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506" w:rsidRPr="008B2506" w:rsidRDefault="008B2506" w:rsidP="008B2506">
      <w:pPr>
        <w:spacing w:after="0" w:line="360" w:lineRule="auto"/>
        <w:jc w:val="center"/>
        <w:rPr>
          <w:rFonts w:ascii="Calibri" w:eastAsia="Calibri" w:hAnsi="Calibri" w:cs="Times New Roman"/>
          <w:bCs/>
          <w:szCs w:val="28"/>
          <w:lang w:val="ru-RU"/>
        </w:rPr>
      </w:pP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Одеський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національний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університет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імені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І. І. Мечникова</w:t>
      </w:r>
    </w:p>
    <w:p w:rsidR="008B2506" w:rsidRPr="008B2506" w:rsidRDefault="008B2506" w:rsidP="008B2506">
      <w:pPr>
        <w:keepNext/>
        <w:suppressAutoHyphens/>
        <w:spacing w:after="0" w:line="360" w:lineRule="auto"/>
        <w:jc w:val="center"/>
        <w:outlineLvl w:val="5"/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</w:pPr>
      <w:r w:rsidRPr="008B2506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Факультет журналістики, реклами та видавничої справи</w:t>
      </w:r>
    </w:p>
    <w:p w:rsidR="008B2506" w:rsidRPr="008B2506" w:rsidRDefault="008B2506" w:rsidP="008B2506">
      <w:pPr>
        <w:keepNext/>
        <w:suppressAutoHyphens/>
        <w:spacing w:after="0" w:line="360" w:lineRule="auto"/>
        <w:jc w:val="center"/>
        <w:outlineLvl w:val="5"/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</w:pPr>
      <w:r w:rsidRPr="008B2506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Кафедра періодичної преси та </w:t>
      </w:r>
      <w:proofErr w:type="spellStart"/>
      <w:r w:rsidRPr="008B2506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медіаредагування</w:t>
      </w:r>
      <w:proofErr w:type="spellEnd"/>
    </w:p>
    <w:p w:rsidR="008B2506" w:rsidRPr="008B2506" w:rsidRDefault="008B2506" w:rsidP="008B2506">
      <w:pPr>
        <w:keepNext/>
        <w:tabs>
          <w:tab w:val="left" w:pos="1635"/>
        </w:tabs>
        <w:suppressAutoHyphens/>
        <w:spacing w:after="0" w:line="360" w:lineRule="auto"/>
        <w:ind w:left="567"/>
        <w:outlineLvl w:val="4"/>
        <w:rPr>
          <w:rFonts w:ascii="Times New Roman" w:eastAsia="Times New Roman" w:hAnsi="Times New Roman" w:cs="Times New Roman"/>
          <w:b/>
          <w:bCs/>
          <w:sz w:val="32"/>
          <w:szCs w:val="28"/>
          <w:lang w:eastAsia="zh-CN"/>
        </w:rPr>
      </w:pPr>
      <w:r w:rsidRPr="008B2506">
        <w:rPr>
          <w:rFonts w:ascii="Times New Roman" w:eastAsia="Times New Roman" w:hAnsi="Times New Roman" w:cs="Times New Roman"/>
          <w:b/>
          <w:bCs/>
          <w:sz w:val="32"/>
          <w:szCs w:val="28"/>
          <w:lang w:eastAsia="zh-CN"/>
        </w:rPr>
        <w:tab/>
      </w:r>
    </w:p>
    <w:p w:rsidR="008B2506" w:rsidRPr="008B2506" w:rsidRDefault="008B2506" w:rsidP="008B2506">
      <w:pPr>
        <w:keepNext/>
        <w:suppressAutoHyphens/>
        <w:spacing w:after="0" w:line="360" w:lineRule="auto"/>
        <w:ind w:left="567"/>
        <w:outlineLvl w:val="4"/>
        <w:rPr>
          <w:rFonts w:ascii="Times New Roman" w:eastAsia="Times New Roman" w:hAnsi="Times New Roman" w:cs="Times New Roman"/>
          <w:b/>
          <w:bCs/>
          <w:sz w:val="32"/>
          <w:szCs w:val="28"/>
          <w:lang w:eastAsia="zh-CN"/>
        </w:rPr>
      </w:pPr>
    </w:p>
    <w:p w:rsidR="008B2506" w:rsidRPr="008B2506" w:rsidRDefault="008B2506" w:rsidP="008B2506">
      <w:pPr>
        <w:spacing w:after="0"/>
        <w:jc w:val="both"/>
        <w:rPr>
          <w:rFonts w:ascii="Calibri" w:eastAsia="Calibri" w:hAnsi="Calibri" w:cs="Times New Roman"/>
          <w:lang w:eastAsia="zh-CN"/>
        </w:rPr>
      </w:pPr>
    </w:p>
    <w:p w:rsidR="008B2506" w:rsidRPr="008B2506" w:rsidRDefault="008B2506" w:rsidP="008B2506">
      <w:pPr>
        <w:spacing w:after="0" w:line="360" w:lineRule="auto"/>
        <w:ind w:left="113" w:right="113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zh-CN"/>
        </w:rPr>
      </w:pPr>
      <w:r w:rsidRPr="008B2506">
        <w:rPr>
          <w:rFonts w:ascii="Times New Roman" w:eastAsia="Times New Roman" w:hAnsi="Times New Roman" w:cs="Times New Roman"/>
          <w:b/>
          <w:bCs/>
          <w:sz w:val="32"/>
          <w:szCs w:val="28"/>
          <w:lang w:eastAsia="zh-CN"/>
        </w:rPr>
        <w:t>Дипломна робота</w:t>
      </w:r>
    </w:p>
    <w:p w:rsidR="008B2506" w:rsidRPr="008B2506" w:rsidRDefault="008B2506" w:rsidP="008B2506">
      <w:pPr>
        <w:spacing w:after="0" w:line="360" w:lineRule="auto"/>
        <w:ind w:left="113" w:right="113"/>
        <w:jc w:val="center"/>
        <w:rPr>
          <w:rFonts w:ascii="Times New Roman" w:eastAsia="Times New Roman" w:hAnsi="Times New Roman" w:cs="Times New Roman"/>
          <w:bCs/>
          <w:sz w:val="32"/>
          <w:szCs w:val="28"/>
          <w:lang w:eastAsia="zh-CN"/>
        </w:rPr>
      </w:pPr>
      <w:r w:rsidRPr="008B2506">
        <w:rPr>
          <w:rFonts w:ascii="Times New Roman" w:eastAsia="Times New Roman" w:hAnsi="Times New Roman" w:cs="Times New Roman"/>
          <w:bCs/>
          <w:sz w:val="32"/>
          <w:szCs w:val="28"/>
          <w:lang w:eastAsia="zh-CN"/>
        </w:rPr>
        <w:t>на здобуття ступеня вищої освіти «бакалавр»</w:t>
      </w:r>
    </w:p>
    <w:p w:rsidR="008B2506" w:rsidRPr="008B2506" w:rsidRDefault="008B2506" w:rsidP="008B2506">
      <w:pPr>
        <w:spacing w:after="0" w:line="240" w:lineRule="auto"/>
        <w:ind w:left="113" w:right="113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на тему: </w:t>
      </w:r>
      <w:r w:rsidRPr="008B2506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«</w:t>
      </w:r>
      <w:r w:rsidRPr="008B2506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Висвітлення проблеми всиновлення в сучасній Україні (за матеріалами видань «Украї</w:t>
      </w:r>
      <w:proofErr w:type="gramStart"/>
      <w:r w:rsidRPr="008B2506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нська</w:t>
      </w:r>
      <w:proofErr w:type="gramEnd"/>
      <w:r w:rsidRPr="008B2506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правда</w:t>
      </w:r>
      <w:r w:rsidRPr="008B2506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»</w:t>
      </w:r>
      <w:r w:rsidRPr="008B2506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, «</w:t>
      </w:r>
      <w:proofErr w:type="spellStart"/>
      <w:r w:rsidRPr="008B2506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Обозреватель</w:t>
      </w:r>
      <w:proofErr w:type="spellEnd"/>
      <w:r w:rsidRPr="008B2506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» та ін.)»</w:t>
      </w:r>
    </w:p>
    <w:p w:rsidR="008B2506" w:rsidRPr="008B2506" w:rsidRDefault="008B2506" w:rsidP="008B2506">
      <w:pPr>
        <w:spacing w:after="0" w:line="240" w:lineRule="auto"/>
        <w:ind w:left="113" w:right="113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zh-CN"/>
        </w:rPr>
      </w:pPr>
    </w:p>
    <w:p w:rsidR="008B2506" w:rsidRPr="008B2506" w:rsidRDefault="008B2506" w:rsidP="008B2506">
      <w:pPr>
        <w:spacing w:after="0" w:line="240" w:lineRule="auto"/>
        <w:ind w:left="113" w:right="113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The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coverage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of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the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problem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of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adoption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in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present-day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Ukraine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based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on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the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materials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of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such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publications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as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“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Ukrainska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pravda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”, “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Obozrevatel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”,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and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4"/>
          <w:szCs w:val="24"/>
          <w:lang w:eastAsia="ru-RU"/>
        </w:rPr>
        <w:t>other</w:t>
      </w:r>
      <w:proofErr w:type="spellEnd"/>
      <w:r w:rsidRPr="008B2506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s)</w:t>
      </w:r>
    </w:p>
    <w:p w:rsidR="008B2506" w:rsidRPr="008B2506" w:rsidRDefault="008B2506" w:rsidP="008B2506">
      <w:pPr>
        <w:spacing w:after="0" w:line="240" w:lineRule="auto"/>
        <w:ind w:right="113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8B2506" w:rsidRPr="008B2506" w:rsidRDefault="008B2506" w:rsidP="008B2506">
      <w:pPr>
        <w:spacing w:after="0" w:line="360" w:lineRule="auto"/>
        <w:ind w:left="2832" w:right="113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студентка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денної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8B2506" w:rsidRPr="008B2506" w:rsidRDefault="008B2506" w:rsidP="008B2506">
      <w:pPr>
        <w:spacing w:after="0" w:line="360" w:lineRule="auto"/>
        <w:ind w:left="2832" w:right="113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6.030301 </w:t>
      </w:r>
    </w:p>
    <w:p w:rsidR="008B2506" w:rsidRPr="008B2506" w:rsidRDefault="008B2506" w:rsidP="008B2506">
      <w:pPr>
        <w:spacing w:after="0" w:line="360" w:lineRule="auto"/>
        <w:ind w:left="2832" w:right="113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журналістика</w:t>
      </w:r>
      <w:proofErr w:type="spellEnd"/>
    </w:p>
    <w:p w:rsidR="008B2506" w:rsidRPr="008B2506" w:rsidRDefault="008B2506" w:rsidP="008B2506">
      <w:pPr>
        <w:spacing w:after="0" w:line="360" w:lineRule="auto"/>
        <w:ind w:left="2832" w:right="113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Каретна Зоя Дмитрівна </w:t>
      </w:r>
    </w:p>
    <w:p w:rsidR="008B2506" w:rsidRPr="008B2506" w:rsidRDefault="008B2506" w:rsidP="008B2506">
      <w:pPr>
        <w:spacing w:after="0" w:line="360" w:lineRule="auto"/>
        <w:ind w:left="2832" w:right="113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>канд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наук із 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>соц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>іал. комун.,</w:t>
      </w:r>
    </w:p>
    <w:p w:rsidR="008B2506" w:rsidRPr="008B2506" w:rsidRDefault="008B2506" w:rsidP="008B2506">
      <w:pPr>
        <w:spacing w:after="0" w:line="360" w:lineRule="auto"/>
        <w:ind w:left="2832" w:right="113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ст.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>викл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Валькова К. Г. </w:t>
      </w:r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______</w:t>
      </w:r>
    </w:p>
    <w:p w:rsidR="008B2506" w:rsidRPr="008B2506" w:rsidRDefault="008B2506" w:rsidP="008B2506">
      <w:pPr>
        <w:spacing w:after="0" w:line="360" w:lineRule="auto"/>
        <w:ind w:left="2832" w:right="113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Рецензент</w:t>
      </w:r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>канд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>екон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наук, доц.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>Брошкова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С. Л. </w:t>
      </w:r>
    </w:p>
    <w:p w:rsidR="008B2506" w:rsidRPr="008B2506" w:rsidRDefault="008B2506" w:rsidP="008B2506">
      <w:pPr>
        <w:spacing w:after="0" w:line="240" w:lineRule="auto"/>
        <w:ind w:left="2832" w:right="113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4258"/>
        <w:gridCol w:w="4875"/>
      </w:tblGrid>
      <w:tr w:rsidR="008B2506" w:rsidRPr="008B2506" w:rsidTr="008B2506">
        <w:trPr>
          <w:trHeight w:val="4123"/>
        </w:trPr>
        <w:tc>
          <w:tcPr>
            <w:tcW w:w="425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nil"/>
            </w:tcBorders>
          </w:tcPr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№___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_______________ р.</w:t>
            </w: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softHyphen/>
            </w: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softHyphen/>
            </w: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softHyphen/>
            </w: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     _______________</w:t>
            </w: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    (</w:t>
            </w:r>
            <w:proofErr w:type="spellStart"/>
            <w:proofErr w:type="gramStart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               (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прізвище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ініціали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</w:p>
          <w:p w:rsidR="008B2506" w:rsidRPr="008B2506" w:rsidRDefault="008B2506" w:rsidP="008B2506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87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B2506" w:rsidRPr="008B2506" w:rsidRDefault="008B2506" w:rsidP="008B2506">
            <w:pPr>
              <w:keepNext/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ЕК №</w:t>
            </w:r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протокол №___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______________р.</w:t>
            </w:r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_________</w:t>
            </w: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/_______/_______.</w:t>
            </w:r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(за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національною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шкалою, шкалою</w:t>
            </w:r>
            <w:proofErr w:type="gramEnd"/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ECTS,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бали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)</w:t>
            </w:r>
            <w:proofErr w:type="gramEnd"/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__________     _______________</w:t>
            </w:r>
          </w:p>
          <w:p w:rsidR="008B2506" w:rsidRPr="008B2506" w:rsidRDefault="008B2506" w:rsidP="008B250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</w:pPr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 xml:space="preserve">     (</w:t>
            </w:r>
            <w:proofErr w:type="spellStart"/>
            <w:proofErr w:type="gramStart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)                   (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прізвище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 xml:space="preserve">, 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ініціали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)</w:t>
            </w:r>
          </w:p>
        </w:tc>
      </w:tr>
    </w:tbl>
    <w:p w:rsidR="008B2506" w:rsidRPr="008B2506" w:rsidRDefault="008B2506" w:rsidP="008B2506">
      <w:pPr>
        <w:spacing w:after="0"/>
        <w:jc w:val="both"/>
        <w:rPr>
          <w:rFonts w:ascii="Calibri" w:eastAsia="Calibri" w:hAnsi="Calibri" w:cs="Times New Roman"/>
        </w:rPr>
      </w:pPr>
    </w:p>
    <w:p w:rsidR="008B2506" w:rsidRPr="008B2506" w:rsidRDefault="008B2506" w:rsidP="008B2506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B2506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Одеса</w:t>
      </w:r>
      <w:r w:rsidRPr="008B2506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–</w:t>
      </w:r>
      <w:r w:rsidRPr="008B2506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b/>
          <w:sz w:val="28"/>
          <w:szCs w:val="28"/>
          <w:lang w:val="ru-RU"/>
        </w:rPr>
        <w:t>201</w:t>
      </w:r>
      <w:r w:rsidRPr="008B2506">
        <w:rPr>
          <w:rFonts w:ascii="Times New Roman" w:eastAsia="Calibri" w:hAnsi="Times New Roman" w:cs="Times New Roman"/>
          <w:b/>
          <w:sz w:val="28"/>
          <w:szCs w:val="28"/>
        </w:rPr>
        <w:t>9</w:t>
      </w:r>
    </w:p>
    <w:p w:rsidR="008B2506" w:rsidRPr="008B2506" w:rsidRDefault="008B2506" w:rsidP="008B2506">
      <w:pPr>
        <w:jc w:val="both"/>
        <w:rPr>
          <w:rFonts w:ascii="Calibri" w:eastAsia="Calibri" w:hAnsi="Calibri" w:cs="Times New Roman"/>
          <w:lang w:val="ru-RU"/>
        </w:rPr>
      </w:pPr>
    </w:p>
    <w:p w:rsidR="008B2506" w:rsidRPr="008B2506" w:rsidRDefault="008B2506" w:rsidP="008B2506">
      <w:pPr>
        <w:spacing w:after="16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8B2506" w:rsidRPr="008B2506" w:rsidRDefault="008B2506" w:rsidP="008B2506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8B2506">
        <w:rPr>
          <w:rFonts w:ascii="Times New Roman" w:eastAsia="Calibri" w:hAnsi="Times New Roman" w:cs="Times New Roman"/>
          <w:b/>
          <w:bCs/>
          <w:sz w:val="28"/>
          <w:szCs w:val="28"/>
        </w:rPr>
        <w:t>ЗМІСТ</w:t>
      </w:r>
    </w:p>
    <w:tbl>
      <w:tblPr>
        <w:tblW w:w="9705" w:type="dxa"/>
        <w:tblInd w:w="-106" w:type="dxa"/>
        <w:tblLayout w:type="fixed"/>
        <w:tblLook w:val="00A0" w:firstRow="1" w:lastRow="0" w:firstColumn="1" w:lastColumn="0" w:noHBand="0" w:noVBand="0"/>
      </w:tblPr>
      <w:tblGrid>
        <w:gridCol w:w="1548"/>
        <w:gridCol w:w="7561"/>
        <w:gridCol w:w="596"/>
      </w:tblGrid>
      <w:tr w:rsidR="008B2506" w:rsidRPr="008B2506" w:rsidTr="008B2506">
        <w:tc>
          <w:tcPr>
            <w:tcW w:w="9108" w:type="dxa"/>
            <w:gridSpan w:val="2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ВСТУП.....................................................................……………………………</w:t>
            </w:r>
          </w:p>
        </w:tc>
        <w:tc>
          <w:tcPr>
            <w:tcW w:w="596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3</w:t>
            </w:r>
          </w:p>
        </w:tc>
      </w:tr>
      <w:tr w:rsidR="008B2506" w:rsidRPr="008B2506" w:rsidTr="008B2506">
        <w:trPr>
          <w:trHeight w:val="521"/>
        </w:trPr>
        <w:tc>
          <w:tcPr>
            <w:tcW w:w="1548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РОЗДІЛ 1.</w:t>
            </w:r>
          </w:p>
        </w:tc>
        <w:tc>
          <w:tcPr>
            <w:tcW w:w="7560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ПРОБЛЕМИ ВДОСКОНАЛЕННЯ ЗАКОНОДАВСТВА ПРО ВСИНОВЛЕННЯ………………………………………………..</w:t>
            </w:r>
          </w:p>
        </w:tc>
        <w:tc>
          <w:tcPr>
            <w:tcW w:w="596" w:type="dxa"/>
          </w:tcPr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</w:p>
        </w:tc>
      </w:tr>
      <w:tr w:rsidR="008B2506" w:rsidRPr="008B2506" w:rsidTr="008B2506">
        <w:tc>
          <w:tcPr>
            <w:tcW w:w="1548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1.1.</w:t>
            </w:r>
          </w:p>
        </w:tc>
        <w:tc>
          <w:tcPr>
            <w:tcW w:w="7560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Охорона дітей-сиріт і дітей позбавлених батьківського піклування в Україні: сучасний стан…………………………..</w:t>
            </w:r>
          </w:p>
        </w:tc>
        <w:tc>
          <w:tcPr>
            <w:tcW w:w="596" w:type="dxa"/>
          </w:tcPr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</w:p>
        </w:tc>
      </w:tr>
      <w:tr w:rsidR="008B2506" w:rsidRPr="008B2506" w:rsidTr="008B2506">
        <w:tc>
          <w:tcPr>
            <w:tcW w:w="1548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1.2.</w:t>
            </w:r>
          </w:p>
        </w:tc>
        <w:tc>
          <w:tcPr>
            <w:tcW w:w="7560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Проблема всиновлення дітей в Україні: законодавчі і правові аспекти…………………………………………………………...</w:t>
            </w:r>
          </w:p>
        </w:tc>
        <w:tc>
          <w:tcPr>
            <w:tcW w:w="596" w:type="dxa"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11</w:t>
            </w:r>
          </w:p>
        </w:tc>
      </w:tr>
      <w:tr w:rsidR="008B2506" w:rsidRPr="008B2506" w:rsidTr="008B2506">
        <w:tc>
          <w:tcPr>
            <w:tcW w:w="1548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РОЗДІЛ 2.</w:t>
            </w:r>
          </w:p>
        </w:tc>
        <w:tc>
          <w:tcPr>
            <w:tcW w:w="7560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ОСОБЛИВОСТІ ВИСВІТЛЕННЯ ПРОБЛЕМИ ВСИНОВЛЕННЯ В УКРАЇНСЬКИХ ВИДАННЯХ…………..</w:t>
            </w:r>
          </w:p>
        </w:tc>
        <w:tc>
          <w:tcPr>
            <w:tcW w:w="596" w:type="dxa"/>
          </w:tcPr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18</w:t>
            </w:r>
          </w:p>
        </w:tc>
      </w:tr>
      <w:tr w:rsidR="008B2506" w:rsidRPr="008B2506" w:rsidTr="008B2506">
        <w:tc>
          <w:tcPr>
            <w:tcW w:w="1548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2.1.</w:t>
            </w:r>
          </w:p>
        </w:tc>
        <w:tc>
          <w:tcPr>
            <w:tcW w:w="7560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Проблеми пов’язані із усиновленням, які не розглядаються засобами масової інформації…………………………………...</w:t>
            </w:r>
          </w:p>
        </w:tc>
        <w:tc>
          <w:tcPr>
            <w:tcW w:w="596" w:type="dxa"/>
          </w:tcPr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B2506" w:rsidRPr="008B2506" w:rsidRDefault="008B2506" w:rsidP="008B2506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18</w:t>
            </w:r>
          </w:p>
        </w:tc>
      </w:tr>
      <w:tr w:rsidR="008B2506" w:rsidRPr="008B2506" w:rsidTr="008B2506">
        <w:tc>
          <w:tcPr>
            <w:tcW w:w="1548" w:type="dxa"/>
          </w:tcPr>
          <w:p w:rsidR="008B2506" w:rsidRPr="008B2506" w:rsidRDefault="008B2506" w:rsidP="008B250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2.2.</w:t>
            </w: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</w:t>
            </w: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2.3     </w:t>
            </w: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2.4.</w:t>
            </w:r>
          </w:p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7560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ЗМІ про всиновлення: думка прийомної матері трьох дітей, щодо інформації про всиновлення, яку подають у ЗМІ………</w:t>
            </w:r>
          </w:p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Висвітлення проблеми всиновлення на шпальтах видання «</w:t>
            </w:r>
            <w:proofErr w:type="spellStart"/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Обозреватель</w:t>
            </w:r>
            <w:proofErr w:type="spellEnd"/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» та «Українська правда»………………………</w:t>
            </w:r>
          </w:p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Висвітлення проблеми всиновлення на шпальтах видання «День» та «Дзеркало тижня»…………………………………...</w:t>
            </w:r>
          </w:p>
        </w:tc>
        <w:tc>
          <w:tcPr>
            <w:tcW w:w="596" w:type="dxa"/>
          </w:tcPr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23</w:t>
            </w: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26</w:t>
            </w: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32</w:t>
            </w:r>
          </w:p>
        </w:tc>
      </w:tr>
      <w:tr w:rsidR="008B2506" w:rsidRPr="008B2506" w:rsidTr="008B2506">
        <w:tc>
          <w:tcPr>
            <w:tcW w:w="9108" w:type="dxa"/>
            <w:gridSpan w:val="2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ВИСНОВКИ........………………………………………………………...........</w:t>
            </w:r>
          </w:p>
        </w:tc>
        <w:tc>
          <w:tcPr>
            <w:tcW w:w="596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39</w:t>
            </w:r>
          </w:p>
        </w:tc>
      </w:tr>
      <w:tr w:rsidR="008B2506" w:rsidRPr="008B2506" w:rsidTr="008B2506">
        <w:tc>
          <w:tcPr>
            <w:tcW w:w="9108" w:type="dxa"/>
            <w:gridSpan w:val="2"/>
            <w:hideMark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БІБЛІОГРАФІЯ...……………………………………………………...............</w:t>
            </w:r>
          </w:p>
        </w:tc>
        <w:tc>
          <w:tcPr>
            <w:tcW w:w="596" w:type="dxa"/>
            <w:hideMark/>
          </w:tcPr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2506">
              <w:rPr>
                <w:rFonts w:ascii="Times New Roman" w:eastAsia="Calibri" w:hAnsi="Times New Roman" w:cs="Times New Roman"/>
                <w:sz w:val="28"/>
                <w:szCs w:val="28"/>
              </w:rPr>
              <w:t>44</w:t>
            </w:r>
          </w:p>
        </w:tc>
      </w:tr>
      <w:tr w:rsidR="008B2506" w:rsidRPr="008B2506" w:rsidTr="008B2506">
        <w:tc>
          <w:tcPr>
            <w:tcW w:w="9108" w:type="dxa"/>
            <w:gridSpan w:val="2"/>
          </w:tcPr>
          <w:p w:rsidR="008B2506" w:rsidRPr="008B2506" w:rsidRDefault="008B2506" w:rsidP="008B250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596" w:type="dxa"/>
          </w:tcPr>
          <w:p w:rsidR="008B2506" w:rsidRPr="008B2506" w:rsidRDefault="008B2506" w:rsidP="008B250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8B2506" w:rsidRPr="008B2506" w:rsidRDefault="008B2506" w:rsidP="008B2506">
      <w:pPr>
        <w:widowControl w:val="0"/>
        <w:autoSpaceDE w:val="0"/>
        <w:autoSpaceDN w:val="0"/>
        <w:adjustRightInd w:val="0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:rsidR="008B2506" w:rsidRPr="008B2506" w:rsidRDefault="008B2506" w:rsidP="008B2506">
      <w:pPr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8B250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br w:type="page"/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jc w:val="center"/>
        <w:rPr>
          <w:rFonts w:ascii="Times New Roman CYR" w:eastAsia="Calibri" w:hAnsi="Times New Roman CYR" w:cs="Times New Roman CYR"/>
          <w:b/>
          <w:sz w:val="28"/>
          <w:szCs w:val="28"/>
        </w:rPr>
      </w:pPr>
      <w:r w:rsidRPr="008B2506">
        <w:rPr>
          <w:rFonts w:ascii="Times New Roman CYR" w:eastAsia="Calibri" w:hAnsi="Times New Roman CYR" w:cs="Times New Roman CYR"/>
          <w:b/>
          <w:sz w:val="28"/>
          <w:szCs w:val="28"/>
        </w:rPr>
        <w:lastRenderedPageBreak/>
        <w:t>ВСТУП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 CYR" w:eastAsia="Calibri" w:hAnsi="Times New Roman CYR" w:cs="Times New Roman CYR"/>
          <w:b/>
          <w:sz w:val="28"/>
          <w:szCs w:val="28"/>
        </w:rPr>
      </w:pP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Питанню, яке пов’язане із захистом прав і свобод дітей та молоді, насамперед дітей-сиріт і дітей, позбавлених батьківського піклування, багато уваги приділяється як з боку держави, так і суспільства загалом.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Важливим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те, яку роль 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висвітленні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цього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питання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відіграють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засоби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масової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інформації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28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ьогодні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відбувається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активний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процес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законодавства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механізмів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реалізації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державної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політики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сфері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дитинства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Було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прийнято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низку нормативно-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правових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документів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дитинства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часів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спрямовані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поліпшення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становища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зокрема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дітей-сиріт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позбавлених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батьківського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іклування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Захист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їхніх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 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реалізацію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положень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Конвенції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права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29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Так, 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Законі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«Про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охорону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дитинства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визначається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загальнонаціональний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іоритет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встановлюються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основні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засади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державної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політики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сфері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реалізації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життя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соціальний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правовий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захист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охорону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здоров'я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право на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освіту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Одним з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найважливіших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завдань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держави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є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вдосконалення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системи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усиновлення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Таке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вдосконалення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неможливе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без умов доступу до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цієї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інформації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загалу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ЗМІ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відіграють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чи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найважливішу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висвітленні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питань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пов'язані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іально-правовим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захистом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дітей-сиріт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позбавлених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батьківського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піклування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8B2506">
        <w:rPr>
          <w:rFonts w:ascii="Times New Roman" w:eastAsia="Calibri" w:hAnsi="Times New Roman" w:cs="Times New Roman"/>
          <w:sz w:val="28"/>
          <w:szCs w:val="28"/>
        </w:rPr>
        <w:t>що мають бути терміново вирішені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Як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наголошується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Конвенції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права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об'єктом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особливої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уваги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держави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живуть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важких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іальних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умовах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До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категорії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таких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належать: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-сироти;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позбавлені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батьківського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іклування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соціальних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сімей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порушили Закон;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діти-інваліди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сімей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безробітних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змушені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працювати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жертви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катастроф;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втекли з дому;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-наркомани 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8B2506">
        <w:rPr>
          <w:rFonts w:ascii="Times New Roman" w:eastAsia="Calibri" w:hAnsi="Times New Roman" w:cs="Times New Roman"/>
          <w:sz w:val="28"/>
          <w:szCs w:val="28"/>
        </w:rPr>
        <w:t>які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зловживають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спиртними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напоями[</w:t>
      </w:r>
      <w:r w:rsidRPr="008B2506">
        <w:rPr>
          <w:rFonts w:ascii="Times New Roman" w:eastAsia="Calibri" w:hAnsi="Times New Roman" w:cs="Times New Roman"/>
          <w:sz w:val="28"/>
          <w:szCs w:val="28"/>
        </w:rPr>
        <w:t>31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Важливо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зауважити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зростає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кількість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бездоглядних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Щороку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понад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10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тисяч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знаходять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покинутими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загубленими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забутими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майже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половина з них –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малята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віком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5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років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Будь-яка з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цих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категорій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потребує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особливої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уваги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правильного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ідходу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форм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захисту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Відповідно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статті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Конвенції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права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постійно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чи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тимчасово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позбавлені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сімейного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оточення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 на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особливий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захист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допомогу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держави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28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Держава повинна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забезпечувати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соціальний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захист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забезпечувати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відповідну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альтернативу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сімейної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турботи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 таких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випадках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розміщення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ідповідні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заклади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 догляду за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дітьми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При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забезпеченні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цих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 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повинна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врахована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культурна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належність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Така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інформація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 нашу думку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має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висвітлена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повно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доступно,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адже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кількість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дитячих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будинках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школа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х-</w:t>
      </w:r>
      <w:proofErr w:type="spellStart"/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інтернатах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позбавлених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родинного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середовища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опіки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зростає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28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Вирішення проблем соціального характеру шляхом висвітлення цих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загальновагомих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питань чи не найголовніший метод удосконалення взаємозв'язків між різними соціальними групами.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Неусвідомлення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певних вагомих проблем суспільством призводить до байдужості людей один до одного.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Кожному індивіду необхідно навчитися зважати на проблеми суспільства в цілому, замислюватись над тим, що він є невід'ємною його частиною. Агресивне відношення людей один до одного, крадіжки, аборти, недбале ставлення до оточуючого середовища, наркоманія, алкоголізм, корупція є наслідком замовчування чи недостатньо компетентного висвітлення цих проблем засобами масової комунікації. Шляхом до вирішення таких серйозних проблем у суспільстві є саме достатня інформованість різних верств населення про існуючі проблеми.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Сучасний стан у правовій сфері охорони дітей-сиріт і дітей, позбавлених батьківського піклування в Україні потребує вдосконалення не лише в аспекті дотримання міжнародних нормативно-правових актів, а й у напрямі загального поліпшення становища дітей, захисту їхніх інтересів, охорони здоров'я, розвитку[29].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 CYR" w:eastAsia="Calibri" w:hAnsi="Times New Roman CYR" w:cs="Times New Roman CYR"/>
          <w:i/>
          <w:iCs/>
          <w:color w:val="000000"/>
          <w:sz w:val="28"/>
          <w:szCs w:val="28"/>
          <w:highlight w:val="white"/>
        </w:rPr>
        <w:t xml:space="preserve">Актуальність дослідження </w:t>
      </w:r>
      <w:r w:rsidRPr="008B2506">
        <w:rPr>
          <w:rFonts w:ascii="Times New Roman" w:eastAsia="Calibri" w:hAnsi="Times New Roman" w:cs="Times New Roman"/>
          <w:color w:val="000000"/>
          <w:sz w:val="28"/>
          <w:szCs w:val="28"/>
          <w:highlight w:val="white"/>
        </w:rPr>
        <w:t xml:space="preserve">зумовлена тим, що наразі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гострою проблемою </w:t>
      </w:r>
      <w:r w:rsidRPr="008B2506">
        <w:rPr>
          <w:rFonts w:ascii="Times New Roman" w:eastAsia="Calibri" w:hAnsi="Times New Roman" w:cs="Times New Roman"/>
          <w:sz w:val="28"/>
          <w:szCs w:val="28"/>
        </w:rPr>
        <w:lastRenderedPageBreak/>
        <w:t>залишається недостатнє інформування суспільства, батьків, вихователів, працівників соціальних служб, самих дітей про вже прийняті і діючі нормативні акти, засади, вирішені та поставлені задачі в сфері захисту прав дітей, зокрема, дітей-сиріт і дітей, позбавлених батьківського піклування. Необхідна прозорість роботи всіх органів, які займаються проблемами усиновлення, опіки та піклування шляхом висвітлення цих проблем засобами масової інформації.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Об'єкт дослідження </w:t>
      </w:r>
      <w:r w:rsidRPr="008B2506">
        <w:rPr>
          <w:rFonts w:ascii="Times New Roman" w:eastAsia="Calibri" w:hAnsi="Times New Roman" w:cs="Times New Roman"/>
          <w:sz w:val="28"/>
          <w:szCs w:val="28"/>
        </w:rPr>
        <w:t>– матеріали присвячені проблемі усиновлення дітей на шпальтах українських вітчизняних онлайн видань: «Українська правда», «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Обозреватель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» та ін.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Предмет дослідження </w:t>
      </w:r>
      <w:r w:rsidRPr="008B2506">
        <w:rPr>
          <w:rFonts w:ascii="Times New Roman" w:eastAsia="Calibri" w:hAnsi="Times New Roman" w:cs="Times New Roman"/>
          <w:sz w:val="28"/>
          <w:szCs w:val="28"/>
        </w:rPr>
        <w:t>– специфіка подання інформації, особливості висвітлення питання про усиновлення дітей в Україні.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Метою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роботи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ознайомлення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специфікою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подання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інформації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проблему усиновлення в Україні. 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</w:rPr>
        <w:t>Ц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ікаво дізнатися як ця проблема висвітлюється вітчизняними провідними засобами масової інформації.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Відповідно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поставленої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були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визначені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наступні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завдання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</w:p>
    <w:p w:rsidR="008B2506" w:rsidRPr="008B2506" w:rsidRDefault="008B2506" w:rsidP="008B25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1134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виявити, чи достатньо інформації про задану проблему можна прослідковувати на вищезазначених інформаційних ресурсах</w:t>
      </w:r>
      <w:r w:rsidRPr="008B2506">
        <w:rPr>
          <w:rFonts w:ascii="Times New Roman CYR" w:eastAsia="Calibri" w:hAnsi="Times New Roman CYR" w:cs="Times New Roman CYR"/>
          <w:sz w:val="28"/>
          <w:szCs w:val="28"/>
        </w:rPr>
        <w:t>;</w:t>
      </w:r>
    </w:p>
    <w:p w:rsidR="008B2506" w:rsidRPr="008B2506" w:rsidRDefault="008B2506" w:rsidP="008B25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1134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виявити, чи є ця інформація повною і достатньою для споживача</w:t>
      </w:r>
      <w:r w:rsidRPr="008B2506">
        <w:rPr>
          <w:rFonts w:ascii="Times New Roman CYR" w:eastAsia="Calibri" w:hAnsi="Times New Roman CYR" w:cs="Times New Roman CYR"/>
          <w:sz w:val="28"/>
          <w:szCs w:val="28"/>
        </w:rPr>
        <w:t>;</w:t>
      </w:r>
    </w:p>
    <w:p w:rsidR="008B2506" w:rsidRPr="008B2506" w:rsidRDefault="008B2506" w:rsidP="008B25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1134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дізнатися, чи часто порушується і підкреслюється значущість цього питання</w:t>
      </w:r>
      <w:r w:rsidRPr="008B2506">
        <w:rPr>
          <w:rFonts w:ascii="Times New Roman CYR" w:eastAsia="Calibri" w:hAnsi="Times New Roman CYR" w:cs="Times New Roman CYR"/>
          <w:sz w:val="28"/>
          <w:szCs w:val="28"/>
        </w:rPr>
        <w:t xml:space="preserve">; </w:t>
      </w:r>
    </w:p>
    <w:p w:rsidR="008B2506" w:rsidRPr="008B2506" w:rsidRDefault="008B2506" w:rsidP="008B25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1134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чи є матеріали оригінальними і неповторними при розгляді питання.</w:t>
      </w:r>
    </w:p>
    <w:p w:rsidR="008B2506" w:rsidRPr="008B2506" w:rsidRDefault="008B2506" w:rsidP="008B25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1134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знайти і опрацювати існуючі на сьогодні документи у відповідній сфері; проаналізувати їх, виявити недоліки, слабкі місця;</w:t>
      </w:r>
    </w:p>
    <w:p w:rsidR="008B2506" w:rsidRPr="008B2506" w:rsidRDefault="008B2506" w:rsidP="008B25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1134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ретельно опрацювати всі існуючі на сьогодні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вітчизнянізакони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у сфері всиновлення дітей-сиріт і дітей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позбавленних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батьківського піклування;</w:t>
      </w:r>
    </w:p>
    <w:p w:rsidR="008B2506" w:rsidRPr="008B2506" w:rsidRDefault="008B2506" w:rsidP="008B25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1134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визначити сучасний стан проблеми всиновлення дітей в Україні;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При досліджені проблеми всиновлення в Україні були встановлені певні </w:t>
      </w:r>
      <w:r w:rsidRPr="008B2506">
        <w:rPr>
          <w:rFonts w:ascii="Times New Roman" w:eastAsia="Calibri" w:hAnsi="Times New Roman" w:cs="Times New Roman"/>
          <w:i/>
          <w:sz w:val="28"/>
          <w:szCs w:val="28"/>
        </w:rPr>
        <w:lastRenderedPageBreak/>
        <w:t>хронологічні межі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Детально було досліджено матеріали 2016-2018 років. Додатково розглянуто матеріали 2013-2015 і 2019 року. Для отримання певних результатів, щодо поставленої меті було використано наступні </w:t>
      </w:r>
      <w:r w:rsidRPr="008B2506">
        <w:rPr>
          <w:rFonts w:ascii="Times New Roman" w:eastAsia="Calibri" w:hAnsi="Times New Roman" w:cs="Times New Roman"/>
          <w:i/>
          <w:sz w:val="28"/>
          <w:szCs w:val="28"/>
        </w:rPr>
        <w:t>методи дослідження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: збір даних, обробка інформації,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інерв’ю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, аналітичне групування даних, використання статистики і бази даних державних ресурсів. Було проведено моніторинг матеріалів на дотримання журналістських стандартів, що відбувся за шістьома критеріями – баланс думок, оперативність, достовірність, відокремлення фактів від коментарів, точність, повнота поданих фактів.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eastAsia="Calibri" w:hAnsi="Times New Roman CYR" w:cs="Times New Roman CYR"/>
          <w:iCs/>
          <w:sz w:val="28"/>
          <w:szCs w:val="28"/>
        </w:rPr>
      </w:pPr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 xml:space="preserve">При досліджені проблеми </w:t>
      </w:r>
      <w:proofErr w:type="spellStart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>всиновленя</w:t>
      </w:r>
      <w:proofErr w:type="spellEnd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 xml:space="preserve"> в Україні, було опрацьовано 20 матеріалів, пов’язаних із проблемою всиновлення в Україні, які ми знайшли на шпальтах видань «День», «Дзеркало тижня», «Українська правда» і «</w:t>
      </w:r>
      <w:proofErr w:type="spellStart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>Обозреватель</w:t>
      </w:r>
      <w:proofErr w:type="spellEnd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 xml:space="preserve">». Для дослідження проблеми додатково було використано матеріали офіційних сайтів служб у справах дітей Одеської, Львівської і Київської міських адміністрацій. Задля вивчення правових аспектів проблеми всиновлення дітей-сиріт і дітей позбавлених батьківського піклування було використано дисертацію кандидата юридичних наук Грабовської О. О. Також правові питання дітей-сиріт досліджувались на основі робіт </w:t>
      </w:r>
      <w:proofErr w:type="spellStart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>Дзугаєва</w:t>
      </w:r>
      <w:proofErr w:type="spellEnd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 xml:space="preserve"> А.З., </w:t>
      </w:r>
      <w:proofErr w:type="spellStart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>Ершва</w:t>
      </w:r>
      <w:proofErr w:type="spellEnd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 xml:space="preserve"> М. Н., </w:t>
      </w:r>
      <w:proofErr w:type="spellStart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>Гойхбарг</w:t>
      </w:r>
      <w:proofErr w:type="spellEnd"/>
      <w:r w:rsidRPr="008B2506">
        <w:rPr>
          <w:rFonts w:ascii="Times New Roman CYR" w:eastAsia="Calibri" w:hAnsi="Times New Roman CYR" w:cs="Times New Roman CYR"/>
          <w:iCs/>
          <w:sz w:val="28"/>
          <w:szCs w:val="28"/>
        </w:rPr>
        <w:t xml:space="preserve"> А. Г.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eastAsia="Calibri" w:hAnsi="Times New Roman CYR" w:cs="Times New Roman CYR"/>
          <w:sz w:val="28"/>
          <w:szCs w:val="28"/>
        </w:rPr>
      </w:pPr>
      <w:r w:rsidRPr="008B2506">
        <w:rPr>
          <w:rFonts w:ascii="Times New Roman CYR" w:eastAsia="Calibri" w:hAnsi="Times New Roman CYR" w:cs="Times New Roman CYR"/>
          <w:i/>
          <w:iCs/>
          <w:sz w:val="28"/>
          <w:szCs w:val="28"/>
        </w:rPr>
        <w:t>Робота складається зі</w:t>
      </w:r>
      <w:r w:rsidRPr="008B2506">
        <w:rPr>
          <w:rFonts w:ascii="Times New Roman CYR" w:eastAsia="Calibri" w:hAnsi="Times New Roman CYR" w:cs="Times New Roman CYR"/>
          <w:sz w:val="28"/>
          <w:szCs w:val="28"/>
        </w:rPr>
        <w:t xml:space="preserve"> вступу; розділу 1, в якому розглядається проблема вдосконалення законодавства про всиновлення (законодавчі і правові аспекти та їх сучасний стан); розділу 2, в якому розглядаються особливості висвітлення проблеми всиновлення в українських виданнях (на шпальтах «</w:t>
      </w:r>
      <w:proofErr w:type="spellStart"/>
      <w:r w:rsidRPr="008B2506">
        <w:rPr>
          <w:rFonts w:ascii="Times New Roman CYR" w:eastAsia="Calibri" w:hAnsi="Times New Roman CYR" w:cs="Times New Roman CYR"/>
          <w:sz w:val="28"/>
          <w:szCs w:val="28"/>
        </w:rPr>
        <w:t>Обозреватель</w:t>
      </w:r>
      <w:proofErr w:type="spellEnd"/>
      <w:r w:rsidRPr="008B2506">
        <w:rPr>
          <w:rFonts w:ascii="Times New Roman CYR" w:eastAsia="Calibri" w:hAnsi="Times New Roman CYR" w:cs="Times New Roman CYR"/>
          <w:sz w:val="28"/>
          <w:szCs w:val="28"/>
        </w:rPr>
        <w:t xml:space="preserve">», «Українська правда», «День», «Дзеркало тижня»); висновків; бібліографії. </w:t>
      </w:r>
    </w:p>
    <w:p w:rsidR="00332C98" w:rsidRDefault="00332C98">
      <w:pPr>
        <w:rPr>
          <w:lang w:val="de-DE"/>
        </w:rPr>
      </w:pPr>
    </w:p>
    <w:p w:rsidR="008B2506" w:rsidRDefault="008B2506">
      <w:pPr>
        <w:rPr>
          <w:lang w:val="de-DE"/>
        </w:rPr>
      </w:pPr>
    </w:p>
    <w:p w:rsidR="008B2506" w:rsidRDefault="008B2506">
      <w:pPr>
        <w:rPr>
          <w:lang w:val="de-DE"/>
        </w:rPr>
      </w:pPr>
    </w:p>
    <w:p w:rsidR="008B2506" w:rsidRDefault="008B2506">
      <w:pPr>
        <w:rPr>
          <w:lang w:val="de-DE"/>
        </w:rPr>
      </w:pPr>
    </w:p>
    <w:p w:rsidR="008B2506" w:rsidRDefault="008B2506">
      <w:pPr>
        <w:rPr>
          <w:lang w:val="de-DE"/>
        </w:rPr>
      </w:pPr>
    </w:p>
    <w:p w:rsidR="008B2506" w:rsidRDefault="008B2506">
      <w:pPr>
        <w:rPr>
          <w:lang w:val="de-DE"/>
        </w:rPr>
      </w:pPr>
    </w:p>
    <w:p w:rsidR="008B2506" w:rsidRDefault="008B2506">
      <w:pPr>
        <w:rPr>
          <w:lang w:val="de-DE"/>
        </w:rPr>
      </w:pPr>
    </w:p>
    <w:p w:rsidR="008B2506" w:rsidRDefault="008B2506">
      <w:pPr>
        <w:rPr>
          <w:lang w:val="de-DE"/>
        </w:rPr>
      </w:pP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Calibri" w:hAnsi="Times New Roman CYR" w:cs="Times New Roman CYR"/>
          <w:b/>
          <w:sz w:val="28"/>
          <w:szCs w:val="28"/>
        </w:rPr>
      </w:pPr>
      <w:r w:rsidRPr="008B2506">
        <w:rPr>
          <w:rFonts w:ascii="Times New Roman CYR" w:eastAsia="Calibri" w:hAnsi="Times New Roman CYR" w:cs="Times New Roman CYR"/>
          <w:b/>
          <w:sz w:val="28"/>
          <w:szCs w:val="28"/>
        </w:rPr>
        <w:lastRenderedPageBreak/>
        <w:t>ВИСНОВКИ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Calibri" w:hAnsi="Times New Roman CYR" w:cs="Times New Roman CYR"/>
          <w:b/>
          <w:sz w:val="28"/>
          <w:szCs w:val="28"/>
        </w:rPr>
      </w:pP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Проаналізувавши матеріали українських інтернет-видань, ми дійшли висновку, що вирішення проблем соціального характеру шляхом висвітлення цих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загальновагомих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питань чи не найголовніший метод удосконалення взаємозв'язків між різними соціальними групами. Саме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неусвідомленя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суспільством певних вагомих проблем, призводить до байдужості людей один до одного. Кожному індивіду необхідно навчитися зважати на проблеми суспільства в цілому, замислюватись над тим, що він є невід'ємною його частиною.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Проводячи пошуки статистичної інформації, чи пошуки офіційних даних про кількість дітей-сиріт та дітей позбавлених батьківського піклування, стало зрозуміло, що єдиної бази даних взагалі не існує. Вибіркова інформація минулих років, чи скорочені звіти у вигляді інформаційних заміток на шпальтах видань про роботу окремого фонду, чи </w:t>
      </w: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</w:rPr>
        <w:t>данних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про усиновлених дітей за останній рік </w:t>
      </w:r>
      <w:r w:rsidRPr="008B2506">
        <w:rPr>
          <w:rFonts w:ascii="Times New Roman" w:eastAsia="Calibri" w:hAnsi="Times New Roman" w:cs="Times New Roman"/>
          <w:sz w:val="28"/>
          <w:szCs w:val="28"/>
        </w:rPr>
        <w:t>— це чи не уся офіційна інформація, яку пропонують нам вітчизняні видання «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Обозреватель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», «Українська правда», «День» і «Дзеркало тижня».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Зростає кількість бездоглядних дітей. Щороку понад 10 тисяч дітей знаходять покинутими, загубленими, забутими і майже половина з них – це малята віком до 5 років. Будь-яка з цих категорій дітей потребує особливої уваги і правильного підходу щодо форм захисту. Чи не є певною формою захисту прав дітей і засоби масової інформації? ЗМІ мають можливість налагодження комунікаційного зв’язку між правоохоронними органами і суспільством, між державою і суспільством, між правоохоронними органами і державою, 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зв’язків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між різними прошарками суспільства[26].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При забезпеченні прав безоглядних дітей повинна бути врахована культурна належність дитини. Така інформація, на нашу думку, має бути висвітлена повно і доступно, бо висвітлення питання може виховувати в людях толерантність і почуття певного обов’язку.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Кількість дітей у дитячих будинках і школах-інтернатах, позбавлених </w:t>
      </w:r>
      <w:r w:rsidRPr="008B2506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родинного середовища та опіки, зростає, а це одне з найважливіших питань проблеми усиновлення. Без участі ЗМІ такі відомості не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поширються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у суспільстві і виникає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дизінформованість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Недостатня чи не повна інформованість про утримання дітей поширює у суспільстві ілюзії не існування таких проблем. Чи багато людей знають, як почувають себе діти, позбавлені батьківського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пілкування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? Звичайно, як уже було розглянуто на законодавчому рівні, держава забезпечує дітей-сиріт усім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необхіним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, проте щоб дитина не відчувала себе обділеною, мало її утримувати, можливо, навіть у відносно нормальних умовах. Необхідно створити особливі умови, що визначатимуть її фізичне та психічне здоров'я, характер і спілкування з оточуючими. Специфічна «сирітська атмосфера», на жаль, панує майже в усіх закладах, де виховуються такі діти.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Особливою проблемою, на нашу думку, – є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відсутність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таких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будинках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вільного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простору (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помешкання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), де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могла б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відпочити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інших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Кожна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людина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дитинства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потребує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спілкування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іншими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водночас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їй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необхі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дне</w:t>
      </w:r>
      <w:proofErr w:type="spellEnd"/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усамітнення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особливий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самотності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відособлення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іде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внутрішня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робота, коли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формується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самосвідомість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особистості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Умови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яких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живуть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сироти,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гальмують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їхній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розумовий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розвиток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спотворюють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розвиток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особистості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затримують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її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іально-психологічну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адаптацію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призводить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вияву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агресії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схильність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самогубства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психічних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Відхилення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розумовому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фізичному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призводить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того,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повинні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навчитися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говорити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ходити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ік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чи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два,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починають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говорити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ходити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три-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чотири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роки. Як результат –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відстають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своєму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не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можуть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стати школярами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звичайних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шкіл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поповнюють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контингент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допоміжних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шкіл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дитячих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будинків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Тож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чи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достатньо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інформативних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аналітичних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матеріалів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пов'язаних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таким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іальноважливим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питанням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Якщо говорити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актуальність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вдосконалення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системи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усиновлення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сучасному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етапі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становлення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сімейного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законодавства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роботу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засобів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масової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інформації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дієвого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механізму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висвітлення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законів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захисту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інтересів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прав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слід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зауважити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багато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питань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,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пов'язаних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цією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проблемою, просто не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вирішується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Слід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розгляати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питання щодо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батькі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нехтують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турботою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усиновлену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 органах,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займаються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питаннями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усиновлення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повинні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працювати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компетентні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працівники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іальні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педагоги, психологи,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пройшли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відповідну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підготовку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такого виду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Крім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необхідно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докорінно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змінити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ведення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державної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статистики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стосовно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дітей-сиріт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позбавлених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батьківського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піклування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оскільки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вона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побудована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відомчим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принципом і не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надає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необхідної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інформації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утримання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Тож, н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зважаючи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роботу, яка проводиться через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засоби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масової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інформації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пропаганди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усиновлення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кількість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громадян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бажаючих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усиновити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дитину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кожним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роком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зменшується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Наслідком замовчування чи недостатньо компетентного висвітлення цих проблем засобами масової комунікації є  агресивне відношення людей один до одного, крадіжки, аборти, недбале ставлення до оточуючого середовища, наркоманія, алкоголізм, корупція. Шляхом до вирішення таких серйозних проблем у суспільстві є саме інформованість різних верств населення про існуючі проблеми.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Ми дізналися як ця проблема висвітлюється вітчизняними провідними засобами масової інформації, такими як «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Обозреватель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», «Українська правда», «Дзеркало тижня», «День».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Були поставлені завдання дізнатись: чи достатньо інформації про задану проблему можна прослідковувати на вищезазначених інформаційних ресурсах? Чи є ця інформація повною? Яка кількість аналітичних матеріалів? Чи часто порушується і підкреслюється значущість цього питання? Чи є матеріали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оригинальними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і неповторними при розгляді питання? 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І були віднайдені відповіді на них.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На задану тему про усиновлення було проведено моніторинг матеріалів на дотримання журналістських стандартів, що відбувався за шістьома критеріями – баланс думок, оперативність, достовірність, відокремлення фактів від коментарів, точність, повнота поданих фактів.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lastRenderedPageBreak/>
        <w:t>Проте гострою проблемою залишається недостатнє інформування суспільства, батьків, вихователів, працівників соціальних служб, самих дітей про вже прийняті і діючі нормативні акти в сфері захисту прав дітей, зокрема, дітей-сиріт і дітей, позбавлених батьківського піклування. Необхідна прозорість роботи всіх органів, які займаються проблемами усиновлення, опіки та піклування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Ми з’ясували, що питанню, яке пов’язане із захистом прав і свобод дітей та молоді, насамперед дітей-сиріт і дітей, позбавлених батьківського піклування, багато уваги приділяється як з боку держави, так і суспільства загалом. Але важливим є те, яку роль у висвітленні цього питання відіграють засоби масової інформації. На шпальтах видання «Дзеркало тижня», «День» розглянуто активний процес формування в Україні національного законодавства та механізмів щодо реалізації державної політики у сфері дитинства, що є і залишиться важливою засадою в проблемі усиновлення дітей. Розглянутими засобами масової інформації активно підтримується огляд подій,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пов’яїаних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із усиновленням. Так, визначається загальнонаціональний пріоритет і встановлюються основні засади державної політики у сфері забезпечення реалізації прав дитини на життя, їх соціальний та правовий захист, охорону здоров'я, право на освіту.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Одним з найважливіших завдань держави і суспільства є вдосконалення системи усиновлення. Таке вдосконалення неможливе без умов доступу до цієї інформації загалу. ЗМІ відіграють чи не найважливішу роль у висвітленні питань, що пов'язані з соціально-правовим захистом дітей-сиріт і дітей, позбавлених батьківського піклування, що повинні терміново вирішуватись.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Дитина – це майбутнє країни. Багата, міцна, розвинена, могутня та країна, яка дбає про своє майбутнє. Тому, для удосконалення роботи щодо пропаганди національного усиновлення, для запобігання збільшення сирітства в Україні та враховуючи вищевикладене виникає потреба в розробленні Державної програми розвитку національного усиновлення дітей в Україні, активна популяризація засобами масової інформації удосконалення процесів усиновлення дитини, оскільки це найкраща зміна соціального статусу дитини.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lastRenderedPageBreak/>
        <w:t>На нашу думку, ЗМІ хоч і не приділяють достатньої уваги проблемі усиновлення дітей в Україні, проте ця тема стає усе менш закритою — люди перестають сприймати усиновлення як дещо, що не має стосунку до їх життя. Цією проблемою цікавляться, про це кажуть, пишуть, питають усе частіше.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Більшість все ж вважає батьків-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усиновлювачів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героями, що наважились на виховання чужої дитини. Насправді менталітет сьогодення дозволяє сприймати це простіше, сприймати не як подвиг, а як поклик душі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усиновлювачів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і звичайну процедуру для дітей, що за плином обставин (звичайно, не щасливих) залишились сиротами. </w:t>
      </w:r>
    </w:p>
    <w:p w:rsidR="008B2506" w:rsidRPr="008B2506" w:rsidRDefault="008B2506" w:rsidP="008B2506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ind w:hanging="284"/>
        <w:jc w:val="center"/>
        <w:rPr>
          <w:rFonts w:ascii="Times New Roman CYR" w:eastAsia="Calibri" w:hAnsi="Times New Roman CYR" w:cs="Times New Roman CYR"/>
          <w:b/>
          <w:bCs/>
          <w:sz w:val="28"/>
          <w:szCs w:val="28"/>
        </w:rPr>
      </w:pPr>
      <w:r w:rsidRPr="008B2506">
        <w:rPr>
          <w:rFonts w:ascii="Times New Roman CYR" w:eastAsia="Calibri" w:hAnsi="Times New Roman CYR" w:cs="Times New Roman CYR"/>
          <w:b/>
          <w:bCs/>
          <w:sz w:val="28"/>
          <w:szCs w:val="28"/>
        </w:rPr>
        <w:lastRenderedPageBreak/>
        <w:t>БІБЛІОГРАФІЯ</w:t>
      </w:r>
    </w:p>
    <w:p w:rsidR="008B2506" w:rsidRPr="008B2506" w:rsidRDefault="008B2506" w:rsidP="008B250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Calibri" w:hAnsi="Times New Roman CYR" w:cs="Times New Roman CYR"/>
          <w:b/>
          <w:bCs/>
          <w:sz w:val="28"/>
          <w:szCs w:val="28"/>
        </w:rPr>
      </w:pPr>
      <w:r w:rsidRPr="008B2506">
        <w:rPr>
          <w:rFonts w:ascii="Times New Roman CYR" w:eastAsia="Calibri" w:hAnsi="Times New Roman CYR" w:cs="Times New Roman CYR"/>
          <w:b/>
          <w:bCs/>
          <w:sz w:val="28"/>
          <w:szCs w:val="28"/>
        </w:rPr>
        <w:t>Досліджувані матеріали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7 лет порталу национального усыновления «Сиротству – нет!»</w:t>
      </w:r>
      <w:proofErr w:type="gram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:</w:t>
      </w:r>
      <w:proofErr w:type="gram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более 8 тысяч детей нашли семьи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[Электронный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// «Дзеркало тижня».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26 липня 2017р.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Режим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https://zn.ua/novosti-kompaniy/7-let-portalu-nacionalnogo-usynovleniya-sirotstvu-net-bolee-8-tysyach-detey-nashli-semi-232737_.html/ (дата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: 20.03.2019).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Андрієва Т.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Міждержавне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усиновлення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: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міфи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та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реалії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 /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Томара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Андрієва // «Українська Правда». </w:t>
      </w:r>
      <w:r w:rsidRPr="008B2506">
        <w:rPr>
          <w:rFonts w:ascii="Times New Roman" w:eastAsia="Calibri" w:hAnsi="Times New Roman" w:cs="Times New Roman"/>
          <w:sz w:val="28"/>
          <w:szCs w:val="28"/>
        </w:rPr>
        <w:t>– 13 березня 2018 р.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https://www.pravda.com.ua/columns/2018/03/13/7174407/ (дата звернення : 20.03.2019)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>В Україні за 5 місяців усиновили 604 дитини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// «День». – 10 березня 2017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>: https://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day</w:t>
      </w:r>
      <w:r w:rsidRPr="008B2506">
        <w:rPr>
          <w:rFonts w:ascii="Times New Roman" w:eastAsia="Calibri" w:hAnsi="Times New Roman" w:cs="Times New Roman"/>
          <w:sz w:val="28"/>
          <w:szCs w:val="28"/>
        </w:rPr>
        <w:t>/ukrayina/v-ukrayinskih-sudah-blokuyut-spravi-pro-vsinovlennya-cherez-kazus-u-zakonah-893774.html?_ga=2.26198203.744409190.1558685929-118840077.1558685927/ (дата звернення : 20.03.2019)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Висоцька І. Про добрі справи та районні слова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 Ірина Висоцька // «День». – 29 листопада,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>: https://day.kyiv.ua/uk/article/panorama-dnya/pro-dobri-spravi-ta-rayonni-slova/ (дата звернення : 20.02.2019)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Волинець Л. В </w:t>
      </w: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</w:rPr>
        <w:t>Украине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</w:rPr>
        <w:t>усыновляют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все </w:t>
      </w: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</w:rPr>
        <w:t>меньше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</w:rPr>
        <w:t>детей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– експерт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/ Людмила Волинець // «Дзеркало тижня».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30 вересня 2017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>: https://zn.ua/UKRAINE/v-ukraine-usynovlyayut-vse-menshe-i-menshe-detey-ekspert-261576_.html/ (дата звернення : 20.03.2019)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Депутати не дозволили іноземцям всиновлювати українських дітей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«Українська Правда». – 15 травня 2013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>: https://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pravda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news</w:t>
      </w:r>
      <w:r w:rsidRPr="008B2506">
        <w:rPr>
          <w:rFonts w:ascii="Times New Roman" w:eastAsia="Calibri" w:hAnsi="Times New Roman" w:cs="Times New Roman"/>
          <w:sz w:val="28"/>
          <w:szCs w:val="28"/>
        </w:rPr>
        <w:t>/2013/05/15/6989853/ (дата звернення : 25.03.2019)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Діти-сироти відвідають Лабораторію Онлайн Бізнесу 2019 безкоштовно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«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Обозреватель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». – 16 жовтня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Режим </w:t>
      </w:r>
      <w:r w:rsidRPr="008B2506">
        <w:rPr>
          <w:rFonts w:ascii="Times New Roman" w:eastAsia="Calibri" w:hAnsi="Times New Roman" w:cs="Times New Roman"/>
          <w:sz w:val="28"/>
          <w:szCs w:val="28"/>
        </w:rPr>
        <w:lastRenderedPageBreak/>
        <w:t>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8B2506">
        <w:rPr>
          <w:rFonts w:ascii="Times New Roman" w:eastAsia="Calibri" w:hAnsi="Times New Roman" w:cs="Times New Roman"/>
          <w:sz w:val="28"/>
          <w:szCs w:val="28"/>
        </w:rPr>
        <w:t>://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obozrevatel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8B2506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diety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sirioty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laboratoria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biznesa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-2019-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besplstno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htm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/ (дата звернення : 25.03.2019)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Котляр А.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В Украине в 2008-2017 годах усыновили более 27 тысяч детей</w:t>
      </w:r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/ Алла Котляр // «Дзеркало тижня». 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28 вересня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https://zn.ua/UKRAINE/v-ukraine-v-2008-2017-godah-usynovili-bolee-27-tysyach-detey-295758_.html/ (дата звернення : 20.03.2019)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Котляр А.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Национальное усыновление. На задворках политики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/ Алла Котляр // «Дзеркало тижня».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28 вересня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https://zn.ua/SOCIUM/nacionalnoe-usynovlenie-na-zadvorkah-politiki-295783_.html/ (дата звернення : 28.03.2019)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Котляр А. Усиновлення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: передвиборчі ігри з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пр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и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орітетами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/ Алла Котляр // «Дзеркало тижня».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30 березня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https://zn.ua/SOCIUM/usynovlenie-predvybornye-igry-s-prioritetami-279774_.html</w:t>
      </w:r>
      <w:r w:rsidRPr="008B2506">
        <w:rPr>
          <w:rFonts w:ascii="Times New Roman" w:eastAsia="Calibri" w:hAnsi="Times New Roman" w:cs="Times New Roman"/>
          <w:sz w:val="28"/>
          <w:szCs w:val="28"/>
        </w:rPr>
        <w:t>/ (дата звернення : 20.03.2019)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Мазурін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М.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В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Україні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за 5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місяців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усиновили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604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дитини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/ Михайло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Мазурін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//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«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День».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– 13 липня 2018р.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https://day.kyiv.ua/uk/article/media/oblichchya-ditini-i-lik-politika (дата звернення : 20.03.2019)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Миколюк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О. Навіщо дітям статус постраждалих від війни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 Оксана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Миколюк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«День». – 7 вересня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>: https://day.kyiv.ua/uk/article/den-ukrayiny/blyzko-milyona-dol/ (дата звернення : 21.03.2019)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Народити серцем: мама поділилась своєю історією про всиновлення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«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Обозреватель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». – 19 лютого 2017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8B2506">
        <w:rPr>
          <w:rFonts w:ascii="Times New Roman" w:eastAsia="Calibri" w:hAnsi="Times New Roman" w:cs="Times New Roman"/>
          <w:sz w:val="28"/>
          <w:szCs w:val="28"/>
        </w:rPr>
        <w:t>://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obozrevatel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8B2506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mamaclub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news</w:t>
      </w:r>
      <w:r w:rsidRPr="008B2506">
        <w:rPr>
          <w:rFonts w:ascii="Times New Roman" w:eastAsia="Calibri" w:hAnsi="Times New Roman" w:cs="Times New Roman"/>
          <w:sz w:val="28"/>
          <w:szCs w:val="28"/>
        </w:rPr>
        <w:t>/56739-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rodit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serdsem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htm</w:t>
      </w:r>
      <w:proofErr w:type="spellEnd"/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Офіційний сайт газети «День»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[Режим доступу] : </w:t>
      </w:r>
      <w:r w:rsidRPr="008B2506">
        <w:rPr>
          <w:rFonts w:ascii="Times New Roman" w:eastAsia="Calibri" w:hAnsi="Times New Roman" w:cs="Times New Roman"/>
          <w:sz w:val="28"/>
          <w:szCs w:val="28"/>
        </w:rPr>
        <w:t>https://day.kyiv.ua/ (дата звернення : 28.02.2019)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Офіційний сайт газети «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Обозреватель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»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[Режим доступу] : </w:t>
      </w:r>
      <w:r w:rsidRPr="008B2506">
        <w:rPr>
          <w:rFonts w:ascii="Times New Roman" w:eastAsia="Calibri" w:hAnsi="Times New Roman" w:cs="Times New Roman"/>
          <w:sz w:val="28"/>
          <w:szCs w:val="28"/>
        </w:rPr>
        <w:t>https://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obozrevatel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(дата звернення : 28.02.2019)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Офіційний сайт газети «Українська правда»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[Режим доступу] : 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8B2506">
        <w:rPr>
          <w:rFonts w:ascii="Times New Roman" w:eastAsia="Calibri" w:hAnsi="Times New Roman" w:cs="Times New Roman"/>
          <w:sz w:val="28"/>
          <w:szCs w:val="28"/>
        </w:rPr>
        <w:t>://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pravda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/ (дата звернення : 28.02.2019)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Офіційний сайт служби у справах дітей Київської міської адміністрації «Міській центр дитини» [Електронний ресурс]. –  [Режим доступу] : https://mcd.org.ua/ (дата звернення : 28.02.2019)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Офіційний сайт служби у справах дітей Львівської обласної державної адміністрації, фонд «Я чекаю на тебе»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ресурс]. </w:t>
      </w:r>
      <w:r w:rsidRPr="008B2506">
        <w:rPr>
          <w:rFonts w:ascii="Times New Roman" w:eastAsia="Calibri" w:hAnsi="Times New Roman" w:cs="Times New Roman"/>
          <w:sz w:val="28"/>
          <w:szCs w:val="28"/>
        </w:rPr>
        <w:t>–  [Режим доступу] : http://ditu.lviv.ua/sajt-usynovlennya/ (дата звернення : 28.02.2019)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Офіційний сайт фонду «Наша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кроха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»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[Режим доступу] :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http://nashakroha.com/?cat=3 (дата звернення : 28.02.2019)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Сиротству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– ні: порталу національного усиновлення виповнилося дев’ять років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«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Обозреватель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». – 11 грудня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8B2506">
        <w:rPr>
          <w:rFonts w:ascii="Times New Roman" w:eastAsia="Calibri" w:hAnsi="Times New Roman" w:cs="Times New Roman"/>
          <w:sz w:val="28"/>
          <w:szCs w:val="28"/>
        </w:rPr>
        <w:t>://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obozrevatel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8B2506">
        <w:rPr>
          <w:rFonts w:ascii="Times New Roman" w:eastAsia="Calibri" w:hAnsi="Times New Roman" w:cs="Times New Roman"/>
          <w:sz w:val="28"/>
          <w:szCs w:val="28"/>
        </w:rPr>
        <w:t>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society</w:t>
      </w:r>
      <w:r w:rsidRPr="008B2506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sirotstv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net</w:t>
      </w:r>
      <w:r w:rsidRPr="008B2506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portalu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natsionalnogo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usynovlenya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ispolnilos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devoyat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let</w:t>
      </w:r>
      <w:r w:rsidRPr="008B2506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htm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(дата звернення : 23.02.2019)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Стрижова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О. Дитина не розуміє, що таке суд, вона просто боїться, що батьки ї не заберуть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 Ольга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Стрижова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«Радіо Свобода». – 26 січня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>: https://www.radiosvoboda.org/a/donbass-realii/29000222.html/ (дата звернення : 25.03.2019)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У 2018 всиновили найменше дітей за роки Незалежності України, –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«Українські новини». – 17 січня 2019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>: https://ukranews.com/ua/news/608010-u-2018-vsynovyly-naimenshe-ditei-za-roky-nezalezhnosti-ukrainy-pavlenko/ (дата звернення : 24.03.2019)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У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Києві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радикали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зірвали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марш за права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трансгендерів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// «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Укра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ї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нська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Правда». 18 листопада 2018 р.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https://www.pravda.com.ua/news/2018/11/18/7198558/ (дата звернення : 20.02.2019)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Фонд «Відродження» профінансував складну операцію для сироти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«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Обозреватель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». – 31 жовтня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8B2506">
        <w:rPr>
          <w:rFonts w:ascii="Times New Roman" w:eastAsia="Calibri" w:hAnsi="Times New Roman" w:cs="Times New Roman"/>
          <w:sz w:val="28"/>
          <w:szCs w:val="28"/>
        </w:rPr>
        <w:t>://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obozrevatel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society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fond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vozrozhdenie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profinansiroval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slozhneishuyu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operatsiyu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dlya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sirotyi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htm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/ (дата звернення : 28.02.2019)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Хрипункова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Г.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У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Донецькому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спеціалізованому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Будинку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дитини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не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пригадають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випадку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, коли б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усиновили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ВІ</w:t>
      </w:r>
      <w:proofErr w:type="gram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Л-</w:t>
      </w:r>
      <w:proofErr w:type="spellStart"/>
      <w:proofErr w:type="gram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інфікованого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малюка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 / Ганна </w:t>
      </w:r>
      <w:proofErr w:type="spellStart"/>
      <w:r w:rsidRPr="008B2506">
        <w:rPr>
          <w:rFonts w:ascii="Times New Roman" w:eastAsia="Calibri" w:hAnsi="Times New Roman" w:cs="Times New Roman"/>
          <w:bCs/>
          <w:sz w:val="28"/>
          <w:szCs w:val="28"/>
        </w:rPr>
        <w:t>Хрипункова</w:t>
      </w:r>
      <w:proofErr w:type="spellEnd"/>
      <w:r w:rsidRPr="008B2506">
        <w:rPr>
          <w:rFonts w:ascii="Times New Roman" w:eastAsia="Calibri" w:hAnsi="Times New Roman" w:cs="Times New Roman"/>
          <w:bCs/>
          <w:sz w:val="28"/>
          <w:szCs w:val="28"/>
        </w:rPr>
        <w:t xml:space="preserve">// «День».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3 квітня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>: https://day.kyiv.ua/uk/article/cuspilstvo/bez-prava-na-simyu/ (дата звернення : 28.03.2019)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Шуткевич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О.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Потрійне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щастя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]</w:t>
      </w:r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/ Олеся </w:t>
      </w:r>
      <w:proofErr w:type="spellStart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Шуткевич</w:t>
      </w:r>
      <w:proofErr w:type="spellEnd"/>
      <w:r w:rsidRPr="008B2506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// «День».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2 листопада 2018 р. –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https://day.kyiv.ua/uk/article/cuspilstvo/potriyne-shchastya/ (дата звернення : 28.03.2019)</w:t>
      </w:r>
    </w:p>
    <w:p w:rsidR="008B2506" w:rsidRPr="008B2506" w:rsidRDefault="008B2506" w:rsidP="008B250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2506" w:rsidRPr="008B2506" w:rsidRDefault="008B2506" w:rsidP="008B2506">
      <w:pPr>
        <w:spacing w:after="0" w:line="360" w:lineRule="auto"/>
        <w:ind w:left="284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B2506">
        <w:rPr>
          <w:rFonts w:ascii="Times New Roman" w:eastAsia="Calibri" w:hAnsi="Times New Roman" w:cs="Times New Roman"/>
          <w:b/>
          <w:sz w:val="28"/>
          <w:szCs w:val="28"/>
        </w:rPr>
        <w:t>Наукова та навчально-методична література</w:t>
      </w:r>
    </w:p>
    <w:p w:rsidR="008B2506" w:rsidRPr="008B2506" w:rsidRDefault="008B2506" w:rsidP="008B250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Василенко М. К. Аналітична проблемна стаття на сучасному етапі розвитку журналістики / М. К. Василенко // Наукові записки Інституту журналістики. – 2006. – Т. 23. – С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94-99.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Гойхбарг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А. Г.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Сравнительное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семейное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право.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А. Г.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Гойхбарг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– М.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: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Юридическое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издательство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Нар-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комюста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РСФСР, 1925. – 232 с.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pacing w:val="2"/>
          <w:sz w:val="28"/>
          <w:szCs w:val="28"/>
        </w:rPr>
        <w:t xml:space="preserve">Грабовська О. О. Особливості судочинства в справах про усиновлення (удочеріння) іноземними громадянами дітей, які проживають на території України: </w:t>
      </w:r>
      <w:proofErr w:type="spellStart"/>
      <w:r w:rsidRPr="008B2506">
        <w:rPr>
          <w:rFonts w:ascii="Times New Roman" w:eastAsia="Calibri" w:hAnsi="Times New Roman" w:cs="Times New Roman"/>
          <w:spacing w:val="2"/>
          <w:sz w:val="28"/>
          <w:szCs w:val="28"/>
        </w:rPr>
        <w:t>Дис</w:t>
      </w:r>
      <w:proofErr w:type="spellEnd"/>
      <w:r w:rsidRPr="008B2506">
        <w:rPr>
          <w:rFonts w:ascii="Times New Roman" w:eastAsia="Calibri" w:hAnsi="Times New Roman" w:cs="Times New Roman"/>
          <w:spacing w:val="2"/>
          <w:sz w:val="28"/>
          <w:szCs w:val="28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pacing w:val="2"/>
          <w:sz w:val="28"/>
          <w:szCs w:val="28"/>
        </w:rPr>
        <w:t>канд</w:t>
      </w:r>
      <w:proofErr w:type="spellEnd"/>
      <w:r w:rsidRPr="008B2506">
        <w:rPr>
          <w:rFonts w:ascii="Times New Roman" w:eastAsia="Calibri" w:hAnsi="Times New Roman" w:cs="Times New Roman"/>
          <w:spacing w:val="2"/>
          <w:sz w:val="28"/>
          <w:szCs w:val="28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pacing w:val="2"/>
          <w:sz w:val="28"/>
          <w:szCs w:val="28"/>
        </w:rPr>
        <w:t>юрид</w:t>
      </w:r>
      <w:proofErr w:type="spellEnd"/>
      <w:r w:rsidRPr="008B2506">
        <w:rPr>
          <w:rFonts w:ascii="Times New Roman" w:eastAsia="Calibri" w:hAnsi="Times New Roman" w:cs="Times New Roman"/>
          <w:spacing w:val="2"/>
          <w:sz w:val="28"/>
          <w:szCs w:val="28"/>
        </w:rPr>
        <w:t xml:space="preserve">. наук: 12. 00. 03 / Київський національний ун-т ім. Тараса Шевченка.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8B2506">
        <w:rPr>
          <w:rFonts w:ascii="Times New Roman" w:eastAsia="Calibri" w:hAnsi="Times New Roman" w:cs="Times New Roman"/>
          <w:spacing w:val="2"/>
          <w:sz w:val="28"/>
          <w:szCs w:val="28"/>
        </w:rPr>
        <w:t xml:space="preserve">Київ 2005.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8B2506">
        <w:rPr>
          <w:rFonts w:ascii="Times New Roman" w:eastAsia="Calibri" w:hAnsi="Times New Roman" w:cs="Times New Roman"/>
          <w:spacing w:val="2"/>
          <w:sz w:val="28"/>
          <w:szCs w:val="28"/>
        </w:rPr>
        <w:t>209 с.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Дзугаева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А. 3.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Правовое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регулирование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усыновления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удочерения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)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детей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Юридический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мир. – 1997. – № 8. – С. 15-22.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Ершова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Н. М.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Правовые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вопросы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воспитания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детей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семье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                 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Н. М.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Ершова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– М.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: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Издательство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«Наука», 1971. – 103 с.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iCs/>
          <w:sz w:val="28"/>
          <w:szCs w:val="28"/>
        </w:rPr>
        <w:t xml:space="preserve">Закон України «Про відпустки» від 15 листопада 1996 р. № 504/96-ВР // ВВР.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8B2506">
        <w:rPr>
          <w:rFonts w:ascii="Times New Roman" w:eastAsia="Calibri" w:hAnsi="Times New Roman" w:cs="Times New Roman"/>
          <w:iCs/>
          <w:sz w:val="28"/>
          <w:szCs w:val="28"/>
        </w:rPr>
        <w:t xml:space="preserve">1997.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8B2506">
        <w:rPr>
          <w:rFonts w:ascii="Times New Roman" w:eastAsia="Calibri" w:hAnsi="Times New Roman" w:cs="Times New Roman"/>
          <w:iCs/>
          <w:sz w:val="28"/>
          <w:szCs w:val="28"/>
        </w:rPr>
        <w:t xml:space="preserve">№ 2.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8B2506">
        <w:rPr>
          <w:rFonts w:ascii="Times New Roman" w:eastAsia="Calibri" w:hAnsi="Times New Roman" w:cs="Times New Roman"/>
          <w:iCs/>
          <w:sz w:val="28"/>
          <w:szCs w:val="28"/>
        </w:rPr>
        <w:t>С. 4.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Закон України «Про державну допомогу сім'ям з дітьми» від 21 листопада 1992 р. № 2811-ХП // ВВР. – 1993. – № 5. – С. 21.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Закон України «Про державну соціальну допомогу малозабезпеченим сім'ям» від 1 червня 2000 р. № 1768-ІП // ВВР. – 2000. – № 35. – С. 290.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Ким М. Н.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Жанры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современной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журналистики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 М. Н. Ким. – СПб. :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-во Михайлова В. А., 2004. – 336 с.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Кодекс професійної етики українського журналіста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8B2506">
        <w:rPr>
          <w:rFonts w:ascii="Times New Roman" w:eastAsia="Calibri" w:hAnsi="Times New Roman" w:cs="Times New Roman"/>
          <w:sz w:val="28"/>
          <w:szCs w:val="28"/>
        </w:rPr>
        <w:t>Електронний ресурс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</w:t>
      </w:r>
      <w:r w:rsidRPr="008B2506">
        <w:rPr>
          <w:rFonts w:ascii="Times New Roman" w:eastAsia="Calibri" w:hAnsi="Times New Roman" w:cs="Times New Roman"/>
          <w:sz w:val="28"/>
          <w:szCs w:val="28"/>
        </w:rPr>
        <w:t>/Сайт Центра-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Інвест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/ [Режим доступу]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: http://centra.net.ua/old/codensju.htm (дата звернення : 05. 05. 19).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Кройчик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Л. Е.</w:t>
      </w:r>
      <w:r w:rsidRPr="008B250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Система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журналистских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жанров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 Л. Е.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Кройчик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Основы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творческой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журналиста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для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студ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вузов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по спец. </w:t>
      </w: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«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Журналистика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  <w:proofErr w:type="gramStart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2506">
        <w:rPr>
          <w:rFonts w:ascii="Times New Roman" w:eastAsia="Calibri" w:hAnsi="Times New Roman" w:cs="Times New Roman"/>
          <w:sz w:val="28"/>
          <w:szCs w:val="28"/>
        </w:rPr>
        <w:t>ред.-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сост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С. Г.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Корконосенко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. – С-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Пб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: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Знание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СПбИВЭСЭП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>, 2000. – С. 125-167.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Лазутина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Г. В.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Основы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творческой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журналиста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Учебник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вузов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/ Г. В.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Лазутіна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 – М., 2001. – 264 с.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Лупандін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І. В. Пучкова Т. В,.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Пліса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Г. М Видання. Основні види. Терміни та визначення  // І. В.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Лупандін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Т. В. Пучкова, Г. М.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Пліса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– 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Kиїв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: Видавництво, 1995. – 232 с.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Незаконні дії щодо усиновлення (удочеріння) // Велика українська юридична енциклопедія : у 20 т. : Кримінальне право – 2017. – 1064 с. /     В. Я.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Тацій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(відп. ред.) та ін. – Т. 17. – С. 594.</w:t>
      </w:r>
    </w:p>
    <w:p w:rsidR="008B2506" w:rsidRPr="008B2506" w:rsidRDefault="008B2506" w:rsidP="008B25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Усиновлення // Юридична енциклопедія: [в 6-ти т.] / Ред.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кол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.                      Ю. С. </w:t>
      </w:r>
      <w:proofErr w:type="spellStart"/>
      <w:r w:rsidRPr="008B2506">
        <w:rPr>
          <w:rFonts w:ascii="Times New Roman" w:eastAsia="Calibri" w:hAnsi="Times New Roman" w:cs="Times New Roman"/>
          <w:sz w:val="28"/>
          <w:szCs w:val="28"/>
        </w:rPr>
        <w:t>Шемшученко</w:t>
      </w:r>
      <w:proofErr w:type="spellEnd"/>
      <w:r w:rsidRPr="008B2506">
        <w:rPr>
          <w:rFonts w:ascii="Times New Roman" w:eastAsia="Calibri" w:hAnsi="Times New Roman" w:cs="Times New Roman"/>
          <w:sz w:val="28"/>
          <w:szCs w:val="28"/>
        </w:rPr>
        <w:t xml:space="preserve"> (відп. Ред.) [Та ін.] – Київ. : Українська енциклопедія.</w:t>
      </w:r>
    </w:p>
    <w:p w:rsidR="008B2506" w:rsidRPr="008B2506" w:rsidRDefault="008B2506">
      <w:bookmarkStart w:id="0" w:name="_GoBack"/>
      <w:bookmarkEnd w:id="0"/>
    </w:p>
    <w:sectPr w:rsidR="008B2506" w:rsidRPr="008B250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23D4DA34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45A34710"/>
    <w:multiLevelType w:val="hybridMultilevel"/>
    <w:tmpl w:val="DD9C2A50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D73"/>
    <w:rsid w:val="00332C98"/>
    <w:rsid w:val="00386D73"/>
    <w:rsid w:val="008B2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461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17150</Words>
  <Characters>9776</Characters>
  <Application>Microsoft Office Word</Application>
  <DocSecurity>0</DocSecurity>
  <Lines>81</Lines>
  <Paragraphs>53</Paragraphs>
  <ScaleCrop>false</ScaleCrop>
  <Company/>
  <LinksUpToDate>false</LinksUpToDate>
  <CharactersWithSpaces>26873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2020-03-10T10:58:00Z</dcterms:created>
  <dcterms:modified xsi:type="dcterms:W3CDTF">2020-03-10T11:00:00Z</dcterms:modified>
</cp:coreProperties>
</file>