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Hlk58792142"/>
    <w:bookmarkEnd w:id="0"/>
    <w:p w14:paraId="27D7AAEE" w14:textId="5359E73D" w:rsidR="002248AF" w:rsidRPr="002248AF" w:rsidRDefault="003D266C" w:rsidP="009211CA">
      <w:pPr>
        <w:spacing w:after="0" w:line="360" w:lineRule="auto"/>
        <w:contextualSpacing/>
        <w:rPr>
          <w:rFonts w:ascii="Calibri Light" w:eastAsia="Times New Roman" w:hAnsi="Calibri Light" w:cs="Times New Roman"/>
          <w:spacing w:val="-10"/>
          <w:kern w:val="28"/>
          <w:sz w:val="32"/>
          <w:szCs w:val="32"/>
          <w:lang w:val="uk-UA"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D8F90B" wp14:editId="364E9917">
                <wp:simplePos x="0" y="0"/>
                <wp:positionH relativeFrom="column">
                  <wp:posOffset>5729605</wp:posOffset>
                </wp:positionH>
                <wp:positionV relativeFrom="paragraph">
                  <wp:posOffset>-392430</wp:posOffset>
                </wp:positionV>
                <wp:extent cx="279400" cy="257810"/>
                <wp:effectExtent l="0" t="0" r="0" b="0"/>
                <wp:wrapNone/>
                <wp:docPr id="6" name="Надпись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400" cy="2578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5EFE891" w14:textId="77777777" w:rsidR="00326D84" w:rsidRDefault="00326D84" w:rsidP="002248A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="http://schemas.microsoft.com/office/drawing/2014/chartex">
            <w:pict>
              <v:shapetype w14:anchorId="53D8F90B" id="_x0000_t202" coordsize="21600,21600" o:spt="202" path="m,l,21600r21600,l21600,xe">
                <v:stroke joinstyle="miter"/>
                <v:path gradientshapeok="t" o:connecttype="rect"/>
              </v:shapetype>
              <v:shape id="Надпись 102" o:spid="_x0000_s1026" type="#_x0000_t202" style="position:absolute;margin-left:451.15pt;margin-top:-30.9pt;width:22pt;height:20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ni6HwIAAPYDAAAOAAAAZHJzL2Uyb0RvYy54bWysU0tu2zAQ3RfoHQjua1mCEyeC5SB14KJA&#10;+gHSHoCiqA8qcdghbcnddd8r5A5ddNFdr+DcqEPKcY10V5QLgsOZeZz3Zri4GrqWbRXaBnTG48mU&#10;M6UlFI2uMv7xw/rFBWfWCV2IFrTK+E5ZfrV8/mzRm1QlUENbKGQEom3am4zXzpk0iqysVSfsBIzS&#10;5CwBO+HIxCoqUPSE3rVRMp2eRz1gYRCkspZub0YnXwb8slTSvStLqxxrM061ubBj2HO/R8uFSCsU&#10;pm7koQzxD1V0otH06BHqRjjBNtj8BdU1EsFC6SYSugjKspEqcCA28fQJm7taGBW4kDjWHGWy/w9W&#10;vt2+R9YUGT/nTIuOWrS/33/f/9j/2v98+PrwjcXTxKvUG5tS8J2hcDe8hIG6HRhbcwvyk2UaVrXQ&#10;lbpGhL5WoqAqY58ZnaSOONaD5P0bKOg5sXEQgIYSOy8hicIInbq1O3ZIDY5Jukzml7MpeSS5krP5&#10;RRw6GIn0Mdmgda8UdMwfMo40AAFcbG+t88WI9DHEv2WhbYp107bBwCpftci2goZlHVao/0lYq32w&#10;Bp82IvqbwNITGym6IR8OquVQ7Igvwjh89FnoUAN+4aynwcu4/bwRqDhrX2vS7DKezfykBmN2Nk/I&#10;wFNPfuoRWhJUxh1n43HlxuneGGyqml4au6ThmnQum6CBb8hY1aFuGq4gzeEj+Ok9tUPUn++6/A0A&#10;AP//AwBQSwMEFAAGAAgAAAAhAGNs/OzeAAAACwEAAA8AAABkcnMvZG93bnJldi54bWxMj89Og0AQ&#10;xu8mvsNmmngx7QJWKsjSqImm19Y+wMBugZSdJey20Ld3POlxvvnl+1NsZ9uLqxl950hBvIpAGKqd&#10;7qhRcPz+XL6A8AFJY+/IKLgZD9vy/q7AXLuJ9uZ6CI1gE/I5KmhDGHIpfd0ai37lBkP8O7nRYuBz&#10;bKQecWJz28skilJpsSNOaHEwH62pz4eLVXDaTY/P2VR9heNmv07fsdtU7qbUw2J+ewURzBz+YPit&#10;z9Wh5E6Vu5D2oleQRckTowqWacwbmMjWKSsVK0mcgCwL+X9D+QMAAP//AwBQSwECLQAUAAYACAAA&#10;ACEAtoM4kv4AAADhAQAAEwAAAAAAAAAAAAAAAAAAAAAAW0NvbnRlbnRfVHlwZXNdLnhtbFBLAQIt&#10;ABQABgAIAAAAIQA4/SH/1gAAAJQBAAALAAAAAAAAAAAAAAAAAC8BAABfcmVscy8ucmVsc1BLAQIt&#10;ABQABgAIAAAAIQCGZni6HwIAAPYDAAAOAAAAAAAAAAAAAAAAAC4CAABkcnMvZTJvRG9jLnhtbFBL&#10;AQItABQABgAIAAAAIQBjbPzs3gAAAAsBAAAPAAAAAAAAAAAAAAAAAHkEAABkcnMvZG93bnJldi54&#10;bWxQSwUGAAAAAAQABADzAAAAhAUAAAAA&#10;" stroked="f">
                <v:textbox>
                  <w:txbxContent>
                    <w:p w14:paraId="35EFE891" w14:textId="77777777" w:rsidR="00326D84" w:rsidRDefault="00326D84" w:rsidP="002248AF"/>
                  </w:txbxContent>
                </v:textbox>
              </v:shape>
            </w:pict>
          </mc:Fallback>
        </mc:AlternateContent>
      </w:r>
    </w:p>
    <w:p w14:paraId="17C52F00" w14:textId="77777777" w:rsidR="002248AF" w:rsidRPr="002248AF" w:rsidRDefault="002248AF" w:rsidP="00CF72C3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i/>
          <w:iCs/>
          <w:noProof/>
          <w:sz w:val="28"/>
          <w:szCs w:val="28"/>
          <w:lang w:val="uk-UA" w:eastAsia="en-US"/>
        </w:rPr>
      </w:pPr>
      <w:bookmarkStart w:id="1" w:name="_Hlk58696434"/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>Одеський національний університет імені І. І. Мечникова</w:t>
      </w:r>
    </w:p>
    <w:p w14:paraId="02A8D1DE" w14:textId="77777777" w:rsidR="002248AF" w:rsidRPr="002248AF" w:rsidRDefault="002248AF" w:rsidP="00CF72C3">
      <w:pPr>
        <w:spacing w:after="0" w:line="36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</w:pP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>Геолого-географічний факультет</w:t>
      </w:r>
    </w:p>
    <w:p w14:paraId="2187F456" w14:textId="77777777" w:rsidR="002248AF" w:rsidRPr="002248AF" w:rsidRDefault="002248AF" w:rsidP="00CF72C3">
      <w:pPr>
        <w:spacing w:after="0" w:line="36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</w:pP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>Кафедра економічної та соціальної географії і туризму</w:t>
      </w:r>
    </w:p>
    <w:p w14:paraId="77B5540B" w14:textId="3E18CA69" w:rsidR="002248AF" w:rsidRPr="002248AF" w:rsidRDefault="002248AF" w:rsidP="00CF72C3">
      <w:pPr>
        <w:spacing w:after="0" w:line="360" w:lineRule="auto"/>
        <w:jc w:val="center"/>
        <w:rPr>
          <w:rFonts w:ascii="Times New Roman" w:eastAsia="Calibri" w:hAnsi="Times New Roman" w:cs="Times New Roman"/>
          <w:b/>
          <w:noProof/>
          <w:sz w:val="28"/>
          <w:szCs w:val="28"/>
          <w:lang w:val="uk-UA" w:eastAsia="en-US"/>
        </w:rPr>
      </w:pPr>
      <w:r w:rsidRPr="002248AF">
        <w:rPr>
          <w:rFonts w:ascii="Times New Roman" w:eastAsia="Calibri" w:hAnsi="Times New Roman" w:cs="Times New Roman"/>
          <w:b/>
          <w:noProof/>
          <w:sz w:val="28"/>
          <w:szCs w:val="28"/>
          <w:lang w:val="uk-UA" w:eastAsia="en-US"/>
        </w:rPr>
        <w:t>Дипломна робота</w:t>
      </w:r>
    </w:p>
    <w:p w14:paraId="026621CF" w14:textId="77777777" w:rsidR="002248AF" w:rsidRPr="002248AF" w:rsidRDefault="002248AF" w:rsidP="00CF72C3">
      <w:pPr>
        <w:spacing w:after="0" w:line="360" w:lineRule="auto"/>
        <w:jc w:val="center"/>
        <w:rPr>
          <w:rFonts w:ascii="Times New Roman" w:eastAsia="Calibri" w:hAnsi="Times New Roman" w:cs="Times New Roman"/>
          <w:noProof/>
          <w:color w:val="000000"/>
          <w:sz w:val="28"/>
          <w:szCs w:val="28"/>
          <w:u w:val="single"/>
          <w:lang w:val="uk-UA" w:eastAsia="en-US"/>
        </w:rPr>
      </w:pPr>
      <w:r w:rsidRPr="002248AF">
        <w:rPr>
          <w:rFonts w:ascii="Times New Roman" w:eastAsia="Calibri" w:hAnsi="Times New Roman" w:cs="Times New Roman"/>
          <w:noProof/>
          <w:color w:val="000000"/>
          <w:sz w:val="28"/>
          <w:szCs w:val="28"/>
          <w:u w:val="single"/>
          <w:lang w:val="uk-UA" w:eastAsia="en-US"/>
        </w:rPr>
        <w:t>магістра</w:t>
      </w:r>
    </w:p>
    <w:p w14:paraId="232BC6C3" w14:textId="77777777" w:rsidR="002248AF" w:rsidRPr="002248AF" w:rsidRDefault="002248AF" w:rsidP="00CF72C3">
      <w:pPr>
        <w:spacing w:after="0" w:line="360" w:lineRule="auto"/>
        <w:jc w:val="center"/>
        <w:rPr>
          <w:rFonts w:ascii="Times New Roman" w:eastAsia="Calibri" w:hAnsi="Times New Roman" w:cs="Times New Roman"/>
          <w:noProof/>
          <w:sz w:val="20"/>
          <w:szCs w:val="20"/>
          <w:lang w:val="uk-UA" w:eastAsia="en-US"/>
        </w:rPr>
      </w:pPr>
      <w:r w:rsidRPr="002248AF">
        <w:rPr>
          <w:rFonts w:ascii="Times New Roman" w:eastAsia="Calibri" w:hAnsi="Times New Roman" w:cs="Times New Roman"/>
          <w:noProof/>
          <w:sz w:val="20"/>
          <w:szCs w:val="20"/>
          <w:lang w:val="uk-UA" w:eastAsia="en-US"/>
        </w:rPr>
        <w:t xml:space="preserve"> (освітньо-кваліфікаційний рівень) </w:t>
      </w:r>
    </w:p>
    <w:p w14:paraId="6174E209" w14:textId="5EFA9F5E" w:rsidR="002248AF" w:rsidRPr="002248AF" w:rsidRDefault="002248AF" w:rsidP="00CF72C3">
      <w:pPr>
        <w:spacing w:after="0" w:line="360" w:lineRule="auto"/>
        <w:ind w:firstLine="560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uk-UA"/>
        </w:rPr>
      </w:pPr>
      <w:r w:rsidRPr="002248AF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на тему: «</w:t>
      </w:r>
      <w:r w:rsidR="00CF72C3" w:rsidRPr="00CF72C3">
        <w:rPr>
          <w:rFonts w:ascii="Times New Roman" w:eastAsia="Calibri" w:hAnsi="Times New Roman" w:cs="Times New Roman"/>
          <w:b/>
          <w:bCs/>
          <w:sz w:val="28"/>
          <w:szCs w:val="28"/>
          <w:lang w:val="uk-UA" w:eastAsia="uk-UA"/>
        </w:rPr>
        <w:t>Розвиток курортно-рекреаційної справи Одеської області</w:t>
      </w:r>
      <w:r w:rsidRPr="002248AF">
        <w:rPr>
          <w:rFonts w:ascii="Times New Roman" w:eastAsia="Calibri" w:hAnsi="Times New Roman" w:cs="Times New Roman"/>
          <w:b/>
          <w:sz w:val="28"/>
          <w:szCs w:val="28"/>
          <w:lang w:val="uk-UA" w:eastAsia="uk-UA"/>
        </w:rPr>
        <w:t>»</w:t>
      </w:r>
    </w:p>
    <w:p w14:paraId="5C1050C7" w14:textId="00EE873E" w:rsidR="002248AF" w:rsidRPr="002248AF" w:rsidRDefault="002248AF" w:rsidP="00CF72C3">
      <w:pPr>
        <w:widowControl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 w:eastAsia="zh-CN"/>
        </w:rPr>
      </w:pPr>
      <w:r w:rsidRPr="002248AF">
        <w:rPr>
          <w:rFonts w:ascii="Times New Roman" w:eastAsia="Calibri" w:hAnsi="Times New Roman" w:cs="Times New Roman"/>
          <w:b/>
          <w:bCs/>
          <w:sz w:val="28"/>
          <w:szCs w:val="28"/>
          <w:lang w:val="uk-UA" w:eastAsia="zh-CN"/>
        </w:rPr>
        <w:t>«</w:t>
      </w:r>
      <w:r w:rsidR="00CF72C3">
        <w:rPr>
          <w:rFonts w:ascii="Times New Roman" w:eastAsia="Calibri" w:hAnsi="Times New Roman" w:cs="Times New Roman"/>
          <w:b/>
          <w:bCs/>
          <w:sz w:val="28"/>
          <w:szCs w:val="28"/>
          <w:lang w:val="en-US" w:eastAsia="zh-CN"/>
        </w:rPr>
        <w:t>Development of the resort and recreation</w:t>
      </w:r>
      <w:r w:rsidR="00E258C7">
        <w:rPr>
          <w:rFonts w:ascii="Times New Roman" w:eastAsia="Calibri" w:hAnsi="Times New Roman" w:cs="Times New Roman"/>
          <w:b/>
          <w:bCs/>
          <w:sz w:val="28"/>
          <w:szCs w:val="28"/>
          <w:lang w:val="en-US" w:eastAsia="zh-CN"/>
        </w:rPr>
        <w:t>al business of Odesa region</w:t>
      </w:r>
      <w:r w:rsidRPr="002248AF">
        <w:rPr>
          <w:rFonts w:ascii="Times New Roman" w:eastAsia="Calibri" w:hAnsi="Times New Roman" w:cs="Times New Roman"/>
          <w:b/>
          <w:bCs/>
          <w:sz w:val="28"/>
          <w:szCs w:val="28"/>
          <w:lang w:val="uk-UA" w:eastAsia="zh-CN"/>
        </w:rPr>
        <w:t>»</w:t>
      </w:r>
    </w:p>
    <w:p w14:paraId="78F7D681" w14:textId="77777777" w:rsidR="002248AF" w:rsidRPr="002248AF" w:rsidRDefault="002248AF" w:rsidP="009211CA">
      <w:pPr>
        <w:spacing w:line="360" w:lineRule="auto"/>
        <w:rPr>
          <w:rFonts w:ascii="Times New Roman" w:eastAsia="Calibri" w:hAnsi="Times New Roman" w:cs="Times New Roman"/>
          <w:sz w:val="20"/>
          <w:szCs w:val="20"/>
          <w:lang w:val="uk-UA" w:eastAsia="uk-UA"/>
        </w:rPr>
      </w:pPr>
    </w:p>
    <w:p w14:paraId="56ED0880" w14:textId="1F1FCE02" w:rsidR="002248AF" w:rsidRPr="002248AF" w:rsidRDefault="002248AF" w:rsidP="00CF72C3">
      <w:pPr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</w:pP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 xml:space="preserve">              </w:t>
      </w:r>
      <w:r w:rsidR="00E61208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 xml:space="preserve">                       </w:t>
      </w: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>Викон</w:t>
      </w:r>
      <w:r w:rsidR="00E61208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>ала: студентка магістр 2-го р.</w:t>
      </w:r>
    </w:p>
    <w:p w14:paraId="5E6BF73B" w14:textId="50E7A8B6" w:rsidR="002248AF" w:rsidRPr="002248AF" w:rsidRDefault="002248AF" w:rsidP="00CF72C3">
      <w:pPr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</w:pP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 xml:space="preserve">              </w:t>
      </w:r>
      <w:r w:rsidR="00E61208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 xml:space="preserve">                       </w:t>
      </w: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>денної форми навчання</w:t>
      </w:r>
    </w:p>
    <w:p w14:paraId="6EF87F60" w14:textId="62466C32" w:rsidR="002248AF" w:rsidRPr="002248AF" w:rsidRDefault="002248AF" w:rsidP="00CF72C3">
      <w:pPr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  <w:lang w:eastAsia="en-US"/>
        </w:rPr>
      </w:pP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 xml:space="preserve">             </w:t>
      </w:r>
      <w:r w:rsidR="00E61208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 xml:space="preserve">                        </w:t>
      </w: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 xml:space="preserve">напряму  підготовки </w:t>
      </w:r>
      <w:r w:rsidR="00CF72C3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>242</w:t>
      </w: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 xml:space="preserve"> </w:t>
      </w:r>
      <w:r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en-US"/>
        </w:rPr>
        <w:t xml:space="preserve">Туризм </w:t>
      </w:r>
    </w:p>
    <w:p w14:paraId="4E3B8A1F" w14:textId="6C9C8424" w:rsidR="002248AF" w:rsidRPr="002248AF" w:rsidRDefault="002248AF" w:rsidP="00CF72C3">
      <w:pPr>
        <w:spacing w:after="0" w:line="360" w:lineRule="auto"/>
        <w:rPr>
          <w:rFonts w:ascii="Times New Roman" w:eastAsia="Calibri" w:hAnsi="Times New Roman" w:cs="Times New Roman"/>
          <w:noProof/>
          <w:sz w:val="20"/>
          <w:szCs w:val="20"/>
          <w:lang w:val="uk-UA" w:eastAsia="en-US"/>
        </w:rPr>
      </w:pPr>
      <w:r w:rsidRPr="002248AF">
        <w:rPr>
          <w:rFonts w:ascii="Times New Roman" w:eastAsia="Calibri" w:hAnsi="Times New Roman" w:cs="Times New Roman"/>
          <w:noProof/>
          <w:sz w:val="20"/>
          <w:szCs w:val="20"/>
          <w:lang w:val="uk-UA" w:eastAsia="en-US"/>
        </w:rPr>
        <w:t xml:space="preserve">                                 </w:t>
      </w:r>
      <w:r w:rsidR="00E61208">
        <w:rPr>
          <w:rFonts w:ascii="Times New Roman" w:eastAsia="Calibri" w:hAnsi="Times New Roman" w:cs="Times New Roman"/>
          <w:noProof/>
          <w:sz w:val="20"/>
          <w:szCs w:val="20"/>
          <w:lang w:val="uk-UA" w:eastAsia="en-US"/>
        </w:rPr>
        <w:t xml:space="preserve">                    </w:t>
      </w:r>
      <w:r w:rsidRPr="002248AF">
        <w:rPr>
          <w:rFonts w:ascii="Times New Roman" w:eastAsia="Calibri" w:hAnsi="Times New Roman" w:cs="Times New Roman"/>
          <w:noProof/>
          <w:sz w:val="20"/>
          <w:szCs w:val="20"/>
          <w:lang w:val="uk-UA" w:eastAsia="en-US"/>
        </w:rPr>
        <w:t>(шифр і назва напряму підготовки, спеціальності)</w:t>
      </w:r>
    </w:p>
    <w:p w14:paraId="5D2EB807" w14:textId="6BCF0C21" w:rsidR="002248AF" w:rsidRPr="002248AF" w:rsidRDefault="002248AF" w:rsidP="00CF72C3">
      <w:pPr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  <w:u w:val="single"/>
          <w:lang w:val="uk-UA" w:eastAsia="en-US"/>
        </w:rPr>
      </w:pP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 xml:space="preserve">             </w:t>
      </w:r>
      <w:r w:rsidR="00E61208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 xml:space="preserve">                       </w:t>
      </w:r>
      <w:r w:rsidRPr="002248AF">
        <w:rPr>
          <w:rFonts w:ascii="Times New Roman" w:eastAsia="Calibri" w:hAnsi="Times New Roman" w:cs="Times New Roman"/>
          <w:noProof/>
          <w:sz w:val="28"/>
          <w:szCs w:val="28"/>
          <w:u w:val="single"/>
          <w:lang w:val="uk-UA" w:eastAsia="en-US"/>
        </w:rPr>
        <w:t>Винокурова Катерина Володимирівна</w:t>
      </w:r>
    </w:p>
    <w:p w14:paraId="6456CC8B" w14:textId="77777777" w:rsidR="002248AF" w:rsidRPr="002248AF" w:rsidRDefault="002248AF" w:rsidP="00CF72C3">
      <w:pPr>
        <w:spacing w:after="0" w:line="360" w:lineRule="auto"/>
        <w:ind w:left="4956"/>
        <w:rPr>
          <w:rFonts w:ascii="Times New Roman" w:eastAsia="Calibri" w:hAnsi="Times New Roman" w:cs="Times New Roman"/>
          <w:noProof/>
          <w:sz w:val="20"/>
          <w:szCs w:val="20"/>
          <w:lang w:val="uk-UA" w:eastAsia="en-US"/>
        </w:rPr>
      </w:pPr>
      <w:r w:rsidRPr="002248AF">
        <w:rPr>
          <w:rFonts w:ascii="Times New Roman" w:eastAsia="Calibri" w:hAnsi="Times New Roman" w:cs="Times New Roman"/>
          <w:noProof/>
          <w:sz w:val="20"/>
          <w:szCs w:val="20"/>
          <w:lang w:val="uk-UA" w:eastAsia="en-US"/>
        </w:rPr>
        <w:t xml:space="preserve">              (прізвище та ініціали повністю)</w:t>
      </w:r>
    </w:p>
    <w:p w14:paraId="70F1CED4" w14:textId="5570F954" w:rsidR="002248AF" w:rsidRPr="002248AF" w:rsidRDefault="002248AF" w:rsidP="00CF72C3">
      <w:pPr>
        <w:spacing w:after="0" w:line="360" w:lineRule="auto"/>
        <w:ind w:left="284" w:firstLine="4394"/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 xml:space="preserve">    </w:t>
      </w: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 xml:space="preserve">Керівник д. г. н. проф. </w:t>
      </w:r>
      <w:r w:rsidRPr="002248AF">
        <w:rPr>
          <w:rFonts w:ascii="Times New Roman" w:eastAsia="Calibri" w:hAnsi="Times New Roman" w:cs="Times New Roman"/>
          <w:noProof/>
          <w:sz w:val="28"/>
          <w:szCs w:val="28"/>
          <w:u w:val="single"/>
          <w:lang w:val="uk-UA" w:eastAsia="en-US"/>
        </w:rPr>
        <w:t>Яворська В.В.</w:t>
      </w:r>
    </w:p>
    <w:p w14:paraId="07988F29" w14:textId="77777777" w:rsidR="002248AF" w:rsidRPr="002248AF" w:rsidRDefault="002248AF" w:rsidP="00CF72C3">
      <w:pPr>
        <w:spacing w:after="0" w:line="360" w:lineRule="auto"/>
        <w:ind w:left="4956"/>
        <w:rPr>
          <w:rFonts w:ascii="Times New Roman" w:eastAsia="Calibri" w:hAnsi="Times New Roman" w:cs="Times New Roman"/>
          <w:noProof/>
          <w:sz w:val="20"/>
          <w:szCs w:val="20"/>
          <w:lang w:val="uk-UA" w:eastAsia="en-US"/>
        </w:rPr>
      </w:pPr>
      <w:r w:rsidRPr="002248AF">
        <w:rPr>
          <w:rFonts w:ascii="Times New Roman" w:eastAsia="Calibri" w:hAnsi="Times New Roman" w:cs="Times New Roman"/>
          <w:noProof/>
          <w:sz w:val="20"/>
          <w:szCs w:val="20"/>
          <w:lang w:val="uk-UA" w:eastAsia="en-US"/>
        </w:rPr>
        <w:t xml:space="preserve">                            (прізвище та ініціали)</w:t>
      </w:r>
    </w:p>
    <w:p w14:paraId="02B8B9FE" w14:textId="143DADD3" w:rsidR="002248AF" w:rsidRPr="002248AF" w:rsidRDefault="002248AF" w:rsidP="00CF72C3">
      <w:pPr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</w:pP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 xml:space="preserve">             </w:t>
      </w:r>
      <w:r w:rsidR="00E61208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 xml:space="preserve">                      </w:t>
      </w: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>Рецензент</w:t>
      </w:r>
      <w:r w:rsidR="00CF72C3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 xml:space="preserve"> д.е.н. проф. Транченко Л.В.</w:t>
      </w:r>
    </w:p>
    <w:p w14:paraId="03C3EB31" w14:textId="77777777" w:rsidR="002248AF" w:rsidRPr="002248AF" w:rsidRDefault="002248AF" w:rsidP="00CF72C3">
      <w:pPr>
        <w:spacing w:after="0" w:line="360" w:lineRule="auto"/>
        <w:ind w:left="4956"/>
        <w:rPr>
          <w:rFonts w:ascii="Times New Roman" w:eastAsia="Calibri" w:hAnsi="Times New Roman" w:cs="Times New Roman"/>
          <w:noProof/>
          <w:sz w:val="20"/>
          <w:szCs w:val="20"/>
          <w:lang w:val="uk-UA" w:eastAsia="en-US"/>
        </w:rPr>
      </w:pPr>
      <w:r w:rsidRPr="002248AF">
        <w:rPr>
          <w:rFonts w:ascii="Times New Roman" w:eastAsia="Calibri" w:hAnsi="Times New Roman" w:cs="Times New Roman"/>
          <w:noProof/>
          <w:sz w:val="20"/>
          <w:szCs w:val="20"/>
          <w:lang w:val="uk-UA" w:eastAsia="en-US"/>
        </w:rPr>
        <w:t xml:space="preserve">                            (прізвище та ініціали)</w:t>
      </w: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 xml:space="preserve">                                    </w:t>
      </w:r>
    </w:p>
    <w:p w14:paraId="0E2266D6" w14:textId="77777777" w:rsidR="002248AF" w:rsidRPr="002248AF" w:rsidRDefault="002248AF" w:rsidP="00CF72C3">
      <w:pPr>
        <w:spacing w:after="0" w:line="36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</w:pP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>Рекомендовано до захисту:                 Захищено на засіданні ЕК №__</w:t>
      </w:r>
    </w:p>
    <w:p w14:paraId="58CFD468" w14:textId="77777777" w:rsidR="002248AF" w:rsidRPr="002248AF" w:rsidRDefault="002248AF" w:rsidP="00CF72C3">
      <w:pPr>
        <w:spacing w:after="0" w:line="36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</w:pP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>протокол засідання кафедри               протокол №___від «___»_____р.</w:t>
      </w:r>
    </w:p>
    <w:p w14:paraId="38147EF9" w14:textId="77777777" w:rsidR="002248AF" w:rsidRPr="002248AF" w:rsidRDefault="002248AF" w:rsidP="00CF72C3">
      <w:pPr>
        <w:spacing w:after="0" w:line="36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</w:pP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>№_____ від «___»_____ р.                  Оцінка_____ /________/________</w:t>
      </w:r>
    </w:p>
    <w:p w14:paraId="0557E8E2" w14:textId="0FCF5DE0" w:rsidR="002248AF" w:rsidRPr="002248AF" w:rsidRDefault="002248AF" w:rsidP="00CF72C3">
      <w:pPr>
        <w:spacing w:after="0" w:line="36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</w:pP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 xml:space="preserve">Завідувач кафедри                       </w:t>
      </w:r>
      <w:r w:rsidRPr="002248AF">
        <w:rPr>
          <w:rFonts w:ascii="Times New Roman" w:eastAsia="Calibri" w:hAnsi="Times New Roman" w:cs="Times New Roman"/>
          <w:noProof/>
          <w:sz w:val="20"/>
          <w:szCs w:val="20"/>
          <w:lang w:val="uk-UA" w:eastAsia="en-US"/>
        </w:rPr>
        <w:t>(за національною шкалою, за шкалою ЕСТS, бал)</w:t>
      </w:r>
    </w:p>
    <w:p w14:paraId="188DD216" w14:textId="34D7EA8E" w:rsidR="002248AF" w:rsidRPr="002248AF" w:rsidRDefault="002248AF" w:rsidP="00CF72C3">
      <w:pPr>
        <w:spacing w:after="0" w:line="36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</w:pP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>_______д. г. н.</w:t>
      </w:r>
      <w:r w:rsidR="00CF72C3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 xml:space="preserve"> </w:t>
      </w:r>
      <w:r w:rsidRPr="002248AF">
        <w:rPr>
          <w:rFonts w:ascii="Times New Roman" w:eastAsia="Calibri" w:hAnsi="Times New Roman" w:cs="Times New Roman"/>
          <w:noProof/>
          <w:sz w:val="28"/>
          <w:szCs w:val="28"/>
          <w:u w:val="single"/>
          <w:lang w:val="uk-UA" w:eastAsia="en-US"/>
        </w:rPr>
        <w:t>проф. Топчієв О.Г.</w:t>
      </w: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 xml:space="preserve">                Голова ЕК </w:t>
      </w:r>
    </w:p>
    <w:p w14:paraId="13C16160" w14:textId="770BE9A3" w:rsidR="002248AF" w:rsidRPr="002248AF" w:rsidRDefault="002248AF" w:rsidP="00CF72C3">
      <w:pPr>
        <w:spacing w:after="0" w:line="36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</w:pPr>
      <w:r w:rsidRPr="002248AF">
        <w:rPr>
          <w:rFonts w:ascii="Times New Roman" w:eastAsia="Calibri" w:hAnsi="Times New Roman" w:cs="Times New Roman"/>
          <w:noProof/>
          <w:sz w:val="20"/>
          <w:szCs w:val="20"/>
          <w:lang w:val="uk-UA" w:eastAsia="en-US"/>
        </w:rPr>
        <w:t xml:space="preserve"> (підпис)         (прізвище,ініціали)</w:t>
      </w:r>
      <w:r w:rsidR="00E61208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 xml:space="preserve">             ___</w:t>
      </w: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>__д. г. н.</w:t>
      </w:r>
      <w:r w:rsidR="00CF72C3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 xml:space="preserve"> проф.</w:t>
      </w: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 xml:space="preserve">_ </w:t>
      </w:r>
      <w:r w:rsidR="00CF72C3">
        <w:rPr>
          <w:rFonts w:ascii="Times New Roman" w:eastAsia="Calibri" w:hAnsi="Times New Roman" w:cs="Times New Roman"/>
          <w:noProof/>
          <w:sz w:val="28"/>
          <w:szCs w:val="28"/>
          <w:u w:val="single"/>
          <w:lang w:val="uk-UA" w:eastAsia="en-US"/>
        </w:rPr>
        <w:t>Яворьска В.В.</w:t>
      </w:r>
    </w:p>
    <w:p w14:paraId="7CC14902" w14:textId="01DC700C" w:rsidR="002248AF" w:rsidRPr="002248AF" w:rsidRDefault="002248AF" w:rsidP="00CF72C3">
      <w:pPr>
        <w:spacing w:after="0" w:line="360" w:lineRule="auto"/>
        <w:rPr>
          <w:rFonts w:ascii="Times New Roman" w:eastAsia="Calibri" w:hAnsi="Times New Roman" w:cs="Times New Roman"/>
          <w:noProof/>
          <w:sz w:val="20"/>
          <w:szCs w:val="20"/>
          <w:lang w:val="uk-UA" w:eastAsia="en-US"/>
        </w:rPr>
      </w:pPr>
      <w:r w:rsidRPr="002248AF">
        <w:rPr>
          <w:rFonts w:ascii="Times New Roman" w:eastAsia="Calibri" w:hAnsi="Times New Roman" w:cs="Times New Roman"/>
          <w:noProof/>
          <w:sz w:val="20"/>
          <w:szCs w:val="20"/>
          <w:lang w:val="uk-UA" w:eastAsia="en-US"/>
        </w:rPr>
        <w:t xml:space="preserve">                                  </w:t>
      </w:r>
      <w:r w:rsidR="00E61208">
        <w:rPr>
          <w:rFonts w:ascii="Times New Roman" w:eastAsia="Calibri" w:hAnsi="Times New Roman" w:cs="Times New Roman"/>
          <w:noProof/>
          <w:sz w:val="20"/>
          <w:szCs w:val="20"/>
          <w:lang w:val="uk-UA" w:eastAsia="en-US"/>
        </w:rPr>
        <w:t xml:space="preserve">               </w:t>
      </w:r>
      <w:r w:rsidRPr="002248AF">
        <w:rPr>
          <w:rFonts w:ascii="Times New Roman" w:eastAsia="Calibri" w:hAnsi="Times New Roman" w:cs="Times New Roman"/>
          <w:noProof/>
          <w:sz w:val="20"/>
          <w:szCs w:val="20"/>
          <w:lang w:val="uk-UA" w:eastAsia="en-US"/>
        </w:rPr>
        <w:t xml:space="preserve"> (підпис)  </w:t>
      </w:r>
      <w:r>
        <w:rPr>
          <w:rFonts w:ascii="Times New Roman" w:eastAsia="Calibri" w:hAnsi="Times New Roman" w:cs="Times New Roman"/>
          <w:noProof/>
          <w:sz w:val="20"/>
          <w:szCs w:val="20"/>
          <w:lang w:val="uk-UA" w:eastAsia="en-US"/>
        </w:rPr>
        <w:t xml:space="preserve">                </w:t>
      </w:r>
      <w:r w:rsidRPr="002248AF">
        <w:rPr>
          <w:rFonts w:ascii="Times New Roman" w:eastAsia="Calibri" w:hAnsi="Times New Roman" w:cs="Times New Roman"/>
          <w:noProof/>
          <w:sz w:val="20"/>
          <w:szCs w:val="20"/>
          <w:lang w:val="uk-UA" w:eastAsia="en-US"/>
        </w:rPr>
        <w:t>(прізвище, ініціали)</w:t>
      </w:r>
    </w:p>
    <w:p w14:paraId="244113E8" w14:textId="77777777" w:rsidR="00D6101D" w:rsidRDefault="00D6101D" w:rsidP="00D6101D">
      <w:pPr>
        <w:spacing w:after="0" w:line="36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</w:pPr>
    </w:p>
    <w:p w14:paraId="6617EB8C" w14:textId="2DBA54BB" w:rsidR="00D6101D" w:rsidRPr="00E61208" w:rsidRDefault="002248AF" w:rsidP="00D6101D">
      <w:pPr>
        <w:spacing w:after="0" w:line="36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</w:pPr>
      <w:r w:rsidRPr="002248AF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>Одеса – 202</w:t>
      </w:r>
      <w:bookmarkEnd w:id="1"/>
      <w:r w:rsidR="00D6101D" w:rsidRPr="00E61208">
        <w:rPr>
          <w:rFonts w:ascii="Times New Roman" w:eastAsia="Calibri" w:hAnsi="Times New Roman" w:cs="Times New Roman"/>
          <w:noProof/>
          <w:sz w:val="28"/>
          <w:szCs w:val="28"/>
          <w:lang w:val="uk-UA" w:eastAsia="en-US"/>
        </w:rPr>
        <w:t>0</w:t>
      </w:r>
    </w:p>
    <w:p w14:paraId="7D11ADC3" w14:textId="77777777" w:rsidR="00CF72C3" w:rsidRPr="00CF72C3" w:rsidRDefault="00CF72C3" w:rsidP="00CF72C3">
      <w:pPr>
        <w:spacing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</w:pPr>
      <w:r w:rsidRPr="00CF72C3"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lastRenderedPageBreak/>
        <w:t>ЗМІСТ</w:t>
      </w:r>
    </w:p>
    <w:p w14:paraId="2A441E7B" w14:textId="3B8C2425" w:rsidR="00CF72C3" w:rsidRPr="00E61208" w:rsidRDefault="00CF72C3" w:rsidP="00CF72C3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CF72C3"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>ВСТУП</w:t>
      </w: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…………………………………………………………………………...</w:t>
      </w:r>
      <w:r w:rsidR="00D6101D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......</w:t>
      </w:r>
      <w:r w:rsidR="00326D84" w:rsidRPr="00E61208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3</w:t>
      </w:r>
    </w:p>
    <w:p w14:paraId="12522C47" w14:textId="29E6CCAC" w:rsidR="00CF72C3" w:rsidRPr="00E61208" w:rsidRDefault="00CF72C3" w:rsidP="00CF72C3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CF72C3"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>РОЗДІЛ 1. ТЕОРЕТ</w:t>
      </w:r>
      <w:r w:rsidR="00D6101D"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>ИКО-МЕТОДОЛОГІЧНІ ОСНОВИ ДОСЛІДЖЕННЯ</w:t>
      </w: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  <w:r w:rsidR="00326D84" w:rsidRPr="00E61208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5</w:t>
      </w:r>
    </w:p>
    <w:p w14:paraId="7579603A" w14:textId="5161B4EC" w:rsidR="00CF72C3" w:rsidRPr="00CF72C3" w:rsidRDefault="00CF72C3" w:rsidP="00CF72C3">
      <w:pPr>
        <w:spacing w:after="0"/>
        <w:ind w:left="426" w:hanging="141"/>
        <w:contextualSpacing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CF72C3">
        <w:rPr>
          <w:rFonts w:ascii="Calibri" w:eastAsia="Calibri" w:hAnsi="Calibri" w:cs="Times New Roman"/>
          <w:shd w:val="clear" w:color="auto" w:fill="FFFFFF"/>
          <w:lang w:val="uk-UA" w:eastAsia="en-US"/>
        </w:rPr>
        <w:t xml:space="preserve">    </w:t>
      </w:r>
      <w:r w:rsidRPr="00CF72C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en-US"/>
        </w:rPr>
        <w:t>1.1.</w:t>
      </w:r>
      <w:r w:rsidR="00806E9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en-US"/>
        </w:rPr>
        <w:t>Базові поняття рекреаційної географії………………………………</w:t>
      </w:r>
      <w:r w:rsidR="00326D84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en-US"/>
        </w:rPr>
        <w:t>…</w:t>
      </w:r>
      <w:r w:rsidR="00326D84" w:rsidRPr="00E6120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en-US"/>
        </w:rPr>
        <w:t>.11</w:t>
      </w:r>
      <w:r w:rsidR="00806E97" w:rsidRPr="00CF72C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en-US"/>
        </w:rPr>
        <w:t xml:space="preserve"> </w:t>
      </w:r>
    </w:p>
    <w:p w14:paraId="4C6D995D" w14:textId="35E5E188" w:rsidR="00CF72C3" w:rsidRPr="00E61208" w:rsidRDefault="00CF72C3" w:rsidP="00CF72C3">
      <w:pPr>
        <w:spacing w:after="0"/>
        <w:ind w:left="426" w:hanging="141"/>
        <w:contextualSpacing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   1.2</w:t>
      </w:r>
      <w:r w:rsidR="00FE3A2F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 Методи оцінки рекреаційних ресурсів………………………………</w:t>
      </w:r>
      <w:r w:rsidR="00326D84" w:rsidRPr="00E61208">
        <w:rPr>
          <w:rFonts w:ascii="Times New Roman" w:eastAsia="Calibri" w:hAnsi="Times New Roman" w:cs="Times New Roman"/>
          <w:sz w:val="28"/>
          <w:szCs w:val="28"/>
          <w:lang w:eastAsia="en-US"/>
        </w:rPr>
        <w:t>...20</w:t>
      </w:r>
    </w:p>
    <w:p w14:paraId="23A16E36" w14:textId="34137A92" w:rsidR="00CF72C3" w:rsidRPr="00E61208" w:rsidRDefault="00CF72C3" w:rsidP="00CF72C3">
      <w:pPr>
        <w:spacing w:after="0"/>
        <w:ind w:left="426" w:hanging="141"/>
        <w:contextualSpacing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   1.3. </w:t>
      </w:r>
      <w:r w:rsidR="00FE3A2F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Рекреаційні потреби та методи їх дослідження</w:t>
      </w: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…………</w:t>
      </w:r>
      <w:r w:rsidR="00FE3A2F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…………</w:t>
      </w:r>
      <w:r w:rsidR="00326D8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</w:t>
      </w:r>
      <w:r w:rsidR="00326D84" w:rsidRPr="00E61208">
        <w:rPr>
          <w:rFonts w:ascii="Times New Roman" w:eastAsia="Calibri" w:hAnsi="Times New Roman" w:cs="Times New Roman"/>
          <w:sz w:val="28"/>
          <w:szCs w:val="28"/>
          <w:lang w:eastAsia="en-US"/>
        </w:rPr>
        <w:t>.27</w:t>
      </w:r>
    </w:p>
    <w:p w14:paraId="62A357E8" w14:textId="52B4C33F" w:rsidR="00FE3A2F" w:rsidRPr="00E61208" w:rsidRDefault="00FE3A2F" w:rsidP="00CF72C3">
      <w:pPr>
        <w:spacing w:after="0"/>
        <w:ind w:left="426" w:hanging="141"/>
        <w:contextualSpacing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   1.4. Рекреаційна діяльність та її структура………………………………</w:t>
      </w:r>
      <w:r w:rsidR="00326D84" w:rsidRPr="00E61208">
        <w:rPr>
          <w:rFonts w:ascii="Times New Roman" w:eastAsia="Calibri" w:hAnsi="Times New Roman" w:cs="Times New Roman"/>
          <w:sz w:val="28"/>
          <w:szCs w:val="28"/>
          <w:lang w:eastAsia="en-US"/>
        </w:rPr>
        <w:t>...31</w:t>
      </w:r>
    </w:p>
    <w:p w14:paraId="030DD6E7" w14:textId="77777777" w:rsidR="00CF72C3" w:rsidRPr="00CF72C3" w:rsidRDefault="00CF72C3" w:rsidP="00CF72C3">
      <w:pPr>
        <w:spacing w:after="0" w:line="240" w:lineRule="auto"/>
        <w:ind w:left="975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p w14:paraId="44FA01C2" w14:textId="528D562A" w:rsidR="00CF72C3" w:rsidRPr="00E61208" w:rsidRDefault="00CF72C3" w:rsidP="00CF72C3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F72C3"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>РОЗДІЛ 2. </w:t>
      </w:r>
      <w:r w:rsidR="006222F1"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>КУРОРТНО-РЕКРЕАЦІЙНИЙ КОМПЛЕКС ОДЕСЬКОЇ ОБЛАСТІ</w:t>
      </w:r>
      <w:r w:rsidR="006222F1"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……………</w:t>
      </w:r>
      <w:r w:rsidR="006222F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………………………….</w:t>
      </w: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………………………..……</w:t>
      </w:r>
      <w:r w:rsidR="008C276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…..</w:t>
      </w: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  <w:r w:rsidR="00704A94" w:rsidRPr="00E61208">
        <w:rPr>
          <w:rFonts w:ascii="Times New Roman" w:eastAsia="Calibri" w:hAnsi="Times New Roman" w:cs="Times New Roman"/>
          <w:sz w:val="28"/>
          <w:szCs w:val="28"/>
          <w:lang w:eastAsia="en-US"/>
        </w:rPr>
        <w:t>41</w:t>
      </w:r>
    </w:p>
    <w:p w14:paraId="46223EE7" w14:textId="21337626" w:rsidR="00CF72C3" w:rsidRPr="00CF72C3" w:rsidRDefault="00CF72C3" w:rsidP="00CF72C3">
      <w:pPr>
        <w:spacing w:after="0" w:line="240" w:lineRule="auto"/>
        <w:ind w:left="1280" w:hanging="713"/>
        <w:contextualSpacing/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</w:pP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2.1. </w:t>
      </w:r>
      <w:r w:rsidR="006222F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Природні умови та рекреаційні ресурси………………...</w:t>
      </w: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…………</w:t>
      </w:r>
      <w:r w:rsidR="008C276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……</w:t>
      </w:r>
      <w:r w:rsidR="00704A9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4</w:t>
      </w: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2</w:t>
      </w:r>
    </w:p>
    <w:p w14:paraId="2AD40314" w14:textId="477D597B" w:rsidR="00CF72C3" w:rsidRDefault="00CF72C3" w:rsidP="00CF72C3">
      <w:pPr>
        <w:spacing w:after="0" w:line="240" w:lineRule="auto"/>
        <w:ind w:left="432" w:firstLine="135"/>
        <w:contextualSpacing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2.2. </w:t>
      </w:r>
      <w:r w:rsidR="008C2763" w:rsidRPr="008C276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Організаційно-економічна структура рекреаційного комплексу</w:t>
      </w: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</w:t>
      </w:r>
      <w:r w:rsidR="008C276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..</w:t>
      </w: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….</w:t>
      </w:r>
      <w:r w:rsidR="00704A9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5</w:t>
      </w: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2</w:t>
      </w:r>
    </w:p>
    <w:p w14:paraId="2286E3F8" w14:textId="77777777" w:rsidR="00CF72C3" w:rsidRPr="00CF72C3" w:rsidRDefault="00CF72C3" w:rsidP="00CF72C3">
      <w:pPr>
        <w:spacing w:after="0" w:line="240" w:lineRule="auto"/>
        <w:ind w:left="432" w:firstLine="135"/>
        <w:contextualSpacing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               </w:t>
      </w:r>
    </w:p>
    <w:p w14:paraId="2BE4626F" w14:textId="7E74F594" w:rsidR="00CF72C3" w:rsidRPr="00E61208" w:rsidRDefault="00CF72C3" w:rsidP="00CF72C3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bookmarkStart w:id="2" w:name="_Hlk59177196"/>
      <w:r w:rsidRPr="00CF72C3"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>РОЗДІЛ 3. </w:t>
      </w:r>
      <w:r w:rsidR="008C2763" w:rsidRPr="008C2763"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>П</w:t>
      </w:r>
      <w:r w:rsidR="008C2763"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 xml:space="preserve">РОБЛЕМИ ТА ПЕРСПЕКТИВИ РОЗВИТКУ РЕКРЕАЦІЙНОГО ГОСПОДАРСТВА </w:t>
      </w:r>
      <w:bookmarkEnd w:id="2"/>
      <w:r w:rsidR="008C2763" w:rsidRPr="008C2763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>……………………………………</w:t>
      </w:r>
      <w:r w:rsidR="008C2763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>...</w:t>
      </w:r>
      <w:r w:rsidR="008C2763" w:rsidRPr="008C2763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>…</w:t>
      </w:r>
      <w:r w:rsidR="003008C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6</w:t>
      </w:r>
      <w:r w:rsidRPr="00E61208">
        <w:rPr>
          <w:rFonts w:ascii="Times New Roman" w:eastAsia="Calibri" w:hAnsi="Times New Roman" w:cs="Times New Roman"/>
          <w:sz w:val="28"/>
          <w:szCs w:val="28"/>
          <w:lang w:eastAsia="en-US"/>
        </w:rPr>
        <w:t>3</w:t>
      </w:r>
    </w:p>
    <w:p w14:paraId="73A0FEC8" w14:textId="2573B2F7" w:rsidR="00CF72C3" w:rsidRPr="003008C2" w:rsidRDefault="00CF72C3" w:rsidP="00CF72C3">
      <w:pPr>
        <w:spacing w:after="0"/>
        <w:ind w:left="426" w:hanging="568"/>
        <w:contextualSpacing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CF72C3">
        <w:rPr>
          <w:rFonts w:ascii="Calibri" w:eastAsia="Calibri" w:hAnsi="Calibri" w:cs="Times New Roman"/>
          <w:lang w:val="uk-UA" w:eastAsia="en-US"/>
        </w:rPr>
        <w:t xml:space="preserve">       </w:t>
      </w: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3.1.</w:t>
      </w:r>
      <w:r w:rsidRPr="00CF72C3">
        <w:rPr>
          <w:rFonts w:ascii="Calibri" w:eastAsia="Calibri" w:hAnsi="Calibri" w:cs="Times New Roman"/>
          <w:lang w:val="uk-UA" w:eastAsia="en-US"/>
        </w:rPr>
        <w:t xml:space="preserve"> </w:t>
      </w:r>
      <w:r w:rsidR="008C2763" w:rsidRPr="008C276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Екологічна ситуація та проблеми екологічного оздоровлення приморської зони </w:t>
      </w: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…………………………………………………</w:t>
      </w:r>
      <w:r w:rsidR="008C276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…………….</w:t>
      </w:r>
      <w:r w:rsidR="003008C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65</w:t>
      </w:r>
    </w:p>
    <w:p w14:paraId="025B4349" w14:textId="12270DE3" w:rsidR="00CF72C3" w:rsidRPr="00CF72C3" w:rsidRDefault="00CF72C3" w:rsidP="00CF72C3">
      <w:pPr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CF72C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="008C276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3.2</w:t>
      </w:r>
      <w:r w:rsidR="008C276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. </w:t>
      </w:r>
      <w:r w:rsidR="008C2763" w:rsidRPr="008C276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Проблеми управління рекреаційним комплексом </w:t>
      </w: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………………</w:t>
      </w:r>
      <w:r w:rsidR="008C276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…….</w:t>
      </w: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  <w:r w:rsidR="003008C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72</w:t>
      </w:r>
    </w:p>
    <w:p w14:paraId="3DB9B1C6" w14:textId="77777777" w:rsidR="00CF72C3" w:rsidRPr="00CF72C3" w:rsidRDefault="00CF72C3" w:rsidP="00CF72C3">
      <w:pPr>
        <w:spacing w:after="0"/>
        <w:ind w:left="426" w:hanging="56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p w14:paraId="17E5DCBD" w14:textId="30B641CD" w:rsidR="00CF72C3" w:rsidRPr="00CF72C3" w:rsidRDefault="00CF72C3" w:rsidP="00CF72C3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CF72C3"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>ВИСНОВКИ</w:t>
      </w: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…………………………………………………………………</w:t>
      </w:r>
      <w:r w:rsidR="008C276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…….</w:t>
      </w: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  <w:r w:rsidR="003008C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78</w:t>
      </w:r>
    </w:p>
    <w:p w14:paraId="6851F009" w14:textId="77777777" w:rsidR="00CF72C3" w:rsidRPr="00CF72C3" w:rsidRDefault="00CF72C3" w:rsidP="00CF72C3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p w14:paraId="2A727E02" w14:textId="3D3BE6E8" w:rsidR="00CF72C3" w:rsidRPr="00CF72C3" w:rsidRDefault="00CF72C3" w:rsidP="00CF72C3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bookmarkStart w:id="3" w:name="_Hlk59177633"/>
      <w:r w:rsidRPr="00CF72C3"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>СПИСОК ВИКОРИСТАНИХ ДЖЕРЕЛ</w:t>
      </w:r>
      <w:bookmarkEnd w:id="3"/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…………………………………</w:t>
      </w:r>
      <w:r w:rsidR="008C276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…..</w:t>
      </w:r>
      <w:r w:rsidRPr="00CF72C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...8</w:t>
      </w:r>
      <w:r w:rsidR="003008C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0</w:t>
      </w:r>
    </w:p>
    <w:p w14:paraId="0558EC6B" w14:textId="77777777" w:rsidR="00CF72C3" w:rsidRPr="00CF72C3" w:rsidRDefault="00CF72C3" w:rsidP="00CF72C3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p w14:paraId="3F72889B" w14:textId="77777777" w:rsidR="00CF72C3" w:rsidRPr="00CF72C3" w:rsidRDefault="00CF72C3" w:rsidP="00CF72C3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 w:eastAsia="en-US"/>
        </w:rPr>
      </w:pPr>
    </w:p>
    <w:p w14:paraId="4E0A6C12" w14:textId="12C717B9" w:rsidR="00FE3A2F" w:rsidRDefault="00FE3A2F" w:rsidP="00FE3A2F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sz w:val="28"/>
          <w:szCs w:val="28"/>
          <w:lang w:val="uk-UA" w:eastAsia="en-US"/>
        </w:rPr>
      </w:pPr>
    </w:p>
    <w:p w14:paraId="7AE5D9BD" w14:textId="61DD1A1B" w:rsidR="00E61208" w:rsidRDefault="00E61208" w:rsidP="00FE3A2F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A3F759E" w14:textId="5E19A2C0" w:rsidR="00E61208" w:rsidRDefault="00E61208" w:rsidP="00FE3A2F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8858F65" w14:textId="4A0FE51E" w:rsidR="00E61208" w:rsidRDefault="00E61208" w:rsidP="00FE3A2F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ED58397" w14:textId="7DC911A6" w:rsidR="00E61208" w:rsidRDefault="00E61208" w:rsidP="00FE3A2F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5B70B43" w14:textId="69299815" w:rsidR="00E61208" w:rsidRDefault="00E61208" w:rsidP="00FE3A2F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BBC503A" w14:textId="2739E620" w:rsidR="00E61208" w:rsidRDefault="00E61208" w:rsidP="00FE3A2F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33E1C4F" w14:textId="77777777" w:rsidR="00E61208" w:rsidRDefault="00E61208" w:rsidP="00FE3A2F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E39EC90" w14:textId="34CD9644" w:rsidR="00FE3A2F" w:rsidRPr="00FE3A2F" w:rsidRDefault="00FE3A2F" w:rsidP="00FE3A2F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FE3A2F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ВСТУП</w:t>
      </w:r>
    </w:p>
    <w:p w14:paraId="397F94CF" w14:textId="422DF044" w:rsidR="0079360B" w:rsidRPr="0079360B" w:rsidRDefault="0079360B" w:rsidP="001D263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360B">
        <w:rPr>
          <w:rFonts w:ascii="Times New Roman" w:hAnsi="Times New Roman" w:cs="Times New Roman"/>
          <w:sz w:val="28"/>
          <w:szCs w:val="28"/>
          <w:lang w:val="uk-UA"/>
        </w:rPr>
        <w:t>Однією із складових національної економіки та важливим пріоритетом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360B">
        <w:rPr>
          <w:rFonts w:ascii="Times New Roman" w:hAnsi="Times New Roman" w:cs="Times New Roman"/>
          <w:sz w:val="28"/>
          <w:szCs w:val="28"/>
          <w:lang w:val="uk-UA"/>
        </w:rPr>
        <w:t>соціально-економічного розвитку є санаторно-курортне господарство, яке має</w:t>
      </w:r>
      <w:r w:rsidR="00167E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360B">
        <w:rPr>
          <w:rFonts w:ascii="Times New Roman" w:hAnsi="Times New Roman" w:cs="Times New Roman"/>
          <w:sz w:val="28"/>
          <w:szCs w:val="28"/>
          <w:lang w:val="uk-UA"/>
        </w:rPr>
        <w:t>унікальні можливості для ефективного функціонування.</w:t>
      </w:r>
      <w:r w:rsidR="00252956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Представлена тема є </w:t>
      </w:r>
      <w:r w:rsidR="00252956" w:rsidRPr="00891856">
        <w:rPr>
          <w:rFonts w:ascii="Times New Roman" w:hAnsi="Times New Roman" w:cs="Times New Roman"/>
          <w:b/>
          <w:bCs/>
          <w:sz w:val="28"/>
          <w:szCs w:val="28"/>
          <w:lang w:val="uk-UA"/>
        </w:rPr>
        <w:t>актуальною</w:t>
      </w:r>
      <w:r w:rsidR="00252956">
        <w:rPr>
          <w:rFonts w:ascii="Times New Roman" w:hAnsi="Times New Roman" w:cs="Times New Roman"/>
          <w:sz w:val="28"/>
          <w:szCs w:val="28"/>
          <w:lang w:val="uk-UA"/>
        </w:rPr>
        <w:t xml:space="preserve">, оскільки, </w:t>
      </w:r>
      <w:r w:rsidRPr="0079360B">
        <w:rPr>
          <w:rFonts w:ascii="Times New Roman" w:hAnsi="Times New Roman" w:cs="Times New Roman"/>
          <w:sz w:val="28"/>
          <w:szCs w:val="28"/>
          <w:lang w:val="uk-UA"/>
        </w:rPr>
        <w:t>галузь туризму і рекреації стрімко</w:t>
      </w:r>
      <w:r w:rsidR="00167E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360B">
        <w:rPr>
          <w:rFonts w:ascii="Times New Roman" w:hAnsi="Times New Roman" w:cs="Times New Roman"/>
          <w:sz w:val="28"/>
          <w:szCs w:val="28"/>
          <w:lang w:val="uk-UA"/>
        </w:rPr>
        <w:t xml:space="preserve">розширюється, </w:t>
      </w:r>
      <w:r w:rsidR="00252956">
        <w:rPr>
          <w:rFonts w:ascii="Times New Roman" w:hAnsi="Times New Roman" w:cs="Times New Roman"/>
          <w:sz w:val="28"/>
          <w:szCs w:val="28"/>
          <w:lang w:val="uk-UA"/>
        </w:rPr>
        <w:t>залишається</w:t>
      </w:r>
      <w:r w:rsidRPr="0079360B">
        <w:rPr>
          <w:rFonts w:ascii="Times New Roman" w:hAnsi="Times New Roman" w:cs="Times New Roman"/>
          <w:sz w:val="28"/>
          <w:szCs w:val="28"/>
          <w:lang w:val="uk-UA"/>
        </w:rPr>
        <w:t xml:space="preserve"> високоприбутковою та рентабельною.</w:t>
      </w:r>
      <w:r w:rsidR="00B1007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9360B">
        <w:rPr>
          <w:rFonts w:ascii="Times New Roman" w:hAnsi="Times New Roman" w:cs="Times New Roman"/>
          <w:sz w:val="28"/>
          <w:szCs w:val="28"/>
          <w:lang w:val="uk-UA"/>
        </w:rPr>
        <w:t xml:space="preserve">Тому </w:t>
      </w:r>
      <w:r w:rsidR="00167E90" w:rsidRPr="0079360B">
        <w:rPr>
          <w:rFonts w:ascii="Times New Roman" w:hAnsi="Times New Roman" w:cs="Times New Roman"/>
          <w:sz w:val="28"/>
          <w:szCs w:val="28"/>
          <w:lang w:val="uk-UA"/>
        </w:rPr>
        <w:t>курортно господарський</w:t>
      </w:r>
      <w:r w:rsidRPr="0079360B">
        <w:rPr>
          <w:rFonts w:ascii="Times New Roman" w:hAnsi="Times New Roman" w:cs="Times New Roman"/>
          <w:sz w:val="28"/>
          <w:szCs w:val="28"/>
          <w:lang w:val="uk-UA"/>
        </w:rPr>
        <w:t xml:space="preserve"> потенціал регіону може стати поштовхом до розвитку</w:t>
      </w:r>
      <w:r w:rsidR="00167E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360B">
        <w:rPr>
          <w:rFonts w:ascii="Times New Roman" w:hAnsi="Times New Roman" w:cs="Times New Roman"/>
          <w:sz w:val="28"/>
          <w:szCs w:val="28"/>
          <w:lang w:val="uk-UA"/>
        </w:rPr>
        <w:t>підприємницької діяльності в цій галузі, зменшення рівня безробіття, зростання</w:t>
      </w:r>
      <w:r w:rsidR="00167E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360B">
        <w:rPr>
          <w:rFonts w:ascii="Times New Roman" w:hAnsi="Times New Roman" w:cs="Times New Roman"/>
          <w:sz w:val="28"/>
          <w:szCs w:val="28"/>
          <w:lang w:val="uk-UA"/>
        </w:rPr>
        <w:t>доходів населення, підвищення рівня інвестиційної привабливості окремих</w:t>
      </w:r>
      <w:r w:rsidR="00167E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360B">
        <w:rPr>
          <w:rFonts w:ascii="Times New Roman" w:hAnsi="Times New Roman" w:cs="Times New Roman"/>
          <w:sz w:val="28"/>
          <w:szCs w:val="28"/>
          <w:lang w:val="uk-UA"/>
        </w:rPr>
        <w:t>територій, збільшення потоку грошових надходжень до місцевих бюджетів як збоку вітчизняних, так і іноземних інвесторів, а також активізації інших сфер</w:t>
      </w:r>
      <w:r w:rsidR="001D26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360B">
        <w:rPr>
          <w:rFonts w:ascii="Times New Roman" w:hAnsi="Times New Roman" w:cs="Times New Roman"/>
          <w:sz w:val="28"/>
          <w:szCs w:val="28"/>
          <w:lang w:val="uk-UA"/>
        </w:rPr>
        <w:t>економіки.</w:t>
      </w:r>
    </w:p>
    <w:p w14:paraId="2768E362" w14:textId="1BF874C3" w:rsidR="003167A2" w:rsidRDefault="00851BDC" w:rsidP="0079360B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67A2">
        <w:rPr>
          <w:rFonts w:ascii="Times New Roman" w:hAnsi="Times New Roman" w:cs="Times New Roman"/>
          <w:sz w:val="28"/>
          <w:szCs w:val="28"/>
          <w:lang w:val="uk-UA"/>
        </w:rPr>
        <w:t>Рекреація - це також своєрідна візитна картка</w:t>
      </w:r>
      <w:r w:rsidR="00891856">
        <w:rPr>
          <w:rFonts w:ascii="Times New Roman" w:hAnsi="Times New Roman" w:cs="Times New Roman"/>
          <w:sz w:val="28"/>
          <w:szCs w:val="28"/>
          <w:lang w:val="uk-UA"/>
        </w:rPr>
        <w:t xml:space="preserve"> регіону</w:t>
      </w:r>
      <w:r w:rsidRPr="003167A2">
        <w:rPr>
          <w:rFonts w:ascii="Times New Roman" w:hAnsi="Times New Roman" w:cs="Times New Roman"/>
          <w:sz w:val="28"/>
          <w:szCs w:val="28"/>
          <w:lang w:val="uk-UA"/>
        </w:rPr>
        <w:t>, яка знайомить закордонне суспільство зі станом економіки, розвитком національної культури, традиціями і духовним потенціалом нації. Крім того, це важлива стаття надходження коштів до бюджету держави, в тому числі і валютних.</w:t>
      </w:r>
    </w:p>
    <w:p w14:paraId="5A1B0111" w14:textId="35A0D1CF" w:rsidR="00891856" w:rsidRPr="00503A88" w:rsidRDefault="00891856" w:rsidP="00891856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503A88">
        <w:rPr>
          <w:rFonts w:ascii="Times New Roman" w:hAnsi="Times New Roman"/>
          <w:b/>
          <w:bCs/>
          <w:color w:val="000000"/>
          <w:sz w:val="28"/>
          <w:szCs w:val="28"/>
        </w:rPr>
        <w:t>Об’єкт</w:t>
      </w:r>
      <w:proofErr w:type="spellEnd"/>
      <w:r w:rsidRPr="00503A88">
        <w:rPr>
          <w:rFonts w:ascii="Times New Roman" w:hAnsi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03A88">
        <w:rPr>
          <w:rFonts w:ascii="Times New Roman" w:hAnsi="Times New Roman"/>
          <w:b/>
          <w:bCs/>
          <w:color w:val="000000"/>
          <w:sz w:val="28"/>
          <w:szCs w:val="28"/>
        </w:rPr>
        <w:t>дослідження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–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курортно-рекреаційний комплекс Одеської області</w:t>
      </w:r>
      <w:r w:rsidRPr="00503A88">
        <w:rPr>
          <w:rFonts w:ascii="Times New Roman" w:hAnsi="Times New Roman"/>
          <w:color w:val="000000"/>
          <w:sz w:val="28"/>
          <w:szCs w:val="28"/>
        </w:rPr>
        <w:t>.</w:t>
      </w:r>
    </w:p>
    <w:p w14:paraId="5904DDB0" w14:textId="41D7404E" w:rsidR="00891856" w:rsidRPr="00503A88" w:rsidRDefault="00891856" w:rsidP="00891856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b/>
          <w:bCs/>
          <w:color w:val="000000"/>
          <w:sz w:val="28"/>
          <w:szCs w:val="28"/>
        </w:rPr>
        <w:t xml:space="preserve">Предмет </w:t>
      </w:r>
      <w:proofErr w:type="spellStart"/>
      <w:r w:rsidRPr="00503A88">
        <w:rPr>
          <w:rFonts w:ascii="Times New Roman" w:hAnsi="Times New Roman"/>
          <w:b/>
          <w:bCs/>
          <w:color w:val="000000"/>
          <w:sz w:val="28"/>
          <w:szCs w:val="28"/>
        </w:rPr>
        <w:t>дослідження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– </w:t>
      </w:r>
      <w:r w:rsidR="0066604F">
        <w:rPr>
          <w:rFonts w:ascii="Times New Roman" w:hAnsi="Times New Roman"/>
          <w:color w:val="000000"/>
          <w:sz w:val="28"/>
          <w:szCs w:val="28"/>
          <w:lang w:val="uk-UA"/>
        </w:rPr>
        <w:t>особливості розвитку курортно-рекреаційної справи Одеського регіону</w:t>
      </w:r>
      <w:r w:rsidRPr="00503A88">
        <w:rPr>
          <w:rFonts w:ascii="Times New Roman" w:hAnsi="Times New Roman"/>
          <w:color w:val="000000"/>
          <w:sz w:val="28"/>
          <w:szCs w:val="28"/>
        </w:rPr>
        <w:t>.</w:t>
      </w:r>
    </w:p>
    <w:p w14:paraId="2AB99416" w14:textId="75639CE4" w:rsidR="00891856" w:rsidRPr="00503A88" w:rsidRDefault="0066604F" w:rsidP="00891856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bookmarkStart w:id="4" w:name="_Hlk59177772"/>
      <w:r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 xml:space="preserve">Основною метою роботи є – </w:t>
      </w:r>
      <w:r w:rsidRPr="0066604F">
        <w:rPr>
          <w:rFonts w:ascii="Times New Roman" w:hAnsi="Times New Roman"/>
          <w:color w:val="000000"/>
          <w:sz w:val="28"/>
          <w:szCs w:val="28"/>
          <w:lang w:val="uk-UA"/>
        </w:rPr>
        <w:t>оцінка розвитку</w:t>
      </w:r>
      <w:r w:rsidR="00891856"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курортно-рекреаційного справи, як однією </w:t>
      </w:r>
      <w:r w:rsidR="00891856" w:rsidRPr="00503A88">
        <w:rPr>
          <w:rFonts w:ascii="Times New Roman" w:hAnsi="Times New Roman"/>
          <w:color w:val="000000"/>
          <w:sz w:val="28"/>
          <w:szCs w:val="28"/>
        </w:rPr>
        <w:t xml:space="preserve">з </w:t>
      </w:r>
      <w:proofErr w:type="spellStart"/>
      <w:r w:rsidR="00891856" w:rsidRPr="00503A88">
        <w:rPr>
          <w:rFonts w:ascii="Times New Roman" w:hAnsi="Times New Roman"/>
          <w:color w:val="000000"/>
          <w:sz w:val="28"/>
          <w:szCs w:val="28"/>
        </w:rPr>
        <w:t>галузей</w:t>
      </w:r>
      <w:proofErr w:type="spellEnd"/>
      <w:r w:rsidR="00891856"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891856" w:rsidRPr="00503A88">
        <w:rPr>
          <w:rFonts w:ascii="Times New Roman" w:hAnsi="Times New Roman"/>
          <w:color w:val="000000"/>
          <w:sz w:val="28"/>
          <w:szCs w:val="28"/>
        </w:rPr>
        <w:t>сфери</w:t>
      </w:r>
      <w:proofErr w:type="spellEnd"/>
      <w:r w:rsidR="00891856"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891856" w:rsidRPr="00503A88">
        <w:rPr>
          <w:rFonts w:ascii="Times New Roman" w:hAnsi="Times New Roman"/>
          <w:color w:val="000000"/>
          <w:sz w:val="28"/>
          <w:szCs w:val="28"/>
        </w:rPr>
        <w:t>обслуговування</w:t>
      </w:r>
      <w:proofErr w:type="spellEnd"/>
      <w:r w:rsidR="00891856" w:rsidRPr="00503A88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="00891856" w:rsidRPr="00503A88">
        <w:rPr>
          <w:rFonts w:ascii="Times New Roman" w:hAnsi="Times New Roman"/>
          <w:color w:val="000000"/>
          <w:sz w:val="28"/>
          <w:szCs w:val="28"/>
        </w:rPr>
        <w:t>Відповідно</w:t>
      </w:r>
      <w:proofErr w:type="spellEnd"/>
      <w:r w:rsidR="00891856" w:rsidRPr="00503A88">
        <w:rPr>
          <w:rFonts w:ascii="Times New Roman" w:hAnsi="Times New Roman"/>
          <w:color w:val="000000"/>
          <w:sz w:val="28"/>
          <w:szCs w:val="28"/>
        </w:rPr>
        <w:t xml:space="preserve"> до </w:t>
      </w:r>
      <w:proofErr w:type="spellStart"/>
      <w:r w:rsidR="00891856" w:rsidRPr="00503A88">
        <w:rPr>
          <w:rFonts w:ascii="Times New Roman" w:hAnsi="Times New Roman"/>
          <w:color w:val="000000"/>
          <w:sz w:val="28"/>
          <w:szCs w:val="28"/>
        </w:rPr>
        <w:t>цього</w:t>
      </w:r>
      <w:proofErr w:type="spellEnd"/>
      <w:r w:rsidR="00891856"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891856" w:rsidRPr="00503A88">
        <w:rPr>
          <w:rFonts w:ascii="Times New Roman" w:hAnsi="Times New Roman"/>
          <w:color w:val="000000"/>
          <w:sz w:val="28"/>
          <w:szCs w:val="28"/>
        </w:rPr>
        <w:t>були</w:t>
      </w:r>
      <w:proofErr w:type="spellEnd"/>
      <w:r w:rsidR="00891856"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891856" w:rsidRPr="00503A88">
        <w:rPr>
          <w:rFonts w:ascii="Times New Roman" w:hAnsi="Times New Roman"/>
          <w:color w:val="000000"/>
          <w:sz w:val="28"/>
          <w:szCs w:val="28"/>
        </w:rPr>
        <w:t>поставлені</w:t>
      </w:r>
      <w:proofErr w:type="spellEnd"/>
      <w:r w:rsidR="00891856"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891856" w:rsidRPr="00503A88">
        <w:rPr>
          <w:rFonts w:ascii="Times New Roman" w:hAnsi="Times New Roman"/>
          <w:color w:val="000000"/>
          <w:sz w:val="28"/>
          <w:szCs w:val="28"/>
        </w:rPr>
        <w:t>наступні</w:t>
      </w:r>
      <w:proofErr w:type="spellEnd"/>
      <w:r w:rsidR="00891856"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891856" w:rsidRPr="00503A88">
        <w:rPr>
          <w:rFonts w:ascii="Times New Roman" w:hAnsi="Times New Roman"/>
          <w:b/>
          <w:bCs/>
          <w:color w:val="000000"/>
          <w:sz w:val="28"/>
          <w:szCs w:val="28"/>
        </w:rPr>
        <w:t>завдання</w:t>
      </w:r>
      <w:proofErr w:type="spellEnd"/>
      <w:r w:rsidR="00891856" w:rsidRPr="00503A88">
        <w:rPr>
          <w:rFonts w:ascii="Times New Roman" w:hAnsi="Times New Roman"/>
          <w:color w:val="000000"/>
          <w:sz w:val="28"/>
          <w:szCs w:val="28"/>
        </w:rPr>
        <w:t xml:space="preserve">: </w:t>
      </w:r>
    </w:p>
    <w:p w14:paraId="56F4D802" w14:textId="0F74890B" w:rsidR="0066604F" w:rsidRPr="0066604F" w:rsidRDefault="0066604F" w:rsidP="0066604F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66604F">
        <w:rPr>
          <w:rFonts w:ascii="Times New Roman" w:hAnsi="Times New Roman"/>
          <w:color w:val="000000"/>
          <w:sz w:val="28"/>
          <w:szCs w:val="28"/>
        </w:rPr>
        <w:t>здійснити аналіз наявних теоретико-методологічних напрацювань щодо</w:t>
      </w:r>
    </w:p>
    <w:p w14:paraId="2C72E018" w14:textId="0A0FAF0E" w:rsidR="00891856" w:rsidRPr="00503A88" w:rsidRDefault="0066604F" w:rsidP="001C238F">
      <w:pPr>
        <w:pStyle w:val="a7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66604F">
        <w:rPr>
          <w:rFonts w:ascii="Times New Roman" w:hAnsi="Times New Roman"/>
          <w:color w:val="000000"/>
          <w:sz w:val="28"/>
          <w:szCs w:val="28"/>
        </w:rPr>
        <w:t>вказаного питання;</w:t>
      </w:r>
    </w:p>
    <w:p w14:paraId="4E0BB2DD" w14:textId="430A3C1B" w:rsidR="00891856" w:rsidRPr="00503A88" w:rsidRDefault="0066604F" w:rsidP="00891856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проаналізувати </w:t>
      </w:r>
      <w:r w:rsidR="00B10076" w:rsidRPr="003167A2">
        <w:rPr>
          <w:rFonts w:ascii="Times New Roman" w:hAnsi="Times New Roman"/>
          <w:sz w:val="28"/>
          <w:szCs w:val="28"/>
        </w:rPr>
        <w:t>методи оцінки рекреаційних ресурсів, рекреаційні потреби і методи їх вивчення, структура рекреаційної діяльності</w:t>
      </w:r>
      <w:r w:rsidR="00891856" w:rsidRPr="00503A88">
        <w:rPr>
          <w:rFonts w:ascii="Times New Roman" w:hAnsi="Times New Roman"/>
          <w:color w:val="000000"/>
          <w:sz w:val="28"/>
          <w:szCs w:val="28"/>
        </w:rPr>
        <w:t>;</w:t>
      </w:r>
    </w:p>
    <w:p w14:paraId="31D9A054" w14:textId="7F28CC0B" w:rsidR="00891856" w:rsidRPr="00503A88" w:rsidRDefault="0066604F" w:rsidP="00B10076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66604F">
        <w:rPr>
          <w:rFonts w:ascii="Times New Roman" w:hAnsi="Times New Roman"/>
          <w:color w:val="000000"/>
          <w:sz w:val="28"/>
          <w:szCs w:val="28"/>
        </w:rPr>
        <w:lastRenderedPageBreak/>
        <w:t xml:space="preserve">дати </w:t>
      </w:r>
      <w:r w:rsidR="00B10076" w:rsidRPr="00B10076">
        <w:rPr>
          <w:rFonts w:ascii="Times New Roman" w:hAnsi="Times New Roman"/>
          <w:color w:val="000000"/>
          <w:sz w:val="28"/>
          <w:szCs w:val="28"/>
        </w:rPr>
        <w:t>комплексн</w:t>
      </w:r>
      <w:r w:rsidR="00B10076">
        <w:rPr>
          <w:rFonts w:ascii="Times New Roman" w:hAnsi="Times New Roman"/>
          <w:color w:val="000000"/>
          <w:sz w:val="28"/>
          <w:szCs w:val="28"/>
        </w:rPr>
        <w:t>у</w:t>
      </w:r>
      <w:r w:rsidR="00B10076" w:rsidRPr="00B10076">
        <w:rPr>
          <w:rFonts w:ascii="Times New Roman" w:hAnsi="Times New Roman"/>
          <w:color w:val="000000"/>
          <w:sz w:val="28"/>
          <w:szCs w:val="28"/>
        </w:rPr>
        <w:t xml:space="preserve"> характеристик</w:t>
      </w:r>
      <w:r w:rsidR="00B10076">
        <w:rPr>
          <w:rFonts w:ascii="Times New Roman" w:hAnsi="Times New Roman"/>
          <w:color w:val="000000"/>
          <w:sz w:val="28"/>
          <w:szCs w:val="28"/>
        </w:rPr>
        <w:t>у</w:t>
      </w:r>
      <w:r w:rsidR="00B10076" w:rsidRPr="00B10076">
        <w:rPr>
          <w:rFonts w:ascii="Times New Roman" w:hAnsi="Times New Roman"/>
          <w:color w:val="000000"/>
          <w:sz w:val="28"/>
          <w:szCs w:val="28"/>
        </w:rPr>
        <w:t xml:space="preserve"> рекреаційного господарства Одеської області: рекреаційних ресурсів, організаційно-економічної структури рекреаційного комплексу</w:t>
      </w:r>
      <w:r w:rsidR="00B10076">
        <w:rPr>
          <w:rFonts w:ascii="Times New Roman" w:hAnsi="Times New Roman"/>
          <w:color w:val="000000"/>
          <w:sz w:val="28"/>
          <w:szCs w:val="28"/>
        </w:rPr>
        <w:t>;</w:t>
      </w:r>
    </w:p>
    <w:p w14:paraId="04E87A68" w14:textId="30CBEE32" w:rsidR="00891856" w:rsidRPr="00B10076" w:rsidRDefault="00B10076" w:rsidP="00B10076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B10076">
        <w:rPr>
          <w:rFonts w:ascii="Times New Roman" w:hAnsi="Times New Roman"/>
          <w:color w:val="000000"/>
          <w:sz w:val="28"/>
          <w:szCs w:val="28"/>
        </w:rPr>
        <w:t>виявити та узагальнити пробле</w:t>
      </w:r>
      <w:r>
        <w:rPr>
          <w:rFonts w:ascii="Times New Roman" w:hAnsi="Times New Roman"/>
          <w:color w:val="000000"/>
          <w:sz w:val="28"/>
          <w:szCs w:val="28"/>
        </w:rPr>
        <w:t xml:space="preserve">ми </w:t>
      </w:r>
      <w:proofErr w:type="spellStart"/>
      <w:r w:rsidRPr="003167A2">
        <w:rPr>
          <w:rFonts w:ascii="Times New Roman" w:hAnsi="Times New Roman"/>
          <w:sz w:val="28"/>
          <w:szCs w:val="28"/>
        </w:rPr>
        <w:t>проблеми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3167A2">
        <w:rPr>
          <w:rFonts w:ascii="Times New Roman" w:hAnsi="Times New Roman"/>
          <w:sz w:val="28"/>
          <w:szCs w:val="28"/>
        </w:rPr>
        <w:t xml:space="preserve"> та перспективи розвитку рекреаційного господарства</w:t>
      </w:r>
      <w:r>
        <w:rPr>
          <w:rFonts w:ascii="Times New Roman" w:hAnsi="Times New Roman"/>
          <w:sz w:val="28"/>
          <w:szCs w:val="28"/>
        </w:rPr>
        <w:t xml:space="preserve">, проблему </w:t>
      </w:r>
      <w:r w:rsidRPr="003167A2">
        <w:rPr>
          <w:rFonts w:ascii="Times New Roman" w:hAnsi="Times New Roman"/>
          <w:sz w:val="28"/>
          <w:szCs w:val="28"/>
        </w:rPr>
        <w:t>екологічного оздоровлення приморської зони</w:t>
      </w:r>
      <w:r>
        <w:rPr>
          <w:rFonts w:ascii="Times New Roman" w:hAnsi="Times New Roman"/>
          <w:sz w:val="28"/>
          <w:szCs w:val="28"/>
        </w:rPr>
        <w:t>.</w:t>
      </w:r>
    </w:p>
    <w:bookmarkEnd w:id="4"/>
    <w:p w14:paraId="65AC8A9F" w14:textId="77777777" w:rsidR="00891856" w:rsidRPr="00E61208" w:rsidRDefault="00891856" w:rsidP="00891856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E61208">
        <w:rPr>
          <w:rFonts w:ascii="Times New Roman" w:hAnsi="Times New Roman"/>
          <w:color w:val="000000"/>
          <w:sz w:val="28"/>
          <w:szCs w:val="28"/>
          <w:lang w:val="uk-UA"/>
        </w:rPr>
        <w:t>Дослідження проводилося на основі системно-функціонального, динамічного, комплексного наукового підходу, за допомогою наукових методів: аналізу і синтезу, індукції і дедукції, порівняння, картографічного методу, географічного опису, методу ГІС-технологій для створення карт, аналітичний для висновків.</w:t>
      </w:r>
    </w:p>
    <w:p w14:paraId="274EE15C" w14:textId="638BDBAD" w:rsidR="00891856" w:rsidRPr="006222F1" w:rsidRDefault="00891856" w:rsidP="006222F1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1208">
        <w:rPr>
          <w:rFonts w:ascii="Times New Roman" w:hAnsi="Times New Roman"/>
          <w:color w:val="000000"/>
          <w:sz w:val="28"/>
          <w:szCs w:val="28"/>
          <w:lang w:val="uk-UA"/>
        </w:rPr>
        <w:t>Теоретичною основою дослідження стали праці вітчизняних і зарубіжних авторів:</w:t>
      </w:r>
      <w:r w:rsidR="00B10076">
        <w:rPr>
          <w:rFonts w:ascii="Times New Roman" w:hAnsi="Times New Roman"/>
          <w:color w:val="000000"/>
          <w:sz w:val="28"/>
          <w:szCs w:val="28"/>
          <w:lang w:val="uk-UA"/>
        </w:rPr>
        <w:t> О.Г.</w:t>
      </w:r>
      <w:r w:rsidRPr="00E61208">
        <w:rPr>
          <w:rFonts w:ascii="Times New Roman" w:hAnsi="Times New Roman"/>
          <w:color w:val="000000"/>
          <w:sz w:val="28"/>
          <w:szCs w:val="28"/>
          <w:lang w:val="uk-UA"/>
        </w:rPr>
        <w:t>Топчієва</w:t>
      </w:r>
      <w:r w:rsidR="00B10076">
        <w:rPr>
          <w:rFonts w:ascii="Times New Roman" w:hAnsi="Times New Roman"/>
          <w:color w:val="000000"/>
          <w:sz w:val="28"/>
          <w:szCs w:val="28"/>
          <w:lang w:val="uk-UA"/>
        </w:rPr>
        <w:t>, </w:t>
      </w:r>
      <w:r w:rsidR="00B10076" w:rsidRPr="003167A2">
        <w:rPr>
          <w:rFonts w:ascii="Times New Roman" w:hAnsi="Times New Roman" w:cs="Times New Roman"/>
          <w:sz w:val="28"/>
          <w:szCs w:val="28"/>
          <w:lang w:val="uk-UA"/>
        </w:rPr>
        <w:t>В.С.</w:t>
      </w:r>
      <w:r w:rsidR="00B1007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10076" w:rsidRPr="003167A2">
        <w:rPr>
          <w:rFonts w:ascii="Times New Roman" w:hAnsi="Times New Roman" w:cs="Times New Roman"/>
          <w:sz w:val="28"/>
          <w:szCs w:val="28"/>
          <w:lang w:val="uk-UA"/>
        </w:rPr>
        <w:t>Преображенського,</w:t>
      </w:r>
      <w:r w:rsidR="00B1007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10076" w:rsidRPr="003167A2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6222F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10076" w:rsidRPr="003167A2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10076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="00B10076" w:rsidRPr="003167A2">
        <w:rPr>
          <w:rFonts w:ascii="Times New Roman" w:hAnsi="Times New Roman" w:cs="Times New Roman"/>
          <w:sz w:val="28"/>
          <w:szCs w:val="28"/>
          <w:lang w:val="uk-UA"/>
        </w:rPr>
        <w:t>Мироненко,</w:t>
      </w:r>
      <w:r w:rsidR="00B1007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10076" w:rsidRPr="00B10076">
        <w:rPr>
          <w:rFonts w:ascii="Times New Roman" w:hAnsi="Times New Roman" w:cs="Times New Roman"/>
          <w:sz w:val="28"/>
          <w:szCs w:val="28"/>
          <w:lang w:val="uk-UA"/>
        </w:rPr>
        <w:t>О.І.</w:t>
      </w:r>
      <w:r w:rsidR="00B1007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10076" w:rsidRPr="00B10076">
        <w:rPr>
          <w:rFonts w:ascii="Times New Roman" w:hAnsi="Times New Roman" w:cs="Times New Roman"/>
          <w:sz w:val="28"/>
          <w:szCs w:val="28"/>
          <w:lang w:val="uk-UA"/>
        </w:rPr>
        <w:t>Шаблі</w:t>
      </w:r>
      <w:r w:rsidR="00B10076">
        <w:rPr>
          <w:rFonts w:ascii="Times New Roman" w:hAnsi="Times New Roman" w:cs="Times New Roman"/>
          <w:sz w:val="28"/>
          <w:szCs w:val="28"/>
          <w:lang w:val="uk-UA"/>
        </w:rPr>
        <w:t xml:space="preserve">я, </w:t>
      </w:r>
      <w:r w:rsidR="00B10076" w:rsidRPr="003167A2">
        <w:rPr>
          <w:rFonts w:ascii="Times New Roman" w:hAnsi="Times New Roman" w:cs="Times New Roman"/>
          <w:sz w:val="28"/>
          <w:szCs w:val="28"/>
          <w:lang w:val="uk-UA"/>
        </w:rPr>
        <w:t>І.Т.</w:t>
      </w:r>
      <w:r w:rsidR="00B100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10076" w:rsidRPr="003167A2">
        <w:rPr>
          <w:rFonts w:ascii="Times New Roman" w:hAnsi="Times New Roman" w:cs="Times New Roman"/>
          <w:sz w:val="28"/>
          <w:szCs w:val="28"/>
          <w:lang w:val="uk-UA"/>
        </w:rPr>
        <w:t>Твердохлебов</w:t>
      </w:r>
      <w:r w:rsidR="00B10076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B1007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10076" w:rsidRPr="003167A2">
        <w:rPr>
          <w:rFonts w:ascii="Times New Roman" w:hAnsi="Times New Roman" w:cs="Times New Roman"/>
          <w:sz w:val="28"/>
          <w:szCs w:val="28"/>
          <w:lang w:val="uk-UA"/>
        </w:rPr>
        <w:t xml:space="preserve">Розгляду цих питань багато уваги приділяли і в Одеському Інституті проблем ринку (А.В. </w:t>
      </w:r>
      <w:proofErr w:type="spellStart"/>
      <w:r w:rsidR="00B10076" w:rsidRPr="003167A2">
        <w:rPr>
          <w:rFonts w:ascii="Times New Roman" w:hAnsi="Times New Roman" w:cs="Times New Roman"/>
          <w:sz w:val="28"/>
          <w:szCs w:val="28"/>
          <w:lang w:val="uk-UA"/>
        </w:rPr>
        <w:t>Живицький</w:t>
      </w:r>
      <w:proofErr w:type="spellEnd"/>
      <w:r w:rsidR="00B10076" w:rsidRPr="003167A2">
        <w:rPr>
          <w:rFonts w:ascii="Times New Roman" w:hAnsi="Times New Roman" w:cs="Times New Roman"/>
          <w:sz w:val="28"/>
          <w:szCs w:val="28"/>
          <w:lang w:val="uk-UA"/>
        </w:rPr>
        <w:t xml:space="preserve">, Н.Л. </w:t>
      </w:r>
      <w:proofErr w:type="spellStart"/>
      <w:r w:rsidR="00B10076" w:rsidRPr="003167A2">
        <w:rPr>
          <w:rFonts w:ascii="Times New Roman" w:hAnsi="Times New Roman" w:cs="Times New Roman"/>
          <w:sz w:val="28"/>
          <w:szCs w:val="28"/>
          <w:lang w:val="uk-UA"/>
        </w:rPr>
        <w:t>Тараканов</w:t>
      </w:r>
      <w:proofErr w:type="spellEnd"/>
      <w:r w:rsidR="00B10076" w:rsidRPr="003167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B10076" w:rsidRPr="003167A2">
        <w:rPr>
          <w:rFonts w:ascii="Times New Roman" w:hAnsi="Times New Roman" w:cs="Times New Roman"/>
          <w:sz w:val="28"/>
          <w:szCs w:val="28"/>
          <w:lang w:val="uk-UA"/>
        </w:rPr>
        <w:t>В.Н.Степанов</w:t>
      </w:r>
      <w:proofErr w:type="spellEnd"/>
      <w:r w:rsidR="00B10076" w:rsidRPr="003167A2">
        <w:rPr>
          <w:rFonts w:ascii="Times New Roman" w:hAnsi="Times New Roman" w:cs="Times New Roman"/>
          <w:sz w:val="28"/>
          <w:szCs w:val="28"/>
          <w:lang w:val="uk-UA"/>
        </w:rPr>
        <w:t xml:space="preserve">, В.Н. </w:t>
      </w:r>
      <w:proofErr w:type="spellStart"/>
      <w:r w:rsidR="00B10076" w:rsidRPr="003167A2">
        <w:rPr>
          <w:rFonts w:ascii="Times New Roman" w:hAnsi="Times New Roman" w:cs="Times New Roman"/>
          <w:sz w:val="28"/>
          <w:szCs w:val="28"/>
          <w:lang w:val="uk-UA"/>
        </w:rPr>
        <w:t>Корічков</w:t>
      </w:r>
      <w:proofErr w:type="spellEnd"/>
      <w:r w:rsidR="00B10076" w:rsidRPr="003167A2">
        <w:rPr>
          <w:rFonts w:ascii="Times New Roman" w:hAnsi="Times New Roman" w:cs="Times New Roman"/>
          <w:sz w:val="28"/>
          <w:szCs w:val="28"/>
          <w:lang w:val="uk-UA"/>
        </w:rPr>
        <w:t xml:space="preserve">, Е.В. </w:t>
      </w:r>
      <w:proofErr w:type="spellStart"/>
      <w:r w:rsidR="00B10076" w:rsidRPr="003167A2">
        <w:rPr>
          <w:rFonts w:ascii="Times New Roman" w:hAnsi="Times New Roman" w:cs="Times New Roman"/>
          <w:sz w:val="28"/>
          <w:szCs w:val="28"/>
          <w:lang w:val="uk-UA"/>
        </w:rPr>
        <w:t>Лазарева</w:t>
      </w:r>
      <w:proofErr w:type="spellEnd"/>
      <w:r w:rsidR="00B10076" w:rsidRPr="003167A2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182859F8" w14:textId="7EDB2B5B" w:rsidR="00891856" w:rsidRPr="00503A88" w:rsidRDefault="00891856" w:rsidP="00891856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Цілі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й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задачі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поставлені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у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роботі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обумовлюють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її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зміст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і структуру. Робота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складається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зі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вступу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="009036E8">
        <w:rPr>
          <w:rFonts w:ascii="Times New Roman" w:hAnsi="Times New Roman"/>
          <w:color w:val="000000"/>
          <w:sz w:val="28"/>
          <w:szCs w:val="28"/>
        </w:rPr>
        <w:t>трьох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розділів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включають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3008C2">
        <w:rPr>
          <w:rFonts w:ascii="Times New Roman" w:hAnsi="Times New Roman"/>
          <w:color w:val="000000"/>
          <w:sz w:val="28"/>
          <w:szCs w:val="28"/>
          <w:lang w:val="uk-UA"/>
        </w:rPr>
        <w:t>8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підрозділів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висновків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, </w:t>
      </w:r>
      <w:r w:rsidR="006222F1" w:rsidRPr="00503A88">
        <w:rPr>
          <w:rFonts w:ascii="Times New Roman" w:hAnsi="Times New Roman"/>
          <w:color w:val="000000"/>
          <w:sz w:val="28"/>
          <w:szCs w:val="28"/>
        </w:rPr>
        <w:t xml:space="preserve">списку </w:t>
      </w:r>
      <w:proofErr w:type="spellStart"/>
      <w:r w:rsidR="006222F1" w:rsidRPr="00503A88">
        <w:rPr>
          <w:rFonts w:ascii="Times New Roman" w:hAnsi="Times New Roman"/>
          <w:color w:val="000000"/>
          <w:sz w:val="28"/>
          <w:szCs w:val="28"/>
        </w:rPr>
        <w:t>використаних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джерел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із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6222F1">
        <w:rPr>
          <w:rFonts w:ascii="Times New Roman" w:hAnsi="Times New Roman"/>
          <w:color w:val="000000"/>
          <w:sz w:val="28"/>
          <w:szCs w:val="28"/>
          <w:lang w:val="uk-UA"/>
        </w:rPr>
        <w:t>117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найменувань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. У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тексті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дипломної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роботи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міститься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9036E8">
        <w:rPr>
          <w:rFonts w:ascii="Times New Roman" w:hAnsi="Times New Roman"/>
          <w:color w:val="000000"/>
          <w:sz w:val="28"/>
          <w:szCs w:val="28"/>
          <w:lang w:val="uk-UA"/>
        </w:rPr>
        <w:t>5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таблиць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і </w:t>
      </w:r>
      <w:r w:rsidR="009036E8">
        <w:rPr>
          <w:rFonts w:ascii="Times New Roman" w:hAnsi="Times New Roman"/>
          <w:color w:val="000000"/>
          <w:sz w:val="28"/>
          <w:szCs w:val="28"/>
          <w:lang w:val="uk-UA"/>
        </w:rPr>
        <w:t>4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рисунків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Загальний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обсяг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роботи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90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503A88">
        <w:rPr>
          <w:rFonts w:ascii="Times New Roman" w:hAnsi="Times New Roman"/>
          <w:color w:val="000000"/>
          <w:sz w:val="28"/>
          <w:szCs w:val="28"/>
        </w:rPr>
        <w:t>листів</w:t>
      </w:r>
      <w:proofErr w:type="spellEnd"/>
      <w:r w:rsidRPr="00503A88">
        <w:rPr>
          <w:rFonts w:ascii="Times New Roman" w:hAnsi="Times New Roman"/>
          <w:color w:val="000000"/>
          <w:sz w:val="28"/>
          <w:szCs w:val="28"/>
        </w:rPr>
        <w:t>.</w:t>
      </w:r>
    </w:p>
    <w:p w14:paraId="2E3DDEAE" w14:textId="77777777" w:rsidR="003167A2" w:rsidRDefault="003167A2" w:rsidP="009211CA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A08ABDB" w14:textId="77777777" w:rsidR="003167A2" w:rsidRDefault="003167A2" w:rsidP="009211CA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DDA9FF5" w14:textId="77777777" w:rsidR="003167A2" w:rsidRDefault="003167A2" w:rsidP="009211CA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4780A86" w14:textId="77777777" w:rsidR="003167A2" w:rsidRDefault="003167A2" w:rsidP="009211CA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D6FA81C" w14:textId="748E4244" w:rsidR="009211CA" w:rsidRDefault="009211CA" w:rsidP="009211CA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091188D" w14:textId="77777777" w:rsidR="006222F1" w:rsidRDefault="006222F1" w:rsidP="009211CA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0D4F0FD" w14:textId="21807F01" w:rsidR="008E6B2A" w:rsidRPr="008A7BC8" w:rsidRDefault="008A7BC8" w:rsidP="008A7BC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bookmarkStart w:id="5" w:name="_GoBack"/>
      <w:bookmarkEnd w:id="5"/>
      <w:r w:rsidRPr="008A7BC8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ВИСНОВКИ</w:t>
      </w:r>
    </w:p>
    <w:p w14:paraId="195141B1" w14:textId="77777777" w:rsidR="009036E8" w:rsidRPr="009036E8" w:rsidRDefault="009036E8" w:rsidP="009036E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Одеський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регіон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сприятливі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природно-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кліматичні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та курортно-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рекреаційні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ресурси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Лікувальний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профіль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курортів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міста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кліматобальнеогрязьовий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Одеська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область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наявністю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природних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лікувальних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мінеральні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води;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пелоїди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лікувальні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грязі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ропа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лиманів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та озер;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морське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узбережжя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природні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об’єкти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комплекси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сприятливими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оздоровлення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кліматичними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умовами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Кліматичні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сприятливі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для курортно-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рекреаційної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Лікувальними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водними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об’єктами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території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відомі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родовища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пелоїдів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Куяльницького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Хаджибейського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лиманів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родовища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мінеральних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вод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Одеське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Куяльницьке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Чорноморське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. Станом на 2018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рік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Одеській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налічується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321 санаторно-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курортний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оздоровчий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заклад,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прийняти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понад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40 000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туристів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. В число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забезпечених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санаторно-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курортним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господарством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входять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Білгород-Дністровський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(141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одиниця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Татарбунарський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(80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одиниць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Кілійський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(75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одиниць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) і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Овідіопольський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(56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одиниць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райони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Найбільша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дитячих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закладів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оздоровлення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відпочинку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зосереджена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в м. Одеса (138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одиниць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м.Білгород-Дністровський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(65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одиниць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) та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Лиманському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(62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одиниці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Подільському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Саратському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районах (по 52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одиниці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Решта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районів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Одеської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мало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забезпечені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санаторно-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курортними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закладами. 6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березня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2019 року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набув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чинності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Закон «Про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оголошення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природних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територій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Куяльницького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лиману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Одеської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курортом державного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»,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дозволить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належну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охорону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сталий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території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курорту. На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сьогоднішній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день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розроблено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дорожню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карта,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стратегічний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портфель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проектів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та схему перспективного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курорту «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Куяльник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>».</w:t>
      </w:r>
    </w:p>
    <w:p w14:paraId="455CC6F6" w14:textId="77777777" w:rsidR="009036E8" w:rsidRDefault="009036E8" w:rsidP="001C238F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036E8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узагальнені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099EC796" w14:textId="77777777" w:rsidR="009036E8" w:rsidRDefault="009036E8" w:rsidP="001C238F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036E8">
        <w:rPr>
          <w:rFonts w:ascii="Times New Roman" w:hAnsi="Times New Roman" w:cs="Times New Roman"/>
          <w:sz w:val="28"/>
          <w:szCs w:val="28"/>
        </w:rPr>
        <w:t xml:space="preserve">1. Проведений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природних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культурноісторичних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рекреаційно-туристичних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та стану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матеріальнотехнічної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бази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рекреаційно-туристичної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сфери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зазначених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районах не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оставляє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сумнівів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в тому,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виокремлення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рекреації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та туризму як одного з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пріоритетних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напрямів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економічної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південних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районах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Одеської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цілком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виправданим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обґрунтованим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стратегічно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цілеспрямованим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10E3ED0" w14:textId="77777777" w:rsidR="009036E8" w:rsidRDefault="009036E8" w:rsidP="001C238F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036E8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негативних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тенденцій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рекреаційнотуристичної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сфери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південних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районах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Одеської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показує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першочергового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проблема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економічного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механізму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підтримки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вітчизняного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рекреаційно-туристичного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комплексу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регіону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26F11A2" w14:textId="2B5B851C" w:rsidR="009036E8" w:rsidRPr="009036E8" w:rsidRDefault="009036E8" w:rsidP="001C238F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6E8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існуючих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світовій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практиці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особливого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економічного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регулювання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запропонувати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шляху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рекреаційно-туристичної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південних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районах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Одеської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цій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території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спеціальної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вільної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економічної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зони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6E8">
        <w:rPr>
          <w:rFonts w:ascii="Times New Roman" w:hAnsi="Times New Roman" w:cs="Times New Roman"/>
          <w:sz w:val="28"/>
          <w:szCs w:val="28"/>
        </w:rPr>
        <w:t>туристсько-рекреаційного</w:t>
      </w:r>
      <w:proofErr w:type="spellEnd"/>
      <w:r w:rsidRPr="009036E8">
        <w:rPr>
          <w:rFonts w:ascii="Times New Roman" w:hAnsi="Times New Roman" w:cs="Times New Roman"/>
          <w:sz w:val="28"/>
          <w:szCs w:val="28"/>
        </w:rPr>
        <w:t xml:space="preserve"> типу.</w:t>
      </w:r>
    </w:p>
    <w:p w14:paraId="72A0F429" w14:textId="23C3AC54" w:rsidR="00E34BFB" w:rsidRDefault="00E34BFB" w:rsidP="000D570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4B6C77E" w14:textId="130FF05D" w:rsidR="00E34BFB" w:rsidRDefault="00E34BFB" w:rsidP="000D570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584CD1D" w14:textId="32BDCD9E" w:rsidR="00E34BFB" w:rsidRDefault="00E34BFB" w:rsidP="000D570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685F872" w14:textId="4AE2EC66" w:rsidR="00E34BFB" w:rsidRDefault="00E34BFB" w:rsidP="000D570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E93E6C2" w14:textId="0B089B4A" w:rsidR="00322928" w:rsidRDefault="00322928" w:rsidP="000D570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43A0E44" w14:textId="2242433C" w:rsidR="00322928" w:rsidRDefault="00322928" w:rsidP="000D570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31A2A4A" w14:textId="7DD53C62" w:rsidR="00322928" w:rsidRDefault="00322928" w:rsidP="000D570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87A8431" w14:textId="0F2E511A" w:rsidR="00322928" w:rsidRDefault="00322928" w:rsidP="000D570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EEA0B50" w14:textId="73C0F718" w:rsidR="00322928" w:rsidRDefault="00322928" w:rsidP="000D570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CD43773" w14:textId="046007A1" w:rsidR="00322928" w:rsidRDefault="00322928" w:rsidP="000D570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3115E96" w14:textId="7C669C0C" w:rsidR="00322928" w:rsidRDefault="00322928" w:rsidP="000D570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77D666F" w14:textId="70CF5D5A" w:rsidR="00322928" w:rsidRDefault="00322928" w:rsidP="000D570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51FC124" w14:textId="77777777" w:rsidR="00E34BFB" w:rsidRPr="003167A2" w:rsidRDefault="00E34BFB" w:rsidP="009036E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7AF24B1" w14:textId="251F65FB" w:rsidR="001C238F" w:rsidRDefault="001C238F" w:rsidP="001C238F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C238F">
        <w:rPr>
          <w:rFonts w:ascii="Times New Roman" w:hAnsi="Times New Roman" w:cs="Times New Roman"/>
          <w:b/>
          <w:bCs/>
          <w:sz w:val="28"/>
          <w:szCs w:val="28"/>
          <w:lang w:val="uk-UA"/>
        </w:rPr>
        <w:t>СПИСОК ВИКОРИСТАНИХ ДЖЕРЕЛ</w:t>
      </w:r>
    </w:p>
    <w:p w14:paraId="2DB29C3E" w14:textId="4C6E89F4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1. Азар В.</w:t>
      </w:r>
      <w:r w:rsidRPr="00322928">
        <w:rPr>
          <w:rFonts w:ascii="Times New Roman" w:hAnsi="Times New Roman" w:cs="Times New Roman"/>
          <w:sz w:val="28"/>
          <w:szCs w:val="28"/>
        </w:rPr>
        <w:t xml:space="preserve"> 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І. Економіка і організація туризму. -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М.Економіка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, 1973 -184с.</w:t>
      </w:r>
    </w:p>
    <w:p w14:paraId="3820BCE2" w14:textId="6546BD63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Алаев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Е.</w:t>
      </w:r>
      <w:r w:rsidRPr="00322928">
        <w:rPr>
          <w:rFonts w:ascii="Times New Roman" w:hAnsi="Times New Roman" w:cs="Times New Roman"/>
          <w:sz w:val="28"/>
          <w:szCs w:val="28"/>
        </w:rPr>
        <w:t xml:space="preserve"> 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Б.</w:t>
      </w:r>
      <w:r w:rsidRPr="00322928">
        <w:rPr>
          <w:rFonts w:ascii="Times New Roman" w:hAnsi="Times New Roman" w:cs="Times New Roman"/>
          <w:sz w:val="28"/>
          <w:szCs w:val="28"/>
        </w:rPr>
        <w:t xml:space="preserve"> 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Економіко-географічна термінологія. - М.: Думка, 1977.</w:t>
      </w:r>
      <w:r w:rsidRPr="00E61208">
        <w:rPr>
          <w:rFonts w:ascii="Times New Roman" w:hAnsi="Times New Roman" w:cs="Times New Roman"/>
          <w:sz w:val="28"/>
          <w:szCs w:val="28"/>
        </w:rPr>
        <w:t xml:space="preserve">   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199 с.</w:t>
      </w:r>
    </w:p>
    <w:p w14:paraId="5AFAF315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Антропогенні зміни і охорона природного середовища: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Межвуз.сб.науч.тр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//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Нижегород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держ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пед.ін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-т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ім</w:t>
      </w:r>
      <w:proofErr w:type="spellEnd"/>
      <w:r w:rsidRPr="00322928">
        <w:rPr>
          <w:rFonts w:ascii="Times New Roman" w:hAnsi="Times New Roman" w:cs="Times New Roman"/>
          <w:sz w:val="28"/>
          <w:szCs w:val="28"/>
        </w:rPr>
        <w:t>.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М.</w:t>
      </w:r>
      <w:r w:rsidRPr="00322928">
        <w:rPr>
          <w:rFonts w:ascii="Times New Roman" w:hAnsi="Times New Roman" w:cs="Times New Roman"/>
          <w:sz w:val="28"/>
          <w:szCs w:val="28"/>
        </w:rPr>
        <w:t xml:space="preserve"> 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Горького.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Редкол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.: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Коломицев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Є. Г. та ін. Нижній Новгород: МДПІ, 1990. - 136 с.</w:t>
      </w:r>
    </w:p>
    <w:p w14:paraId="684C4352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Арманд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Д. Л. Географічне середовище та раціональне використання природних ресурсів. - М .: Наука, 1983. - 238 с.</w:t>
      </w:r>
    </w:p>
    <w:p w14:paraId="50BF80B2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5.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Бабаріцка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 В. К. Територіальним організація комплексу МІЖНАРОДНОГО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турізму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України. -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діс.канд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 географ, наук, Київ, 1997. - 26 с.</w:t>
      </w:r>
    </w:p>
    <w:p w14:paraId="5DB919AF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Бабов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К. Д.,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Нікіпєлова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Е. М.,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Табакмана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П. Е. Курортні ресурси Одеського району - сучасний стан, ступінь використання. - Одеса, 1997. - 5 с.</w:t>
      </w:r>
    </w:p>
    <w:p w14:paraId="211B336E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7.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Бабов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К. Д. Перспектива розвитку курортно-рекреаційного потенціалу Одеського регіону на основі заходів з охорони і раціонального використання курортних ресурсів. // Проблеми розвитку курортної справи і туризму в Одеському регіоні: матеріали наукової конференції 29- 30 березня 2000 г. - Одеса, 2000. - 51 с.</w:t>
      </w:r>
    </w:p>
    <w:p w14:paraId="2B90C92C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8.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Байтеряков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О. З. Географічні аспекті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формирование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и розвитку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гірскіх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турістько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-рекреаційних систем (на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прікладі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Кріму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). -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діс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 географ, наук, Одеса: Б. і., 1996. -17 с.</w:t>
      </w:r>
    </w:p>
    <w:p w14:paraId="6C825807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9.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Бекирова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Г. О. Рекреаційні ресурси УРСР, проблеми збереження і розвитку //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Организ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і планування галузей народного госп-ва: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Респ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межвед.науч.сб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- Київ: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Льібідь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, 1990. -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 100.-С 120-125.</w:t>
      </w:r>
    </w:p>
    <w:p w14:paraId="5F77E37A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10.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Богатирьова Ю. І., Гаркава Г. П. Роль локальних джерел можливого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евтрофірованія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прибережної зони Чорного моря (на прикладі порту Південний, Одеського припортового заводу і порту Усть-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Дунайськ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І Управління та охорона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узбереж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Північно-Західного Причорномор'я: Матеріали міжнародного симпозіуму, 30 вересня-б жовтня 1996 року. Ін-т біології Південних морів АН України. - Одеса: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Б.и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., 1996. - С. 142.</w:t>
      </w:r>
    </w:p>
    <w:p w14:paraId="155E9E8F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11.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Бюллетень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турістічної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информации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 №</w:t>
      </w:r>
      <w:r w:rsidRPr="00322928">
        <w:rPr>
          <w:rFonts w:ascii="Times New Roman" w:hAnsi="Times New Roman" w:cs="Times New Roman"/>
          <w:sz w:val="28"/>
          <w:szCs w:val="28"/>
        </w:rPr>
        <w:t xml:space="preserve"> 1,2. - 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К, 1994. - 44 с.</w:t>
      </w:r>
    </w:p>
    <w:p w14:paraId="69F58241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12.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Васильева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І. Г. Держава і рекреаційні ресурси.-М.: Наука, 1976, -156.</w:t>
      </w:r>
    </w:p>
    <w:p w14:paraId="0A92DB32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13.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Веденін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Ю. А. Динаміка територіальних рекреаційних систем. - М., 1982.</w:t>
      </w:r>
    </w:p>
    <w:p w14:paraId="3EEFD000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14.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Веденін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Ю. А., Зорін І. В. Спеціальні аспекти вивчення територіальних рекреаційних систем //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Зап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 географії, 1973. - Вип.93.-С. 21-39.</w:t>
      </w:r>
    </w:p>
    <w:p w14:paraId="110B6ABE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15.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Веденін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Ю. А., Мірошниченко К. П. Оцінка природних умов для організації відпочинку //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Ізв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 АН СРСР. - Сер. географ., 1969. - № 4.</w:t>
      </w:r>
    </w:p>
    <w:p w14:paraId="7E0AAD39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16.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Все про Україну // Смолій В. - Київ .: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Альтернатільн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, Т.1: 1998. -397 с.</w:t>
      </w:r>
    </w:p>
    <w:p w14:paraId="7AA4585E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17.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Галасюк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С. С., Литовченко Л. І. Розвиток міжнародних туристських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зв'язків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Одеського регіону // Одесі - 200: Тези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допов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Межнар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 наук.-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теорет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конф.6-8 верес. 1 994 р.41 / ОДУ;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Одес.т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-під краєзнавці ст.-Одеса, 1994.- С. 167-169.</w:t>
      </w:r>
    </w:p>
    <w:p w14:paraId="0DDF0750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18.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Галушкіна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 П. Формування ІНВІСТИЦІЙНИЙ привабливості рекреаційно-туристичної сфери в Одеському регіоні. // Проблеми розвитку курортної справи і туризму в Одеському регіоні: матеріали наукової конференції 29-30 березня 2000 г. - Одеса, 2000. - С.21-24.</w:t>
      </w:r>
    </w:p>
    <w:p w14:paraId="40283099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19.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Географічні аспекти дослідження рекреаційних систем .:</w:t>
      </w:r>
    </w:p>
    <w:p w14:paraId="60DD41AF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Сб.статей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) //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Моск.філ.Геогр.о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-ва СРСР;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Ефремов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Ю. К.,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Ліханов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Б. Н. - М .: МФГО, 1979.-180 с.</w:t>
      </w:r>
    </w:p>
    <w:p w14:paraId="232DCA31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20.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Географічні проблеми охорони природи при організації відпочинку та туризму, (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Сб.статей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) // АН СРСР.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Отв.ред.Путрік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Ю. С.,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Свешніков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В, - М .: МФГО, 1987.-123 с.</w:t>
      </w:r>
    </w:p>
    <w:p w14:paraId="2EB277B1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21.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Географічні проблеми вдосконалення організації відпочинку та туризму: (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Сб.статей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) // АН СРСР,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Моск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філ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Геогр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 о-ва СРСР;</w:t>
      </w:r>
    </w:p>
    <w:p w14:paraId="0FA69C7E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Відп. Ред.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Путрік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Ю. С.,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Свешніков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В, - М .: МФГО, 1985.-171 с.</w:t>
      </w:r>
    </w:p>
    <w:p w14:paraId="05CE436D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22.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Географія Одещини: природа, населення, господарство. / Під загальною редакцією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проф.Топчіева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О. Г.-Одеса: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Астропринт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, 1998.-88 с.</w:t>
      </w:r>
    </w:p>
    <w:p w14:paraId="54FD622C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23.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Географія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рекреаціонніх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систем СРСР // Преображенський В.С., Кривошеєв М.-М.: Наука, 1980.-219 с.</w:t>
      </w:r>
    </w:p>
    <w:p w14:paraId="17AC06F5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24.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Географія туризму і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єкскурсій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 СРСР: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Учеб.пособие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// Зорін І. В.,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Пірожнік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І. К.,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Пляхін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Ю. М. і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др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.-М.: центр.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рекл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.-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інформ.бюро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Турист 1985.-87 с.</w:t>
      </w:r>
    </w:p>
    <w:p w14:paraId="3D9397BB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25.</w:t>
      </w:r>
      <w:r w:rsidRPr="00322928">
        <w:rPr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Герасіменко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Г. Основи туристського бізнесу: Навчальний посібник, - Одеса: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Чорномор'я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, 1997, -160 с.</w:t>
      </w:r>
    </w:p>
    <w:p w14:paraId="6230B9A6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26.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Герасімовіч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Н., Голуб А. А. Методологія економічної оцінки природних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ресурсов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.-М.: Наука, 1988.-С. 140.</w:t>
      </w:r>
    </w:p>
    <w:p w14:paraId="024EF18C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27.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Гофман К. Г., Федоренко І. П. управління соціалістичним природокористуванням в системі суспільного виробництва // Соціалістичне природокористування: Економічний і соціальний аспекти.-М.-Серія, 1980.-180 с.</w:t>
      </w:r>
    </w:p>
    <w:p w14:paraId="29952BFA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28.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Гудзь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П. В. Особливості управління місцевими фінансами курортного міста // НАН України Ін-т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екон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.-прав.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ісслед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.-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Донецк.Б.і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., 1999.-44 с.</w:t>
      </w:r>
    </w:p>
    <w:p w14:paraId="5AC4DE6D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29.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Гуляєв В.Г. Організація туристичної діяльності .: Навчальний посібник. - М .: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Колідж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, 1996.-312 с.</w:t>
      </w:r>
    </w:p>
    <w:p w14:paraId="4D95ECD0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30.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Гуслейнов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Ф. М.,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Саламанов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А. А. Відпочинок на півдні: проекти і рішення, - М .: Думка, 1998.-192 с.</w:t>
      </w:r>
    </w:p>
    <w:p w14:paraId="0BAAD303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31.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Додін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В., Зінченко Л. Ф. Сучасний стан гідромінеральних ресурсів Одеського регіону, їх охорона і раціональне використання // Проблеми розвитку курортної справи і туризму в Одеському регіоні: матеріали наукової конференції 29-30 березня 2000 г. - Одеса, 2000. </w:t>
      </w:r>
      <w:r w:rsidRPr="00322928">
        <w:rPr>
          <w:rFonts w:ascii="Times New Roman" w:hAnsi="Times New Roman" w:cs="Times New Roman"/>
          <w:sz w:val="28"/>
          <w:szCs w:val="28"/>
        </w:rPr>
        <w:t>27-28.</w:t>
      </w:r>
    </w:p>
    <w:p w14:paraId="336DDFB3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32.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Долішній М. І. Соціально-економічні проблеми невиробничої сфери.-К.: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Наук.думка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, 1984.-214 с.</w:t>
      </w:r>
    </w:p>
    <w:p w14:paraId="192BA60E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33.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Євдокіменко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К. Регіональна політика розвитку туризму (методологія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формирование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Механізм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реализации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) .- Чернівці: Прут, 1996.-288 с.</w:t>
      </w:r>
    </w:p>
    <w:p w14:paraId="3A8E1A43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34.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Жівіцкій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А. В. Економіко-екологічні проблеми використання і охорони рекреаційних ресурсів Узбережжя // Економіко-екологічні проблеми морської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среди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.-К., 1983.-С. 195-208.</w:t>
      </w:r>
    </w:p>
    <w:p w14:paraId="78925880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35.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Жівіцкій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А., Степанов В. Соціально-економічна ефективність і природоохоронні проблеми освоєння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рекреаціоннььх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ресурсів в УРСР // Економ. Сов.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Украіни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, 1986.-№ </w:t>
      </w:r>
      <w:r w:rsidRPr="00322928">
        <w:rPr>
          <w:rFonts w:ascii="Times New Roman" w:hAnsi="Times New Roman" w:cs="Times New Roman"/>
          <w:sz w:val="28"/>
          <w:szCs w:val="28"/>
        </w:rPr>
        <w:t>6.-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С.97.</w:t>
      </w:r>
    </w:p>
    <w:p w14:paraId="215A1060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36.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Жівіцкій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А.,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Тараканов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Н. Проблеми і перспективи створення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курортнорекреаціонних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СЕЗ в Українському Причорномор'ї П Економ. Україна, 1997.-№</w:t>
      </w:r>
      <w:r w:rsidRPr="00322928">
        <w:rPr>
          <w:rFonts w:ascii="Times New Roman" w:hAnsi="Times New Roman" w:cs="Times New Roman"/>
          <w:sz w:val="28"/>
          <w:szCs w:val="28"/>
        </w:rPr>
        <w:t xml:space="preserve"> 1.-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С.61-64.</w:t>
      </w:r>
    </w:p>
    <w:p w14:paraId="1732FFAE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37.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Іванух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Р.,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Жученко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Стратегічні проблеми розвитку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рекреаціоннотурістіческого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комплексу України // Економ. України, 1997.-№</w:t>
      </w:r>
      <w:r w:rsidRPr="00322928">
        <w:rPr>
          <w:rFonts w:ascii="Times New Roman" w:hAnsi="Times New Roman" w:cs="Times New Roman"/>
          <w:sz w:val="28"/>
          <w:szCs w:val="28"/>
        </w:rPr>
        <w:t xml:space="preserve"> 1.-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С.65- 70.</w:t>
      </w:r>
    </w:p>
    <w:p w14:paraId="1A8770A8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38.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Калітюк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Ніколаев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Управління санаторно-курортними підприємствами: нові реалії. // Економ. Україна, 1999.-№ 2.-с. 72-76.</w:t>
      </w:r>
    </w:p>
    <w:p w14:paraId="58F9AA95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39.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Кенц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В. Визначення потреб України і Одеського регіону в санаторно-курортному відпочинок і лікування // Проблеми розвитку курортної справи і туризму в Одеському регіоні: матеріали наукової конференції 29- 30 березня 2000 г. - Одеса, 2000. -С. 10-12.</w:t>
      </w:r>
    </w:p>
    <w:p w14:paraId="7D11EFE4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40.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Козловскій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Л. В. Методичні питання оцінки соціально-економічної ефективності заходів з охорони навколишнього середовища // Соціальна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инфраструктура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- результат і фактор ефективності виробництва.- Мінськ: Наука і техніка, 1980.-С.242-277.</w:t>
      </w:r>
    </w:p>
    <w:p w14:paraId="342CEEE5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41.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Колоденко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А.,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Надворний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Н. Н,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Ніков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П. С., Руденко Ю. С.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Санітарноекологіческіе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аспекти охорони Чорного моря та прибережних зон рекреації .// Проблеми розвитку курортної справи і туризму в Одеському регіоні: матеріали наукової конференції 29-30 березня 2000 г. - Одеса, 2000. -С.25-27.</w:t>
      </w:r>
    </w:p>
    <w:p w14:paraId="3AD5A4C7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42.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Компаніец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Н., Страт А. В. Стан і проблеми збереження і розвитку санаторно-курортного лікування на курорті «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Сергіївка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» // Проблеми розвитку курортної справи і туризму в Одеському регіоні: матеріали наукової конференції 29-30 березня 2000 г. - Одеса, 2000. -С.37-39.</w:t>
      </w:r>
    </w:p>
    <w:p w14:paraId="311F3B1D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43.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Відпочинкові комплекси і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турізмаУ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/ Барановський М.І.-К. будівельник, 1985.- 104 с.</w:t>
      </w:r>
    </w:p>
    <w:p w14:paraId="162B92B1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44.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Концепція стратегії розвитку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екотуризму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 Одеській області // Рук. проекту: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к.г.н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ст.н.с.Круглякова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Л.Л.-Одеса, 1999.-18 с.</w:t>
      </w:r>
    </w:p>
    <w:p w14:paraId="20A74AE6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45.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Коржунова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Н. Курортно-рекреаційне господарство Причорномор'я // Економ. Україна, 1999.-№ 6.-с.72-76.</w:t>
      </w:r>
    </w:p>
    <w:p w14:paraId="4CF10EAE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46.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Король А.Д. Регіональний менеджмент в туризмі (соціальні та економіко- географічні аспекти) .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діс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 географ. наук.-К., 1999, -19 с.</w:t>
      </w:r>
    </w:p>
    <w:p w14:paraId="56CCFABB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47.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Коритна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З. П. Про організацію роботи по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турізму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.- Київ, 1964.-28 с.</w:t>
      </w:r>
    </w:p>
    <w:p w14:paraId="10BBC9C1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48.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Котляров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Е. А. Географія відпочинку і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турізма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.-М.: Думка, 1978.-238 с.</w:t>
      </w:r>
    </w:p>
    <w:p w14:paraId="0F37A138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49.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Крачіло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І. П. Географія туризму. -К.: Вища школа, 1979.-208 с.</w:t>
      </w:r>
    </w:p>
    <w:p w14:paraId="6430AC58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50.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Круглякова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Л. Л. Проблеми та пріоритети розвитку екологічно орієнтованого туризму в Одеській області // Проблеми розвитку курортної справи і туризму в Одеському регіоні: матеріали наукової конференції 29-30 березня 2000 г. - Одеса, 2000. -С. 19-21.</w:t>
      </w:r>
    </w:p>
    <w:p w14:paraId="3A50A55A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51.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Курік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С.,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Олесневіч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Д. Менеджмент туризму в регіоні // Регіональна економіка, 1999.-№</w:t>
      </w:r>
      <w:r w:rsidRPr="00322928">
        <w:rPr>
          <w:rFonts w:ascii="Times New Roman" w:hAnsi="Times New Roman" w:cs="Times New Roman"/>
          <w:sz w:val="28"/>
          <w:szCs w:val="28"/>
        </w:rPr>
        <w:t xml:space="preserve"> 1.-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С. 103-108.</w:t>
      </w:r>
    </w:p>
    <w:p w14:paraId="42E4516D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52.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Лемешев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М. Я, Чепурних Н. В.,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Кріна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Н. П.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Регіональное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природокористування: на шляху до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гармоніі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.-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М..Мисль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, 1986.-262 с.</w:t>
      </w:r>
    </w:p>
    <w:p w14:paraId="4C14935F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53.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Лемешев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М. Я.,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Щербіна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О. А. Оптимізація рекреаційної діяльності.-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М.Економіка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, 1985.-160 с.</w:t>
      </w:r>
    </w:p>
    <w:p w14:paraId="4C667602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54.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Ліханов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Б. Н. Географія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отдиха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.-М.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Знаніе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, 1985.-39 с.</w:t>
      </w:r>
    </w:p>
    <w:p w14:paraId="11CA040B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55.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Лобенко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А. А.,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Калюх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Ю. І. Моніторинг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Куяльницького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лиману // Проблеми розвитку курортної справи і туризму в Одеському регіоні: матеріали наукової конференції 29-30 березня 2000 г. - Одеса, 2000. -С.45-47.</w:t>
      </w:r>
    </w:p>
    <w:p w14:paraId="0E09E142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56.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Лобенко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А. А. Деякі аспекти розвитку курортної справи в Одеській Області // Проблеми розвитку курортної справи і туризму в Одеському регіоні: матеріали наукової конференції 29-30 березня 2000 г. - Одеса, 2000. -С.5-8.</w:t>
      </w:r>
    </w:p>
    <w:p w14:paraId="2C134A7D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57.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Малишева Ю. Е. Економічна оцінка вартості попереджений шкоди в результаті проведеного санаторно-курортного лікування // Рад. Охорона здоров'я, 1971, №</w:t>
      </w:r>
      <w:r w:rsidRPr="00322928">
        <w:rPr>
          <w:rFonts w:ascii="Times New Roman" w:hAnsi="Times New Roman" w:cs="Times New Roman"/>
          <w:sz w:val="28"/>
          <w:szCs w:val="28"/>
        </w:rPr>
        <w:t xml:space="preserve"> </w:t>
      </w:r>
      <w:r w:rsidRPr="00322928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2928">
        <w:rPr>
          <w:rFonts w:ascii="Times New Roman" w:hAnsi="Times New Roman" w:cs="Times New Roman"/>
          <w:sz w:val="28"/>
          <w:szCs w:val="28"/>
        </w:rPr>
        <w:t>.-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С.26-29.</w:t>
      </w:r>
    </w:p>
    <w:p w14:paraId="7B1D6902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58.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Мацокін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Л. Сценарії раціонального природокористування прибережної смугою Чорного моря // Судноплавство, 1999, №</w:t>
      </w:r>
      <w:r w:rsidRPr="00322928">
        <w:rPr>
          <w:rFonts w:ascii="Times New Roman" w:hAnsi="Times New Roman" w:cs="Times New Roman"/>
          <w:sz w:val="28"/>
          <w:szCs w:val="28"/>
        </w:rPr>
        <w:t>4.-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С.24.</w:t>
      </w:r>
    </w:p>
    <w:p w14:paraId="32527C7F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59.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Мацола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І. Рекреаційно-туристичний комплекс України // Ін-т регіональних досліджень НАН України.-Львів, 1997.-385 с.</w:t>
      </w:r>
    </w:p>
    <w:p w14:paraId="217ED6E6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60.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Міжнародна екологічна конференція щодо захисту і відродження р. Дністер. Дністер-SOS: тези доповідей 20-24 вересня 1993 / /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Одес.гос.ун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- т.-Одеса: ОДУ, 1993.-1 19 с.</w:t>
      </w:r>
    </w:p>
    <w:p w14:paraId="1A070954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61.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Міжнародне симпозіум (1996; Одеса). Управління та охорона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узбереж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Північно-Західного Причорномор'я: Матеріали</w:t>
      </w:r>
    </w:p>
    <w:p w14:paraId="1AFD91D7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міжнародного симпозіуму, 30 вересня-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боктября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1996 року. // Ін-т біології Південних морів АН України. - Одеса: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Б.и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., 1996. - 190 с.</w:t>
      </w:r>
    </w:p>
    <w:p w14:paraId="0CD0B309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62.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Міроненко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Н. С.,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Твердохлебов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І. Т. Рекреаційна географія.-М.: Вид-во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Моск.ун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-та, 1981.-208 с.</w:t>
      </w:r>
    </w:p>
    <w:p w14:paraId="3D711026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63.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Нікіпєлова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Е. М.,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Бабов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К. Д.,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Новодран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А. В. Природні курортні ресурси району затоки Одеської області.-Одеса, 1997.-3 с.</w:t>
      </w:r>
    </w:p>
    <w:p w14:paraId="35855E44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64.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Нікіпєлова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Е. М. Сучасні вимоги до стандартизації природних лікувальних ресурсів і препаратів на їх основі .// Проблеми розвитку курортної справи і туризму в Одеському регіоні: матеріали наукової конференції 29-30 березня 2000 г. - Одеса, 2000. -С.44-45.</w:t>
      </w:r>
    </w:p>
    <w:p w14:paraId="587E3616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65.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Новіков В.,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Корягін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Ю. Економічні проблеми іноземного туризму в Україні. // Економіка Україні, 1992, №7.-С.47-52.</w:t>
      </w:r>
    </w:p>
    <w:p w14:paraId="7CEDCC98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66.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Новожілов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В. Проблема виміру витрат і результатів при оптимальному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планірованіі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.-М.: Наука, 1972.-352 с.</w:t>
      </w:r>
    </w:p>
    <w:p w14:paraId="49CEE4EB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67.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Нудельман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М. С. Соціально-економічні проблеми рекреаційного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пріродопользованія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.-К. :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Наук.думка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, 1987, -129 с.</w:t>
      </w:r>
    </w:p>
    <w:p w14:paraId="2130F566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68.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Одесская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область: Територіальна організація і структура господарства. Концепція соціально-економічного розвитку //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Топчіев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А. Г., Михайлова Н. П.,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Молодецкій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А. Е.,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Нефедова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Н. Е., Полоса А. І. та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ін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-Одеса: Маяк, 1991.-312 с.</w:t>
      </w:r>
    </w:p>
    <w:p w14:paraId="6E42FE5A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69.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Організаціонно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-правові засади регулювання рекреаційної діяльності В Україні //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Бербніков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І. А.,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Жівмцкій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Е. А.,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Доманюк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Е. А, - Одеса, 1994.-31 с.</w:t>
      </w:r>
    </w:p>
    <w:p w14:paraId="1B24BAA8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70.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Орлов А. С.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Курортная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зона: Соціологічний аналіз.-М.: Наука, 1990, - 141с.</w:t>
      </w:r>
    </w:p>
    <w:p w14:paraId="6B199186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71.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Охріменко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А.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Політіка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розвитку туризму П Бізнес-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інформ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, 1998, № 20.- С.42-44.</w:t>
      </w:r>
    </w:p>
    <w:p w14:paraId="4EF0C15B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72.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Паненко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А. В. Стан і організація санаторно-курортної допомоги в нових соціально-економічних умовах // Проблеми розвитку курортної справи і туризму в Одеському регіоні: матеріали наукової конференції 29-30 березня 2000 г. - Одеса, 2000. -С.47-49.</w:t>
      </w:r>
    </w:p>
    <w:p w14:paraId="0536ADAF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73.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Петров С. В.,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Шапакіна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К. Е. Планування і організація транспортних подорожей // Центральна рада з туризму та екскурсіям. Москва, 1986.- 96 с.</w:t>
      </w:r>
    </w:p>
    <w:p w14:paraId="1DB1BC16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74.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322928">
        <w:rPr>
          <w:rFonts w:ascii="Times New Roman" w:hAnsi="Times New Roman" w:cs="Times New Roman"/>
          <w:sz w:val="28"/>
          <w:szCs w:val="28"/>
        </w:rPr>
        <w:t>.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П. Туризм як економічний феномен // Соціальні та гуманітарні науки. Вітчизняна і зарубіжна література.-Ред.журнал.-Сер.2. Економіка, № 2,1994.-58-94 с.</w:t>
      </w:r>
    </w:p>
    <w:p w14:paraId="46896398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75.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Піліпенко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А. Розвиток торгівлі і громадського харчування в курортній зоні // Рекреаційне забезпечення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промишленності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.-Донецьк: НЕП АН УРСР, 1988.-С.75-84.</w:t>
      </w:r>
    </w:p>
    <w:p w14:paraId="1FBEA2A0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76.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Пірожнік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І. І. Основи географії туризму та екскурсійного обслуговування: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Учеб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геогр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спец.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вузов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.-Мінськ: Університетське, 1985.-253 с.</w:t>
      </w:r>
    </w:p>
    <w:p w14:paraId="6F7196E2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77.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Попельніцкій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В. Специфіка формування соціальної інфраструктури курортної зони //Рекреаційне забезпечення промисловості. -Донецьк: ІЕП АН УРСР, 1988.-С.52-63.</w:t>
      </w:r>
    </w:p>
    <w:p w14:paraId="73B6563B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78.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Преображенскій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С,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Веденін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Ю. А. Географія і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отдих.М.Знання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, 1971.-48с.</w:t>
      </w:r>
    </w:p>
    <w:p w14:paraId="351718A2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79.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Преображенскій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С.,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Веденін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Ю. А. та ін. Рекреаційна географія, її стан і перспективи / /Соціально-географічні аспекти дослідження територіальних рекреаційних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сістем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.-М.: Наука, 1980. С.55-79.</w:t>
      </w:r>
    </w:p>
    <w:p w14:paraId="5218DACA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80.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Програма розвитку Одеського узбережжя. - Одеса, 1999.-61 с.</w:t>
      </w:r>
    </w:p>
    <w:p w14:paraId="1E8E4C5B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81.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Подпрограмма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2928">
        <w:rPr>
          <w:rFonts w:ascii="Times New Roman" w:hAnsi="Times New Roman" w:cs="Times New Roman"/>
          <w:sz w:val="28"/>
          <w:szCs w:val="28"/>
        </w:rPr>
        <w:t>«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Формування і розвиток рекреаційно-туристичного комплексу в Придунайському регіоні</w:t>
      </w:r>
      <w:r w:rsidRPr="00322928">
        <w:rPr>
          <w:rFonts w:ascii="Times New Roman" w:hAnsi="Times New Roman" w:cs="Times New Roman"/>
          <w:sz w:val="28"/>
          <w:szCs w:val="28"/>
        </w:rPr>
        <w:t xml:space="preserve">» .- 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Одеса, 1999.-61 с.</w:t>
      </w:r>
    </w:p>
    <w:p w14:paraId="5413F1C9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82.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Проблеми та програми рекреаційно-туристичного використання природного та історико-культурного потенціалу в районах Росії: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Сб.науч.трудов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// Александрова М. Ю.,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Бозін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П.,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Веденін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і ін. - М.: НДІ культурної і природної спадщини, 1995 , -170 с.</w:t>
      </w:r>
    </w:p>
    <w:p w14:paraId="1C2F84BD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83.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Проблеми перехідної економіки. Матеріали міжнародної наукової конференції Одеса 1998. //Под. ред.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Доленко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Л. Х.-Одесса: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Астропринт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, 1998.- 104 с.</w:t>
      </w:r>
    </w:p>
    <w:p w14:paraId="6603FC88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84.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Проблеми розвитку індустрії туризму .// Сб.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стат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заг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ред. д-ра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екон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, наук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Олдака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П. Г. -Новосибірськ, 1970.-259 с.</w:t>
      </w:r>
    </w:p>
    <w:p w14:paraId="41FBDE40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85.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Проблеми розвитку курортної справи і туризму в Одеському регіоні: матеріали наукової конференції 29-30 березня 2000 р.-Одеса, 2000. -51 с.</w:t>
      </w:r>
    </w:p>
    <w:p w14:paraId="768A05DA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86.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Проблеми розвитку підприємництва в курортно-рекреаційному господарстві, сферах вітчизняного та іноземного туризму //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Жівіцкій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А. В.,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Тараканов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Н. Л.,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СтепановВ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. Н. та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ін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-Одеса, 1993.-30 с.</w:t>
      </w:r>
    </w:p>
    <w:p w14:paraId="280F7CC6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87.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Проблеми розвитку приморського регіону і галузей морського господарства: економіка та управлення.-М, 1990, -152 с.</w:t>
      </w:r>
    </w:p>
    <w:p w14:paraId="75328614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88.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Проблеми територіальної організації туризму і відпочинку: Рекреаційна географія.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Тез.III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Всесоюзн.совещ.по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геогр.пробл.орг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туризму і відпочинку; 20-25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сент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1978.//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общ.ред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Преображенского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С.- Ставрополь: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Геогр.о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-під СРСР, 1978.-214 с.</w:t>
      </w:r>
    </w:p>
    <w:p w14:paraId="2E4E986A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89.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Путрік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Ю. С.,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Свешніков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В.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Турізм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очима географа. -М.: Думка, 1986, - 158 с.</w:t>
      </w:r>
    </w:p>
    <w:p w14:paraId="1839EAC2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90.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Рабіновіч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І. А.,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Галасюк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С. С. Проблеми розвитку міжнародного туризму в Одесі // Одесі - 200: Тези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допов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Межнар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 наук. -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теорет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конф.6-8 верес. 1994 р.41 / ОДУ;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Одес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 т-під краєзнавців. -Одеса, 1994.-С. 169-171.</w:t>
      </w:r>
    </w:p>
    <w:p w14:paraId="00EFDC90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91.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Районування для організації цілей організації відпочинку та туризму: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ст. АН СРСР,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Моск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філ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Геогр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о-ва СРСР. //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Отв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ред.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Путрік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Ю. С.,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Свешніков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В.- М.: МФГО, 1986.-134 с.</w:t>
      </w:r>
    </w:p>
    <w:p w14:paraId="0CED29C0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92.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Рекреаційна географія. //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Преображенскій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С.,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Ліханов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Б. І.-М.: МФГО,  -112 с.</w:t>
      </w:r>
    </w:p>
    <w:p w14:paraId="01676F64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20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93.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Рекреаційна географія СРСР. //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Отв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ред.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Путрік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Ю. С.,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Свешніков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В. - М.: МФГО, 1983.-128 с.</w:t>
      </w:r>
    </w:p>
    <w:p w14:paraId="7828F6A0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94.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Рекреаційне забезпечення промисловості. -Донецьк: НЕП АН УРСР, 1988.-204 с.</w:t>
      </w:r>
    </w:p>
    <w:p w14:paraId="568A4F86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95.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Рекреаційні ресурси та методи їх вивчення: Сб. ст. // Відп. Ред. </w:t>
      </w:r>
    </w:p>
    <w:p w14:paraId="1319AAF6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Ліханов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Б. М.,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Крівошеев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М.-М.: МФГО СРСР, 1981.-137 с.</w:t>
      </w:r>
    </w:p>
    <w:p w14:paraId="5AC06CB1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96.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Рекреаційні системи. //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Бочаров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М.,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Воденска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М.,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Міроненко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Н. С.,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Бочарова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М.-М.: МЗД-во МГУ, 1986.-134 с.</w:t>
      </w:r>
    </w:p>
    <w:p w14:paraId="2316AD86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97.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Родічкін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І. Д. Человек.Середа.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Отдих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.-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К.будівельнік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, 1977.-160 с.</w:t>
      </w:r>
    </w:p>
    <w:p w14:paraId="380BC4BF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98.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Руденко В.П. Географія природно-ресурсного потенціалу України. У трьох частинах.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Учебник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.-Чернівці: 3еленая Буковина, 1999.-568 с.</w:t>
      </w:r>
    </w:p>
    <w:p w14:paraId="3687AFC6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99.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Сапурнова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Т. В.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Турізм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Евалюція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Структура.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Маркетінг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 -М.: Ось-89,1997.- 160 с.</w:t>
      </w:r>
    </w:p>
    <w:p w14:paraId="0E6F1759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100.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Зведений каталог довідкових видань з природничих наук Література за 1975-1986 год. Вип.5.-Одеса, 1991.-56 с.</w:t>
      </w:r>
    </w:p>
    <w:p w14:paraId="56DF71B2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101.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Совік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М. І. Одеська туристична база </w:t>
      </w:r>
      <w:r w:rsidRPr="00322928">
        <w:rPr>
          <w:rFonts w:ascii="Times New Roman" w:hAnsi="Times New Roman" w:cs="Times New Roman"/>
          <w:sz w:val="28"/>
          <w:szCs w:val="28"/>
        </w:rPr>
        <w:t>«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Маяк</w:t>
      </w:r>
      <w:r w:rsidRPr="00322928">
        <w:rPr>
          <w:rFonts w:ascii="Times New Roman" w:hAnsi="Times New Roman" w:cs="Times New Roman"/>
          <w:sz w:val="28"/>
          <w:szCs w:val="28"/>
        </w:rPr>
        <w:t xml:space="preserve">» .- 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Одеса, 1972.-32 с.</w:t>
      </w:r>
    </w:p>
    <w:p w14:paraId="551994A0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102.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Созінов В. А. Природно-ресурсний потенціал рекреаційних зон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м.Одеси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і проблеми його використання .// Екологічні проблеми міст і рекреаційних зон: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статей //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Одес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держ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 центр. - Одеса: ОЦНТЕІ, 1999.-С.307-311.</w:t>
      </w:r>
    </w:p>
    <w:p w14:paraId="5167AB98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103.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Стан і прогноз соціально-економічного розвитку Одеської області до 2010 року //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Коровкін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П.,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Тіндюк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Н. А.,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Пузирний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П. А.,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Саматуга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А. Н.-Одеса, 1996.-52 с.</w:t>
      </w:r>
    </w:p>
    <w:p w14:paraId="112ECE86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104.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Соціально-економічна географія України // Пер. з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укр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Під ред.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Шаблія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О.-Львів: Світ, 1995.-640 с.</w:t>
      </w:r>
    </w:p>
    <w:p w14:paraId="4BB59829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105.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Соціально-економічні та географічні аспекти дослідження ТРС: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Сб.статей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// Ред.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Веденін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Ю. А.,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Чігріпец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М. П. -М.:Б . І.., 1980.-155 с.</w:t>
      </w:r>
    </w:p>
    <w:p w14:paraId="109B408D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106.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Степанова Е. В. Проблеми інформатизації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рекреаціоннотурістіческой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сфери і природокористування в Одеській області .// Проблеми розвитку курортної справи і туризму в Одеському регіоні: матеріали наукової конференції 29-30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марта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2000 р.-Одеса, 2000.-С.24.</w:t>
      </w:r>
    </w:p>
    <w:p w14:paraId="2F082B07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107.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Теоретичні основи рекреаційної географії. Проблеми конструктивної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географіі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.-М.: Наука, 1975.-224 с.</w:t>
      </w:r>
    </w:p>
    <w:p w14:paraId="67678228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108.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Український туристичний каталог // 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інформаці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агенство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"Міжнародна освіта" -К. : К.1.С., 1997.-192 с.</w:t>
      </w:r>
    </w:p>
    <w:p w14:paraId="08F937D7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109.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Український туристичний каталог // Упор.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Чернявскій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А.- К.: К.1.С., 1996. -152 с.</w:t>
      </w:r>
    </w:p>
    <w:p w14:paraId="5BDFD785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110.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Філіповіч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Л. С. Картографічне моделювання ТРС.-М.: Наука, 1983.-78 с.</w:t>
      </w:r>
    </w:p>
    <w:p w14:paraId="355BEDCC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111.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Харічков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С. К. Реформування економічних та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оргонізаційніх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зв,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язків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у рекреаційно-туристичному комплексі регіону .// Проблеми розвитку курортної справи і туризму в Одеському регіоні: матеріали наукової конференції 29-30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марта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2000 р-Одеса, 2000-С. 17-18.</w:t>
      </w:r>
    </w:p>
    <w:p w14:paraId="22BE74D7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112.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Царфіс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П. Г. Рекреаційна географія СРСР. Курортологічні аспекти.-М.: Думка, 1979.-311 с.</w:t>
      </w:r>
    </w:p>
    <w:p w14:paraId="7F952BC0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113.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Чіжева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П. Рекреаційні навантаження в зонах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отдиха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.-М.: Лісова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пр-ть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, 1977.-49 с.</w:t>
      </w:r>
    </w:p>
    <w:p w14:paraId="18BC682D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114.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Шалковскій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Л. Г., Голуб Т. Д, Жарікова Л. Т. Профспілкові оздоровниці України.-Київ, 1987.-309 с.</w:t>
      </w:r>
    </w:p>
    <w:p w14:paraId="0EF550E8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115.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Шаповалов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А. Л. Стан і перспективи розвитку курорту </w:t>
      </w:r>
      <w:r w:rsidRPr="00322928">
        <w:rPr>
          <w:rFonts w:ascii="Times New Roman" w:hAnsi="Times New Roman" w:cs="Times New Roman"/>
          <w:sz w:val="28"/>
          <w:szCs w:val="28"/>
        </w:rPr>
        <w:t>«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>Куяльник</w:t>
      </w:r>
      <w:r w:rsidRPr="00322928">
        <w:rPr>
          <w:rFonts w:ascii="Times New Roman" w:hAnsi="Times New Roman" w:cs="Times New Roman"/>
          <w:sz w:val="28"/>
          <w:szCs w:val="28"/>
        </w:rPr>
        <w:t xml:space="preserve">» .// 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Проблеми розвитку курортної справи і туризму в Одеському регіоні: матеріали наукової конференції 29-30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марта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2000 р.-Одеса, 2000.-С.36-37.</w:t>
      </w:r>
    </w:p>
    <w:p w14:paraId="742D7D7D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116.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Екологічні проблеми міст і рекреаційних зон: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статей //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Одес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держ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. центр. - Одеса: ОЦНТЕІ, 1999.-388 с.</w:t>
      </w:r>
    </w:p>
    <w:p w14:paraId="103420DF" w14:textId="77777777" w:rsidR="00322928" w:rsidRPr="00322928" w:rsidRDefault="00322928" w:rsidP="00322928">
      <w:pPr>
        <w:widowControl w:val="0"/>
        <w:autoSpaceDE w:val="0"/>
        <w:autoSpaceDN w:val="0"/>
        <w:adjustRightInd w:val="0"/>
        <w:spacing w:after="20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28">
        <w:rPr>
          <w:rFonts w:ascii="Times New Roman" w:hAnsi="Times New Roman" w:cs="Times New Roman"/>
          <w:sz w:val="28"/>
          <w:szCs w:val="28"/>
          <w:lang w:val="uk-UA"/>
        </w:rPr>
        <w:t>117.</w:t>
      </w:r>
      <w:r w:rsidRPr="00322928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Яшин А.,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Петракова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И,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Преображенскій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 xml:space="preserve"> В. За все треба платити. // </w:t>
      </w:r>
      <w:proofErr w:type="spellStart"/>
      <w:r w:rsidRPr="00322928">
        <w:rPr>
          <w:rFonts w:ascii="Times New Roman" w:hAnsi="Times New Roman" w:cs="Times New Roman"/>
          <w:sz w:val="28"/>
          <w:szCs w:val="28"/>
          <w:lang w:val="uk-UA"/>
        </w:rPr>
        <w:t>Известия</w:t>
      </w:r>
      <w:proofErr w:type="spellEnd"/>
      <w:r w:rsidRPr="00322928">
        <w:rPr>
          <w:rFonts w:ascii="Times New Roman" w:hAnsi="Times New Roman" w:cs="Times New Roman"/>
          <w:sz w:val="28"/>
          <w:szCs w:val="28"/>
          <w:lang w:val="uk-UA"/>
        </w:rPr>
        <w:t>, 21.IV.1983.</w:t>
      </w:r>
    </w:p>
    <w:sectPr w:rsidR="00322928" w:rsidRPr="00322928" w:rsidSect="00CF72C3">
      <w:headerReference w:type="default" r:id="rId8"/>
      <w:pgSz w:w="12240" w:h="15840"/>
      <w:pgMar w:top="1134" w:right="850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BA4180" w14:textId="77777777" w:rsidR="008647BB" w:rsidRDefault="008647BB" w:rsidP="009211CA">
      <w:pPr>
        <w:spacing w:after="0" w:line="240" w:lineRule="auto"/>
      </w:pPr>
      <w:r>
        <w:separator/>
      </w:r>
    </w:p>
  </w:endnote>
  <w:endnote w:type="continuationSeparator" w:id="0">
    <w:p w14:paraId="631DD5A5" w14:textId="77777777" w:rsidR="008647BB" w:rsidRDefault="008647BB" w:rsidP="009211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0858A71" w14:textId="77777777" w:rsidR="008647BB" w:rsidRDefault="008647BB" w:rsidP="009211CA">
      <w:pPr>
        <w:spacing w:after="0" w:line="240" w:lineRule="auto"/>
      </w:pPr>
      <w:r>
        <w:separator/>
      </w:r>
    </w:p>
  </w:footnote>
  <w:footnote w:type="continuationSeparator" w:id="0">
    <w:p w14:paraId="7580491A" w14:textId="77777777" w:rsidR="008647BB" w:rsidRDefault="008647BB" w:rsidP="009211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64062297"/>
      <w:docPartObj>
        <w:docPartGallery w:val="Page Numbers (Top of Page)"/>
        <w:docPartUnique/>
      </w:docPartObj>
    </w:sdtPr>
    <w:sdtEndPr/>
    <w:sdtContent>
      <w:p w14:paraId="314CCE2D" w14:textId="52C998A4" w:rsidR="00326D84" w:rsidRDefault="00326D84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82F2D">
          <w:rPr>
            <w:noProof/>
          </w:rPr>
          <w:t>17</w:t>
        </w:r>
        <w:r>
          <w:fldChar w:fldCharType="end"/>
        </w:r>
      </w:p>
    </w:sdtContent>
  </w:sdt>
  <w:p w14:paraId="089B8399" w14:textId="77777777" w:rsidR="00326D84" w:rsidRDefault="00326D84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951E64"/>
    <w:multiLevelType w:val="multilevel"/>
    <w:tmpl w:val="1F6A7920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3BAB4B14"/>
    <w:multiLevelType w:val="hybridMultilevel"/>
    <w:tmpl w:val="72522EDE"/>
    <w:lvl w:ilvl="0" w:tplc="B578438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FE000B"/>
    <w:multiLevelType w:val="hybridMultilevel"/>
    <w:tmpl w:val="B8CE2F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469C"/>
    <w:rsid w:val="00045583"/>
    <w:rsid w:val="000B59DE"/>
    <w:rsid w:val="000D5707"/>
    <w:rsid w:val="00114AF5"/>
    <w:rsid w:val="00135CCB"/>
    <w:rsid w:val="00167E90"/>
    <w:rsid w:val="001A722B"/>
    <w:rsid w:val="001C238F"/>
    <w:rsid w:val="001D2634"/>
    <w:rsid w:val="001D7618"/>
    <w:rsid w:val="00203A73"/>
    <w:rsid w:val="002248AF"/>
    <w:rsid w:val="0024673D"/>
    <w:rsid w:val="00252956"/>
    <w:rsid w:val="003008C2"/>
    <w:rsid w:val="003167A2"/>
    <w:rsid w:val="00322928"/>
    <w:rsid w:val="00324BE4"/>
    <w:rsid w:val="00326D84"/>
    <w:rsid w:val="00360ECF"/>
    <w:rsid w:val="00380D45"/>
    <w:rsid w:val="003A55D6"/>
    <w:rsid w:val="003D266C"/>
    <w:rsid w:val="003D2F85"/>
    <w:rsid w:val="00442755"/>
    <w:rsid w:val="00481DEC"/>
    <w:rsid w:val="00485598"/>
    <w:rsid w:val="004D7826"/>
    <w:rsid w:val="004E2698"/>
    <w:rsid w:val="004F2EC8"/>
    <w:rsid w:val="00550ACB"/>
    <w:rsid w:val="00571337"/>
    <w:rsid w:val="005B3212"/>
    <w:rsid w:val="006222F1"/>
    <w:rsid w:val="0066604F"/>
    <w:rsid w:val="00704A94"/>
    <w:rsid w:val="0072606B"/>
    <w:rsid w:val="00737A49"/>
    <w:rsid w:val="00740A77"/>
    <w:rsid w:val="00757AE6"/>
    <w:rsid w:val="0076620A"/>
    <w:rsid w:val="00766FCE"/>
    <w:rsid w:val="0079360B"/>
    <w:rsid w:val="00795A34"/>
    <w:rsid w:val="00795E90"/>
    <w:rsid w:val="007D4B88"/>
    <w:rsid w:val="007E7F09"/>
    <w:rsid w:val="00805A3F"/>
    <w:rsid w:val="00806E97"/>
    <w:rsid w:val="008112AC"/>
    <w:rsid w:val="00824850"/>
    <w:rsid w:val="008273F4"/>
    <w:rsid w:val="008319F6"/>
    <w:rsid w:val="008431D7"/>
    <w:rsid w:val="00843951"/>
    <w:rsid w:val="00851BDC"/>
    <w:rsid w:val="008647BB"/>
    <w:rsid w:val="008762ED"/>
    <w:rsid w:val="00882F2D"/>
    <w:rsid w:val="00891856"/>
    <w:rsid w:val="008A7BC8"/>
    <w:rsid w:val="008C2763"/>
    <w:rsid w:val="008E6B2A"/>
    <w:rsid w:val="009036E8"/>
    <w:rsid w:val="009211CA"/>
    <w:rsid w:val="00970F3F"/>
    <w:rsid w:val="009866DF"/>
    <w:rsid w:val="00A11693"/>
    <w:rsid w:val="00A16AC2"/>
    <w:rsid w:val="00AC324C"/>
    <w:rsid w:val="00AC696E"/>
    <w:rsid w:val="00AE051F"/>
    <w:rsid w:val="00B02820"/>
    <w:rsid w:val="00B10076"/>
    <w:rsid w:val="00B9588B"/>
    <w:rsid w:val="00BA11C8"/>
    <w:rsid w:val="00BA432A"/>
    <w:rsid w:val="00C261D9"/>
    <w:rsid w:val="00C73777"/>
    <w:rsid w:val="00C93D8D"/>
    <w:rsid w:val="00CB3D8E"/>
    <w:rsid w:val="00CC5E70"/>
    <w:rsid w:val="00CF72C3"/>
    <w:rsid w:val="00D006C9"/>
    <w:rsid w:val="00D034C7"/>
    <w:rsid w:val="00D278E8"/>
    <w:rsid w:val="00D31789"/>
    <w:rsid w:val="00D6101D"/>
    <w:rsid w:val="00D7668E"/>
    <w:rsid w:val="00DF0E43"/>
    <w:rsid w:val="00E01C75"/>
    <w:rsid w:val="00E258C7"/>
    <w:rsid w:val="00E34380"/>
    <w:rsid w:val="00E34BFB"/>
    <w:rsid w:val="00E61208"/>
    <w:rsid w:val="00E84DAF"/>
    <w:rsid w:val="00EC02F3"/>
    <w:rsid w:val="00F42029"/>
    <w:rsid w:val="00F5469C"/>
    <w:rsid w:val="00F822BA"/>
    <w:rsid w:val="00FE3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C05BBD8"/>
  <w14:defaultImageDpi w14:val="0"/>
  <w15:docId w15:val="{731B0676-8EA8-4540-A550-2A686EE34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211C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211CA"/>
  </w:style>
  <w:style w:type="paragraph" w:styleId="a5">
    <w:name w:val="footer"/>
    <w:basedOn w:val="a"/>
    <w:link w:val="a6"/>
    <w:uiPriority w:val="99"/>
    <w:unhideWhenUsed/>
    <w:rsid w:val="009211C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211CA"/>
  </w:style>
  <w:style w:type="paragraph" w:styleId="a7">
    <w:name w:val="List Paragraph"/>
    <w:basedOn w:val="a"/>
    <w:uiPriority w:val="34"/>
    <w:qFormat/>
    <w:rsid w:val="00891856"/>
    <w:pPr>
      <w:ind w:left="720"/>
      <w:contextualSpacing/>
    </w:pPr>
    <w:rPr>
      <w:rFonts w:ascii="Calibri" w:eastAsia="Calibri" w:hAnsi="Calibri" w:cs="Times New Roman"/>
      <w:lang w:val="uk-UA" w:eastAsia="en-US"/>
    </w:rPr>
  </w:style>
  <w:style w:type="paragraph" w:styleId="a8">
    <w:name w:val="Balloon Text"/>
    <w:basedOn w:val="a"/>
    <w:link w:val="a9"/>
    <w:uiPriority w:val="99"/>
    <w:semiHidden/>
    <w:unhideWhenUsed/>
    <w:rsid w:val="00E612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E6120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C702FE-8C10-4A59-95CD-C85D69671E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3254</Words>
  <Characters>22255</Characters>
  <Application>Microsoft Office Word</Application>
  <DocSecurity>0</DocSecurity>
  <Lines>185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mc31718</dc:creator>
  <cp:keywords/>
  <dc:description/>
  <cp:lastModifiedBy>libonu</cp:lastModifiedBy>
  <cp:revision>2</cp:revision>
  <cp:lastPrinted>2020-12-18T08:36:00Z</cp:lastPrinted>
  <dcterms:created xsi:type="dcterms:W3CDTF">2022-02-07T11:36:00Z</dcterms:created>
  <dcterms:modified xsi:type="dcterms:W3CDTF">2022-02-07T11:36:00Z</dcterms:modified>
</cp:coreProperties>
</file>