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7CC" w:rsidRPr="00724406" w:rsidRDefault="001A47CC" w:rsidP="00781747">
      <w:pPr>
        <w:pBdr>
          <w:bottom w:val="single" w:sz="4" w:space="1" w:color="auto"/>
        </w:pBd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A47CC" w:rsidRPr="00724406" w:rsidRDefault="001A47CC" w:rsidP="0078174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724406">
        <w:rPr>
          <w:rFonts w:ascii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1A47CC" w:rsidRPr="00724406" w:rsidRDefault="003B3E76" w:rsidP="00781747">
      <w:pPr>
        <w:pBdr>
          <w:bottom w:val="single" w:sz="4" w:space="1" w:color="auto"/>
        </w:pBd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1A47CC" w:rsidRPr="00724406">
        <w:rPr>
          <w:rFonts w:ascii="Times New Roman" w:hAnsi="Times New Roman" w:cs="Times New Roman"/>
          <w:sz w:val="28"/>
          <w:szCs w:val="28"/>
          <w:lang w:val="uk-UA"/>
        </w:rPr>
        <w:t>акультет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математики, фізики та інформаційних технологій</w:t>
      </w:r>
    </w:p>
    <w:p w:rsidR="001A47CC" w:rsidRPr="00724406" w:rsidRDefault="001A47CC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0"/>
          <w:szCs w:val="20"/>
          <w:lang w:val="uk-UA"/>
        </w:rPr>
      </w:pPr>
      <w:r w:rsidRPr="00724406">
        <w:rPr>
          <w:rFonts w:ascii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1A47CC" w:rsidRPr="00724406" w:rsidRDefault="001A47CC" w:rsidP="00781747">
      <w:pPr>
        <w:pBdr>
          <w:bottom w:val="single" w:sz="4" w:space="1" w:color="auto"/>
        </w:pBd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кафедра загальної фізики</w:t>
      </w:r>
      <w:r w:rsidR="00781747" w:rsidRPr="00724406">
        <w:rPr>
          <w:rFonts w:ascii="Times New Roman" w:hAnsi="Times New Roman" w:cs="Times New Roman"/>
          <w:sz w:val="28"/>
          <w:szCs w:val="28"/>
          <w:lang w:val="uk-UA"/>
        </w:rPr>
        <w:t xml:space="preserve"> і фізики теплоенергетичних та хімічних процесів</w:t>
      </w:r>
    </w:p>
    <w:p w:rsidR="001A47CC" w:rsidRPr="00724406" w:rsidRDefault="001A47CC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0"/>
          <w:szCs w:val="20"/>
          <w:lang w:val="uk-UA"/>
        </w:rPr>
      </w:pPr>
      <w:r w:rsidRPr="00724406">
        <w:rPr>
          <w:rFonts w:ascii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1A47CC" w:rsidRPr="00724406" w:rsidRDefault="001A47CC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pacing w:val="60"/>
          <w:sz w:val="20"/>
          <w:szCs w:val="20"/>
          <w:lang w:val="uk-UA"/>
        </w:rPr>
      </w:pPr>
    </w:p>
    <w:p w:rsidR="001A47CC" w:rsidRPr="00724406" w:rsidRDefault="001A47CC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1A47CC" w:rsidRPr="00724406" w:rsidRDefault="00E412A1" w:rsidP="00781747">
      <w:pPr>
        <w:pBdr>
          <w:bottom w:val="single" w:sz="4" w:space="1" w:color="auto"/>
        </w:pBd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магістр</w:t>
      </w:r>
    </w:p>
    <w:p w:rsidR="001A47CC" w:rsidRPr="00724406" w:rsidRDefault="001A47CC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  <w:lang w:val="uk-UA"/>
        </w:rPr>
      </w:pPr>
      <w:r w:rsidRPr="00724406">
        <w:rPr>
          <w:rFonts w:ascii="Times New Roman" w:hAnsi="Times New Roman" w:cs="Times New Roman"/>
          <w:sz w:val="24"/>
          <w:szCs w:val="24"/>
          <w:lang w:val="uk-UA"/>
        </w:rPr>
        <w:t>(освітньо-кваліфікаційний рівень)</w:t>
      </w:r>
    </w:p>
    <w:p w:rsidR="001A47CC" w:rsidRPr="00724406" w:rsidRDefault="001A47CC" w:rsidP="00781747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1747" w:rsidRPr="00724406" w:rsidRDefault="00781747" w:rsidP="00781747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A47CC" w:rsidRPr="00724406" w:rsidRDefault="001A47CC" w:rsidP="00781747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A47CC" w:rsidRPr="00724406" w:rsidRDefault="001A47CC" w:rsidP="00781747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724406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1411EE" w:rsidRPr="00724406">
        <w:rPr>
          <w:rFonts w:ascii="Times New Roman" w:hAnsi="Times New Roman" w:cs="Times New Roman"/>
          <w:b/>
          <w:sz w:val="28"/>
          <w:szCs w:val="28"/>
          <w:lang w:val="uk-UA"/>
        </w:rPr>
        <w:t>Зв'язок</w:t>
      </w:r>
      <w:r w:rsidR="00BA029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A0296" w:rsidRPr="00724406">
        <w:rPr>
          <w:rFonts w:ascii="Times New Roman" w:hAnsi="Times New Roman" w:cs="Times New Roman"/>
          <w:b/>
          <w:sz w:val="28"/>
          <w:szCs w:val="28"/>
          <w:lang w:val="uk-UA"/>
        </w:rPr>
        <w:t>реологічних</w:t>
      </w:r>
      <w:r w:rsidR="00BA029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густинних</w:t>
      </w:r>
      <w:r w:rsidR="001411EE" w:rsidRPr="00724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параметрів крові</w:t>
      </w:r>
      <w:r w:rsidRPr="00724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406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A47CC" w:rsidRPr="00724406" w:rsidRDefault="001A47CC" w:rsidP="00781747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A47CC" w:rsidRPr="00724406" w:rsidRDefault="00AB01EC" w:rsidP="00951F62">
      <w:pPr>
        <w:tabs>
          <w:tab w:val="right" w:pos="935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A0296">
        <w:rPr>
          <w:rFonts w:ascii="Times New Roman" w:hAnsi="Times New Roman" w:cs="Times New Roman"/>
          <w:sz w:val="28"/>
          <w:szCs w:val="28"/>
          <w:lang w:val="en-US"/>
        </w:rPr>
        <w:t>Rheological and</w:t>
      </w:r>
      <w:r w:rsidR="00BA0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296">
        <w:rPr>
          <w:rFonts w:ascii="Times New Roman" w:hAnsi="Times New Roman" w:cs="Times New Roman"/>
          <w:sz w:val="28"/>
          <w:szCs w:val="28"/>
          <w:lang w:val="en-US"/>
        </w:rPr>
        <w:t>density</w:t>
      </w:r>
      <w:r w:rsidR="00BA0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296">
        <w:rPr>
          <w:rFonts w:ascii="Times New Roman" w:hAnsi="Times New Roman" w:cs="Times New Roman"/>
          <w:sz w:val="28"/>
          <w:szCs w:val="28"/>
          <w:lang w:val="en-US"/>
        </w:rPr>
        <w:t>blood</w:t>
      </w:r>
      <w:r w:rsidR="00BA0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296">
        <w:rPr>
          <w:rFonts w:ascii="Times New Roman" w:hAnsi="Times New Roman" w:cs="Times New Roman"/>
          <w:sz w:val="28"/>
          <w:szCs w:val="28"/>
          <w:lang w:val="en-US"/>
        </w:rPr>
        <w:t>parameters</w:t>
      </w:r>
      <w:r w:rsidR="00BA029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BA0296">
        <w:rPr>
          <w:rFonts w:ascii="Times New Roman" w:hAnsi="Times New Roman" w:cs="Times New Roman"/>
          <w:sz w:val="28"/>
          <w:szCs w:val="28"/>
          <w:lang w:val="en-US"/>
        </w:rPr>
        <w:t>orrelation</w:t>
      </w:r>
      <w:r w:rsidR="001A47CC" w:rsidRPr="00724406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781747" w:rsidRPr="00724406" w:rsidRDefault="00781747" w:rsidP="00781747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781747" w:rsidRPr="00724406" w:rsidRDefault="00781747" w:rsidP="00781747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781747" w:rsidRPr="00724406" w:rsidRDefault="00781747" w:rsidP="00781747">
      <w:pPr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1A47CC" w:rsidRPr="00724406" w:rsidRDefault="001A47CC" w:rsidP="003B3E76">
      <w:pPr>
        <w:spacing w:after="0" w:line="240" w:lineRule="auto"/>
        <w:ind w:firstLine="2835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1A47CC" w:rsidRPr="00724406" w:rsidRDefault="003B3E76" w:rsidP="003B3E76">
      <w:pP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Спеціальність: 105- Прикладна фізика та наноматеріали</w:t>
      </w:r>
    </w:p>
    <w:p w:rsidR="001A47CC" w:rsidRPr="00724406" w:rsidRDefault="001A47CC" w:rsidP="003B3E76">
      <w:pP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>Нємцев Юрій Володимирович</w:t>
      </w:r>
    </w:p>
    <w:p w:rsidR="001A47CC" w:rsidRPr="00724406" w:rsidRDefault="001A47CC" w:rsidP="003B3E76">
      <w:pPr>
        <w:tabs>
          <w:tab w:val="left" w:pos="5245"/>
          <w:tab w:val="right" w:pos="9355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47CC" w:rsidRPr="00724406" w:rsidRDefault="00AB01EC" w:rsidP="003B3E76">
      <w:pPr>
        <w:tabs>
          <w:tab w:val="left" w:pos="5245"/>
          <w:tab w:val="right" w:pos="9355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  д.ф.-м.н., проф.  </w:t>
      </w:r>
      <w:r w:rsidR="001A47CC" w:rsidRPr="00724406">
        <w:rPr>
          <w:rFonts w:ascii="Times New Roman" w:hAnsi="Times New Roman" w:cs="Times New Roman"/>
          <w:sz w:val="28"/>
          <w:szCs w:val="28"/>
          <w:lang w:val="uk-UA"/>
        </w:rPr>
        <w:t xml:space="preserve"> Гоцульський В.Я._______ </w:t>
      </w:r>
    </w:p>
    <w:p w:rsidR="001A47CC" w:rsidRPr="00AB01EC" w:rsidRDefault="001A47CC" w:rsidP="003B3E76">
      <w:pPr>
        <w:tabs>
          <w:tab w:val="left" w:pos="5245"/>
          <w:tab w:val="right" w:pos="9355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406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 </w:t>
      </w:r>
      <w:r w:rsidR="00AB01EC">
        <w:rPr>
          <w:rFonts w:ascii="Times New Roman" w:hAnsi="Times New Roman" w:cs="Times New Roman"/>
          <w:sz w:val="28"/>
          <w:szCs w:val="28"/>
          <w:lang w:val="uk-UA"/>
        </w:rPr>
        <w:t>д.ф.-м.н., проф.   Ніцук Ю.А.</w:t>
      </w:r>
      <w:r w:rsidR="00757620" w:rsidRPr="007576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47CC" w:rsidRPr="00724406" w:rsidRDefault="001A47CC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1747" w:rsidRPr="00724406" w:rsidRDefault="00781747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1747" w:rsidRPr="00724406" w:rsidRDefault="00781747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85" w:type="pct"/>
        <w:jc w:val="center"/>
        <w:tblLook w:val="00A0" w:firstRow="1" w:lastRow="0" w:firstColumn="1" w:lastColumn="0" w:noHBand="0" w:noVBand="0"/>
      </w:tblPr>
      <w:tblGrid>
        <w:gridCol w:w="5130"/>
        <w:gridCol w:w="4893"/>
      </w:tblGrid>
      <w:tr w:rsidR="001A47CC" w:rsidRPr="00724406" w:rsidTr="0066448C">
        <w:trPr>
          <w:trHeight w:val="2741"/>
          <w:jc w:val="center"/>
        </w:trPr>
        <w:tc>
          <w:tcPr>
            <w:tcW w:w="5129" w:type="dxa"/>
          </w:tcPr>
          <w:p w:rsidR="001A47CC" w:rsidRPr="00724406" w:rsidRDefault="001A47C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1A47CC" w:rsidRPr="00724406" w:rsidRDefault="001A47C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A47CC" w:rsidRPr="00724406" w:rsidRDefault="001A47C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__ від ___.___. 2018 р. </w:t>
            </w:r>
          </w:p>
          <w:p w:rsidR="0066448C" w:rsidRDefault="0066448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4772C" w:rsidRDefault="00D4772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A47CC" w:rsidRPr="00724406" w:rsidRDefault="001A47CC" w:rsidP="00D4772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1A47CC" w:rsidRPr="00724406" w:rsidRDefault="00460D1C" w:rsidP="00D4772C">
            <w:pPr>
              <w:tabs>
                <w:tab w:val="left" w:pos="945"/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</w:t>
            </w:r>
            <w:r w:rsidR="00D477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</w:t>
            </w:r>
            <w:r w:rsidR="00E412A1"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Гоцульський В.Я</w:t>
            </w:r>
            <w:r w:rsidR="001A47CC"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1A47CC" w:rsidRPr="00724406" w:rsidRDefault="001A47CC" w:rsidP="00D4772C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(підпис)</w:t>
            </w: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893" w:type="dxa"/>
          </w:tcPr>
          <w:p w:rsidR="001A47CC" w:rsidRPr="00724406" w:rsidRDefault="001A47CC" w:rsidP="0066448C">
            <w:pPr>
              <w:tabs>
                <w:tab w:val="right" w:pos="4462"/>
              </w:tabs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_</w:t>
            </w:r>
          </w:p>
          <w:p w:rsidR="001A47CC" w:rsidRPr="00724406" w:rsidRDefault="001A47CC" w:rsidP="0066448C">
            <w:pPr>
              <w:tabs>
                <w:tab w:val="right" w:pos="4462"/>
              </w:tabs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___.___.2018 р.</w:t>
            </w: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1A47CC" w:rsidRPr="00724406" w:rsidRDefault="001A47CC" w:rsidP="0066448C">
            <w:pPr>
              <w:tabs>
                <w:tab w:val="right" w:pos="4462"/>
              </w:tabs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1A47CC" w:rsidRPr="0066448C" w:rsidRDefault="003B3E76" w:rsidP="0066448C">
            <w:pPr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lang w:val="uk-UA"/>
              </w:rPr>
            </w:pPr>
            <w:r w:rsidRPr="0066448C">
              <w:rPr>
                <w:rFonts w:ascii="Times New Roman" w:hAnsi="Times New Roman" w:cs="Times New Roman"/>
                <w:lang w:val="uk-UA"/>
              </w:rPr>
              <w:t xml:space="preserve">(за національною шкалою, шкалою ЕСТS, </w:t>
            </w:r>
            <w:r w:rsidR="001A47CC" w:rsidRPr="0066448C">
              <w:rPr>
                <w:rFonts w:ascii="Times New Roman" w:hAnsi="Times New Roman" w:cs="Times New Roman"/>
                <w:lang w:val="uk-UA"/>
              </w:rPr>
              <w:t>бали)</w:t>
            </w:r>
          </w:p>
          <w:p w:rsidR="0066448C" w:rsidRDefault="0066448C" w:rsidP="0066448C">
            <w:pPr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A47CC" w:rsidRPr="00724406" w:rsidRDefault="001A47CC" w:rsidP="0066448C">
            <w:pPr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1A47CC" w:rsidRPr="00724406" w:rsidRDefault="001A47CC" w:rsidP="0066448C">
            <w:pPr>
              <w:tabs>
                <w:tab w:val="left" w:pos="1446"/>
                <w:tab w:val="right" w:pos="4462"/>
              </w:tabs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Калінчак В.В.</w:t>
            </w:r>
          </w:p>
          <w:p w:rsidR="001A47CC" w:rsidRPr="00724406" w:rsidRDefault="001A47CC" w:rsidP="0066448C">
            <w:pPr>
              <w:tabs>
                <w:tab w:val="left" w:pos="454"/>
                <w:tab w:val="left" w:pos="2155"/>
              </w:tabs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(підпис)</w:t>
            </w:r>
            <w:r w:rsidRPr="007244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</w:tr>
      <w:tr w:rsidR="001A47CC" w:rsidRPr="00724406" w:rsidTr="0066448C">
        <w:trPr>
          <w:trHeight w:val="335"/>
          <w:jc w:val="center"/>
        </w:trPr>
        <w:tc>
          <w:tcPr>
            <w:tcW w:w="5129" w:type="dxa"/>
          </w:tcPr>
          <w:p w:rsidR="001A47CC" w:rsidRPr="00724406" w:rsidRDefault="001A47CC" w:rsidP="0078174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893" w:type="dxa"/>
          </w:tcPr>
          <w:p w:rsidR="001A47CC" w:rsidRPr="00724406" w:rsidRDefault="001A47CC" w:rsidP="0066448C">
            <w:pPr>
              <w:spacing w:after="0" w:line="240" w:lineRule="auto"/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81747" w:rsidRDefault="00781747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7D4F" w:rsidRPr="00724406" w:rsidRDefault="00C07D4F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47CC" w:rsidRPr="00724406" w:rsidRDefault="001A47CC" w:rsidP="007817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4BE4" w:rsidRDefault="00594BE4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4BE4" w:rsidRDefault="00594BE4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4BE4" w:rsidRDefault="00594BE4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4BE4" w:rsidRDefault="00594BE4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94BE4" w:rsidRDefault="00594BE4" w:rsidP="00781747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767B8" w:rsidRPr="00724406" w:rsidRDefault="00594BE4" w:rsidP="00594BE4">
      <w:pPr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Одеса – 2018</w:t>
      </w:r>
    </w:p>
    <w:p w:rsidR="00E767B8" w:rsidRPr="00A97892" w:rsidRDefault="00E767B8" w:rsidP="00781747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E767B8" w:rsidRPr="00A97892" w:rsidRDefault="00E767B8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767B8" w:rsidRPr="00A97892" w:rsidRDefault="00E767B8" w:rsidP="00781747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ab/>
        <w:t>ВСТУП ...</w:t>
      </w:r>
      <w:r w:rsidR="00960CF0" w:rsidRPr="00A97892">
        <w:rPr>
          <w:rFonts w:ascii="Times New Roman" w:hAnsi="Times New Roman" w:cs="Times New Roman"/>
          <w:sz w:val="28"/>
          <w:szCs w:val="28"/>
          <w:lang w:val="uk-UA"/>
        </w:rPr>
        <w:t>...........................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C753B9" w:rsidRPr="00A97892" w:rsidRDefault="00C753B9" w:rsidP="00C753B9">
      <w:pPr>
        <w:spacing w:after="0" w:line="360" w:lineRule="auto"/>
        <w:ind w:left="707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1. КРОВ,МЕТОДИ ДОСЛІЖДЕННЯ, МОДЕЛІ</w:t>
      </w:r>
      <w:r w:rsidR="00A97892" w:rsidRPr="00A97892">
        <w:rPr>
          <w:rFonts w:ascii="Times New Roman" w:hAnsi="Times New Roman" w:cs="Times New Roman"/>
          <w:sz w:val="28"/>
          <w:szCs w:val="28"/>
          <w:lang w:val="uk-UA"/>
        </w:rPr>
        <w:t>......................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A97892" w:rsidRPr="00A97892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E767B8" w:rsidRPr="00A97892" w:rsidRDefault="00E767B8" w:rsidP="00C753B9">
      <w:pPr>
        <w:spacing w:after="0" w:line="360" w:lineRule="auto"/>
        <w:ind w:left="707"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753B9" w:rsidRPr="00A9789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Кров та її параметри..........................................................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E767B8" w:rsidRPr="00A97892" w:rsidRDefault="00E767B8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53B9" w:rsidRPr="00A9789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CF4EF0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оделі </w:t>
      </w:r>
      <w:r w:rsidR="00D07CF1" w:rsidRPr="00A97892">
        <w:rPr>
          <w:rFonts w:ascii="Times New Roman" w:hAnsi="Times New Roman" w:cs="Times New Roman"/>
          <w:sz w:val="28"/>
          <w:szCs w:val="28"/>
          <w:lang w:val="uk-UA"/>
        </w:rPr>
        <w:t>крові</w:t>
      </w:r>
      <w:r w:rsidR="00CF4EF0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як системи</w:t>
      </w:r>
      <w:r w:rsidR="00D07CF1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з водневими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зв'язками і особливими точками</w:t>
      </w:r>
      <w:r w:rsidR="00A9789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.......................................................................................................................12</w:t>
      </w:r>
    </w:p>
    <w:p w:rsidR="00E767B8" w:rsidRPr="00A97892" w:rsidRDefault="00E767B8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53B9" w:rsidRPr="00A9789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3.Методи вивчення в'язкості та 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>густини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крові, проблеми лабораторного 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ab/>
        <w:t>дослідження крові.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......................................................................17</w:t>
      </w:r>
    </w:p>
    <w:p w:rsidR="00E767B8" w:rsidRPr="00A97892" w:rsidRDefault="00C753B9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ПОСТАНОВКА ЗАДАЧІ 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.....................................................................29</w:t>
      </w:r>
    </w:p>
    <w:p w:rsidR="00C753B9" w:rsidRPr="000F6407" w:rsidRDefault="00C753B9" w:rsidP="00781747">
      <w:pPr>
        <w:pStyle w:val="HTML"/>
        <w:shd w:val="clear" w:color="auto" w:fill="FFFFFF"/>
        <w:tabs>
          <w:tab w:val="clear" w:pos="916"/>
          <w:tab w:val="clear" w:pos="4580"/>
          <w:tab w:val="left" w:pos="709"/>
          <w:tab w:val="left" w:pos="453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7892">
        <w:rPr>
          <w:rFonts w:ascii="Times New Roman" w:hAnsi="Times New Roman" w:cs="Times New Roman"/>
          <w:sz w:val="28"/>
          <w:szCs w:val="28"/>
        </w:rPr>
        <w:t>2. ЗВ'ЯЗОК ГУСТИНИ ТА В’ЯЗКОСТІ БАЗОВИХ РІДИН КРОВІ</w:t>
      </w:r>
      <w:r w:rsidR="000F6407" w:rsidRPr="000F6407">
        <w:rPr>
          <w:rFonts w:ascii="Times New Roman" w:hAnsi="Times New Roman" w:cs="Times New Roman"/>
          <w:sz w:val="28"/>
          <w:szCs w:val="28"/>
        </w:rPr>
        <w:t>..........30</w:t>
      </w:r>
    </w:p>
    <w:p w:rsidR="00E767B8" w:rsidRPr="000F6407" w:rsidRDefault="00C753B9" w:rsidP="00781747">
      <w:pPr>
        <w:pStyle w:val="HTML"/>
        <w:shd w:val="clear" w:color="auto" w:fill="FFFFFF"/>
        <w:tabs>
          <w:tab w:val="clear" w:pos="916"/>
          <w:tab w:val="clear" w:pos="4580"/>
          <w:tab w:val="left" w:pos="709"/>
          <w:tab w:val="left" w:pos="453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7892">
        <w:rPr>
          <w:rFonts w:ascii="Times New Roman" w:hAnsi="Times New Roman" w:cs="Times New Roman"/>
          <w:sz w:val="28"/>
          <w:szCs w:val="28"/>
        </w:rPr>
        <w:t xml:space="preserve">2.1. </w:t>
      </w:r>
      <w:r w:rsidR="00901A9A" w:rsidRPr="00A97892">
        <w:rPr>
          <w:rFonts w:ascii="Times New Roman" w:hAnsi="Times New Roman" w:cs="Times New Roman"/>
          <w:sz w:val="28"/>
          <w:szCs w:val="28"/>
        </w:rPr>
        <w:t xml:space="preserve">Розробка модифікованого методу визначення </w:t>
      </w:r>
      <w:r w:rsidR="00102A30" w:rsidRPr="00A97892">
        <w:rPr>
          <w:rFonts w:ascii="Times New Roman" w:hAnsi="Times New Roman" w:cs="Times New Roman"/>
          <w:sz w:val="28"/>
          <w:szCs w:val="28"/>
        </w:rPr>
        <w:t>густини</w:t>
      </w:r>
      <w:r w:rsidR="00901A9A" w:rsidRPr="00A97892">
        <w:rPr>
          <w:rFonts w:ascii="Times New Roman" w:hAnsi="Times New Roman" w:cs="Times New Roman"/>
          <w:sz w:val="28"/>
          <w:szCs w:val="28"/>
        </w:rPr>
        <w:t xml:space="preserve"> крові і її </w:t>
      </w:r>
      <w:r w:rsidR="00901A9A" w:rsidRPr="00A97892">
        <w:rPr>
          <w:rFonts w:ascii="Times New Roman" w:hAnsi="Times New Roman" w:cs="Times New Roman"/>
          <w:sz w:val="28"/>
          <w:szCs w:val="28"/>
        </w:rPr>
        <w:tab/>
        <w:t>компонентів</w:t>
      </w:r>
      <w:r w:rsidR="000F6407">
        <w:rPr>
          <w:rFonts w:ascii="Times New Roman" w:hAnsi="Times New Roman" w:cs="Times New Roman"/>
          <w:sz w:val="28"/>
          <w:szCs w:val="28"/>
          <w:lang w:val="ru-RU"/>
        </w:rPr>
        <w:t>......................................................................................................30</w:t>
      </w:r>
    </w:p>
    <w:p w:rsidR="00E767B8" w:rsidRPr="00A97892" w:rsidRDefault="00064D2A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E767B8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>Автоматизований</w:t>
      </w:r>
      <w:r w:rsidR="00901A9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>віскозиметр для дослідження неньютоновських та ньютоновських рідин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................................................................................................32</w:t>
      </w:r>
    </w:p>
    <w:p w:rsidR="00E767B8" w:rsidRPr="00A97892" w:rsidRDefault="00064D2A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2.3.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Вимірювання основного компоненту</w:t>
      </w:r>
      <w:r w:rsidR="00901A9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крові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901A9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водного </w:t>
      </w:r>
      <w:r w:rsidR="0002345D" w:rsidRPr="00A97892">
        <w:rPr>
          <w:rFonts w:ascii="Times New Roman" w:hAnsi="Times New Roman" w:cs="Times New Roman"/>
          <w:sz w:val="28"/>
          <w:szCs w:val="28"/>
          <w:lang w:val="uk-UA"/>
        </w:rPr>
        <w:t>розчину</w:t>
      </w:r>
      <w:r w:rsidR="00901A9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</w:t>
      </w:r>
      <w:r w:rsidR="00901A9A" w:rsidRPr="00A97892">
        <w:rPr>
          <w:rFonts w:ascii="Times New Roman" w:hAnsi="Times New Roman" w:cs="Times New Roman"/>
          <w:sz w:val="28"/>
          <w:szCs w:val="28"/>
          <w:lang w:val="uk-UA"/>
        </w:rPr>
        <w:tab/>
        <w:t>альбуміну.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...............................................................................................41</w:t>
      </w:r>
    </w:p>
    <w:p w:rsidR="00E767B8" w:rsidRPr="00A97892" w:rsidRDefault="00901A9A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Аналіз результатів дослідження</w:t>
      </w:r>
    </w:p>
    <w:p w:rsidR="00E767B8" w:rsidRPr="00A97892" w:rsidRDefault="00E767B8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ВИСНОВКИ ..............................................................................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..................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E767B8" w:rsidRPr="00A97892" w:rsidRDefault="00E767B8" w:rsidP="00781747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ЛІТЕРАТУРА............................................................................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...................</w:t>
      </w:r>
      <w:r w:rsidR="000F6407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F95BA2" w:rsidRPr="00A97892" w:rsidRDefault="00F95BA2" w:rsidP="00781747">
      <w:pPr>
        <w:spacing w:after="0" w:line="360" w:lineRule="auto"/>
        <w:ind w:firstLine="709"/>
        <w:jc w:val="both"/>
        <w:rPr>
          <w:lang w:val="uk-UA"/>
        </w:rPr>
      </w:pPr>
    </w:p>
    <w:p w:rsidR="00F95BA2" w:rsidRPr="00A97892" w:rsidRDefault="00F95BA2" w:rsidP="00781747">
      <w:pPr>
        <w:spacing w:after="0" w:line="360" w:lineRule="auto"/>
        <w:ind w:firstLine="709"/>
        <w:jc w:val="both"/>
        <w:rPr>
          <w:lang w:val="uk-UA"/>
        </w:rPr>
      </w:pPr>
      <w:r w:rsidRPr="00A97892">
        <w:rPr>
          <w:lang w:val="uk-UA"/>
        </w:rPr>
        <w:br w:type="page"/>
      </w:r>
    </w:p>
    <w:p w:rsidR="00014420" w:rsidRPr="00A97892" w:rsidRDefault="00014420" w:rsidP="008E51CD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8E51CD" w:rsidRPr="00A97892" w:rsidRDefault="008E51CD" w:rsidP="008E51CD">
      <w:pPr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8E51CD" w:rsidRPr="00A97892" w:rsidRDefault="008E51CD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Гематологія - наука, що вивчає кров </w:t>
      </w:r>
      <w:r w:rsidR="00820A92" w:rsidRPr="00A97892">
        <w:rPr>
          <w:rFonts w:ascii="Times New Roman" w:hAnsi="Times New Roman" w:cs="Times New Roman"/>
          <w:sz w:val="28"/>
          <w:szCs w:val="28"/>
          <w:lang w:val="uk-UA"/>
        </w:rPr>
        <w:t>і кровотворну систему, їх будову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і функції, за</w:t>
      </w:r>
      <w:r w:rsidR="00820A92" w:rsidRPr="00A97892">
        <w:rPr>
          <w:rFonts w:ascii="Times New Roman" w:hAnsi="Times New Roman" w:cs="Times New Roman"/>
          <w:sz w:val="28"/>
          <w:szCs w:val="28"/>
          <w:lang w:val="uk-UA"/>
        </w:rPr>
        <w:t>хворювання і методи лікування. В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же в стародавньому світі кров вважалася найважливішим</w:t>
      </w:r>
      <w:r w:rsidR="00820A92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об’єктом - 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початком життя. Це підтверджується латинським афоризмом «sanguis vita vitae est».</w:t>
      </w:r>
    </w:p>
    <w:p w:rsidR="008E51CD" w:rsidRPr="00A97892" w:rsidRDefault="008E51CD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Великий лікар стародавності Гіппократ призначав тяжкохворим людям пити кров, отриману від здорових людей. Хворим і породіллям в ритуальних цілях покривали лоби кров'ю або фарбою, її символізує. Спроби лікування кров'ю збереглися і в середні віки. Кров асоціювалася з божественною енергією, а також зі здоров'ям, молодістю і родючістю. </w:t>
      </w:r>
    </w:p>
    <w:p w:rsidR="008E51CD" w:rsidRPr="00A97892" w:rsidRDefault="008E51CD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Незважаючи на те, що таємниці крові цікавили людей протягом багатьох століть, гематологія - це порівняно молода наука. Датою народження гематології як науки можна вважати 1673 рік - відкриття голландським анатомом Левенгуком еритроцитів. Історія ж клінічної гематології, області медицини, включає в себе всього близько століття. Вся справа в тому, що розвиток гематології тісно пов'язане з технічними досягненнями. Для дослідження складу крові як мінімум потрібен мікроскоп, а для лікування захворювань - рентген і складні хімічні речовини. Однак сьогодні гематологія - одна з найбільш швидко розвиваються медичних наук: лікарі часто досягають непоганих результатів у боротьбі з хворобами, що вважалися практично невиліковними всього кілька десятків років тому.</w:t>
      </w:r>
    </w:p>
    <w:p w:rsidR="008E51CD" w:rsidRPr="00A97892" w:rsidRDefault="008A5874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Актуальність</w:t>
      </w:r>
      <w:r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медичних протоколів у гематології є емпіричними. При цьому, відомо, що кров є складною системою, але базовою рідиною є вода. </w:t>
      </w:r>
      <w:r w:rsidR="00874102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У останні роки помітно різкий процес у розвитку моделей рідинних систем з водневими зв’язками. До </w:t>
      </w:r>
      <w:r w:rsidR="00820A92" w:rsidRPr="00A97892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874102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відноситься і вода.</w:t>
      </w:r>
      <w:r w:rsidR="000D22D7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У кінці ХХ та початку ХХІ сторіч проблема судинних захворювань людини і, у першу чергу, інсультів мозку та серця стала однією з первинних. Перехід від емпіричних методик до науково обґрунтованих у рамках біофізики та медичної фізики, тим не менш, ще не здійснено у цій проблемі.</w:t>
      </w:r>
    </w:p>
    <w:p w:rsidR="008A5874" w:rsidRPr="00A97892" w:rsidRDefault="008A5874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Метою роботи</w:t>
      </w:r>
      <w:r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</w:t>
      </w:r>
      <w:r w:rsidR="00820A92" w:rsidRPr="00A97892">
        <w:rPr>
          <w:rFonts w:ascii="Times New Roman" w:hAnsi="Times New Roman" w:cs="Times New Roman"/>
          <w:sz w:val="28"/>
          <w:szCs w:val="28"/>
          <w:lang w:val="uk-UA"/>
        </w:rPr>
        <w:t>дослідження реологічних та густинних параметрів компонентів крові для встановлення їх зв’язку при змінах концентрації при інфузіях.</w:t>
      </w:r>
    </w:p>
    <w:p w:rsidR="008A5874" w:rsidRPr="00A97892" w:rsidRDefault="008A5874" w:rsidP="008A5874">
      <w:pPr>
        <w:suppressAutoHyphens/>
        <w:spacing w:after="0" w:line="360" w:lineRule="auto"/>
        <w:ind w:firstLine="397"/>
        <w:jc w:val="both"/>
        <w:rPr>
          <w:rFonts w:ascii="Liberation Serif" w:eastAsia="Noto Sans CJK SC Regular" w:hAnsi="Liberation Serif" w:cs="FreeSans"/>
          <w:kern w:val="1"/>
          <w:sz w:val="24"/>
          <w:szCs w:val="24"/>
          <w:lang w:val="uk-UA" w:eastAsia="zh-CN" w:bidi="hi-IN"/>
        </w:rPr>
      </w:pP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 xml:space="preserve">Для досягнення мети роботи необхідно розв'язати </w:t>
      </w:r>
      <w:r w:rsidRPr="00A97892">
        <w:rPr>
          <w:rFonts w:ascii="Times New Roman" w:eastAsia="Noto Sans CJK SC Regular" w:hAnsi="Times New Roman" w:cs="FreeSans"/>
          <w:b/>
          <w:bCs/>
          <w:kern w:val="1"/>
          <w:sz w:val="28"/>
          <w:szCs w:val="28"/>
          <w:lang w:val="uk-UA"/>
        </w:rPr>
        <w:t>такі задачі</w:t>
      </w: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>:</w:t>
      </w:r>
    </w:p>
    <w:p w:rsidR="008A5874" w:rsidRPr="00A97892" w:rsidRDefault="008A5874" w:rsidP="008A5874">
      <w:pPr>
        <w:suppressAutoHyphens/>
        <w:spacing w:after="0" w:line="360" w:lineRule="auto"/>
        <w:ind w:firstLine="397"/>
        <w:jc w:val="both"/>
        <w:rPr>
          <w:rFonts w:ascii="Liberation Serif" w:eastAsia="Noto Sans CJK SC Regular" w:hAnsi="Liberation Serif" w:cs="FreeSans"/>
          <w:kern w:val="1"/>
          <w:sz w:val="24"/>
          <w:szCs w:val="24"/>
          <w:lang w:val="uk-UA" w:eastAsia="zh-CN" w:bidi="hi-IN"/>
        </w:rPr>
      </w:pP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>- розробка модифікованих методів дослідження густинних та реологічних характеристик ньютонівських та неньютоновських рідин;</w:t>
      </w:r>
    </w:p>
    <w:p w:rsidR="008A5874" w:rsidRPr="00A97892" w:rsidRDefault="008A5874" w:rsidP="008A5874">
      <w:pPr>
        <w:suppressAutoHyphens/>
        <w:spacing w:after="0" w:line="360" w:lineRule="auto"/>
        <w:ind w:firstLine="397"/>
        <w:jc w:val="both"/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</w:pP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>- визначити залежність густини та в’язкості біологічних рідин від концентрації при додавання інфузійної речовини;</w:t>
      </w:r>
    </w:p>
    <w:p w:rsidR="008A5874" w:rsidRPr="00A97892" w:rsidRDefault="008A5874" w:rsidP="008A5874">
      <w:pPr>
        <w:suppressAutoHyphens/>
        <w:spacing w:after="0" w:line="360" w:lineRule="auto"/>
        <w:ind w:firstLine="397"/>
        <w:jc w:val="both"/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</w:pP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>- з’ясувати зв'язок між густиною та в’язкістю базових компонент крові за різних концентрацій.</w:t>
      </w:r>
    </w:p>
    <w:p w:rsidR="008A5874" w:rsidRPr="00A97892" w:rsidRDefault="008A5874" w:rsidP="008A5874">
      <w:pPr>
        <w:suppressAutoHyphens/>
        <w:spacing w:after="0" w:line="360" w:lineRule="auto"/>
        <w:ind w:firstLine="397"/>
        <w:jc w:val="both"/>
        <w:rPr>
          <w:rFonts w:ascii="Liberation Serif" w:eastAsia="Noto Sans CJK SC Regular" w:hAnsi="Liberation Serif" w:cs="FreeSans"/>
          <w:kern w:val="1"/>
          <w:sz w:val="24"/>
          <w:szCs w:val="24"/>
          <w:lang w:val="uk-UA" w:eastAsia="zh-CN" w:bidi="hi-IN"/>
        </w:rPr>
      </w:pPr>
      <w:r w:rsidRPr="00A97892">
        <w:rPr>
          <w:rFonts w:ascii="Times New Roman" w:eastAsia="Noto Sans CJK SC Regular" w:hAnsi="Times New Roman" w:cs="FreeSans"/>
          <w:b/>
          <w:bCs/>
          <w:kern w:val="1"/>
          <w:sz w:val="28"/>
          <w:szCs w:val="28"/>
          <w:lang w:val="uk-UA"/>
        </w:rPr>
        <w:t>Об'єкт дослідження</w:t>
      </w:r>
      <w:r w:rsidRPr="00A97892">
        <w:rPr>
          <w:rFonts w:ascii="Times New Roman" w:eastAsia="Noto Sans CJK SC Regular" w:hAnsi="Times New Roman" w:cs="FreeSans"/>
          <w:kern w:val="1"/>
          <w:sz w:val="28"/>
          <w:szCs w:val="28"/>
          <w:lang w:val="uk-UA"/>
        </w:rPr>
        <w:t xml:space="preserve"> — плазма людської крові, модельні розчини (водний розчин полівінілового спирту), водні розчини альбуміну.</w:t>
      </w:r>
    </w:p>
    <w:p w:rsidR="00014420" w:rsidRPr="00A97892" w:rsidRDefault="00014420" w:rsidP="008E51C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37F06" w:rsidRPr="00A97892" w:rsidRDefault="00037F06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A97892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714C43" w:rsidRPr="00A97892" w:rsidRDefault="00714C43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14C43" w:rsidRPr="00A97892" w:rsidRDefault="00714C43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1. Розроблен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та протестован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ареометр комбінованого типу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>, який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проводити прецизійні виміри зміни густини речовини (</w:t>
      </w:r>
      <w:r w:rsidR="005F40DB" w:rsidRPr="00A97892">
        <w:rPr>
          <w:rFonts w:ascii="Times New Roman" w:hAnsi="Times New Roman" w:cs="Times New Roman"/>
          <w:position w:val="-24"/>
          <w:sz w:val="28"/>
          <w:szCs w:val="28"/>
          <w:lang w:val="uk-UA"/>
        </w:rPr>
        <w:object w:dxaOrig="128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pt;height:30.75pt" o:ole="">
            <v:imagedata r:id="rId8" o:title=""/>
          </v:shape>
          <o:OLEObject Type="Embed" ProgID="Equation.3" ShapeID="_x0000_i1025" DrawAspect="Content" ObjectID="_1612698583" r:id="rId9"/>
        </w:objec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) за невеликих об’ємів (до 1 мл) зразка.</w:t>
      </w:r>
    </w:p>
    <w:p w:rsidR="00714C43" w:rsidRPr="00A97892" w:rsidRDefault="00714C43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2. Запропоновано автоматизований 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капілярний </w:t>
      </w:r>
      <w:r w:rsidRPr="00A97892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A7753A" w:rsidRPr="00A97892">
        <w:rPr>
          <w:rFonts w:ascii="Times New Roman" w:hAnsi="Times New Roman" w:cs="Times New Roman"/>
          <w:sz w:val="28"/>
          <w:szCs w:val="28"/>
          <w:lang w:val="uk-UA"/>
        </w:rPr>
        <w:t>зкозіметр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для дослідження ньютонівських та неньютоновських рідин за різних діаметрів капіляру та швидкостей протікання рідини.</w:t>
      </w:r>
    </w:p>
    <w:p w:rsidR="00714C43" w:rsidRPr="00A97892" w:rsidRDefault="00714C43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A7753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5E3" w:rsidRPr="00A97892">
        <w:rPr>
          <w:rFonts w:ascii="Times New Roman" w:hAnsi="Times New Roman" w:cs="Times New Roman"/>
          <w:sz w:val="28"/>
          <w:szCs w:val="28"/>
          <w:lang w:val="uk-UA"/>
        </w:rPr>
        <w:t>Показано, що п</w:t>
      </w:r>
      <w:r w:rsidR="00A7753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ри зміні концентрації плазми людської крові додаванням ізотонічного розчину </w:t>
      </w:r>
      <w:r w:rsidR="00A7753A" w:rsidRPr="00A97892">
        <w:rPr>
          <w:rFonts w:ascii="Times New Roman" w:hAnsi="Times New Roman" w:cs="Times New Roman"/>
          <w:sz w:val="28"/>
          <w:szCs w:val="28"/>
          <w:lang w:val="en-US"/>
        </w:rPr>
        <w:t>NaCl</w:t>
      </w:r>
      <w:r w:rsidR="00A7753A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 її густина різко змінюється за концентрації білків 0,9 від початкової, а лінійна залежність в’язкості від концентрації змінює нахил.</w:t>
      </w:r>
    </w:p>
    <w:p w:rsidR="00A7753A" w:rsidRPr="00A97892" w:rsidRDefault="00A7753A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4. З часом при випаданні з плазмі частини білків залежність в’язкості від концентрації перестає бути лінійною, але характерна точка за концентрації 0,9 від початкової залишається.</w:t>
      </w:r>
    </w:p>
    <w:p w:rsidR="00037F06" w:rsidRPr="00A97892" w:rsidRDefault="00037F06" w:rsidP="00781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F534A" w:rsidRPr="00A97892" w:rsidRDefault="00B4107C" w:rsidP="0078174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ЛІТЕРАТУРА</w:t>
      </w:r>
    </w:p>
    <w:p w:rsidR="00B4107C" w:rsidRPr="00A97892" w:rsidRDefault="00B4107C" w:rsidP="0078174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</w:p>
    <w:p w:rsidR="00B4107C" w:rsidRPr="00A97892" w:rsidRDefault="00B4107C" w:rsidP="00B4107C">
      <w:pPr>
        <w:pStyle w:val="af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97892">
        <w:rPr>
          <w:rFonts w:ascii="Times New Roman" w:eastAsiaTheme="minorHAnsi" w:hAnsi="Times New Roman"/>
          <w:sz w:val="28"/>
          <w:szCs w:val="28"/>
          <w:lang w:val="uk-UA"/>
        </w:rPr>
        <w:t>Чертков, И.Л. Схема кроветворения 2005 / И.Л. Чертков, Н.И. Дризе, А.И. Воробьев // Терапевтический архив. — 2006. — Т. 78, № 7. — С. 5–12.</w:t>
      </w:r>
    </w:p>
    <w:p w:rsidR="00B4107C" w:rsidRPr="00A97892" w:rsidRDefault="00B4107C" w:rsidP="00B4107C">
      <w:pPr>
        <w:pStyle w:val="af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97892">
        <w:rPr>
          <w:rFonts w:ascii="Times New Roman" w:eastAsiaTheme="minorHAnsi" w:hAnsi="Times New Roman"/>
          <w:sz w:val="28"/>
          <w:szCs w:val="28"/>
          <w:lang w:val="uk-UA"/>
        </w:rPr>
        <w:t>Руководство по гематологии. В 3 т. / под ред. А.И. Воробьё-ва. — Т. 1. — М., 2002.</w:t>
      </w:r>
    </w:p>
    <w:p w:rsidR="00B4107C" w:rsidRPr="00A97892" w:rsidRDefault="00B4107C" w:rsidP="00B4107C">
      <w:pPr>
        <w:pStyle w:val="af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97892">
        <w:rPr>
          <w:rFonts w:ascii="Times New Roman" w:eastAsiaTheme="minorHAnsi" w:hAnsi="Times New Roman"/>
          <w:sz w:val="28"/>
          <w:szCs w:val="28"/>
          <w:lang w:val="uk-UA"/>
        </w:rPr>
        <w:t>Хоффбранд, В. Гематология: атлас-справочник / В. Хоффбранд, Дж. Петит. — М.: Практика, 2007. — 406 с.</w:t>
      </w:r>
    </w:p>
    <w:p w:rsidR="00B4107C" w:rsidRPr="00A97892" w:rsidRDefault="00B4107C" w:rsidP="00B4107C">
      <w:pPr>
        <w:pStyle w:val="af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97892">
        <w:rPr>
          <w:rFonts w:ascii="Times New Roman" w:eastAsiaTheme="minorHAnsi" w:hAnsi="Times New Roman"/>
          <w:sz w:val="28"/>
          <w:szCs w:val="28"/>
          <w:lang w:val="uk-UA"/>
        </w:rPr>
        <w:t>Kern, W.F. PDQ Hematology / W.F. Kern. — 2002. — 440 p.</w:t>
      </w:r>
    </w:p>
    <w:p w:rsidR="00B4107C" w:rsidRPr="00A97892" w:rsidRDefault="00B4107C" w:rsidP="00781747">
      <w:pPr>
        <w:pStyle w:val="af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97892">
        <w:rPr>
          <w:rFonts w:ascii="Times New Roman" w:eastAsiaTheme="minorHAnsi" w:hAnsi="Times New Roman"/>
          <w:sz w:val="28"/>
          <w:szCs w:val="28"/>
          <w:lang w:val="uk-UA"/>
        </w:rPr>
        <w:t>Greer, John P. Wintrobe’s Clinical Hematology / John P. Greer, Maxwell Myer Wintrobe. — 12 th edition. — Williams &amp; Wilkins, 2008. — V. 1, 2. — 3232 p.</w:t>
      </w:r>
    </w:p>
    <w:p w:rsidR="00EF534A" w:rsidRPr="00A97892" w:rsidRDefault="00EF534A" w:rsidP="00781747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N.P.O.Green, G.W.Stout, D.J.Taylor, </w:t>
      </w:r>
      <w:r w:rsidRPr="00A97892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Biological Science1, 2 and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3</w:t>
      </w:r>
      <w:r w:rsidRPr="00A97892">
        <w:rPr>
          <w:rFonts w:ascii="Times New Roman" w:eastAsia="Calibri" w:hAnsi="Times New Roman" w:cs="Times New Roman"/>
          <w:sz w:val="28"/>
          <w:szCs w:val="28"/>
          <w:vertAlign w:val="superscript"/>
          <w:lang w:val="uk-UA" w:eastAsia="en-US"/>
        </w:rPr>
        <w:t>th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editions; Cambridge University Press, 1997; p. 992. </w:t>
      </w:r>
    </w:p>
    <w:p w:rsidR="00EF534A" w:rsidRPr="00A97892" w:rsidRDefault="00EF534A" w:rsidP="00781747">
      <w:pPr>
        <w:numPr>
          <w:ilvl w:val="0"/>
          <w:numId w:val="12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 w:rsidRPr="00A97892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L.A.Bulavin, N.P.Malomuzh. Upper temperature limit for the existence of the alive matter // JML (Letter to the Editor) – 124 (2006) 136 .</w:t>
      </w:r>
    </w:p>
    <w:p w:rsidR="00EF534A" w:rsidRPr="00A97892" w:rsidRDefault="00EF534A" w:rsidP="00781747">
      <w:pPr>
        <w:widowControl w:val="0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>A.I.Fisenko and N.P.Malomuzh. To what extent is water responsible for the</w:t>
      </w:r>
      <w:r w:rsidR="00B4107C"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>maintenance of the life for warm-blooded organisms // Int.J.Mol.Sc. – 10</w:t>
      </w:r>
      <w:r w:rsidR="00B4107C"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97892">
        <w:rPr>
          <w:rFonts w:ascii="Times New Roman" w:eastAsia="Times New Roman" w:hAnsi="Times New Roman" w:cs="Times New Roman"/>
          <w:sz w:val="28"/>
          <w:szCs w:val="28"/>
          <w:lang w:val="uk-UA"/>
        </w:rPr>
        <w:t>(2009) 2383-2411.</w:t>
      </w:r>
    </w:p>
    <w:p w:rsidR="00EF534A" w:rsidRPr="00A97892" w:rsidRDefault="00EF534A" w:rsidP="00781747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after="0" w:line="360" w:lineRule="auto"/>
        <w:ind w:left="0" w:firstLine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Л.А.Булавин, Н.П.Маломуж. Динамический фазовый переход в воде как важнейший фактор провоцирования денатурации белков в теплокровных организмах // Физика Живого – 18 (№ 2) 2010 (16-22).</w:t>
      </w:r>
      <w:r w:rsidRPr="00A97892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 w:eastAsia="en-US"/>
        </w:rPr>
        <w:t>.</w:t>
      </w:r>
    </w:p>
    <w:p w:rsidR="00EF534A" w:rsidRPr="00A97892" w:rsidRDefault="00EF534A" w:rsidP="00781747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Н.П.Маломуж, А.В.Олейник. Природа кинематической сдвиговой вязкости воды// ЖСХ– 2008. –т.49, № 6, с.1093  – 1101. </w:t>
      </w:r>
    </w:p>
    <w:p w:rsidR="00EF534A" w:rsidRPr="00A97892" w:rsidRDefault="00EF534A" w:rsidP="00781747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Н.П.Маломуж, Е.В.Орлов. Новая версия ячеечного</w:t>
      </w:r>
      <w:r w:rsidR="00E34E08"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метода</w:t>
      </w:r>
      <w:r w:rsidR="00E34E08"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определения</w:t>
      </w:r>
      <w:r w:rsidR="00E34E08"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вязкости</w:t>
      </w:r>
      <w:r w:rsidR="00E34E08"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9789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взвесей// Колл.ж.– 2002, 64, № 6, с.802 – 810.</w:t>
      </w:r>
    </w:p>
    <w:p w:rsidR="00EF534A" w:rsidRPr="00A97892" w:rsidRDefault="00B4107C" w:rsidP="00B4107C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Електроний ресурс: </w:t>
      </w:r>
      <w:r w:rsidR="00EF534A"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Blood Plasma and Serum Viscosity [http://www.rheosense.com/application/viscosity-of-blood-plasma-and-serum] </w:t>
      </w: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доступ 1011.2018.</w:t>
      </w:r>
    </w:p>
    <w:p w:rsidR="00196AA1" w:rsidRPr="00A97892" w:rsidRDefault="00CA494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hyperlink r:id="rId10" w:tooltip="Анатомия" w:history="1">
        <w:r w:rsidR="001145E8" w:rsidRPr="00A97892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Анатомія</w:t>
        </w:r>
      </w:hyperlink>
      <w:r w:rsidR="001145E8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 людини М. Г. Приріст, Н.К. Лисенков С-Пб, видавництво </w:t>
      </w:r>
      <w:r w:rsidR="00196AA1" w:rsidRPr="00A97892">
        <w:rPr>
          <w:rFonts w:ascii="Times New Roman" w:hAnsi="Times New Roman" w:cs="Times New Roman"/>
          <w:sz w:val="28"/>
          <w:szCs w:val="28"/>
          <w:lang w:val="uk-UA"/>
        </w:rPr>
        <w:t>«Гіппократ», 1999р.; 704с.</w:t>
      </w:r>
    </w:p>
    <w:p w:rsidR="00196AA1" w:rsidRPr="00A97892" w:rsidRDefault="001145E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Б. Е. С. том 1. А. М. Прохоров. </w:t>
      </w:r>
      <w:hyperlink r:id="rId11" w:tooltip="Москва" w:history="1">
        <w:r w:rsidRPr="00A97892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Москва</w:t>
        </w:r>
      </w:hyperlink>
      <w:r w:rsidRPr="00A97892">
        <w:rPr>
          <w:rFonts w:ascii="Times New Roman" w:hAnsi="Times New Roman" w:cs="Times New Roman"/>
          <w:sz w:val="28"/>
          <w:szCs w:val="28"/>
          <w:lang w:val="uk-UA"/>
        </w:rPr>
        <w:t>, «Рад. Енциклопедія », 1991р., 863с </w:t>
      </w:r>
    </w:p>
    <w:p w:rsidR="00196AA1" w:rsidRPr="00A97892" w:rsidRDefault="001145E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Плаченов Т.Г., Колосенцев  С.Д. Порометрия. – Л.: Химия, 1988</w:t>
      </w:r>
    </w:p>
    <w:p w:rsidR="00196AA1" w:rsidRPr="00A97892" w:rsidRDefault="001145E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В.Ф. Антонов, А.М. Черныш и др. Биофизика, М., «Владос», 2000. </w:t>
      </w:r>
    </w:p>
    <w:p w:rsidR="00196AA1" w:rsidRPr="00A97892" w:rsidRDefault="001145E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В.Ф. Антонов, А.В. Коржуев Физика и биофизика, «Гэотар-мед», 2004.</w:t>
      </w:r>
    </w:p>
    <w:p w:rsidR="00AD045F" w:rsidRPr="00A97892" w:rsidRDefault="001145E8" w:rsidP="0078174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hAnsi="Times New Roman" w:cs="Times New Roman"/>
          <w:sz w:val="28"/>
          <w:szCs w:val="28"/>
          <w:lang w:val="uk-UA"/>
        </w:rPr>
        <w:t>А.Н. Ремизов Медицинская и биологическая физика, М., «Высшая школа», 2001.</w:t>
      </w:r>
    </w:p>
    <w:p w:rsidR="00314532" w:rsidRPr="00A97892" w:rsidRDefault="00B4107C" w:rsidP="00314532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Електроний ресурс: </w:t>
      </w:r>
      <w:r w:rsidR="00F6772C"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 </w:t>
      </w:r>
      <w:hyperlink r:id="rId12" w:history="1">
        <w:r w:rsidR="00F6772C" w:rsidRPr="00A9789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Устройство для реологического анализа крови</w:t>
        </w:r>
      </w:hyperlink>
      <w:r w:rsidR="00F6772C"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 [http://www.findpatent.ru/img_show/12278016.html]</w:t>
      </w: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 </w:t>
      </w:r>
    </w:p>
    <w:p w:rsidR="00C23C3E" w:rsidRPr="00A97892" w:rsidRDefault="00314532" w:rsidP="00A95467">
      <w:pPr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709" w:firstLine="0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Електроний ресурс: </w:t>
      </w:r>
      <w:r w:rsidRPr="00A97892">
        <w:rPr>
          <w:rFonts w:ascii="Times New Roman" w:hAnsi="Times New Roman" w:cs="Times New Roman"/>
          <w:sz w:val="28"/>
          <w:szCs w:val="28"/>
        </w:rPr>
        <w:t>Вискозиметр капиллярного типа</w:t>
      </w:r>
      <w:r w:rsidR="00A95467" w:rsidRPr="00A97892">
        <w:rPr>
          <w:rFonts w:ascii="Times New Roman" w:hAnsi="Times New Roman" w:cs="Times New Roman"/>
          <w:sz w:val="28"/>
          <w:szCs w:val="28"/>
        </w:rPr>
        <w:t xml:space="preserve"> </w:t>
      </w:r>
      <w:r w:rsidRPr="00A97892">
        <w:rPr>
          <w:lang w:val="uk-UA"/>
        </w:rPr>
        <w:t>[</w:t>
      </w: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http://patents.su/2-76981-viskozimetr-kapillyarnogo-tipa-dlya-opredeleniya-vyazkosti-i-plastichnosti-smazochnykh-masel-pri-nizkikh-temperaturakh.html]</w:t>
      </w:r>
    </w:p>
    <w:p w:rsidR="00FB786B" w:rsidRPr="00A97892" w:rsidRDefault="00C23C3E" w:rsidP="00314532">
      <w:pPr>
        <w:autoSpaceDE w:val="0"/>
        <w:autoSpaceDN w:val="0"/>
        <w:adjustRightInd w:val="0"/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21.</w:t>
      </w:r>
      <w:r w:rsidR="00FB786B"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ab/>
      </w:r>
      <w:r w:rsidR="006C3C33" w:rsidRPr="00A97892">
        <w:rPr>
          <w:rFonts w:ascii="Times New Roman" w:hAnsi="Times New Roman" w:cs="Times New Roman"/>
          <w:sz w:val="28"/>
          <w:szCs w:val="28"/>
        </w:rPr>
        <w:t xml:space="preserve">Гуслістий А. А., Маломуж М. П., Фісенко А. І. Оптимальна температура життєвої активності людини. </w:t>
      </w:r>
      <w:r w:rsidR="006C3C33" w:rsidRPr="00A97892">
        <w:rPr>
          <w:rFonts w:ascii="Times New Roman" w:hAnsi="Times New Roman" w:cs="Times New Roman"/>
          <w:sz w:val="28"/>
          <w:szCs w:val="28"/>
          <w:lang w:val="uk-UA"/>
        </w:rPr>
        <w:t>УФЖ, Т.63, №9, 2018</w:t>
      </w:r>
      <w:r w:rsidR="006C3C33" w:rsidRPr="00A97892">
        <w:rPr>
          <w:rFonts w:ascii="Times New Roman" w:hAnsi="Times New Roman" w:cs="Times New Roman"/>
          <w:sz w:val="28"/>
          <w:szCs w:val="28"/>
        </w:rPr>
        <w:t>- C. 809-815.</w:t>
      </w:r>
    </w:p>
    <w:p w:rsidR="00FB786B" w:rsidRPr="00A97892" w:rsidRDefault="00C948C7" w:rsidP="00FB786B">
      <w:pPr>
        <w:pStyle w:val="1"/>
        <w:shd w:val="clear" w:color="auto" w:fill="FFFFFF"/>
        <w:spacing w:before="300" w:after="150"/>
        <w:ind w:left="108"/>
        <w:rPr>
          <w:rFonts w:ascii="Arial" w:hAnsi="Arial" w:cs="Arial"/>
          <w:b w:val="0"/>
          <w:bCs w:val="0"/>
          <w:color w:val="auto"/>
          <w:sz w:val="24"/>
          <w:szCs w:val="24"/>
        </w:rPr>
      </w:pPr>
      <w:r w:rsidRPr="00A97892">
        <w:rPr>
          <w:rFonts w:ascii="Times New Roman" w:eastAsia="Calibri" w:hAnsi="Times New Roman" w:cs="Times New Roman"/>
          <w:iCs/>
          <w:color w:val="auto"/>
          <w:lang w:val="ru-RU" w:eastAsia="en-US"/>
        </w:rPr>
        <w:tab/>
      </w:r>
      <w:r w:rsidR="00FB786B" w:rsidRPr="00A97892">
        <w:rPr>
          <w:rFonts w:ascii="Times New Roman" w:eastAsia="Calibri" w:hAnsi="Times New Roman" w:cs="Times New Roman"/>
          <w:b w:val="0"/>
          <w:iCs/>
          <w:color w:val="auto"/>
          <w:lang w:eastAsia="en-US"/>
        </w:rPr>
        <w:t>22.</w:t>
      </w:r>
      <w:r w:rsidR="00FB786B" w:rsidRPr="00A97892">
        <w:rPr>
          <w:rFonts w:ascii="Times New Roman" w:hAnsi="Times New Roman" w:cs="Times New Roman"/>
          <w:b w:val="0"/>
          <w:color w:val="auto"/>
        </w:rPr>
        <w:t xml:space="preserve"> </w:t>
      </w:r>
      <w:r w:rsidR="00FB786B" w:rsidRPr="00A97892">
        <w:rPr>
          <w:rFonts w:ascii="Times New Roman" w:hAnsi="Times New Roman" w:cs="Times New Roman"/>
          <w:b w:val="0"/>
          <w:color w:val="auto"/>
        </w:rPr>
        <w:tab/>
      </w:r>
      <w:r w:rsidR="00FB786B" w:rsidRPr="00A97892">
        <w:rPr>
          <w:rFonts w:ascii="Times New Roman" w:eastAsia="Calibri" w:hAnsi="Times New Roman" w:cs="Times New Roman"/>
          <w:b w:val="0"/>
          <w:iCs/>
          <w:color w:val="auto"/>
          <w:lang w:eastAsia="en-US"/>
        </w:rPr>
        <w:t>Електроний ресурс</w:t>
      </w:r>
      <w:r w:rsidR="00FB786B" w:rsidRPr="00A97892">
        <w:rPr>
          <w:rFonts w:ascii="Times New Roman" w:eastAsia="Calibri" w:hAnsi="Times New Roman" w:cs="Times New Roman"/>
          <w:b w:val="0"/>
          <w:iCs/>
          <w:color w:val="auto"/>
          <w:lang w:val="ru-RU" w:eastAsia="en-US"/>
        </w:rPr>
        <w:t xml:space="preserve"> </w:t>
      </w:r>
      <w:r w:rsidR="00FB786B" w:rsidRPr="00A97892">
        <w:rPr>
          <w:rFonts w:ascii="Times New Roman" w:hAnsi="Times New Roman" w:cs="Times New Roman"/>
          <w:b w:val="0"/>
          <w:bCs w:val="0"/>
          <w:color w:val="auto"/>
        </w:rPr>
        <w:t>Устройство для реологического</w:t>
      </w:r>
      <w:r w:rsidR="00FB786B" w:rsidRPr="00A97892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 анализа крови</w:t>
      </w:r>
    </w:p>
    <w:p w:rsidR="00FB786B" w:rsidRPr="00A97892" w:rsidRDefault="00FB786B" w:rsidP="00314532">
      <w:pPr>
        <w:autoSpaceDE w:val="0"/>
        <w:autoSpaceDN w:val="0"/>
        <w:adjustRightInd w:val="0"/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lang w:val="uk-UA"/>
        </w:rPr>
        <w:t xml:space="preserve"> [</w:t>
      </w: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http://www.findpatent.ru/patent/257/2570381.html]</w:t>
      </w:r>
    </w:p>
    <w:p w:rsidR="00FB786B" w:rsidRPr="00A97892" w:rsidRDefault="00C948C7" w:rsidP="00314532">
      <w:pPr>
        <w:autoSpaceDE w:val="0"/>
        <w:autoSpaceDN w:val="0"/>
        <w:adjustRightInd w:val="0"/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</w:pP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23. </w:t>
      </w:r>
      <w:r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ab/>
      </w:r>
      <w:r w:rsidR="001C4A6F" w:rsidRPr="00A97892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та нерівноважні властивості розчинів полівінілового спирту у диметилсульфоксиді та воді [Текст] : автореф. дис. ... канд. фіз.-мат. наук : 01.04.14 / Хорольський Олексій Вікторович ; Київ. нац. ун-т ім. </w:t>
      </w:r>
      <w:r w:rsidR="001C4A6F" w:rsidRPr="00A97892">
        <w:rPr>
          <w:rFonts w:ascii="Times New Roman" w:hAnsi="Times New Roman" w:cs="Times New Roman"/>
          <w:sz w:val="28"/>
          <w:szCs w:val="28"/>
        </w:rPr>
        <w:t>Тараса Шевченка. - Київ, 2018. - 20 с. : рис., табл.</w:t>
      </w:r>
      <w:r w:rsidR="00C23C3E" w:rsidRPr="00A97892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ab/>
      </w:r>
    </w:p>
    <w:sectPr w:rsidR="00FB786B" w:rsidRPr="00A97892" w:rsidSect="00FB2E04">
      <w:headerReference w:type="default" r:id="rId13"/>
      <w:footerReference w:type="default" r:id="rId14"/>
      <w:pgSz w:w="11906" w:h="16838"/>
      <w:pgMar w:top="850" w:right="850" w:bottom="850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948" w:rsidRDefault="00CA4948" w:rsidP="00BF3E97">
      <w:pPr>
        <w:spacing w:after="0" w:line="240" w:lineRule="auto"/>
      </w:pPr>
      <w:r>
        <w:separator/>
      </w:r>
    </w:p>
  </w:endnote>
  <w:endnote w:type="continuationSeparator" w:id="0">
    <w:p w:rsidR="00CA4948" w:rsidRDefault="00CA4948" w:rsidP="00BF3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CJK SC Regular">
    <w:altName w:val="Times New Roman"/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Liberation Serif">
    <w:altName w:val="Times New Roman"/>
    <w:charset w:val="01"/>
    <w:family w:val="roman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892" w:rsidRDefault="00A97892">
    <w:pPr>
      <w:pStyle w:val="af2"/>
      <w:jc w:val="right"/>
    </w:pPr>
  </w:p>
  <w:p w:rsidR="00A97892" w:rsidRDefault="00A97892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948" w:rsidRDefault="00CA4948" w:rsidP="00BF3E97">
      <w:pPr>
        <w:spacing w:after="0" w:line="240" w:lineRule="auto"/>
      </w:pPr>
      <w:r>
        <w:separator/>
      </w:r>
    </w:p>
  </w:footnote>
  <w:footnote w:type="continuationSeparator" w:id="0">
    <w:p w:rsidR="00CA4948" w:rsidRDefault="00CA4948" w:rsidP="00BF3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036647"/>
      <w:docPartObj>
        <w:docPartGallery w:val="Page Numbers (Top of Page)"/>
        <w:docPartUnique/>
      </w:docPartObj>
    </w:sdtPr>
    <w:sdtEndPr/>
    <w:sdtContent>
      <w:p w:rsidR="00A97892" w:rsidRDefault="00CA4948">
        <w:pPr>
          <w:pStyle w:val="af0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7B59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A97892" w:rsidRDefault="00A97892">
    <w:pPr>
      <w:pStyle w:val="af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1AFEF416"/>
    <w:lvl w:ilvl="0">
      <w:numFmt w:val="decimal"/>
      <w:lvlText w:val="*"/>
      <w:lvlJc w:val="left"/>
    </w:lvl>
  </w:abstractNum>
  <w:abstractNum w:abstractNumId="1" w15:restartNumberingAfterBreak="0">
    <w:nsid w:val="017C230E"/>
    <w:multiLevelType w:val="hybridMultilevel"/>
    <w:tmpl w:val="7F16DB70"/>
    <w:lvl w:ilvl="0" w:tplc="E2B0FCB6">
      <w:start w:val="624"/>
      <w:numFmt w:val="decimal"/>
      <w:lvlText w:val="%1"/>
      <w:lvlJc w:val="left"/>
      <w:pPr>
        <w:ind w:left="165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80" w:hanging="360"/>
      </w:pPr>
    </w:lvl>
    <w:lvl w:ilvl="2" w:tplc="0419001B" w:tentative="1">
      <w:start w:val="1"/>
      <w:numFmt w:val="lowerRoman"/>
      <w:lvlText w:val="%3."/>
      <w:lvlJc w:val="right"/>
      <w:pPr>
        <w:ind w:left="3000" w:hanging="180"/>
      </w:pPr>
    </w:lvl>
    <w:lvl w:ilvl="3" w:tplc="0419000F" w:tentative="1">
      <w:start w:val="1"/>
      <w:numFmt w:val="decimal"/>
      <w:lvlText w:val="%4."/>
      <w:lvlJc w:val="left"/>
      <w:pPr>
        <w:ind w:left="3720" w:hanging="360"/>
      </w:pPr>
    </w:lvl>
    <w:lvl w:ilvl="4" w:tplc="04190019" w:tentative="1">
      <w:start w:val="1"/>
      <w:numFmt w:val="lowerLetter"/>
      <w:lvlText w:val="%5."/>
      <w:lvlJc w:val="left"/>
      <w:pPr>
        <w:ind w:left="4440" w:hanging="360"/>
      </w:pPr>
    </w:lvl>
    <w:lvl w:ilvl="5" w:tplc="0419001B" w:tentative="1">
      <w:start w:val="1"/>
      <w:numFmt w:val="lowerRoman"/>
      <w:lvlText w:val="%6."/>
      <w:lvlJc w:val="right"/>
      <w:pPr>
        <w:ind w:left="5160" w:hanging="180"/>
      </w:pPr>
    </w:lvl>
    <w:lvl w:ilvl="6" w:tplc="0419000F" w:tentative="1">
      <w:start w:val="1"/>
      <w:numFmt w:val="decimal"/>
      <w:lvlText w:val="%7."/>
      <w:lvlJc w:val="left"/>
      <w:pPr>
        <w:ind w:left="5880" w:hanging="360"/>
      </w:pPr>
    </w:lvl>
    <w:lvl w:ilvl="7" w:tplc="04190019" w:tentative="1">
      <w:start w:val="1"/>
      <w:numFmt w:val="lowerLetter"/>
      <w:lvlText w:val="%8."/>
      <w:lvlJc w:val="left"/>
      <w:pPr>
        <w:ind w:left="6600" w:hanging="360"/>
      </w:pPr>
    </w:lvl>
    <w:lvl w:ilvl="8" w:tplc="041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" w15:restartNumberingAfterBreak="0">
    <w:nsid w:val="01943AE7"/>
    <w:multiLevelType w:val="hybridMultilevel"/>
    <w:tmpl w:val="FDD441C0"/>
    <w:lvl w:ilvl="0" w:tplc="E86AE2E4">
      <w:start w:val="30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764C8B"/>
    <w:multiLevelType w:val="hybridMultilevel"/>
    <w:tmpl w:val="9112EB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80359A"/>
    <w:multiLevelType w:val="hybridMultilevel"/>
    <w:tmpl w:val="0F662D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F42019D"/>
    <w:multiLevelType w:val="multilevel"/>
    <w:tmpl w:val="2AEE5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B36C58"/>
    <w:multiLevelType w:val="multilevel"/>
    <w:tmpl w:val="759E9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BF2F75"/>
    <w:multiLevelType w:val="hybridMultilevel"/>
    <w:tmpl w:val="573E53C0"/>
    <w:lvl w:ilvl="0" w:tplc="58504982">
      <w:start w:val="624"/>
      <w:numFmt w:val="decimal"/>
      <w:lvlText w:val="%1"/>
      <w:lvlJc w:val="left"/>
      <w:pPr>
        <w:ind w:left="150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0" w:hanging="360"/>
      </w:pPr>
    </w:lvl>
    <w:lvl w:ilvl="2" w:tplc="0419001B" w:tentative="1">
      <w:start w:val="1"/>
      <w:numFmt w:val="lowerRoman"/>
      <w:lvlText w:val="%3."/>
      <w:lvlJc w:val="right"/>
      <w:pPr>
        <w:ind w:left="2850" w:hanging="180"/>
      </w:pPr>
    </w:lvl>
    <w:lvl w:ilvl="3" w:tplc="0419000F" w:tentative="1">
      <w:start w:val="1"/>
      <w:numFmt w:val="decimal"/>
      <w:lvlText w:val="%4."/>
      <w:lvlJc w:val="left"/>
      <w:pPr>
        <w:ind w:left="3570" w:hanging="360"/>
      </w:pPr>
    </w:lvl>
    <w:lvl w:ilvl="4" w:tplc="04190019" w:tentative="1">
      <w:start w:val="1"/>
      <w:numFmt w:val="lowerLetter"/>
      <w:lvlText w:val="%5."/>
      <w:lvlJc w:val="left"/>
      <w:pPr>
        <w:ind w:left="4290" w:hanging="360"/>
      </w:pPr>
    </w:lvl>
    <w:lvl w:ilvl="5" w:tplc="0419001B" w:tentative="1">
      <w:start w:val="1"/>
      <w:numFmt w:val="lowerRoman"/>
      <w:lvlText w:val="%6."/>
      <w:lvlJc w:val="right"/>
      <w:pPr>
        <w:ind w:left="5010" w:hanging="180"/>
      </w:pPr>
    </w:lvl>
    <w:lvl w:ilvl="6" w:tplc="0419000F" w:tentative="1">
      <w:start w:val="1"/>
      <w:numFmt w:val="decimal"/>
      <w:lvlText w:val="%7."/>
      <w:lvlJc w:val="left"/>
      <w:pPr>
        <w:ind w:left="5730" w:hanging="360"/>
      </w:pPr>
    </w:lvl>
    <w:lvl w:ilvl="7" w:tplc="04190019" w:tentative="1">
      <w:start w:val="1"/>
      <w:numFmt w:val="lowerLetter"/>
      <w:lvlText w:val="%8."/>
      <w:lvlJc w:val="left"/>
      <w:pPr>
        <w:ind w:left="6450" w:hanging="360"/>
      </w:pPr>
    </w:lvl>
    <w:lvl w:ilvl="8" w:tplc="0419001B" w:tentative="1">
      <w:start w:val="1"/>
      <w:numFmt w:val="lowerRoman"/>
      <w:lvlText w:val="%9."/>
      <w:lvlJc w:val="right"/>
      <w:pPr>
        <w:ind w:left="7170" w:hanging="180"/>
      </w:pPr>
    </w:lvl>
  </w:abstractNum>
  <w:abstractNum w:abstractNumId="8" w15:restartNumberingAfterBreak="0">
    <w:nsid w:val="27AE7975"/>
    <w:multiLevelType w:val="hybridMultilevel"/>
    <w:tmpl w:val="8936597E"/>
    <w:lvl w:ilvl="0" w:tplc="A7808C72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CCE2331"/>
    <w:multiLevelType w:val="hybridMultilevel"/>
    <w:tmpl w:val="A184CBC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EEE564E">
      <w:start w:val="1"/>
      <w:numFmt w:val="upp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2F089F"/>
    <w:multiLevelType w:val="hybridMultilevel"/>
    <w:tmpl w:val="F43E9E56"/>
    <w:lvl w:ilvl="0" w:tplc="0419000B">
      <w:start w:val="1"/>
      <w:numFmt w:val="bullet"/>
      <w:lvlText w:val=""/>
      <w:lvlJc w:val="left"/>
      <w:pPr>
        <w:tabs>
          <w:tab w:val="num" w:pos="1020"/>
        </w:tabs>
        <w:ind w:left="10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11" w15:restartNumberingAfterBreak="0">
    <w:nsid w:val="3B4A42C0"/>
    <w:multiLevelType w:val="hybridMultilevel"/>
    <w:tmpl w:val="FFE45A4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BEA39F0"/>
    <w:multiLevelType w:val="hybridMultilevel"/>
    <w:tmpl w:val="D9A671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37056EC"/>
    <w:multiLevelType w:val="hybridMultilevel"/>
    <w:tmpl w:val="A184CBC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EEE564E">
      <w:start w:val="1"/>
      <w:numFmt w:val="upp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FFC308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5" w15:restartNumberingAfterBreak="0">
    <w:nsid w:val="5CE346E9"/>
    <w:multiLevelType w:val="hybridMultilevel"/>
    <w:tmpl w:val="A142E8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2BA4DBC"/>
    <w:multiLevelType w:val="hybridMultilevel"/>
    <w:tmpl w:val="4BA2E86C"/>
    <w:lvl w:ilvl="0" w:tplc="34DC6D6C">
      <w:start w:val="29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E644893"/>
    <w:multiLevelType w:val="hybridMultilevel"/>
    <w:tmpl w:val="DF6CC6B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E881C6D"/>
    <w:multiLevelType w:val="multilevel"/>
    <w:tmpl w:val="6DCE0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7053E74"/>
    <w:multiLevelType w:val="hybridMultilevel"/>
    <w:tmpl w:val="FDD441C0"/>
    <w:lvl w:ilvl="0" w:tplc="E86AE2E4">
      <w:start w:val="30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70A0FE8"/>
    <w:multiLevelType w:val="multilevel"/>
    <w:tmpl w:val="AFD4E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C883697"/>
    <w:multiLevelType w:val="hybridMultilevel"/>
    <w:tmpl w:val="49E0788A"/>
    <w:lvl w:ilvl="0" w:tplc="21981AB8">
      <w:start w:val="29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6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>
    <w:abstractNumId w:val="10"/>
  </w:num>
  <w:num w:numId="4">
    <w:abstractNumId w:val="0"/>
  </w:num>
  <w:num w:numId="5">
    <w:abstractNumId w:val="0"/>
    <w:lvlOverride w:ilvl="0">
      <w:lvl w:ilvl="0">
        <w:start w:val="1"/>
        <w:numFmt w:val="bullet"/>
        <w:lvlText w:val=""/>
        <w:legacy w:legacy="1" w:legacySpace="0" w:legacyIndent="567"/>
        <w:lvlJc w:val="left"/>
        <w:pPr>
          <w:ind w:left="567" w:hanging="567"/>
        </w:pPr>
        <w:rPr>
          <w:rFonts w:ascii="Symbol" w:hAnsi="Symbol" w:hint="default"/>
        </w:rPr>
      </w:lvl>
    </w:lvlOverride>
  </w:num>
  <w:num w:numId="6">
    <w:abstractNumId w:val="18"/>
  </w:num>
  <w:num w:numId="7">
    <w:abstractNumId w:val="20"/>
  </w:num>
  <w:num w:numId="8">
    <w:abstractNumId w:val="5"/>
  </w:num>
  <w:num w:numId="9">
    <w:abstractNumId w:val="6"/>
  </w:num>
  <w:num w:numId="10">
    <w:abstractNumId w:val="12"/>
  </w:num>
  <w:num w:numId="11">
    <w:abstractNumId w:val="11"/>
  </w:num>
  <w:num w:numId="12">
    <w:abstractNumId w:val="9"/>
  </w:num>
  <w:num w:numId="13">
    <w:abstractNumId w:val="15"/>
  </w:num>
  <w:num w:numId="14">
    <w:abstractNumId w:val="16"/>
  </w:num>
  <w:num w:numId="15">
    <w:abstractNumId w:val="8"/>
  </w:num>
  <w:num w:numId="16">
    <w:abstractNumId w:val="4"/>
  </w:num>
  <w:num w:numId="17">
    <w:abstractNumId w:val="14"/>
  </w:num>
  <w:num w:numId="18">
    <w:abstractNumId w:val="3"/>
  </w:num>
  <w:num w:numId="19">
    <w:abstractNumId w:val="17"/>
  </w:num>
  <w:num w:numId="20">
    <w:abstractNumId w:val="21"/>
  </w:num>
  <w:num w:numId="21">
    <w:abstractNumId w:val="2"/>
  </w:num>
  <w:num w:numId="22">
    <w:abstractNumId w:val="19"/>
  </w:num>
  <w:num w:numId="23">
    <w:abstractNumId w:val="1"/>
  </w:num>
  <w:num w:numId="24">
    <w:abstractNumId w:val="7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A47CC"/>
    <w:rsid w:val="00001028"/>
    <w:rsid w:val="00013487"/>
    <w:rsid w:val="00014420"/>
    <w:rsid w:val="0002345D"/>
    <w:rsid w:val="00031FE0"/>
    <w:rsid w:val="00037F06"/>
    <w:rsid w:val="00052665"/>
    <w:rsid w:val="000573C4"/>
    <w:rsid w:val="00064D2A"/>
    <w:rsid w:val="00072740"/>
    <w:rsid w:val="00074781"/>
    <w:rsid w:val="00083655"/>
    <w:rsid w:val="000965F3"/>
    <w:rsid w:val="000D22D7"/>
    <w:rsid w:val="000E1AC7"/>
    <w:rsid w:val="000E2165"/>
    <w:rsid w:val="000F4E4A"/>
    <w:rsid w:val="000F4FF2"/>
    <w:rsid w:val="000F6407"/>
    <w:rsid w:val="00102A30"/>
    <w:rsid w:val="00106193"/>
    <w:rsid w:val="00111CB6"/>
    <w:rsid w:val="001145E8"/>
    <w:rsid w:val="00133E23"/>
    <w:rsid w:val="00140FC0"/>
    <w:rsid w:val="001411EE"/>
    <w:rsid w:val="00141858"/>
    <w:rsid w:val="0015029A"/>
    <w:rsid w:val="00151570"/>
    <w:rsid w:val="00152318"/>
    <w:rsid w:val="00155D86"/>
    <w:rsid w:val="00182F8C"/>
    <w:rsid w:val="00185AA7"/>
    <w:rsid w:val="00186A5D"/>
    <w:rsid w:val="00187134"/>
    <w:rsid w:val="0019055A"/>
    <w:rsid w:val="001961AC"/>
    <w:rsid w:val="00196AA1"/>
    <w:rsid w:val="001A285F"/>
    <w:rsid w:val="001A47CC"/>
    <w:rsid w:val="001A6B38"/>
    <w:rsid w:val="001B140C"/>
    <w:rsid w:val="001B3588"/>
    <w:rsid w:val="001B7595"/>
    <w:rsid w:val="001C4A6F"/>
    <w:rsid w:val="001C774C"/>
    <w:rsid w:val="001D2D30"/>
    <w:rsid w:val="001E2018"/>
    <w:rsid w:val="00201D34"/>
    <w:rsid w:val="00211A90"/>
    <w:rsid w:val="00215464"/>
    <w:rsid w:val="00216841"/>
    <w:rsid w:val="002178CF"/>
    <w:rsid w:val="00226CDA"/>
    <w:rsid w:val="00231B68"/>
    <w:rsid w:val="002432B2"/>
    <w:rsid w:val="002531A8"/>
    <w:rsid w:val="00253EA9"/>
    <w:rsid w:val="00264349"/>
    <w:rsid w:val="002746D5"/>
    <w:rsid w:val="00284581"/>
    <w:rsid w:val="002B4172"/>
    <w:rsid w:val="002E2567"/>
    <w:rsid w:val="00314532"/>
    <w:rsid w:val="00316625"/>
    <w:rsid w:val="00316672"/>
    <w:rsid w:val="00317BD8"/>
    <w:rsid w:val="00323D9C"/>
    <w:rsid w:val="00330AA7"/>
    <w:rsid w:val="00330E1D"/>
    <w:rsid w:val="003339A7"/>
    <w:rsid w:val="0038245D"/>
    <w:rsid w:val="00384AD9"/>
    <w:rsid w:val="00392BA6"/>
    <w:rsid w:val="00395B0A"/>
    <w:rsid w:val="003A4367"/>
    <w:rsid w:val="003B3E76"/>
    <w:rsid w:val="003D2415"/>
    <w:rsid w:val="003D48D2"/>
    <w:rsid w:val="003D7E94"/>
    <w:rsid w:val="003E114B"/>
    <w:rsid w:val="003F0FCB"/>
    <w:rsid w:val="004368AB"/>
    <w:rsid w:val="0045002F"/>
    <w:rsid w:val="0045127E"/>
    <w:rsid w:val="00456765"/>
    <w:rsid w:val="00460D1C"/>
    <w:rsid w:val="0046537F"/>
    <w:rsid w:val="00465696"/>
    <w:rsid w:val="00466C83"/>
    <w:rsid w:val="004B37A1"/>
    <w:rsid w:val="004D7B59"/>
    <w:rsid w:val="004E6E5F"/>
    <w:rsid w:val="004F27D2"/>
    <w:rsid w:val="00504E8B"/>
    <w:rsid w:val="00511BD0"/>
    <w:rsid w:val="00534A8C"/>
    <w:rsid w:val="00557ABA"/>
    <w:rsid w:val="00572BB2"/>
    <w:rsid w:val="00576B21"/>
    <w:rsid w:val="00594BE4"/>
    <w:rsid w:val="005C1405"/>
    <w:rsid w:val="005D0B26"/>
    <w:rsid w:val="005D2515"/>
    <w:rsid w:val="005F40DB"/>
    <w:rsid w:val="00601E7D"/>
    <w:rsid w:val="006217A9"/>
    <w:rsid w:val="006242D3"/>
    <w:rsid w:val="00646D08"/>
    <w:rsid w:val="00656D0B"/>
    <w:rsid w:val="0066448C"/>
    <w:rsid w:val="00666FDF"/>
    <w:rsid w:val="006718E1"/>
    <w:rsid w:val="006822C9"/>
    <w:rsid w:val="00692BA2"/>
    <w:rsid w:val="006A65E3"/>
    <w:rsid w:val="006B05EE"/>
    <w:rsid w:val="006C3C33"/>
    <w:rsid w:val="006E03A9"/>
    <w:rsid w:val="006E4A5C"/>
    <w:rsid w:val="006E5A68"/>
    <w:rsid w:val="006F410C"/>
    <w:rsid w:val="006F5449"/>
    <w:rsid w:val="00707F48"/>
    <w:rsid w:val="00714C43"/>
    <w:rsid w:val="00722FF5"/>
    <w:rsid w:val="00723C11"/>
    <w:rsid w:val="00724406"/>
    <w:rsid w:val="00740BC5"/>
    <w:rsid w:val="00752B51"/>
    <w:rsid w:val="00757620"/>
    <w:rsid w:val="00781747"/>
    <w:rsid w:val="00791D38"/>
    <w:rsid w:val="00794B24"/>
    <w:rsid w:val="007A488C"/>
    <w:rsid w:val="007B0C86"/>
    <w:rsid w:val="007B5471"/>
    <w:rsid w:val="007C03F7"/>
    <w:rsid w:val="007C6DB8"/>
    <w:rsid w:val="007D1450"/>
    <w:rsid w:val="007D3C57"/>
    <w:rsid w:val="007F0979"/>
    <w:rsid w:val="007F6D7A"/>
    <w:rsid w:val="00807FE1"/>
    <w:rsid w:val="00820A92"/>
    <w:rsid w:val="00834467"/>
    <w:rsid w:val="0085342B"/>
    <w:rsid w:val="00874102"/>
    <w:rsid w:val="0088709D"/>
    <w:rsid w:val="00893297"/>
    <w:rsid w:val="008A5874"/>
    <w:rsid w:val="008B03E3"/>
    <w:rsid w:val="008B4BA5"/>
    <w:rsid w:val="008B5EDA"/>
    <w:rsid w:val="008C1F5B"/>
    <w:rsid w:val="008E51CD"/>
    <w:rsid w:val="008F5EF1"/>
    <w:rsid w:val="008F67AD"/>
    <w:rsid w:val="008F6C74"/>
    <w:rsid w:val="00901A9A"/>
    <w:rsid w:val="0093125F"/>
    <w:rsid w:val="0094693C"/>
    <w:rsid w:val="009503C2"/>
    <w:rsid w:val="00951F62"/>
    <w:rsid w:val="00960CF0"/>
    <w:rsid w:val="00963E9E"/>
    <w:rsid w:val="00982E3E"/>
    <w:rsid w:val="00990C50"/>
    <w:rsid w:val="009952F9"/>
    <w:rsid w:val="009D578A"/>
    <w:rsid w:val="009E35C9"/>
    <w:rsid w:val="009E6363"/>
    <w:rsid w:val="009F36BD"/>
    <w:rsid w:val="00A42B03"/>
    <w:rsid w:val="00A446EC"/>
    <w:rsid w:val="00A54BFA"/>
    <w:rsid w:val="00A7753A"/>
    <w:rsid w:val="00A86FF7"/>
    <w:rsid w:val="00A92404"/>
    <w:rsid w:val="00A92EB2"/>
    <w:rsid w:val="00A95467"/>
    <w:rsid w:val="00A97892"/>
    <w:rsid w:val="00AA1919"/>
    <w:rsid w:val="00AA241D"/>
    <w:rsid w:val="00AA467A"/>
    <w:rsid w:val="00AB01EC"/>
    <w:rsid w:val="00AD045F"/>
    <w:rsid w:val="00AE1339"/>
    <w:rsid w:val="00AE3DD4"/>
    <w:rsid w:val="00B00EC6"/>
    <w:rsid w:val="00B05B28"/>
    <w:rsid w:val="00B1433B"/>
    <w:rsid w:val="00B17AA7"/>
    <w:rsid w:val="00B333C3"/>
    <w:rsid w:val="00B4107C"/>
    <w:rsid w:val="00B45D50"/>
    <w:rsid w:val="00B52682"/>
    <w:rsid w:val="00B66935"/>
    <w:rsid w:val="00B66A01"/>
    <w:rsid w:val="00B87CC0"/>
    <w:rsid w:val="00BA0283"/>
    <w:rsid w:val="00BA0296"/>
    <w:rsid w:val="00BA6F00"/>
    <w:rsid w:val="00BB069B"/>
    <w:rsid w:val="00BB5339"/>
    <w:rsid w:val="00BC31B8"/>
    <w:rsid w:val="00BC52BE"/>
    <w:rsid w:val="00BE42A3"/>
    <w:rsid w:val="00BF0685"/>
    <w:rsid w:val="00BF193A"/>
    <w:rsid w:val="00BF3E97"/>
    <w:rsid w:val="00C05551"/>
    <w:rsid w:val="00C07D4F"/>
    <w:rsid w:val="00C11B6D"/>
    <w:rsid w:val="00C174C3"/>
    <w:rsid w:val="00C237BA"/>
    <w:rsid w:val="00C23C3E"/>
    <w:rsid w:val="00C54DBA"/>
    <w:rsid w:val="00C64842"/>
    <w:rsid w:val="00C752D8"/>
    <w:rsid w:val="00C753B9"/>
    <w:rsid w:val="00C81DAA"/>
    <w:rsid w:val="00C84D6B"/>
    <w:rsid w:val="00C84E24"/>
    <w:rsid w:val="00C84FF9"/>
    <w:rsid w:val="00C92957"/>
    <w:rsid w:val="00C93686"/>
    <w:rsid w:val="00C948C7"/>
    <w:rsid w:val="00C950B8"/>
    <w:rsid w:val="00C964CD"/>
    <w:rsid w:val="00C970E9"/>
    <w:rsid w:val="00CA175A"/>
    <w:rsid w:val="00CA4948"/>
    <w:rsid w:val="00CA60AF"/>
    <w:rsid w:val="00CB3FFE"/>
    <w:rsid w:val="00CF4EF0"/>
    <w:rsid w:val="00CF6356"/>
    <w:rsid w:val="00CF730D"/>
    <w:rsid w:val="00D06EC9"/>
    <w:rsid w:val="00D070B7"/>
    <w:rsid w:val="00D07CF1"/>
    <w:rsid w:val="00D3654E"/>
    <w:rsid w:val="00D4772C"/>
    <w:rsid w:val="00D551A7"/>
    <w:rsid w:val="00D5610A"/>
    <w:rsid w:val="00D80C87"/>
    <w:rsid w:val="00D833C9"/>
    <w:rsid w:val="00D85D25"/>
    <w:rsid w:val="00D952A1"/>
    <w:rsid w:val="00D95DCA"/>
    <w:rsid w:val="00DB36B4"/>
    <w:rsid w:val="00DC2852"/>
    <w:rsid w:val="00DC775D"/>
    <w:rsid w:val="00DD3442"/>
    <w:rsid w:val="00DD79D9"/>
    <w:rsid w:val="00DF6FE0"/>
    <w:rsid w:val="00E153A0"/>
    <w:rsid w:val="00E155BF"/>
    <w:rsid w:val="00E15790"/>
    <w:rsid w:val="00E1729A"/>
    <w:rsid w:val="00E34140"/>
    <w:rsid w:val="00E34E08"/>
    <w:rsid w:val="00E3500A"/>
    <w:rsid w:val="00E412A1"/>
    <w:rsid w:val="00E44316"/>
    <w:rsid w:val="00E5025A"/>
    <w:rsid w:val="00E52FCB"/>
    <w:rsid w:val="00E72D1E"/>
    <w:rsid w:val="00E767B8"/>
    <w:rsid w:val="00E909E2"/>
    <w:rsid w:val="00E966DB"/>
    <w:rsid w:val="00EA73EA"/>
    <w:rsid w:val="00ED5C76"/>
    <w:rsid w:val="00EE110B"/>
    <w:rsid w:val="00EF31A4"/>
    <w:rsid w:val="00EF534A"/>
    <w:rsid w:val="00F027ED"/>
    <w:rsid w:val="00F041ED"/>
    <w:rsid w:val="00F25F30"/>
    <w:rsid w:val="00F47B56"/>
    <w:rsid w:val="00F50AA1"/>
    <w:rsid w:val="00F640D6"/>
    <w:rsid w:val="00F6772C"/>
    <w:rsid w:val="00F8637A"/>
    <w:rsid w:val="00F90C08"/>
    <w:rsid w:val="00F95BA2"/>
    <w:rsid w:val="00F96050"/>
    <w:rsid w:val="00FA3ACF"/>
    <w:rsid w:val="00FB1169"/>
    <w:rsid w:val="00FB2E04"/>
    <w:rsid w:val="00FB5384"/>
    <w:rsid w:val="00FB786B"/>
    <w:rsid w:val="00FD5E14"/>
    <w:rsid w:val="00FF0D94"/>
    <w:rsid w:val="00FF1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37BD48-2672-4FCA-B6A2-82D09FF81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47CC"/>
    <w:rPr>
      <w:rFonts w:eastAsiaTheme="minorEastAsia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1145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2">
    <w:name w:val="heading 2"/>
    <w:basedOn w:val="a"/>
    <w:next w:val="a"/>
    <w:link w:val="20"/>
    <w:uiPriority w:val="99"/>
    <w:qFormat/>
    <w:rsid w:val="00CF4EF0"/>
    <w:pPr>
      <w:keepNext/>
      <w:spacing w:before="240" w:after="60"/>
      <w:outlineLvl w:val="1"/>
    </w:pPr>
    <w:rPr>
      <w:rFonts w:ascii="Cambria" w:eastAsia="Calibri" w:hAnsi="Cambria" w:cs="Times New Roman"/>
      <w:b/>
      <w:i/>
      <w:sz w:val="28"/>
      <w:szCs w:val="20"/>
      <w:lang w:eastAsia="en-US"/>
    </w:rPr>
  </w:style>
  <w:style w:type="paragraph" w:styleId="3">
    <w:name w:val="heading 3"/>
    <w:basedOn w:val="a"/>
    <w:next w:val="a"/>
    <w:link w:val="30"/>
    <w:uiPriority w:val="99"/>
    <w:qFormat/>
    <w:rsid w:val="00CF4EF0"/>
    <w:pPr>
      <w:keepNext/>
      <w:spacing w:before="240" w:after="60"/>
      <w:outlineLvl w:val="2"/>
    </w:pPr>
    <w:rPr>
      <w:rFonts w:ascii="Cambria" w:eastAsia="Calibri" w:hAnsi="Cambria" w:cs="Times New Roman"/>
      <w:b/>
      <w:sz w:val="26"/>
      <w:szCs w:val="20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E767B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E767B8"/>
    <w:rPr>
      <w:rFonts w:ascii="Courier New" w:eastAsia="Times New Roman" w:hAnsi="Courier New" w:cs="Courier New"/>
      <w:sz w:val="20"/>
      <w:szCs w:val="20"/>
      <w:lang w:eastAsia="uk-UA"/>
    </w:rPr>
  </w:style>
  <w:style w:type="table" w:styleId="a3">
    <w:name w:val="Table Grid"/>
    <w:basedOn w:val="a1"/>
    <w:uiPriority w:val="99"/>
    <w:rsid w:val="000144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1145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10">
    <w:name w:val="Заголовок 1 Знак"/>
    <w:basedOn w:val="a0"/>
    <w:link w:val="1"/>
    <w:uiPriority w:val="99"/>
    <w:rsid w:val="001145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uk-UA"/>
    </w:rPr>
  </w:style>
  <w:style w:type="character" w:styleId="a5">
    <w:name w:val="Hyperlink"/>
    <w:basedOn w:val="a0"/>
    <w:uiPriority w:val="99"/>
    <w:unhideWhenUsed/>
    <w:rsid w:val="001145E8"/>
    <w:rPr>
      <w:color w:val="0000FF"/>
      <w:u w:val="single"/>
    </w:rPr>
  </w:style>
  <w:style w:type="character" w:styleId="a6">
    <w:name w:val="Emphasis"/>
    <w:basedOn w:val="a0"/>
    <w:uiPriority w:val="20"/>
    <w:qFormat/>
    <w:rsid w:val="001145E8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114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145E8"/>
    <w:rPr>
      <w:rFonts w:ascii="Tahoma" w:eastAsiaTheme="minorEastAsia" w:hAnsi="Tahoma" w:cs="Tahoma"/>
      <w:sz w:val="16"/>
      <w:szCs w:val="16"/>
      <w:lang w:val="ru-RU" w:eastAsia="ru-RU"/>
    </w:rPr>
  </w:style>
  <w:style w:type="character" w:customStyle="1" w:styleId="mw-headline">
    <w:name w:val="mw-headline"/>
    <w:basedOn w:val="a0"/>
    <w:rsid w:val="00E1729A"/>
  </w:style>
  <w:style w:type="paragraph" w:styleId="a9">
    <w:name w:val="Document Map"/>
    <w:basedOn w:val="a"/>
    <w:link w:val="aa"/>
    <w:uiPriority w:val="99"/>
    <w:semiHidden/>
    <w:unhideWhenUsed/>
    <w:rsid w:val="00B87C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B87CC0"/>
    <w:rPr>
      <w:rFonts w:ascii="Tahoma" w:eastAsiaTheme="minorEastAsia" w:hAnsi="Tahoma" w:cs="Tahoma"/>
      <w:sz w:val="16"/>
      <w:szCs w:val="16"/>
      <w:lang w:val="ru-RU" w:eastAsia="ru-RU"/>
    </w:rPr>
  </w:style>
  <w:style w:type="character" w:customStyle="1" w:styleId="20">
    <w:name w:val="Заголовок 2 Знак"/>
    <w:basedOn w:val="a0"/>
    <w:link w:val="2"/>
    <w:uiPriority w:val="99"/>
    <w:rsid w:val="00CF4EF0"/>
    <w:rPr>
      <w:rFonts w:ascii="Cambria" w:eastAsia="Calibri" w:hAnsi="Cambria" w:cs="Times New Roman"/>
      <w:b/>
      <w:i/>
      <w:sz w:val="28"/>
      <w:szCs w:val="20"/>
      <w:lang w:val="ru-RU"/>
    </w:rPr>
  </w:style>
  <w:style w:type="character" w:customStyle="1" w:styleId="30">
    <w:name w:val="Заголовок 3 Знак"/>
    <w:basedOn w:val="a0"/>
    <w:link w:val="3"/>
    <w:uiPriority w:val="99"/>
    <w:rsid w:val="00CF4EF0"/>
    <w:rPr>
      <w:rFonts w:ascii="Cambria" w:eastAsia="Calibri" w:hAnsi="Cambria" w:cs="Times New Roman"/>
      <w:b/>
      <w:sz w:val="26"/>
      <w:szCs w:val="20"/>
    </w:rPr>
  </w:style>
  <w:style w:type="numbering" w:customStyle="1" w:styleId="11">
    <w:name w:val="Нет списка1"/>
    <w:next w:val="a2"/>
    <w:uiPriority w:val="99"/>
    <w:semiHidden/>
    <w:unhideWhenUsed/>
    <w:rsid w:val="00CF4EF0"/>
  </w:style>
  <w:style w:type="character" w:customStyle="1" w:styleId="MTEquationSection">
    <w:name w:val="MTEquationSection"/>
    <w:uiPriority w:val="99"/>
    <w:rsid w:val="00CF4EF0"/>
    <w:rPr>
      <w:vanish/>
      <w:color w:val="FF0000"/>
    </w:rPr>
  </w:style>
  <w:style w:type="paragraph" w:customStyle="1" w:styleId="0">
    <w:name w:val="0"/>
    <w:basedOn w:val="a"/>
    <w:uiPriority w:val="99"/>
    <w:rsid w:val="00CF4EF0"/>
    <w:pPr>
      <w:widowControl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00">
    <w:name w:val="0_Формула"/>
    <w:basedOn w:val="a"/>
    <w:uiPriority w:val="99"/>
    <w:rsid w:val="00CF4EF0"/>
    <w:pPr>
      <w:widowControl w:val="0"/>
      <w:spacing w:before="120" w:after="120" w:line="480" w:lineRule="auto"/>
      <w:jc w:val="center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075">
    <w:name w:val="075"/>
    <w:basedOn w:val="0"/>
    <w:uiPriority w:val="99"/>
    <w:rsid w:val="00CF4EF0"/>
    <w:pPr>
      <w:ind w:firstLine="425"/>
    </w:pPr>
  </w:style>
  <w:style w:type="paragraph" w:customStyle="1" w:styleId="MTDisplayEquation">
    <w:name w:val="MTDisplayEquation"/>
    <w:basedOn w:val="0"/>
    <w:uiPriority w:val="99"/>
    <w:rsid w:val="00CF4EF0"/>
    <w:pPr>
      <w:tabs>
        <w:tab w:val="center" w:pos="4750"/>
        <w:tab w:val="right" w:pos="9500"/>
      </w:tabs>
    </w:pPr>
  </w:style>
  <w:style w:type="paragraph" w:styleId="ab">
    <w:name w:val="No Spacing"/>
    <w:uiPriority w:val="99"/>
    <w:qFormat/>
    <w:rsid w:val="00CF4E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c">
    <w:name w:val="Body Text Indent"/>
    <w:basedOn w:val="a"/>
    <w:link w:val="ad"/>
    <w:uiPriority w:val="99"/>
    <w:rsid w:val="00CF4EF0"/>
    <w:pPr>
      <w:spacing w:after="0" w:line="240" w:lineRule="auto"/>
      <w:ind w:left="360"/>
    </w:pPr>
    <w:rPr>
      <w:rFonts w:ascii="Times New Roman" w:eastAsia="Calibri" w:hAnsi="Times New Roman" w:cs="Times New Roman"/>
      <w:b/>
      <w:sz w:val="20"/>
      <w:szCs w:val="20"/>
      <w:lang w:val="en-US" w:eastAsia="uk-UA"/>
    </w:rPr>
  </w:style>
  <w:style w:type="character" w:customStyle="1" w:styleId="ad">
    <w:name w:val="Основной текст с отступом Знак"/>
    <w:basedOn w:val="a0"/>
    <w:link w:val="ac"/>
    <w:uiPriority w:val="99"/>
    <w:rsid w:val="00CF4EF0"/>
    <w:rPr>
      <w:rFonts w:ascii="Times New Roman" w:eastAsia="Calibri" w:hAnsi="Times New Roman" w:cs="Times New Roman"/>
      <w:b/>
      <w:sz w:val="20"/>
      <w:szCs w:val="20"/>
      <w:lang w:val="en-US" w:eastAsia="uk-UA"/>
    </w:rPr>
  </w:style>
  <w:style w:type="character" w:styleId="ae">
    <w:name w:val="Strong"/>
    <w:uiPriority w:val="99"/>
    <w:qFormat/>
    <w:rsid w:val="00CF4EF0"/>
    <w:rPr>
      <w:rFonts w:cs="Times New Roman"/>
      <w:b/>
    </w:rPr>
  </w:style>
  <w:style w:type="paragraph" w:styleId="af">
    <w:name w:val="List Paragraph"/>
    <w:basedOn w:val="a"/>
    <w:uiPriority w:val="99"/>
    <w:qFormat/>
    <w:rsid w:val="00CF4EF0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af0">
    <w:name w:val="header"/>
    <w:basedOn w:val="a"/>
    <w:link w:val="af1"/>
    <w:uiPriority w:val="99"/>
    <w:rsid w:val="00CF4EF0"/>
    <w:pPr>
      <w:tabs>
        <w:tab w:val="center" w:pos="4677"/>
        <w:tab w:val="right" w:pos="9355"/>
      </w:tabs>
    </w:pPr>
    <w:rPr>
      <w:rFonts w:ascii="Calibri" w:eastAsia="Calibri" w:hAnsi="Calibri" w:cs="Times New Roman"/>
      <w:szCs w:val="20"/>
      <w:lang w:val="uk-UA" w:eastAsia="en-US"/>
    </w:rPr>
  </w:style>
  <w:style w:type="character" w:customStyle="1" w:styleId="af1">
    <w:name w:val="Верхний колонтитул Знак"/>
    <w:basedOn w:val="a0"/>
    <w:link w:val="af0"/>
    <w:uiPriority w:val="99"/>
    <w:rsid w:val="00CF4EF0"/>
    <w:rPr>
      <w:rFonts w:ascii="Calibri" w:eastAsia="Calibri" w:hAnsi="Calibri" w:cs="Times New Roman"/>
      <w:szCs w:val="20"/>
    </w:rPr>
  </w:style>
  <w:style w:type="paragraph" w:styleId="af2">
    <w:name w:val="footer"/>
    <w:basedOn w:val="a"/>
    <w:link w:val="af3"/>
    <w:uiPriority w:val="99"/>
    <w:rsid w:val="00CF4EF0"/>
    <w:pPr>
      <w:tabs>
        <w:tab w:val="center" w:pos="4677"/>
        <w:tab w:val="right" w:pos="9355"/>
      </w:tabs>
    </w:pPr>
    <w:rPr>
      <w:rFonts w:ascii="Calibri" w:eastAsia="Calibri" w:hAnsi="Calibri" w:cs="Times New Roman"/>
      <w:szCs w:val="20"/>
      <w:lang w:val="uk-UA" w:eastAsia="en-US"/>
    </w:rPr>
  </w:style>
  <w:style w:type="character" w:customStyle="1" w:styleId="af3">
    <w:name w:val="Нижний колонтитул Знак"/>
    <w:basedOn w:val="a0"/>
    <w:link w:val="af2"/>
    <w:uiPriority w:val="99"/>
    <w:rsid w:val="00CF4EF0"/>
    <w:rPr>
      <w:rFonts w:ascii="Calibri" w:eastAsia="Calibri" w:hAnsi="Calibri" w:cs="Times New Roman"/>
      <w:szCs w:val="20"/>
    </w:rPr>
  </w:style>
  <w:style w:type="paragraph" w:styleId="af4">
    <w:name w:val="Title"/>
    <w:basedOn w:val="a"/>
    <w:next w:val="a"/>
    <w:link w:val="af5"/>
    <w:uiPriority w:val="99"/>
    <w:qFormat/>
    <w:rsid w:val="00CF4EF0"/>
    <w:pPr>
      <w:spacing w:before="240" w:after="60"/>
      <w:jc w:val="center"/>
      <w:outlineLvl w:val="0"/>
    </w:pPr>
    <w:rPr>
      <w:rFonts w:ascii="Cambria" w:eastAsia="Calibri" w:hAnsi="Cambria" w:cs="Times New Roman"/>
      <w:b/>
      <w:kern w:val="28"/>
      <w:sz w:val="32"/>
      <w:szCs w:val="20"/>
      <w:lang w:val="uk-UA" w:eastAsia="en-US"/>
    </w:rPr>
  </w:style>
  <w:style w:type="character" w:customStyle="1" w:styleId="af5">
    <w:name w:val="Название Знак"/>
    <w:basedOn w:val="a0"/>
    <w:link w:val="af4"/>
    <w:uiPriority w:val="99"/>
    <w:rsid w:val="00CF4EF0"/>
    <w:rPr>
      <w:rFonts w:ascii="Cambria" w:eastAsia="Calibri" w:hAnsi="Cambria" w:cs="Times New Roman"/>
      <w:b/>
      <w:kern w:val="28"/>
      <w:sz w:val="32"/>
      <w:szCs w:val="20"/>
    </w:rPr>
  </w:style>
  <w:style w:type="character" w:customStyle="1" w:styleId="y0nh2b">
    <w:name w:val="y0nh2b"/>
    <w:uiPriority w:val="99"/>
    <w:rsid w:val="00CF4EF0"/>
  </w:style>
  <w:style w:type="character" w:styleId="af6">
    <w:name w:val="Placeholder Text"/>
    <w:basedOn w:val="a0"/>
    <w:uiPriority w:val="99"/>
    <w:semiHidden/>
    <w:rsid w:val="00722FF5"/>
    <w:rPr>
      <w:color w:val="808080"/>
    </w:rPr>
  </w:style>
  <w:style w:type="table" w:customStyle="1" w:styleId="12">
    <w:name w:val="Сетка таблицы1"/>
    <w:basedOn w:val="a1"/>
    <w:next w:val="a3"/>
    <w:uiPriority w:val="59"/>
    <w:rsid w:val="00185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05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93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86613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499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822014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761438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996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356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87441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79153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47193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209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19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17799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5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98785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06694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672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873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3327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180464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009009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72941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343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38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findpatent.ru/patent/257/2570381.htm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0%9C%D0%BE%D1%81%D0%BA%D0%B2%D0%B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ua-referat.com/%D0%90%D0%BD%D0%B0%D1%82%D0%BE%D0%BC%D0%B8%D1%8F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A0A59C-55CB-498F-8867-9F91060D7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1358</Words>
  <Characters>7746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Юра</dc:creator>
  <cp:lastModifiedBy>libonu</cp:lastModifiedBy>
  <cp:revision>7</cp:revision>
  <dcterms:created xsi:type="dcterms:W3CDTF">2018-12-17T14:09:00Z</dcterms:created>
  <dcterms:modified xsi:type="dcterms:W3CDTF">2019-02-26T13:02:00Z</dcterms:modified>
</cp:coreProperties>
</file>