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32B" w:rsidRPr="0080432B" w:rsidRDefault="0080432B" w:rsidP="008043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80432B" w:rsidRPr="0080432B" w:rsidRDefault="0080432B" w:rsidP="008043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0"/>
          <w:szCs w:val="20"/>
          <w:lang w:val="uk-UA" w:eastAsia="ru-RU"/>
        </w:rPr>
        <w:t>(повне найменування вищого навчального закладу)</w:t>
      </w:r>
    </w:p>
    <w:p w:rsidR="0080432B" w:rsidRPr="0080432B" w:rsidRDefault="0080432B" w:rsidP="0080432B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Інститут соціальних наук</w:t>
      </w:r>
    </w:p>
    <w:p w:rsidR="0080432B" w:rsidRPr="0080432B" w:rsidRDefault="0080432B" w:rsidP="008043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0"/>
          <w:szCs w:val="20"/>
          <w:lang w:val="uk-UA" w:eastAsia="ru-RU"/>
        </w:rPr>
        <w:t>(повне найменування інституту/факультету)</w:t>
      </w:r>
    </w:p>
    <w:p w:rsidR="0080432B" w:rsidRPr="0080432B" w:rsidRDefault="0080432B" w:rsidP="0080432B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Кафедра політології</w:t>
      </w:r>
    </w:p>
    <w:p w:rsidR="0080432B" w:rsidRPr="0080432B" w:rsidRDefault="0080432B" w:rsidP="008043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0"/>
          <w:szCs w:val="20"/>
          <w:lang w:val="uk-UA" w:eastAsia="ru-RU"/>
        </w:rPr>
        <w:t>(повна назва кафедри)</w:t>
      </w:r>
    </w:p>
    <w:p w:rsidR="0080432B" w:rsidRPr="0080432B" w:rsidRDefault="0080432B" w:rsidP="0080432B">
      <w:pPr>
        <w:spacing w:after="0" w:line="240" w:lineRule="auto"/>
        <w:rPr>
          <w:rFonts w:ascii="Times New Roman" w:eastAsia="Times New Roman" w:hAnsi="Times New Roman" w:cs="Times New Roman"/>
          <w:b/>
          <w:noProof/>
          <w:spacing w:val="60"/>
          <w:sz w:val="40"/>
          <w:szCs w:val="40"/>
          <w:lang w:val="uk-UA" w:eastAsia="ru-RU"/>
        </w:rPr>
      </w:pPr>
    </w:p>
    <w:p w:rsidR="0080432B" w:rsidRPr="0080432B" w:rsidRDefault="0080432B" w:rsidP="00804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60"/>
          <w:sz w:val="32"/>
          <w:szCs w:val="32"/>
          <w:lang w:val="uk-UA" w:eastAsia="ru-RU"/>
        </w:rPr>
      </w:pPr>
      <w:r w:rsidRPr="0080432B">
        <w:rPr>
          <w:rFonts w:ascii="Times New Roman" w:eastAsia="Times New Roman" w:hAnsi="Times New Roman" w:cs="Times New Roman"/>
          <w:b/>
          <w:noProof/>
          <w:spacing w:val="60"/>
          <w:sz w:val="32"/>
          <w:szCs w:val="32"/>
          <w:lang w:val="uk-UA" w:eastAsia="ru-RU"/>
        </w:rPr>
        <w:t>Дипломна робота</w:t>
      </w:r>
    </w:p>
    <w:p w:rsidR="0080432B" w:rsidRPr="0080432B" w:rsidRDefault="0080432B" w:rsidP="0080432B">
      <w:pP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uk-UA" w:eastAsia="ru-RU"/>
        </w:rPr>
        <w:t>магістра</w:t>
      </w:r>
    </w:p>
    <w:p w:rsidR="0080432B" w:rsidRPr="0080432B" w:rsidRDefault="0080432B" w:rsidP="0080432B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80432B" w:rsidRPr="0080432B" w:rsidRDefault="0080432B" w:rsidP="0080432B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тему: «</w:t>
      </w:r>
      <w:r w:rsidRPr="0080432B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Гендерні ролі та стереотипи у конструюванні іміджу суб</w:t>
      </w:r>
      <w:r w:rsidRPr="0080432B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80432B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єкта</w:t>
      </w:r>
      <w:r w:rsidRPr="0080432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80432B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політики»</w:t>
      </w:r>
    </w:p>
    <w:p w:rsidR="0080432B" w:rsidRPr="0080432B" w:rsidRDefault="0080432B" w:rsidP="0080432B">
      <w:pPr>
        <w:tabs>
          <w:tab w:val="right" w:pos="935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«</w:t>
      </w: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Gender roles and stereotypes in designing the image of the subject of politics</w:t>
      </w: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»</w:t>
      </w:r>
    </w:p>
    <w:p w:rsidR="0080432B" w:rsidRPr="0080432B" w:rsidRDefault="0080432B" w:rsidP="0080432B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u w:val="single"/>
          <w:lang w:val="uk-UA" w:eastAsia="ru-RU"/>
        </w:rPr>
      </w:pPr>
    </w:p>
    <w:p w:rsidR="0080432B" w:rsidRPr="0080432B" w:rsidRDefault="0080432B" w:rsidP="0080432B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u w:val="single"/>
          <w:lang w:val="uk-UA" w:eastAsia="ru-RU"/>
        </w:rPr>
      </w:pPr>
    </w:p>
    <w:p w:rsidR="0080432B" w:rsidRPr="0080432B" w:rsidRDefault="0080432B" w:rsidP="0080432B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uk-UA" w:eastAsia="ru-RU"/>
        </w:rPr>
      </w:pPr>
    </w:p>
    <w:p w:rsidR="0080432B" w:rsidRPr="0080432B" w:rsidRDefault="0080432B" w:rsidP="0080432B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Виконала: студентка денної форми навчання</w:t>
      </w:r>
    </w:p>
    <w:p w:rsidR="0080432B" w:rsidRPr="0080432B" w:rsidRDefault="0080432B" w:rsidP="0080432B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спеціальності 8.03010401 Політологія </w:t>
      </w:r>
    </w:p>
    <w:p w:rsidR="0080432B" w:rsidRPr="0080432B" w:rsidRDefault="0080432B" w:rsidP="0080432B">
      <w:pPr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(за сферами політичної діяльності)</w:t>
      </w:r>
    </w:p>
    <w:p w:rsidR="0080432B" w:rsidRPr="0080432B" w:rsidRDefault="0080432B" w:rsidP="008043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uk-UA"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</w:t>
      </w:r>
      <w:r w:rsidRPr="0080432B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Сільчук Мирослава Миколаївна</w:t>
      </w:r>
    </w:p>
    <w:p w:rsidR="0080432B" w:rsidRPr="0080432B" w:rsidRDefault="0080432B" w:rsidP="0080432B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80432B">
        <w:rPr>
          <w:rFonts w:ascii="Times New Roman" w:eastAsia="Times New Roman" w:hAnsi="Times New Roman" w:cs="Times New Roman"/>
          <w:noProof/>
          <w:sz w:val="20"/>
          <w:szCs w:val="20"/>
          <w:lang w:val="uk-UA" w:eastAsia="ru-RU"/>
        </w:rPr>
        <w:t xml:space="preserve">                                              </w:t>
      </w: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Керівник : к. </w:t>
      </w: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пол</w:t>
      </w: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іт.н., доц. Хорошилов О.Ю._________</w:t>
      </w: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</w:t>
      </w:r>
    </w:p>
    <w:p w:rsidR="0080432B" w:rsidRPr="0080432B" w:rsidRDefault="0080432B" w:rsidP="0080432B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0432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Рецензент: викладач Дідук В. М. _____________________</w:t>
      </w:r>
    </w:p>
    <w:p w:rsidR="0080432B" w:rsidRPr="0080432B" w:rsidRDefault="0080432B" w:rsidP="0080432B">
      <w:pPr>
        <w:spacing w:after="0" w:line="240" w:lineRule="auto"/>
        <w:ind w:left="3969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80432B" w:rsidRPr="0080432B" w:rsidRDefault="0080432B" w:rsidP="0080432B">
      <w:pPr>
        <w:spacing w:after="0" w:line="240" w:lineRule="auto"/>
        <w:ind w:left="3969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80432B" w:rsidRPr="0080432B" w:rsidTr="00C728C7">
        <w:trPr>
          <w:jc w:val="center"/>
        </w:trPr>
        <w:tc>
          <w:tcPr>
            <w:tcW w:w="4967" w:type="dxa"/>
            <w:hideMark/>
          </w:tcPr>
          <w:p w:rsidR="0080432B" w:rsidRPr="0080432B" w:rsidRDefault="0080432B" w:rsidP="0080432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Рекомендовано до захисту:</w:t>
            </w:r>
          </w:p>
          <w:p w:rsidR="0080432B" w:rsidRPr="0080432B" w:rsidRDefault="0080432B" w:rsidP="008043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Протокол засідання кафедри</w:t>
            </w:r>
          </w:p>
          <w:p w:rsidR="0080432B" w:rsidRPr="0080432B" w:rsidRDefault="0080432B" w:rsidP="0080432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№_____від ______________р.</w:t>
            </w:r>
          </w:p>
          <w:p w:rsidR="0080432B" w:rsidRPr="0080432B" w:rsidRDefault="0080432B" w:rsidP="0080432B">
            <w:pPr>
              <w:spacing w:before="60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Завідувач кафедри</w:t>
            </w:r>
          </w:p>
          <w:p w:rsidR="0080432B" w:rsidRPr="0080432B" w:rsidRDefault="0080432B" w:rsidP="0080432B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uk-UA" w:eastAsia="ru-RU"/>
              </w:rPr>
              <w:tab/>
            </w: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</w:t>
            </w: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uk-UA" w:eastAsia="ru-RU"/>
              </w:rPr>
              <w:t>Попков В. В.</w:t>
            </w:r>
          </w:p>
          <w:p w:rsidR="0080432B" w:rsidRPr="0080432B" w:rsidRDefault="0080432B" w:rsidP="0080432B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ru-RU"/>
              </w:rPr>
              <w:tab/>
              <w:t>(підпис)       (прізвище, ініціали)</w:t>
            </w:r>
          </w:p>
        </w:tc>
        <w:tc>
          <w:tcPr>
            <w:tcW w:w="4678" w:type="dxa"/>
            <w:hideMark/>
          </w:tcPr>
          <w:p w:rsidR="0080432B" w:rsidRPr="0080432B" w:rsidRDefault="0080432B" w:rsidP="0080432B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Захищено на засіданні  ЕК № 2</w:t>
            </w:r>
          </w:p>
          <w:p w:rsidR="0080432B" w:rsidRPr="0080432B" w:rsidRDefault="0080432B" w:rsidP="0080432B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протокол №___від </w:t>
            </w: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uk-UA" w:eastAsia="ru-RU"/>
              </w:rPr>
              <w:t>__________2017р.</w:t>
            </w: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ab/>
            </w:r>
          </w:p>
          <w:p w:rsidR="0080432B" w:rsidRPr="0080432B" w:rsidRDefault="0080432B" w:rsidP="0080432B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Оцінка______________/___</w:t>
            </w:r>
            <w:r w:rsidRPr="008043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ru-RU"/>
              </w:rPr>
              <w:tab/>
            </w: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___/_____</w:t>
            </w:r>
          </w:p>
          <w:p w:rsidR="0080432B" w:rsidRPr="0080432B" w:rsidRDefault="0080432B" w:rsidP="00804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ru-RU"/>
              </w:rPr>
              <w:t>(за національною шкалою, шкалою ЕСТS, бали)</w:t>
            </w:r>
          </w:p>
          <w:p w:rsidR="0080432B" w:rsidRPr="0080432B" w:rsidRDefault="0080432B" w:rsidP="0080432B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Голова  ЕК</w:t>
            </w:r>
          </w:p>
          <w:p w:rsidR="0080432B" w:rsidRPr="0080432B" w:rsidRDefault="0080432B" w:rsidP="0080432B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uk-UA" w:eastAsia="ru-RU"/>
              </w:rPr>
              <w:tab/>
            </w: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  </w:t>
            </w:r>
            <w:r w:rsidRPr="0080432B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uk-UA" w:eastAsia="ru-RU"/>
              </w:rPr>
              <w:t xml:space="preserve">Попков В. В.         </w:t>
            </w:r>
          </w:p>
          <w:p w:rsidR="0080432B" w:rsidRPr="0080432B" w:rsidRDefault="0080432B" w:rsidP="0080432B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043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ru-RU"/>
              </w:rPr>
              <w:tab/>
              <w:t>(підпис)             (прізвище, ініціали)</w:t>
            </w:r>
          </w:p>
        </w:tc>
      </w:tr>
      <w:tr w:rsidR="0080432B" w:rsidRPr="0080432B" w:rsidTr="00C728C7">
        <w:trPr>
          <w:jc w:val="center"/>
        </w:trPr>
        <w:tc>
          <w:tcPr>
            <w:tcW w:w="4967" w:type="dxa"/>
          </w:tcPr>
          <w:p w:rsidR="0080432B" w:rsidRPr="0080432B" w:rsidRDefault="0080432B" w:rsidP="0080432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80432B" w:rsidRPr="0080432B" w:rsidRDefault="0080432B" w:rsidP="0080432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80432B" w:rsidRPr="0080432B" w:rsidRDefault="0080432B" w:rsidP="0080432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80432B" w:rsidRPr="0080432B" w:rsidRDefault="0080432B" w:rsidP="0080432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80432B" w:rsidRPr="0080432B" w:rsidRDefault="0080432B" w:rsidP="0080432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</w:tcPr>
          <w:p w:rsidR="0080432B" w:rsidRPr="0080432B" w:rsidRDefault="0080432B" w:rsidP="0080432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</w:tr>
    </w:tbl>
    <w:p w:rsidR="0080432B" w:rsidRPr="0080432B" w:rsidRDefault="0080432B" w:rsidP="0080432B">
      <w:pPr>
        <w:spacing w:after="0" w:line="60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80432B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Одеса – 2017 </w:t>
      </w:r>
    </w:p>
    <w:p w:rsidR="0080432B" w:rsidRPr="0080432B" w:rsidRDefault="0080432B" w:rsidP="0080432B">
      <w:pPr>
        <w:spacing w:after="0" w:line="6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80432B" w:rsidRPr="0080432B" w:rsidRDefault="0080432B" w:rsidP="0080432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Вступ……………………………………………………………………..С.3</w:t>
      </w:r>
    </w:p>
    <w:p w:rsidR="0080432B" w:rsidRPr="0080432B" w:rsidRDefault="0080432B" w:rsidP="0080432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Розділ І. Теоретичні та політико-культурологічні основи формування іміджу суб’єкта політики………………………..……С.7</w:t>
      </w:r>
    </w:p>
    <w:p w:rsidR="0080432B" w:rsidRPr="0080432B" w:rsidRDefault="0080432B" w:rsidP="0080432B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sz w:val="28"/>
          <w:szCs w:val="28"/>
          <w:lang w:val="uk-UA"/>
        </w:rPr>
        <w:t>1.1. Сутність феномена іміджу суб’єкта політики та основні підходи до його дослідження……………………………….…..С.7</w:t>
      </w:r>
    </w:p>
    <w:p w:rsidR="0080432B" w:rsidRPr="0080432B" w:rsidRDefault="0080432B" w:rsidP="0080432B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sz w:val="28"/>
          <w:szCs w:val="28"/>
          <w:lang w:val="uk-UA"/>
        </w:rPr>
        <w:t>1.2. Політична культура суспільства та імідж політичного лідера……………………………………………………………С.16</w:t>
      </w:r>
    </w:p>
    <w:p w:rsidR="0080432B" w:rsidRPr="0080432B" w:rsidRDefault="0080432B" w:rsidP="0080432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Висновки до розділу…………………………………………………..</w:t>
      </w: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</w:t>
      </w:r>
      <w:r w:rsidRPr="0080432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.</w:t>
      </w: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32</w:t>
      </w:r>
    </w:p>
    <w:p w:rsidR="0080432B" w:rsidRPr="0080432B" w:rsidRDefault="0080432B" w:rsidP="0080432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Розділ ІІ. Гендерні аспекти формування іміджу суб’єкта політики……………………………………………………………….С.33</w:t>
      </w:r>
    </w:p>
    <w:p w:rsidR="0080432B" w:rsidRPr="0080432B" w:rsidRDefault="0080432B" w:rsidP="0080432B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sz w:val="28"/>
          <w:szCs w:val="28"/>
          <w:lang w:val="uk-UA"/>
        </w:rPr>
        <w:t>2.1. Особливості гендерного підходу до політичної діяльності…………………………………………………………С.33</w:t>
      </w:r>
    </w:p>
    <w:p w:rsidR="0080432B" w:rsidRPr="0080432B" w:rsidRDefault="0080432B" w:rsidP="0080432B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sz w:val="28"/>
          <w:szCs w:val="28"/>
          <w:lang w:val="uk-UA"/>
        </w:rPr>
        <w:t>2.2. Вплив на формування іміджу суб’єкта політики гендерних ролей та стереотипів…………………………………………….С.42</w:t>
      </w:r>
    </w:p>
    <w:p w:rsidR="0080432B" w:rsidRPr="0080432B" w:rsidRDefault="0080432B" w:rsidP="0080432B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sz w:val="28"/>
          <w:szCs w:val="28"/>
          <w:lang w:val="uk-UA"/>
        </w:rPr>
        <w:t>2.3. Світовий досвід утвердження гендерної рівності та гендерна політика в українському суспільстві…………………………..С.58</w:t>
      </w:r>
    </w:p>
    <w:p w:rsidR="0080432B" w:rsidRPr="0080432B" w:rsidRDefault="0080432B" w:rsidP="0080432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Висновки до розділу…………………………………………………..</w:t>
      </w: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</w:t>
      </w:r>
      <w:r w:rsidRPr="0080432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.</w:t>
      </w: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64</w:t>
      </w:r>
    </w:p>
    <w:p w:rsidR="0080432B" w:rsidRPr="0080432B" w:rsidRDefault="0080432B" w:rsidP="0080432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Висновки………………………………………………………………С.65</w:t>
      </w:r>
    </w:p>
    <w:p w:rsidR="0080432B" w:rsidRPr="0080432B" w:rsidRDefault="0080432B" w:rsidP="0080432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Список використаних джерел………………………………………С.69</w:t>
      </w:r>
    </w:p>
    <w:p w:rsidR="0080432B" w:rsidRPr="0080432B" w:rsidRDefault="0080432B" w:rsidP="0080432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Додатки…………………………………………………………………С.75</w:t>
      </w:r>
    </w:p>
    <w:p w:rsidR="0080432B" w:rsidRPr="0080432B" w:rsidRDefault="0080432B" w:rsidP="0080432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0432B" w:rsidRPr="0080432B" w:rsidRDefault="0080432B" w:rsidP="0080432B">
      <w:pPr>
        <w:spacing w:after="8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0432B" w:rsidRPr="0080432B" w:rsidRDefault="0080432B" w:rsidP="0080432B">
      <w:pPr>
        <w:spacing w:after="8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0432B" w:rsidRPr="0080432B" w:rsidRDefault="0080432B" w:rsidP="0080432B">
      <w:pPr>
        <w:spacing w:after="8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0432B" w:rsidRPr="0080432B" w:rsidRDefault="0080432B" w:rsidP="0080432B">
      <w:pPr>
        <w:spacing w:after="8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0432B" w:rsidRPr="0080432B" w:rsidRDefault="0080432B" w:rsidP="0080432B">
      <w:pPr>
        <w:spacing w:after="0" w:line="60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0432B" w:rsidRDefault="0080432B" w:rsidP="0080432B">
      <w:pPr>
        <w:spacing w:after="0" w:line="60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0432B" w:rsidRPr="0080432B" w:rsidRDefault="0080432B" w:rsidP="0080432B">
      <w:pPr>
        <w:spacing w:after="0" w:line="60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У сучасній політиці  імідж є одним із найважливіших її ресурсів і засобів. В умовах, коли політична сфера все більше напонюється ринковими сенсами та механізмами, позитивному образу товару (політика, партії, ідеї), який вирізняє його від інших, приділяється все більше уваги.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Політичний імідж можна визначити як уявлення суспільства про політика чи організацію, яке цілеспрямовано формується з метою справити емоційно-психологічний вплив на населення задля популяризації відповідного суб`єкта. Імідж - це складне та багатокомпонетне явище, це символічний образ індивідуальних або ж колективних політичних акторів, що формується у процесі політичної комункації і містить в собі візуальний образ суб`єкта, сиволіку і звичайно ж соціальні стереотипи, які функціонують у суспільній свідомості.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Довгий час питання створення іміджу політика вивчалося без урахування його статі. Дослідники пояснюють це тим, що роль лідера беззаперечно вважалася маскулінною. І справді, жінок на керівних державних посадах чи у керівництві політичних рухів та партій набагато менше у порівнянні із чоловіками. У зв</w:t>
      </w:r>
      <w:r w:rsidRPr="0080432B">
        <w:rPr>
          <w:rFonts w:ascii="Times New Roman" w:eastAsia="Calibri" w:hAnsi="Times New Roman" w:cs="Times New Roman"/>
          <w:noProof/>
          <w:sz w:val="28"/>
          <w:szCs w:val="28"/>
        </w:rPr>
        <w:t>`</w:t>
      </w: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язку з цим гостро постає питання про гендерний дисбаланс.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Варто відзначити, що гендерні проблеми у політиці – це впершу чергу проблеми репрезентативсності представниць саме жіної статі. Емансипація у розвинених демократичних країнах хоч і почалася ще у Х</w:t>
      </w:r>
      <w:r w:rsidRPr="0080432B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V</w:t>
      </w: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ІІІ столітті із Великої французької революції, однак, організовані жіночі рухи почали виникати лише у другій половині ХІХ століття у Північній Америці. У ХХ столітті жінки багато досягли у питанні забезпечення своїх прав, в тому числі й політичних. Однак, суспільна свідомість досі знаходиться під впливом упереджень щодо жінок, вважаючи політику переважно чоловічою справою.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Гендерні стереотипи про соціальну роль жінки й чоловіка функціонують і на рівні окремих індивідів, і звичайно ж  на рівні усього суспільства. До того </w:t>
      </w: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lastRenderedPageBreak/>
        <w:t>ж вони часто стають якщо не явними, то латентними цінностями, навіть елементами культури. Саме тому чоловіки і жінки намагаються культивувати в собі стереотипні риси. Цей тиск, який підштовхує до бажаної поведінки, підкріплюються ще й тиском нерівного статусу чоловіків і жінок і тиском суспільних очікувань. З певними відмінностями ці тенденції прослідковуються чи не по всьому світу, і звичайно ж в нашій державі також.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Актульним у цьому світлі є питання наскільки жінки та чоловіки, що займаються політичною діяльністю враховують існуючі в тому чи іншому суспільстві гендерні стереотипи та упередження, а також уявлення про розподіл гендерних ролей при конструюванні свого іміджу.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Вивченням феномену іміджу політичних лідерів, в тому числі його культурних та гендерних аспектів, за кордоном займалися такі дослідники, як: Г. Грінберг  [10],  Д. Дурдін [12],  Є. Єгорова-Гатман [13], Є. Малкін [29], Є. Сучков [29], Д. Ольшанський  [55], [54], Є. Отц  [36], Д. Хейдер [48]. Значний внесок у розвиток української   іміджелогії  зробили В. Королько [23] і Г. Почепцов [40], [41].  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Проблеми гендерних стереотипів та їх  вплив на культуру й політику розглядали у своїх роботах зокрема такі зарубіжні автори:  С. Айвазова [1], Є. Здравомислова [16],  І. Чикалова [49],  Д. Кул [55], Дж. Скот [59].  В Україні ці питання у своїх роботах порушували:  В. Архіпов [2], Ю. Галустян [9], О. Катан [18], О. Кісь [19], Н. Козлова [20], В. Королько [23], І Кресіна [24], О. Кулачек [25], К. Левченко [27], Т. Марценюк  [30], [31], [32],  Т. Мельник  [33], М. Перен [39], О. Ярош [51].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роботі також використані інформаційні, аналітичні та статистичні матеріали міжнародних дослідницьких інститутів, організацій, українських громадських ініціатив.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Метою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роботи є аналіз впливу гендерних ролей та стереотипів у конструюванні іміджу суб’єкта політики. Досягнення даної мети стало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можливим завдяки послідовному виконанню наступних науково-дослідницьких </w:t>
      </w:r>
      <w:r w:rsidRPr="0080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завдань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</w:p>
    <w:p w:rsidR="0080432B" w:rsidRPr="0080432B" w:rsidRDefault="0080432B" w:rsidP="0080432B">
      <w:pPr>
        <w:numPr>
          <w:ilvl w:val="0"/>
          <w:numId w:val="1"/>
        </w:numPr>
        <w:spacing w:after="8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розкрити сутність феномена іміджу політика і його співвідношення із політичною культурою суспільства; </w:t>
      </w:r>
    </w:p>
    <w:p w:rsidR="0080432B" w:rsidRPr="0080432B" w:rsidRDefault="0080432B" w:rsidP="0080432B">
      <w:pPr>
        <w:numPr>
          <w:ilvl w:val="0"/>
          <w:numId w:val="1"/>
        </w:numPr>
        <w:spacing w:after="8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розглянути особливості гендерного підходу до політичної діяльності; </w:t>
      </w:r>
    </w:p>
    <w:p w:rsidR="0080432B" w:rsidRPr="0080432B" w:rsidRDefault="0080432B" w:rsidP="0080432B">
      <w:pPr>
        <w:numPr>
          <w:ilvl w:val="0"/>
          <w:numId w:val="1"/>
        </w:numPr>
        <w:spacing w:after="8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дослідити вплив на формування іміджу політика гендерних ролей та стереотипів; </w:t>
      </w:r>
    </w:p>
    <w:p w:rsidR="0080432B" w:rsidRPr="0080432B" w:rsidRDefault="0080432B" w:rsidP="0080432B">
      <w:pPr>
        <w:numPr>
          <w:ilvl w:val="0"/>
          <w:numId w:val="1"/>
        </w:numPr>
        <w:spacing w:after="8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проаналізувати світовий та українських досвід гендерної політики та забезпечення гендерної рівності.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Об’єктом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є імідж суб’єкта політики.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Предметом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є вплив гендерних стереотипів і ролей на конструювання іміджу політичних акторів.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Методологія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роботи ґрунтується на системному підході. Методи, що задіяні у роботі представляють собою сукупність методів пізнання суспільно-політичних процесів, характерних для політології та суміжних дисциплін. Застосовується широкий спектр теоретичних, філософських та загально-логічних, емпіричних методів, а саме: абстрагування і порівняння, аналіз і синтез, індукція та дедукція, спостереження.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Результати роботи не лише становлять гарну базу для подальшого дослідження проблематики, але й можуть бути корисними для актуалізації, вивчення та розробки комплексу механізмів й засобів рішення проблемних гендерних аспектів політичної сфери. 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Структура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кваліфікаційної роботи повністю підпорядкована логіці реалізації основних науково-дослідницьких завдань. Робота складається зі вступу, двох розділів, висновків, списку використаних джерел, додатків.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першому розділі досліджуються теоретичні й політико-культурологічні особливості формування політичного іміджу, зокрема: його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сутність, основні підходи до дослідження цього феномену і взаємозв’язок із політичною культурою суспільства.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другому розділі розглядаються гендерні аспекти конструювання іміджу суб’єкта політики, а саме: особливості гендерного підходу в політиці, вплив гендерних стереотипів та ролей на імідж політика, світовий та український досвід досягнення гендерного балансу.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У висновках узагальнюються результати наукового аналізу проблеми в цілому.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Список використаних джерел нараховує 60 найменувань.</w:t>
      </w:r>
    </w:p>
    <w:p w:rsidR="0080432B" w:rsidRPr="0080432B" w:rsidRDefault="0080432B" w:rsidP="0080432B">
      <w:pPr>
        <w:spacing w:after="8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87650" w:rsidRDefault="00C87650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Default="0080432B">
      <w:pPr>
        <w:rPr>
          <w:lang w:val="uk-UA"/>
        </w:rPr>
      </w:pPr>
    </w:p>
    <w:p w:rsidR="0080432B" w:rsidRPr="0080432B" w:rsidRDefault="0080432B" w:rsidP="0080432B">
      <w:pPr>
        <w:spacing w:after="0" w:line="60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Імідж суб’єкта політики – це своєрідний, постійно відтворюваний образ, набір певних якостей: політичних, світоглядних, біографічних, зовнішніх, які відповідають запитам та уявленням електорату. Імідж є важливим інструментом політичної діяльності, від якого залежить успішність політичного актора. Він характеризується комунікацією із зворотнім зв’язком, адже повинен не лише підлаштовуватися від очікування аудиторії, але й постійно мінятися, задля задоволення суспільних очікувань.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У сучасній політиці ефективно працюють маркетингові методи та механізми, згідно з якими попит на товар переважно визначається його якістю, під якою слід розуміти не об’єктивні його характеристики, а їх суб’єктивне сприйняття, себто це сукупність властивостей, які привертають увагу споживача. У цьому контексті імідж і є специфічною якістю, якою володіє політичний лідер. Він виконує ряд важливих функцій: номінативну (виділяє особистість із середовища інших, демонструє її особливі якості, підкреслює достоїнства), естетичну (справляє позитивне враження на громадськість, що виражається у зовнішності, стилі політика), адресну (встановлює комунікацію із цільовою аудиторію електорату).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Успішність політичного іміджу залежить не стільки від трансляції чіткої і повної інформації раціонального характеру, а радше від комплексу застосовуваних психологічних, емоційних механізмів сприйняття. Рольова функція лідера є таким собі зліпком потреб маси, яка виділяє із свого середовища не найрозумнішого, професійного індивіда, а того, хто здатен буде  нею керувати. І багато в чому такий вибір залежить від символів, міфів, архетипів, стереотипів які є відображенням культурного досвіду цього суспільства. Так, завдання іміджу полягає в тому, щоб індивідуалізувати суб’єкт і виділити його із натовпу, але в той самий час він не може обійтися без опори, сформованої культурою. Імідж обов’язково має відповідати соціо-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культурним детермінантам, бо за їх межами він як правило, не здатен ефективно працювати.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Гендерні стереотипи і ролі є важливою частиною культури, традицій, уявлень суспільства. Вони представляють собою комплекс уявлень та установок  суспільства  про </w:t>
      </w: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сoціальні рoлі чоловiків і жінoк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їх </w:t>
      </w:r>
      <w:r w:rsidRPr="0080432B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психолoгічні та фізіoлогічні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особливості й відмінності. Вони опираються на статеву ідентифікацію, вираження якої є більш яскравою, ніж вираження будь якої іншої ідентичності. Зазвичай у науковій літературі прийнято розглядати стереотипи маскулінності і фемінності, іншими словами стереотипи мужності та жіночності. Маскулінність і фемінність – це уявлення про психологічні, соматичні, поведінкові особливості, що є характерними для жінок та чоловіків. Під маскулінністю треба розуміти набір якостей, що об’єктивно належать виключно чоловічій статі, а під фемінністю відповідно набір характеристик, що належать виключно жіночій статі. При цьому варто відмітити наявність у них певних полярних полюсів: сила-слабкість, активність-пасивність.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огляду на уявлення про маскулінність та фемінність у суспільній культурі формуються гендерні ідентичності та гендерні ролі. Якщо з гендерною ідентичністю все ясно, то гендерні ролі більш подвижні, адже це соціальна поведінка особи, яка в переважній більшості випадків відповідає очікуванням системи суспільних взаємовідносин, в якій особа проходить процес соціалізації - засвоєння пануючих в даному культурному середовищі уявлень про правильну поведінку, розподіл здібностей і обов’язків.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Це ретранслюється і на політичну сферу, зокрема гендерні аспекти беруться до уваги у процесі конструювання іміджу політика. У бажанні отримати підтримку різних соціальних груп, суб’єкти політики часто поєднують у своєму іміджі так звані фемінні та маскулінні якості, особливо підкреслюючи чи надаючи перевагу тим або іншим в залежності від доцільності, очікувань електорату. Так чоловіки найчастіше використовують такі стереотипні гендерні ролі: «господар», «борець за справедливість»,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«професіонал», «захисник». А жінки часто послуговуються образами «матері-берегині», «жінки-чоловіка», «сірої мишки», «красуні».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Стереотипні уявлення про роль та місце чоловіків і жінок у політиці, незважаючи на значний прогрес у подоланні відносин глобальної нерівності та субординації, до сих пір є значною проблемою як розвинених суспільств так і тих, що розвиваються.  Цікаво, що зі зміною жіночого стереотипу змінюється і чоловічий, зокрема можна відмітити, що на території з більш модернізованим типом культури, імідж чоловіка-політика включає в себе деякі фемінні характеристики.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Насправді ж, якщо спробувати абстрагуватися від стереотипних уявлень про маскуліннсть та фемінність, поведінка жінок та чоловіків у політиці не має принципових відмінностей і підпорядкована загальній логіці політико-владних відносин. А імідж є, як вже відзначалося раніше віддзеркаленням суспільних очікувань від актора політики. Жінкам, одначе, у цьому контексті доводиться важче, адже вимоги до них вищі, тож вони часто мусять докладати куди більше зусиль ніж чоловіки і конструювати свій імідж, демонструючи елементи так званої маскулінності. 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У світі сьогодні існує чимало засобів ліквідації гендерних викривлень, які передбачають як дію знизу (через активність суспільних жіночих рухів) так і дію згори (прийняття відповідних політичних рішень політичними акторами щодо питання забезпечення прав жінок). Широко застосованою та переважно ефективною практикою є тимчасова позитивна дискримінація у вигляді гендерного квотування. Коли політичні партії та рухи забов</w:t>
      </w:r>
      <w:r w:rsidRPr="0080432B">
        <w:rPr>
          <w:rFonts w:ascii="Times New Roman" w:eastAsia="Calibri" w:hAnsi="Times New Roman" w:cs="Times New Roman"/>
          <w:sz w:val="28"/>
          <w:szCs w:val="28"/>
        </w:rPr>
        <w:t>`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язують будувати свої виборчі списки з дотриманням гендерного балансу. Це дозволить збільшити репрезентативність інтересів різних статей у процесі прийняття владних рішень.</w:t>
      </w:r>
    </w:p>
    <w:p w:rsidR="0080432B" w:rsidRPr="0080432B" w:rsidRDefault="0080432B" w:rsidP="0080432B">
      <w:pPr>
        <w:spacing w:after="8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Україні гендерна нерівність пронизує всі політичні, економічні, соціальні та символічні структури. Суспільні відносини просякнуті відкритим чи латентним сексизмом. Консервативний суспільний консенсус у питаннях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гендерного характеру накладає свій відбиток на усі сфери суспільного життя. Тож не дивно, що і в українській політиці так мало жінок. І хоча останнім часом посилився науковий та суспільний дискурс стосовно цієї проблеми і навіть були прийняті відповідні законодавчі рішення щодо запровадження так званих гендерних квот, питання рівного статевого представництва у владних інститутах досі є відкритим. Науковці, політологи, громадські діячі, які займаються вивченням даної проблематики сьогодні наголошують на необхідності вдосконалення відповідної нормативної бази, а головне, провадження освітньо-просвітницької роботи, направленої на боротьбу із негативними наслідками гендерних стереотипів та упереджень. </w:t>
      </w:r>
    </w:p>
    <w:p w:rsidR="0080432B" w:rsidRPr="0080432B" w:rsidRDefault="0080432B" w:rsidP="0080432B">
      <w:pPr>
        <w:spacing w:after="200" w:line="60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  <w:r w:rsidRPr="0080432B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Айвазова С. Гендерное равенство в контексте прав человека / С. Айвазова. — М.: Издание Консорциума женских независимых объединений, 2001. - 348 с.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Архіпов В. І. Проблеми дотримання прав людини в умовах трансформаційних процесів сучасної України / В. І. Архіпов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Політологічні записки: [збірник наукових праць]. - Вип. 3. - Луганськ: Вид-во СНУ ім. В. Даля, 2011. - С. 97 - 102.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</w:rPr>
        <w:t>Батлер Дж. Психика власти / Дж. Батлер  - Х.: Алетейя, 2002. - 168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</w:rPr>
        <w:t>Бебик В. М. Політологія для політика і громадянина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 М. </w:t>
      </w:r>
      <w:r w:rsidRPr="0080432B">
        <w:rPr>
          <w:rFonts w:ascii="Times New Roman" w:eastAsia="Calibri" w:hAnsi="Times New Roman" w:cs="Times New Roman"/>
          <w:sz w:val="28"/>
          <w:szCs w:val="28"/>
        </w:rPr>
        <w:t>Бебик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- К.: МАУП, 2003.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424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Бендас Т. Гендерные исследования лидерства / Т. Бендас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Вопросы психологии. – 2000. – № 1. – С. 87–95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Бойко О.Д. Політичне маніпулювання /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О. Д. </w:t>
      </w:r>
      <w:r w:rsidRPr="0080432B">
        <w:rPr>
          <w:rFonts w:ascii="Times New Roman" w:eastAsia="Calibri" w:hAnsi="Times New Roman" w:cs="Times New Roman"/>
          <w:sz w:val="28"/>
          <w:szCs w:val="28"/>
        </w:rPr>
        <w:t>Бойко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Pr="0080432B">
        <w:rPr>
          <w:rFonts w:ascii="Times New Roman" w:eastAsia="Calibri" w:hAnsi="Times New Roman" w:cs="Times New Roman"/>
          <w:sz w:val="28"/>
          <w:szCs w:val="28"/>
        </w:rPr>
        <w:t>К.: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Академвидав, 2010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Pr="0080432B">
        <w:rPr>
          <w:rFonts w:ascii="Times New Roman" w:eastAsia="Calibri" w:hAnsi="Times New Roman" w:cs="Times New Roman"/>
          <w:sz w:val="28"/>
          <w:szCs w:val="28"/>
        </w:rPr>
        <w:t>432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</w:rPr>
        <w:t>Волосевич І. Оцінка обізнаності про існування Конвенції ООН про ліквідацію всіх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форм дискримінації щодо жінок та дотичних до неї законів / І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Волосевич, Т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80432B">
        <w:rPr>
          <w:rFonts w:ascii="Times New Roman" w:eastAsia="Calibri" w:hAnsi="Times New Roman" w:cs="Times New Roman"/>
          <w:sz w:val="28"/>
          <w:szCs w:val="28"/>
        </w:rPr>
        <w:t>Костюченко, Н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Комарова, Т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Марценюк; за підтримки Фонду народонаселення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ООН в Україні [Електронний ресурс]. – К., 2014. – С. 9.  Режим доступу:</w:t>
      </w:r>
    </w:p>
    <w:p w:rsidR="0080432B" w:rsidRPr="0080432B" w:rsidRDefault="0080432B" w:rsidP="0080432B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http://mlsp.kmu.gov.ua/document/166729/3.doc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</w:rPr>
        <w:t>В українському парламенті жінки працьовитіші за чоловіків //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Громадянська мережа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ОПОРА на основі офіційних даних сайту Верховної Ради України (січень 2015).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[Електронний ресурс].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Режим доступу:</w:t>
      </w:r>
    </w:p>
    <w:p w:rsidR="0080432B" w:rsidRPr="0080432B" w:rsidRDefault="0080432B" w:rsidP="0080432B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6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http://www.civicua.org/news/view.html?q=2390965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Галустян Ю.М. Функціонування національного механізму реалізації гендерної політики: Аналітичний звіт за результатами проведення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інтерв’ю з експертами у галузі гендерної політики [Електронний ресурс]. Режим доступу:</w:t>
      </w:r>
    </w:p>
    <w:p w:rsidR="0080432B" w:rsidRPr="0080432B" w:rsidRDefault="0080432B" w:rsidP="0080432B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7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http://mlsp.kmu.gov.ua/labour/control/uk/publish/category?cat_id=166710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Гринберг Т. Э. Политические технологии: ПР и реклама /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Т.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Э. Гринберг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М.: Аспект-Пресс, 2005. – 317 с.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Дідух Г. Я. Формування іміджу жінки-політичного лідера : автореф. дис. на здобуття наук. ступеня канд. політ. наук : спец. 23.00.02 «Політичні інститути та процеси» / Г. Я. Дідух. - К., 2010. - 20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Дурдин Д. М. «Образ» политического лидера и возможности его изменения /  Д. М. Дурдин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ПОЛИС. – К., 2000. – № 2. – С.133 – 151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Егорова-Гантман Е. Имидж лидера / Е. Егорова-Гантман,  Е. Абашкина, Ю. Косолапова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– М.: Мысль, 1994. – 264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Жінки в політиці: міжнародний досвід для України. – К.: Атіка, 2006. – 272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Закон України «Про забезпечення рівних прав та можливостей жінок і чоловіків» від 8 вересня 2005 р. № 2866-IV [Електронний ресурс]. Режим доступу:</w:t>
      </w:r>
    </w:p>
    <w:p w:rsidR="0080432B" w:rsidRPr="0080432B" w:rsidRDefault="0080432B" w:rsidP="0080432B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8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http://zakon4.rada.gov.ua/laws/show/2866-15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Здравомыслова Е. Кризис маскулинности в позднесоветском дискурсе / Е. Здравомыслова, А. Тёмкина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О муже(N)ственности: сборник статей. - М.: НЛО, 2002. - С. 432 - 351.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Капелюшний Л. Візантійський синдром. Постімперські хроніки України в 100 000 слів / Л. Капелюшний - Київ: Факт, 2005. – 330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Катан О. І. Концептуальні й політико-практичні засади вирішення ґендерної проблеми в Україні: автореф. дис. на здобуття наук. ступеня канд. політ. наук: спец. 23. 00. 02 «Політичні інститути та процеси» / О. І. Катан. - К., 2005. - 19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Кісь О. Моделі конструювання ґендерної ідентичности жінки в сучасній Україні [Електронний ресурс]. Режим доступу: </w:t>
      </w:r>
    </w:p>
    <w:p w:rsidR="0080432B" w:rsidRPr="0080432B" w:rsidRDefault="0080432B" w:rsidP="0080432B">
      <w:pPr>
        <w:tabs>
          <w:tab w:val="left" w:pos="6915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http://www.ji.lviv.ua/n27texts/kis.htm</w:t>
        </w:r>
      </w:hyperlink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ab/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Козлова Н. Гендер как инструмент политологического анализа [Електронний ресурс]. Режим доступу: </w:t>
      </w:r>
    </w:p>
    <w:p w:rsidR="0080432B" w:rsidRPr="0080432B" w:rsidRDefault="0080432B" w:rsidP="0080432B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uk-UA"/>
        </w:rPr>
      </w:pPr>
      <w:hyperlink r:id="rId10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http://fixed.ru/prikling/conf/gender/tezis2/gendeolohdly.html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Конвенція Організації Об’єднаних Націй про ліквідацію всіх форм дискримінації щодо жінок / ООН, Конвенція, Міжнародний документ від 18.12.1979 [Електронний ресурс]. Режим доступу: </w:t>
      </w:r>
      <w:hyperlink r:id="rId11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http://zakon4.rada.gov.ua/laws/show/995_207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Конституція України від 28 червня 1996 року [Електронний ресурс]. Режим доступу: </w:t>
      </w:r>
    </w:p>
    <w:p w:rsidR="0080432B" w:rsidRPr="0080432B" w:rsidRDefault="0080432B" w:rsidP="0080432B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12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http://zakon4.rada.gov.ua/laws/show/254%D0%BA/96-%D0%B2%D1%80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Королько В.  Основы паблик рилейшнз /  В. Королько - К.: Ваклер, 2002. - 528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Кресіна І. Українська національна свідомість і сучасні політичні процеси: (Етнополітологічний аналіз) / І. О. Кресіна - К.: Вища школа, 1998. – 392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Кулачек О. Роль жінки в державному управлінні: старі образи, нові обрії / О. Кулачек - К.: Видавництво Соломії Павличко «Основи», 2005. – 301 с.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Лао Цзы. Дао Де Цзин / Лао Цзы. – М.: Вагриус, 2006. – 172 с.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Левченко К.Б. Національний механізм формування та впровадження гендерної політики в Україні: історико-правовий огляд / К.Б. Левченко. – Х.: Видавництво Національного ун-ту внутрішніх справ, 2003. – 44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Макиавелли Н. Государь / Н. Макиавелли  – М.: Планета, 1990. – 80с.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Малкин Е. Политические технологи / Е. Малкин, Е. Сучков – М.: «Русская панорама», 2006. – 680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Марценюк Т. Ґендерна дискримінація на ринку праці в Україні: соціологічний аналіз / Т. Марценюк  // Праця і закон. - 2008. - № 2. - С. 16 - 19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Марценюк Т. Жінки Фінляндії: шлях до гендерної рівності /  Т. Марценюк  // Я. - 2006. - №3 (15). - С. 30 – 32.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Марценюк Т. Кращі практики забезпечення гендерної рівності на роботі: міжнародний досвід і Україна / Т. Марценюк // Я : гендерний журнал. - 2014. - № 2. - С. 16-21.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Мельник Т. Міжнародний досвід гендерних перетворень / Т. Мельник – К: Логос, 2004. – 320 с. – С. 117.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Ольшанский Д. Политический PR / Д. Ольшанский  – К.: Питер, 2003. – 544 с.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Ольшанський Д.  Основы политической психологи /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</w:t>
      </w:r>
      <w:r w:rsidRPr="0080432B">
        <w:rPr>
          <w:rFonts w:ascii="Times New Roman" w:eastAsia="Calibri" w:hAnsi="Times New Roman" w:cs="Times New Roman"/>
          <w:sz w:val="28"/>
          <w:szCs w:val="28"/>
        </w:rPr>
        <w:t>Ольшанський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Екатеринбург: Деловая книга, 2001.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496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Отц Е. Имидж политического лидера и социально-психологические особенности его влияния на отношения электората /  Е. Отц  - М.: ПроСофт, 2005. - 163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Пищулин Н. П. Политическое лидерство и электоральный процесс / Н. П. Пищулин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ПОЛИС. – К., 1998. – № 5. – С. 144–153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Підсумкові зауваження Комітету з ліквідації дискримінації відносно жінок (18 січня — 5 лютого 2010 року) [Електронний ресурс].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Режим доступу: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http://www.kmu.gov.ua/sport/control/uk/publish/article?art_id=113569&amp;cat_id=112784</w:t>
        </w:r>
      </w:hyperlink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Пірен М. Ґендерні аспекти державної служби / М. П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80432B">
        <w:rPr>
          <w:rFonts w:ascii="Times New Roman" w:eastAsia="Calibri" w:hAnsi="Times New Roman" w:cs="Times New Roman"/>
          <w:sz w:val="28"/>
          <w:szCs w:val="28"/>
        </w:rPr>
        <w:t>рен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К.: Основи, 2002.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335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Почепцов Г. Имидж: от фараона до президента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Г. Почепцов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К., 1997.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328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Почепцов Г. Имиджелогия: теория  и  практика /  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Г.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Почепцов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К.: Ваклер, 2002.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704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Рубин Г. Обмен женщинами: заметки о «политической экономии» пола / Г. Рубин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Хрестоматия феминистских текстов.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СПб: Дмитрий Буланин, 2000.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С. 89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Pr="0080432B">
        <w:rPr>
          <w:rFonts w:ascii="Times New Roman" w:eastAsia="Calibri" w:hAnsi="Times New Roman" w:cs="Times New Roman"/>
          <w:sz w:val="28"/>
          <w:szCs w:val="28"/>
        </w:rPr>
        <w:t>139.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Рудич Ф. Політичне лідерство в країнах СНД і Балтії: загальне, особливе / Ф. Рудич // Політичний менеджмент. - 2006. - № 2. - С. 3 - 18.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Степанова Н. Политика гендерного равенства в Скандинавських странах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Н Степанова //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Гендерная реконструкция политических систем.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Санкт-Петербург, 2005.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С.205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212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Тэтчер М. Искусство управления государством. Стратегии для меняющегося мира /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М.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Тэтчер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М.: Альпина Паблишер, 2003.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504 с.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Фарукшин М. X. Политическая культура общества / М. X. Фарукшин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//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Социально-политические науки.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1991.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№ 4.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 С. 16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Фролов П. Д. Теоретико-методологічні аспекти проблеми сприймання особистості політичного лідера / П. Д. Фролов - Наукові студії з соціальної та політичної психології. - К.: Агропромвидав України, 1999. - Вип.1 (4). - С. 199 - 210.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Хейдер Д. Дао лидера /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Д.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Хейдер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М.: ПБОЮЛ Медков С. Б., 2004.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176 с.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Чикалова И. Женщины в политической теории [Електронний ресурс]. Режим доступу: 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hyperlink r:id="rId14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http://giacgender.narod.ru/n4t1.htm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Юрій М. Етногенез та менталітет українського народу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М. Юрій - </w:t>
      </w:r>
      <w:r w:rsidRPr="0080432B">
        <w:rPr>
          <w:rFonts w:ascii="Times New Roman" w:eastAsia="Calibri" w:hAnsi="Times New Roman" w:cs="Times New Roman"/>
          <w:sz w:val="28"/>
          <w:szCs w:val="28"/>
        </w:rPr>
        <w:t>Київ: Таксон. 1997. – 328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</w:t>
      </w:r>
      <w:r w:rsidRPr="008043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Ярош О. Гендерна політика скандинавських країн: суб’єкти гендерних перетворень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[Електронний ресурс]. Режим доступу: </w:t>
      </w:r>
      <w:hyperlink r:id="rId15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http://dspace.nbuv.gov.ua/bitstream/handle/123456789/26644/41Yarosh.pdf?sequence=1</w:t>
        </w:r>
      </w:hyperlink>
      <w:r w:rsidRPr="0080432B">
        <w:rPr>
          <w:rFonts w:ascii="Times New Roman" w:eastAsia="Calibri" w:hAnsi="Times New Roman" w:cs="Times New Roman"/>
          <w:sz w:val="28"/>
          <w:szCs w:val="28"/>
        </w:rPr>
        <w:t>.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Ярош О. Чи є Конституція України ресурсом розвитку паритетної демократії? / О. Ярош // Ґендерна освіта — ресурс розвитку паритетної демократії: збірник матеріалів міжнар. наук.-практ. конф. - К.: Друкарський світ, 2011. - С. 31 – 33.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>Ярош О.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0432B">
        <w:rPr>
          <w:rFonts w:ascii="Times New Roman" w:eastAsia="Calibri" w:hAnsi="Times New Roman" w:cs="Times New Roman"/>
          <w:sz w:val="28"/>
          <w:szCs w:val="28"/>
        </w:rPr>
        <w:t xml:space="preserve"> Гендерний аналіз виборчого законодавства України: міжнародний та національний погляд</w:t>
      </w: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О. Ярош, А. Уімет </w:t>
      </w:r>
      <w:r w:rsidRPr="0080432B">
        <w:rPr>
          <w:rFonts w:ascii="Times New Roman" w:eastAsia="Calibri" w:hAnsi="Times New Roman" w:cs="Times New Roman"/>
          <w:sz w:val="28"/>
          <w:szCs w:val="28"/>
        </w:rPr>
        <w:t>– Київ: ОБСЄ, 2008. – 151 с.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Benhabib S. The Liberal Imagination and the Four Dogmas of Multiculturalism / S. Benhabib // Yale Journal of Criticism. - 1999. - № 12. - Р. 13 - 401.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Coole D. Feminism and Politics / D. Coole //  New Developments in Political Science: an Interpretational review of Achievments and process - UK: Edward Elgar, 1992. - P. 24-43.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Fraser N. From redistribution to recognition? Dilemmas of justice in a ‘postsocialist’ age / N. Fraser // New Left Review. - 1995. - № 12. - Р. 212.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Human Development Report, Gender Equality Index, UNDP [Електронний ресурс]. Режим доступу:</w:t>
      </w:r>
    </w:p>
    <w:p w:rsidR="0080432B" w:rsidRPr="0080432B" w:rsidRDefault="0080432B" w:rsidP="0080432B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16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http://hdr.undp.org/en/statistics/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Pateman C. The Sexual Contract / C. Pateman // Stanford: Stanford University Press, 1988. — 218 р.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Scott J.  Gender: A Useful Category of Historical Analysis / J. Scott // American Historical Review. - 1986. – № 91/5. - Р. 1053-1075 [Електронний ресурс]. Режим доступу:  </w:t>
      </w:r>
    </w:p>
    <w:p w:rsidR="0080432B" w:rsidRPr="0080432B" w:rsidRDefault="0080432B" w:rsidP="0080432B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17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http://www.historyofthepresent.org/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Women in National Parliaments, Inter-Parliamentary Union [Електронний ресурс]. Режим доступу: </w:t>
      </w:r>
    </w:p>
    <w:p w:rsidR="0080432B" w:rsidRPr="0080432B" w:rsidRDefault="0080432B" w:rsidP="0080432B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18" w:history="1">
        <w:r w:rsidRPr="0080432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http://www.ipu.org/wmn-e/world.htm</w:t>
        </w:r>
      </w:hyperlink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432B" w:rsidRPr="0080432B" w:rsidRDefault="0080432B" w:rsidP="0080432B">
      <w:pPr>
        <w:rPr>
          <w:lang w:val="uk-UA"/>
        </w:rPr>
      </w:pPr>
      <w:r w:rsidRPr="0080432B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  <w:bookmarkStart w:id="0" w:name="_GoBack"/>
      <w:bookmarkEnd w:id="0"/>
    </w:p>
    <w:sectPr w:rsidR="0080432B" w:rsidRPr="0080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33C20"/>
    <w:multiLevelType w:val="hybridMultilevel"/>
    <w:tmpl w:val="C0F0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EFB"/>
    <w:multiLevelType w:val="hybridMultilevel"/>
    <w:tmpl w:val="BD5641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12"/>
    <w:rsid w:val="00541512"/>
    <w:rsid w:val="0080432B"/>
    <w:rsid w:val="00C8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9BD7F-FED1-442C-8676-BCDA328E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2866-15" TargetMode="External"/><Relationship Id="rId13" Type="http://schemas.openxmlformats.org/officeDocument/2006/relationships/hyperlink" Target="http://www.kmu.gov.ua/sport/control/uk/publish/article?art_id=113569&amp;cat_id=112784" TargetMode="External"/><Relationship Id="rId18" Type="http://schemas.openxmlformats.org/officeDocument/2006/relationships/hyperlink" Target="http://www.ipu.org/wmn-e/world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lsp.kmu.gov.ua/labour/control/uk/publish/category?cat_id=166710" TargetMode="External"/><Relationship Id="rId12" Type="http://schemas.openxmlformats.org/officeDocument/2006/relationships/hyperlink" Target="http://zakon4.rada.gov.ua/laws/show/254%D0%BA/96-%D0%B2%D1%80" TargetMode="External"/><Relationship Id="rId17" Type="http://schemas.openxmlformats.org/officeDocument/2006/relationships/hyperlink" Target="http://www.historyofthepresent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hdr.undp.org/en/statistic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ivicua.org/news/view.html?q=2390965" TargetMode="External"/><Relationship Id="rId11" Type="http://schemas.openxmlformats.org/officeDocument/2006/relationships/hyperlink" Target="http://zakon4.rada.gov.ua/laws/show/995_207" TargetMode="External"/><Relationship Id="rId5" Type="http://schemas.openxmlformats.org/officeDocument/2006/relationships/hyperlink" Target="http://mlsp.kmu.gov.ua/document/166729/3.doc" TargetMode="External"/><Relationship Id="rId15" Type="http://schemas.openxmlformats.org/officeDocument/2006/relationships/hyperlink" Target="http://dspace.nbuv.gov.ua/bitstream/handle/123456789/26644/41Yarosh.pdf?sequence=1" TargetMode="External"/><Relationship Id="rId10" Type="http://schemas.openxmlformats.org/officeDocument/2006/relationships/hyperlink" Target="http://fixed.ru/prikling/conf/gender/tezis2/gendeolohdly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i.lviv.ua/n27texts/kis.htm" TargetMode="External"/><Relationship Id="rId14" Type="http://schemas.openxmlformats.org/officeDocument/2006/relationships/hyperlink" Target="http://giacgender.narod.ru/n4t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3642</Words>
  <Characters>20761</Characters>
  <Application>Microsoft Office Word</Application>
  <DocSecurity>0</DocSecurity>
  <Lines>173</Lines>
  <Paragraphs>48</Paragraphs>
  <ScaleCrop>false</ScaleCrop>
  <Company/>
  <LinksUpToDate>false</LinksUpToDate>
  <CharactersWithSpaces>24355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2018-04-17T12:32:00Z</dcterms:created>
  <dcterms:modified xsi:type="dcterms:W3CDTF">2018-04-17T12:33:00Z</dcterms:modified>
</cp:coreProperties>
</file>