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20DE" w:rsidRPr="00CD2767" w:rsidRDefault="008720DE" w:rsidP="008720D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kern w:val="28"/>
          <w:sz w:val="28"/>
          <w:szCs w:val="28"/>
        </w:rPr>
      </w:pPr>
      <w:r w:rsidRPr="00CD2767">
        <w:rPr>
          <w:rFonts w:ascii="Times New Roman" w:hAnsi="Times New Roman"/>
          <w:kern w:val="28"/>
          <w:sz w:val="28"/>
          <w:szCs w:val="28"/>
        </w:rPr>
        <w:t>ОДЕСЬКИЙ НАЦІОНАЛЬНИЙ УНІВЕРСИТЕТ ІМЕНІ І.</w:t>
      </w:r>
      <w:r w:rsidRPr="00CD2767">
        <w:rPr>
          <w:rFonts w:ascii="Times New Roman" w:hAnsi="Times New Roman"/>
          <w:sz w:val="28"/>
          <w:szCs w:val="28"/>
        </w:rPr>
        <w:t xml:space="preserve"> </w:t>
      </w:r>
      <w:r w:rsidRPr="00CD2767">
        <w:rPr>
          <w:rFonts w:ascii="Times New Roman" w:hAnsi="Times New Roman"/>
          <w:kern w:val="28"/>
          <w:sz w:val="28"/>
          <w:szCs w:val="28"/>
        </w:rPr>
        <w:t>І.</w:t>
      </w:r>
      <w:r w:rsidRPr="00CD2767">
        <w:rPr>
          <w:rFonts w:ascii="Times New Roman" w:hAnsi="Times New Roman"/>
          <w:sz w:val="28"/>
          <w:szCs w:val="28"/>
        </w:rPr>
        <w:t xml:space="preserve"> </w:t>
      </w:r>
      <w:r w:rsidRPr="00CD2767">
        <w:rPr>
          <w:rFonts w:ascii="Times New Roman" w:hAnsi="Times New Roman"/>
          <w:kern w:val="28"/>
          <w:sz w:val="28"/>
          <w:szCs w:val="28"/>
        </w:rPr>
        <w:t>МЕЧНИКОВА</w:t>
      </w:r>
    </w:p>
    <w:p w:rsidR="008720DE" w:rsidRPr="00CD2767" w:rsidRDefault="008720DE" w:rsidP="008720D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kern w:val="28"/>
          <w:sz w:val="28"/>
          <w:szCs w:val="28"/>
        </w:rPr>
      </w:pPr>
      <w:r w:rsidRPr="00CD2767">
        <w:rPr>
          <w:rFonts w:ascii="Times New Roman" w:hAnsi="Times New Roman"/>
          <w:kern w:val="28"/>
          <w:sz w:val="28"/>
          <w:szCs w:val="28"/>
        </w:rPr>
        <w:t>Біологічний факультет</w:t>
      </w:r>
    </w:p>
    <w:p w:rsidR="008720DE" w:rsidRPr="00CD2767" w:rsidRDefault="008720DE" w:rsidP="008720D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CD2767">
        <w:rPr>
          <w:rFonts w:ascii="Times New Roman" w:hAnsi="Times New Roman"/>
          <w:sz w:val="28"/>
          <w:szCs w:val="28"/>
        </w:rPr>
        <w:t>Кафедра фізіології, здоров’я і безпеки людини та природничої освіти</w:t>
      </w:r>
    </w:p>
    <w:p w:rsidR="008720DE" w:rsidRPr="00CD2767" w:rsidRDefault="008720DE" w:rsidP="008720DE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8720DE" w:rsidRPr="00CD2767" w:rsidRDefault="008720DE" w:rsidP="008720DE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Кваліфікаційна </w:t>
      </w:r>
      <w:r w:rsidRPr="00CD2767">
        <w:rPr>
          <w:rFonts w:ascii="Times New Roman" w:hAnsi="Times New Roman"/>
          <w:b/>
          <w:sz w:val="28"/>
          <w:szCs w:val="28"/>
        </w:rPr>
        <w:t xml:space="preserve">робота </w:t>
      </w:r>
    </w:p>
    <w:p w:rsidR="008720DE" w:rsidRPr="00CD2767" w:rsidRDefault="008720DE" w:rsidP="008720D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CD2767">
        <w:rPr>
          <w:rFonts w:ascii="Times New Roman" w:hAnsi="Times New Roman"/>
          <w:sz w:val="28"/>
          <w:szCs w:val="28"/>
        </w:rPr>
        <w:t>на здобуття ступеня вищої освіти «магістр»</w:t>
      </w:r>
    </w:p>
    <w:p w:rsidR="008720DE" w:rsidRPr="00CD2767" w:rsidRDefault="008720DE" w:rsidP="008720DE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 w:rsidRPr="00CD2767">
        <w:rPr>
          <w:rFonts w:ascii="Times New Roman" w:hAnsi="Times New Roman"/>
          <w:sz w:val="28"/>
          <w:szCs w:val="28"/>
        </w:rPr>
        <w:t xml:space="preserve"> </w:t>
      </w:r>
      <w:r w:rsidRPr="00CD2767">
        <w:rPr>
          <w:rFonts w:ascii="Times New Roman" w:hAnsi="Times New Roman"/>
          <w:b/>
          <w:sz w:val="28"/>
          <w:szCs w:val="28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>Обгрунтування профілактики у щурів з алюмінієвою інтоксикацією</w:t>
      </w:r>
      <w:r w:rsidRPr="00CD2767">
        <w:rPr>
          <w:rFonts w:ascii="Times New Roman" w:hAnsi="Times New Roman"/>
          <w:sz w:val="28"/>
          <w:szCs w:val="28"/>
        </w:rPr>
        <w:t>»</w:t>
      </w:r>
    </w:p>
    <w:p w:rsidR="008720DE" w:rsidRPr="00C57B63" w:rsidRDefault="008720DE" w:rsidP="008720DE">
      <w:pPr>
        <w:pStyle w:val="HTML"/>
        <w:spacing w:line="360" w:lineRule="auto"/>
        <w:jc w:val="center"/>
        <w:rPr>
          <w:rFonts w:ascii="inherit" w:hAnsi="inherit"/>
          <w:color w:val="202124"/>
          <w:sz w:val="47"/>
          <w:szCs w:val="47"/>
          <w:lang w:val="uk-UA" w:eastAsia="uk-UA"/>
        </w:rPr>
      </w:pPr>
      <w:r w:rsidRPr="00CD2767">
        <w:rPr>
          <w:rFonts w:ascii="Times New Roman" w:hAnsi="Times New Roman" w:cs="Times New Roman"/>
          <w:sz w:val="24"/>
          <w:szCs w:val="24"/>
          <w:lang w:val="uk-UA"/>
        </w:rPr>
        <w:t>«</w:t>
      </w:r>
      <w:r w:rsidRPr="00A56AC9">
        <w:rPr>
          <w:rFonts w:ascii="Times New Roman" w:hAnsi="Times New Roman" w:cs="Times New Roman"/>
          <w:color w:val="202124"/>
          <w:sz w:val="24"/>
          <w:szCs w:val="24"/>
          <w:lang w:val="en-US" w:eastAsia="uk-UA"/>
        </w:rPr>
        <w:t>Rationale for prevention in rats with aluminum intoxication</w:t>
      </w:r>
      <w:r w:rsidRPr="00C57B63">
        <w:rPr>
          <w:rFonts w:ascii="Times New Roman" w:hAnsi="Times New Roman" w:cs="Times New Roman"/>
          <w:sz w:val="24"/>
          <w:szCs w:val="24"/>
          <w:lang w:val="en-US"/>
        </w:rPr>
        <w:t>»</w:t>
      </w:r>
    </w:p>
    <w:p w:rsidR="008720DE" w:rsidRPr="00C57B63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left="4678"/>
        <w:contextualSpacing/>
        <w:rPr>
          <w:rFonts w:ascii="Times New Roman" w:hAnsi="Times New Roman" w:cs="Times New Roman"/>
          <w:b/>
          <w:kern w:val="28"/>
          <w:sz w:val="28"/>
          <w:szCs w:val="28"/>
          <w:lang w:val="en-US"/>
        </w:rPr>
      </w:pPr>
    </w:p>
    <w:p w:rsidR="008720DE" w:rsidRPr="00C57B63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/>
          <w:b/>
          <w:kern w:val="28"/>
          <w:sz w:val="28"/>
          <w:szCs w:val="28"/>
          <w:lang w:val="en-US"/>
        </w:rPr>
      </w:pPr>
    </w:p>
    <w:p w:rsidR="008720DE" w:rsidRPr="00C57B63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hAnsi="Times New Roman"/>
          <w:b/>
          <w:kern w:val="28"/>
          <w:sz w:val="28"/>
          <w:szCs w:val="28"/>
          <w:lang w:val="en-US"/>
        </w:rPr>
      </w:pPr>
    </w:p>
    <w:p w:rsidR="008720DE" w:rsidRPr="000D1B00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</w:rPr>
        <w:t>Викона</w:t>
      </w:r>
      <w:r>
        <w:rPr>
          <w:rFonts w:ascii="Times New Roman" w:hAnsi="Times New Roman"/>
          <w:b/>
          <w:kern w:val="28"/>
          <w:sz w:val="28"/>
          <w:szCs w:val="28"/>
          <w:lang w:val="uk-UA"/>
        </w:rPr>
        <w:t>ла</w:t>
      </w:r>
      <w:r w:rsidRPr="00CD2767">
        <w:rPr>
          <w:rFonts w:ascii="Times New Roman" w:hAnsi="Times New Roman"/>
          <w:b/>
          <w:kern w:val="28"/>
          <w:sz w:val="28"/>
          <w:szCs w:val="28"/>
        </w:rPr>
        <w:t>:</w:t>
      </w:r>
      <w:r w:rsidRPr="00CD2767">
        <w:rPr>
          <w:rFonts w:ascii="Times New Roman" w:hAnsi="Times New Roman"/>
          <w:kern w:val="28"/>
          <w:sz w:val="28"/>
          <w:szCs w:val="28"/>
        </w:rPr>
        <w:t xml:space="preserve"> </w:t>
      </w:r>
      <w:r>
        <w:rPr>
          <w:rFonts w:ascii="Times New Roman" w:hAnsi="Times New Roman"/>
          <w:kern w:val="28"/>
          <w:sz w:val="28"/>
          <w:szCs w:val="28"/>
        </w:rPr>
        <w:t>здобувач</w:t>
      </w:r>
      <w:r>
        <w:rPr>
          <w:rFonts w:ascii="Times New Roman" w:hAnsi="Times New Roman"/>
          <w:kern w:val="28"/>
          <w:sz w:val="28"/>
          <w:szCs w:val="28"/>
          <w:lang w:val="uk-UA"/>
        </w:rPr>
        <w:t>ка</w:t>
      </w:r>
      <w:r>
        <w:rPr>
          <w:rFonts w:ascii="Times New Roman" w:hAnsi="Times New Roman"/>
          <w:kern w:val="28"/>
          <w:sz w:val="28"/>
          <w:szCs w:val="28"/>
        </w:rPr>
        <w:t xml:space="preserve"> </w:t>
      </w:r>
      <w:r>
        <w:rPr>
          <w:rFonts w:ascii="Times New Roman" w:hAnsi="Times New Roman"/>
          <w:kern w:val="28"/>
          <w:sz w:val="28"/>
          <w:szCs w:val="28"/>
          <w:lang w:val="uk-UA"/>
        </w:rPr>
        <w:t>денної</w:t>
      </w:r>
    </w:p>
    <w:p w:rsidR="008720DE" w:rsidRPr="00CD2767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hAnsi="Times New Roman"/>
          <w:kern w:val="28"/>
          <w:sz w:val="28"/>
          <w:szCs w:val="28"/>
        </w:rPr>
      </w:pPr>
      <w:r w:rsidRPr="00CD2767">
        <w:rPr>
          <w:rFonts w:ascii="Times New Roman" w:hAnsi="Times New Roman"/>
          <w:kern w:val="28"/>
          <w:sz w:val="28"/>
          <w:szCs w:val="28"/>
        </w:rPr>
        <w:t>форми навчання</w:t>
      </w:r>
    </w:p>
    <w:p w:rsidR="008720DE" w:rsidRPr="00CD2767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kern w:val="28"/>
          <w:sz w:val="28"/>
          <w:szCs w:val="28"/>
        </w:rPr>
        <w:t>с</w:t>
      </w:r>
      <w:r w:rsidRPr="00CD2767">
        <w:rPr>
          <w:rFonts w:ascii="Times New Roman" w:hAnsi="Times New Roman"/>
          <w:kern w:val="28"/>
          <w:sz w:val="28"/>
          <w:szCs w:val="28"/>
        </w:rPr>
        <w:t xml:space="preserve">пеціальності </w:t>
      </w:r>
      <w:r w:rsidRPr="00CD2767">
        <w:rPr>
          <w:rFonts w:ascii="Times New Roman" w:hAnsi="Times New Roman"/>
          <w:sz w:val="28"/>
          <w:szCs w:val="28"/>
        </w:rPr>
        <w:t>091 Біологія,</w:t>
      </w:r>
    </w:p>
    <w:p w:rsidR="008720DE" w:rsidRPr="00CD2767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Освітня програма</w:t>
      </w:r>
      <w:r w:rsidRPr="00CD2767">
        <w:rPr>
          <w:rFonts w:ascii="Times New Roman" w:hAnsi="Times New Roman"/>
          <w:sz w:val="28"/>
          <w:szCs w:val="28"/>
        </w:rPr>
        <w:t xml:space="preserve"> Біологія</w:t>
      </w:r>
    </w:p>
    <w:p w:rsidR="008720DE" w:rsidRPr="000D1B00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360" w:lineRule="auto"/>
        <w:ind w:left="4678"/>
        <w:contextualSpacing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>Прокопенко Вікторія Валентинівна</w:t>
      </w:r>
    </w:p>
    <w:p w:rsidR="008720DE" w:rsidRPr="00CD2767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hAnsi="Times New Roman"/>
          <w:kern w:val="28"/>
          <w:sz w:val="28"/>
          <w:szCs w:val="28"/>
        </w:rPr>
      </w:pPr>
      <w:r>
        <w:rPr>
          <w:rFonts w:ascii="Times New Roman" w:hAnsi="Times New Roman"/>
          <w:b/>
          <w:kern w:val="28"/>
          <w:sz w:val="28"/>
          <w:szCs w:val="28"/>
        </w:rPr>
        <w:t>К</w:t>
      </w:r>
      <w:r w:rsidRPr="00CD2767">
        <w:rPr>
          <w:rFonts w:ascii="Times New Roman" w:hAnsi="Times New Roman"/>
          <w:b/>
          <w:kern w:val="28"/>
          <w:sz w:val="28"/>
          <w:szCs w:val="28"/>
        </w:rPr>
        <w:t xml:space="preserve">ерівник: </w:t>
      </w:r>
    </w:p>
    <w:p w:rsidR="008720DE" w:rsidRPr="00CD2767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hAnsi="Times New Roman"/>
          <w:kern w:val="28"/>
          <w:sz w:val="28"/>
          <w:szCs w:val="28"/>
        </w:rPr>
      </w:pPr>
      <w:r w:rsidRPr="00CD2767">
        <w:rPr>
          <w:rFonts w:ascii="Times New Roman" w:hAnsi="Times New Roman"/>
          <w:kern w:val="28"/>
          <w:sz w:val="28"/>
          <w:szCs w:val="28"/>
        </w:rPr>
        <w:t>кандидат біологічних наук, доцент</w:t>
      </w:r>
    </w:p>
    <w:p w:rsidR="008720DE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after="0" w:line="240" w:lineRule="auto"/>
        <w:ind w:left="4678"/>
        <w:contextualSpacing/>
        <w:rPr>
          <w:rFonts w:ascii="Times New Roman" w:hAnsi="Times New Roman"/>
          <w:kern w:val="28"/>
          <w:sz w:val="28"/>
          <w:szCs w:val="28"/>
        </w:rPr>
      </w:pPr>
      <w:r w:rsidRPr="00CD2767">
        <w:rPr>
          <w:rFonts w:ascii="Times New Roman" w:hAnsi="Times New Roman"/>
          <w:kern w:val="28"/>
          <w:sz w:val="28"/>
          <w:szCs w:val="28"/>
        </w:rPr>
        <w:t>Кириленко Наталя Анатоліївна</w:t>
      </w:r>
    </w:p>
    <w:p w:rsidR="008720DE" w:rsidRPr="005E571F" w:rsidRDefault="008720DE" w:rsidP="008720DE">
      <w:pPr>
        <w:widowControl w:val="0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240" w:lineRule="auto"/>
        <w:ind w:left="4678"/>
        <w:contextualSpacing/>
        <w:rPr>
          <w:rFonts w:ascii="Times New Roman" w:hAnsi="Times New Roman" w:cs="Times New Roman"/>
          <w:kern w:val="28"/>
          <w:sz w:val="28"/>
          <w:szCs w:val="28"/>
        </w:rPr>
      </w:pPr>
      <w:r w:rsidRPr="005E571F">
        <w:rPr>
          <w:rFonts w:ascii="Times New Roman" w:hAnsi="Times New Roman" w:cs="Times New Roman"/>
          <w:kern w:val="28"/>
          <w:sz w:val="28"/>
          <w:szCs w:val="28"/>
        </w:rPr>
        <w:t>____________________________</w:t>
      </w:r>
    </w:p>
    <w:p w:rsidR="008720DE" w:rsidRPr="00CD2767" w:rsidRDefault="008720DE" w:rsidP="008720DE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line="240" w:lineRule="auto"/>
        <w:ind w:left="4536"/>
        <w:rPr>
          <w:rFonts w:ascii="Times New Roman" w:hAnsi="Times New Roman" w:cs="Times New Roman"/>
          <w:kern w:val="28"/>
          <w:sz w:val="24"/>
          <w:szCs w:val="24"/>
        </w:rPr>
      </w:pPr>
      <w:r>
        <w:rPr>
          <w:rFonts w:ascii="Times New Roman" w:hAnsi="Times New Roman" w:cs="Times New Roman"/>
          <w:kern w:val="28"/>
          <w:sz w:val="24"/>
          <w:szCs w:val="24"/>
        </w:rPr>
        <w:t xml:space="preserve">                             </w:t>
      </w:r>
      <w:r w:rsidRPr="00CD2767">
        <w:rPr>
          <w:rFonts w:ascii="Times New Roman" w:hAnsi="Times New Roman" w:cs="Times New Roman"/>
          <w:kern w:val="28"/>
          <w:sz w:val="24"/>
          <w:szCs w:val="24"/>
        </w:rPr>
        <w:t>(підпис)</w:t>
      </w:r>
    </w:p>
    <w:p w:rsidR="008720DE" w:rsidRPr="00CD2767" w:rsidRDefault="008720DE" w:rsidP="008720DE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kern w:val="28"/>
          <w:sz w:val="28"/>
          <w:szCs w:val="28"/>
        </w:rPr>
      </w:pPr>
    </w:p>
    <w:p w:rsidR="008720DE" w:rsidRPr="00CD2767" w:rsidRDefault="008720DE" w:rsidP="008720DE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 w:line="240" w:lineRule="auto"/>
        <w:ind w:left="4536" w:firstLine="142"/>
        <w:rPr>
          <w:rFonts w:ascii="Times New Roman" w:hAnsi="Times New Roman" w:cs="Times New Roman"/>
          <w:b/>
          <w:kern w:val="28"/>
          <w:sz w:val="28"/>
          <w:szCs w:val="28"/>
        </w:rPr>
      </w:pPr>
    </w:p>
    <w:p w:rsidR="008720DE" w:rsidRPr="00CD2767" w:rsidRDefault="008720DE" w:rsidP="008720DE">
      <w:pPr>
        <w:widowControl w:val="0"/>
        <w:tabs>
          <w:tab w:val="left" w:pos="1418"/>
          <w:tab w:val="left" w:pos="1843"/>
          <w:tab w:val="left" w:pos="4536"/>
        </w:tabs>
        <w:autoSpaceDE w:val="0"/>
        <w:autoSpaceDN w:val="0"/>
        <w:adjustRightInd w:val="0"/>
        <w:spacing w:after="0" w:line="240" w:lineRule="auto"/>
        <w:ind w:left="4536" w:firstLine="142"/>
        <w:rPr>
          <w:rFonts w:ascii="Times New Roman" w:hAnsi="Times New Roman"/>
          <w:kern w:val="28"/>
          <w:sz w:val="28"/>
          <w:szCs w:val="28"/>
        </w:rPr>
      </w:pPr>
      <w:r w:rsidRPr="00CD2767">
        <w:rPr>
          <w:rFonts w:ascii="Times New Roman" w:hAnsi="Times New Roman"/>
          <w:b/>
          <w:kern w:val="28"/>
          <w:sz w:val="28"/>
          <w:szCs w:val="28"/>
        </w:rPr>
        <w:t>Рецензен</w:t>
      </w:r>
      <w:r w:rsidRPr="00CD2767">
        <w:rPr>
          <w:rFonts w:ascii="Times New Roman" w:hAnsi="Times New Roman"/>
          <w:kern w:val="28"/>
          <w:sz w:val="28"/>
          <w:szCs w:val="28"/>
        </w:rPr>
        <w:t>т:</w:t>
      </w:r>
    </w:p>
    <w:p w:rsidR="008720DE" w:rsidRPr="00CD2767" w:rsidRDefault="008720DE" w:rsidP="008720DE">
      <w:pPr>
        <w:widowControl w:val="0"/>
        <w:tabs>
          <w:tab w:val="left" w:pos="1418"/>
          <w:tab w:val="left" w:pos="1843"/>
          <w:tab w:val="left" w:pos="4536"/>
        </w:tabs>
        <w:autoSpaceDE w:val="0"/>
        <w:spacing w:after="0" w:line="240" w:lineRule="auto"/>
        <w:ind w:left="4536" w:firstLine="142"/>
        <w:rPr>
          <w:rFonts w:ascii="Times New Roman" w:hAnsi="Times New Roman"/>
          <w:kern w:val="28"/>
          <w:sz w:val="28"/>
          <w:szCs w:val="28"/>
        </w:rPr>
      </w:pPr>
      <w:r w:rsidRPr="00CD2767">
        <w:rPr>
          <w:rFonts w:ascii="Times New Roman" w:hAnsi="Times New Roman"/>
          <w:kern w:val="28"/>
          <w:sz w:val="28"/>
          <w:szCs w:val="28"/>
        </w:rPr>
        <w:t>кандидат біологічних наук, доцент</w:t>
      </w:r>
    </w:p>
    <w:p w:rsidR="008720DE" w:rsidRPr="009A2679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firstLine="142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                                          Підгорна Світлана Яківна</w:t>
      </w:r>
    </w:p>
    <w:p w:rsidR="008720DE" w:rsidRPr="00CD2767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rPr>
          <w:rFonts w:ascii="Times New Roman" w:hAnsi="Times New Roman"/>
          <w:kern w:val="2"/>
          <w:sz w:val="28"/>
          <w:szCs w:val="28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476"/>
        <w:gridCol w:w="4785"/>
      </w:tblGrid>
      <w:tr w:rsidR="008720DE" w:rsidRPr="00CD2767" w:rsidTr="00101FB7">
        <w:trPr>
          <w:jc w:val="center"/>
        </w:trPr>
        <w:tc>
          <w:tcPr>
            <w:tcW w:w="4476" w:type="dxa"/>
            <w:hideMark/>
          </w:tcPr>
          <w:p w:rsidR="008720DE" w:rsidRPr="00CD2767" w:rsidRDefault="008720DE" w:rsidP="00101FB7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>Рекомендовано до захисту:</w:t>
            </w:r>
          </w:p>
        </w:tc>
        <w:tc>
          <w:tcPr>
            <w:tcW w:w="4785" w:type="dxa"/>
            <w:hideMark/>
          </w:tcPr>
          <w:p w:rsidR="008720DE" w:rsidRPr="00CD2767" w:rsidRDefault="008720DE" w:rsidP="00101FB7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 xml:space="preserve">Захищено на засіданні ЕК № </w:t>
            </w:r>
            <w:r>
              <w:rPr>
                <w:rFonts w:ascii="Times New Roman" w:hAnsi="Times New Roman"/>
                <w:kern w:val="2"/>
                <w:sz w:val="28"/>
                <w:szCs w:val="28"/>
              </w:rPr>
              <w:t>5</w:t>
            </w:r>
          </w:p>
        </w:tc>
      </w:tr>
      <w:tr w:rsidR="008720DE" w:rsidRPr="00CD2767" w:rsidTr="00101FB7">
        <w:trPr>
          <w:jc w:val="center"/>
        </w:trPr>
        <w:tc>
          <w:tcPr>
            <w:tcW w:w="4476" w:type="dxa"/>
            <w:hideMark/>
          </w:tcPr>
          <w:p w:rsidR="008720DE" w:rsidRPr="00CD2767" w:rsidRDefault="008720DE" w:rsidP="00101FB7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>Протокол засідання кафедри</w:t>
            </w:r>
          </w:p>
        </w:tc>
        <w:tc>
          <w:tcPr>
            <w:tcW w:w="4785" w:type="dxa"/>
            <w:hideMark/>
          </w:tcPr>
          <w:p w:rsidR="008720DE" w:rsidRPr="00CD2767" w:rsidRDefault="008720DE" w:rsidP="00101FB7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>Протокол №_____від «___» _______р.</w:t>
            </w:r>
          </w:p>
        </w:tc>
      </w:tr>
      <w:tr w:rsidR="008720DE" w:rsidRPr="00CD2767" w:rsidTr="00101FB7">
        <w:trPr>
          <w:jc w:val="center"/>
        </w:trPr>
        <w:tc>
          <w:tcPr>
            <w:tcW w:w="4476" w:type="dxa"/>
            <w:hideMark/>
          </w:tcPr>
          <w:p w:rsidR="008720DE" w:rsidRPr="00CD2767" w:rsidRDefault="008720DE" w:rsidP="00101FB7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>№_____від «___» ________р.</w:t>
            </w:r>
          </w:p>
        </w:tc>
        <w:tc>
          <w:tcPr>
            <w:tcW w:w="4785" w:type="dxa"/>
            <w:hideMark/>
          </w:tcPr>
          <w:p w:rsidR="008720DE" w:rsidRPr="00CD2767" w:rsidRDefault="008720DE" w:rsidP="00101FB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Theme="minorHAnsi" w:hAnsi="Times New Roman" w:cs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>Оцінка_____/________/__________</w:t>
            </w:r>
          </w:p>
          <w:p w:rsidR="008720DE" w:rsidRPr="00CD2767" w:rsidRDefault="008720DE" w:rsidP="00101FB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kern w:val="2"/>
                <w:sz w:val="28"/>
                <w:szCs w:val="28"/>
                <w:vertAlign w:val="superscript"/>
              </w:rPr>
              <w:t xml:space="preserve">  </w:t>
            </w:r>
            <w:r w:rsidRPr="00CD2767">
              <w:rPr>
                <w:rFonts w:ascii="Times New Roman" w:hAnsi="Times New Roman"/>
                <w:kern w:val="2"/>
                <w:sz w:val="28"/>
                <w:szCs w:val="28"/>
                <w:vertAlign w:val="superscript"/>
              </w:rPr>
              <w:t xml:space="preserve">                  (за національною шкалою, шкалою ЕCТS, бал)</w:t>
            </w:r>
          </w:p>
        </w:tc>
      </w:tr>
      <w:tr w:rsidR="008720DE" w:rsidRPr="00CD2767" w:rsidTr="00101FB7">
        <w:trPr>
          <w:jc w:val="center"/>
        </w:trPr>
        <w:tc>
          <w:tcPr>
            <w:tcW w:w="4476" w:type="dxa"/>
            <w:hideMark/>
          </w:tcPr>
          <w:p w:rsidR="008720DE" w:rsidRPr="00CD2767" w:rsidRDefault="008720DE" w:rsidP="00101FB7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>Завідувач кафедри</w:t>
            </w:r>
          </w:p>
        </w:tc>
        <w:tc>
          <w:tcPr>
            <w:tcW w:w="4785" w:type="dxa"/>
            <w:hideMark/>
          </w:tcPr>
          <w:p w:rsidR="008720DE" w:rsidRPr="00CD2767" w:rsidRDefault="008720DE" w:rsidP="00101FB7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>Голова ЕК___________</w:t>
            </w:r>
            <w:r w:rsidRPr="00CD2767">
              <w:rPr>
                <w:rFonts w:ascii="Times New Roman" w:hAnsi="Times New Roman"/>
                <w:sz w:val="28"/>
                <w:szCs w:val="28"/>
              </w:rPr>
              <w:t>Філіпова Т. О.</w:t>
            </w:r>
          </w:p>
        </w:tc>
      </w:tr>
      <w:tr w:rsidR="008720DE" w:rsidRPr="00CD2767" w:rsidTr="00101FB7">
        <w:trPr>
          <w:jc w:val="center"/>
        </w:trPr>
        <w:tc>
          <w:tcPr>
            <w:tcW w:w="4476" w:type="dxa"/>
            <w:hideMark/>
          </w:tcPr>
          <w:p w:rsidR="008720DE" w:rsidRPr="00CD2767" w:rsidRDefault="008720DE" w:rsidP="00101FB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>___________Макаренко О. А.</w:t>
            </w:r>
          </w:p>
        </w:tc>
        <w:tc>
          <w:tcPr>
            <w:tcW w:w="4785" w:type="dxa"/>
            <w:hideMark/>
          </w:tcPr>
          <w:p w:rsidR="008720DE" w:rsidRPr="00CD2767" w:rsidRDefault="008720DE" w:rsidP="00101FB7">
            <w:pPr>
              <w:widowControl w:val="0"/>
              <w:tabs>
                <w:tab w:val="left" w:pos="4678"/>
              </w:tabs>
              <w:autoSpaceDE w:val="0"/>
              <w:spacing w:after="0" w:line="240" w:lineRule="auto"/>
              <w:jc w:val="both"/>
              <w:rPr>
                <w:rFonts w:ascii="Times New Roman" w:eastAsia="Times New Roman" w:hAnsi="Times New Roman"/>
                <w:kern w:val="2"/>
                <w:sz w:val="28"/>
                <w:szCs w:val="28"/>
                <w:vertAlign w:val="superscript"/>
                <w:lang w:eastAsia="en-US"/>
              </w:rPr>
            </w:pPr>
            <w:r w:rsidRPr="00CD2767">
              <w:rPr>
                <w:rFonts w:ascii="Times New Roman" w:hAnsi="Times New Roman"/>
                <w:kern w:val="2"/>
                <w:sz w:val="28"/>
                <w:szCs w:val="28"/>
              </w:rPr>
              <w:t xml:space="preserve">       </w:t>
            </w:r>
          </w:p>
        </w:tc>
      </w:tr>
      <w:tr w:rsidR="008720DE" w:rsidRPr="00CD2767" w:rsidTr="00101FB7">
        <w:trPr>
          <w:jc w:val="center"/>
        </w:trPr>
        <w:tc>
          <w:tcPr>
            <w:tcW w:w="4476" w:type="dxa"/>
          </w:tcPr>
          <w:p w:rsidR="008720DE" w:rsidRPr="00CD2767" w:rsidRDefault="008720DE" w:rsidP="00101FB7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</w:p>
        </w:tc>
        <w:tc>
          <w:tcPr>
            <w:tcW w:w="4785" w:type="dxa"/>
          </w:tcPr>
          <w:p w:rsidR="008720DE" w:rsidRPr="00CD2767" w:rsidRDefault="008720DE" w:rsidP="00101FB7">
            <w:pPr>
              <w:spacing w:after="0" w:line="240" w:lineRule="auto"/>
              <w:rPr>
                <w:rFonts w:ascii="Times New Roman" w:eastAsia="Times New Roman" w:hAnsi="Times New Roman"/>
                <w:kern w:val="2"/>
                <w:sz w:val="28"/>
                <w:szCs w:val="28"/>
                <w:lang w:eastAsia="en-US"/>
              </w:rPr>
            </w:pPr>
          </w:p>
        </w:tc>
      </w:tr>
    </w:tbl>
    <w:p w:rsidR="008720DE" w:rsidRPr="007309F8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hAnsi="Times New Roman"/>
          <w:b/>
          <w:kern w:val="2"/>
          <w:sz w:val="28"/>
          <w:szCs w:val="28"/>
          <w:lang w:val="en-US"/>
        </w:rPr>
      </w:pPr>
    </w:p>
    <w:p w:rsidR="008720DE" w:rsidRPr="00CD2767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hAnsi="Times New Roman" w:cs="Times New Roman"/>
          <w:b/>
          <w:kern w:val="2"/>
          <w:sz w:val="28"/>
          <w:szCs w:val="28"/>
        </w:rPr>
      </w:pPr>
      <w:r>
        <w:rPr>
          <w:rFonts w:ascii="Times New Roman" w:hAnsi="Times New Roman"/>
          <w:b/>
          <w:kern w:val="2"/>
          <w:sz w:val="28"/>
          <w:szCs w:val="28"/>
        </w:rPr>
        <w:t xml:space="preserve">Одеcа </w:t>
      </w:r>
      <w:r w:rsidRPr="00CD2767">
        <w:rPr>
          <w:rFonts w:ascii="Times New Roman" w:hAnsi="Times New Roman"/>
          <w:b/>
          <w:kern w:val="2"/>
          <w:sz w:val="28"/>
          <w:szCs w:val="28"/>
        </w:rPr>
        <w:t>2022</w:t>
      </w:r>
    </w:p>
    <w:p w:rsidR="008720DE" w:rsidRDefault="008720DE" w:rsidP="008720DE">
      <w:pPr>
        <w:spacing w:after="0" w:line="360" w:lineRule="auto"/>
        <w:jc w:val="center"/>
        <w:rPr>
          <w:rFonts w:ascii="Times New Roman" w:hAnsi="Times New Roman"/>
          <w:b/>
          <w:kern w:val="2"/>
          <w:sz w:val="28"/>
          <w:szCs w:val="28"/>
          <w:lang w:val="uk-UA"/>
        </w:rPr>
      </w:pPr>
      <w:r w:rsidRPr="00CD2767">
        <w:rPr>
          <w:rFonts w:ascii="Times New Roman" w:hAnsi="Times New Roman"/>
          <w:b/>
          <w:kern w:val="2"/>
          <w:sz w:val="28"/>
          <w:szCs w:val="28"/>
        </w:rPr>
        <w:br w:type="column"/>
      </w:r>
      <w:r>
        <w:rPr>
          <w:rFonts w:ascii="Times New Roman" w:hAnsi="Times New Roman"/>
          <w:b/>
          <w:kern w:val="2"/>
          <w:sz w:val="28"/>
          <w:szCs w:val="28"/>
          <w:lang w:val="uk-UA"/>
        </w:rPr>
        <w:lastRenderedPageBreak/>
        <w:t>АНОТАЦІЯ</w:t>
      </w:r>
    </w:p>
    <w:p w:rsidR="008720DE" w:rsidRDefault="008720DE" w:rsidP="008720DE">
      <w:pPr>
        <w:spacing w:after="0" w:line="360" w:lineRule="auto"/>
        <w:jc w:val="center"/>
        <w:rPr>
          <w:rFonts w:ascii="Times New Roman" w:hAnsi="Times New Roman"/>
          <w:b/>
          <w:kern w:val="2"/>
          <w:sz w:val="28"/>
          <w:szCs w:val="28"/>
          <w:lang w:val="uk-UA"/>
        </w:rPr>
      </w:pPr>
    </w:p>
    <w:p w:rsidR="008720DE" w:rsidRPr="00A42E33" w:rsidRDefault="008720DE" w:rsidP="008720DE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Досліджено стани</w:t>
      </w:r>
      <w:r w:rsidRPr="00057E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слиз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ової оболонки шлунку, гомогенату</w:t>
      </w:r>
      <w:r w:rsidRPr="00057E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печінки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сироватки</w:t>
      </w:r>
      <w:r w:rsidRPr="00057E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крові щурів за алюмінієвої інтоксикації</w:t>
      </w:r>
      <w:r w:rsidRPr="003779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057EB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77936">
        <w:rPr>
          <w:rFonts w:ascii="Times New Roman" w:hAnsi="Times New Roman" w:cs="Times New Roman"/>
          <w:sz w:val="28"/>
          <w:szCs w:val="28"/>
          <w:lang w:val="uk-UA"/>
        </w:rPr>
        <w:t xml:space="preserve">Моделювання патології призвело до достовірного збільшення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біохімічних </w:t>
      </w:r>
      <w:r w:rsidRPr="00377936">
        <w:rPr>
          <w:rFonts w:ascii="Times New Roman" w:hAnsi="Times New Roman" w:cs="Times New Roman"/>
          <w:sz w:val="28"/>
          <w:szCs w:val="28"/>
          <w:lang w:val="uk-UA"/>
        </w:rPr>
        <w:t xml:space="preserve">показників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сироватці крові, </w:t>
      </w:r>
      <w:r w:rsidRPr="003779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гомогенат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ах </w:t>
      </w:r>
      <w:r w:rsidRPr="005255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печін</w:t>
      </w:r>
      <w:r w:rsidRPr="0037793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ки</w:t>
      </w:r>
      <w:r w:rsidRPr="005255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слизовій оболонці шлунку </w:t>
      </w:r>
      <w:r w:rsidRPr="005255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щурів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Pr="005255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зареєстровано достовірне збільшення показників запалення </w:t>
      </w:r>
      <w:r w:rsidRPr="0037793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377936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377936">
        <w:rPr>
          <w:rFonts w:ascii="Times New Roman" w:hAnsi="Times New Roman" w:cs="Times New Roman"/>
          <w:sz w:val="28"/>
          <w:szCs w:val="28"/>
          <w:lang w:val="uk-UA"/>
        </w:rPr>
        <w:t xml:space="preserve"> &lt; 0,05)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A42E33">
        <w:rPr>
          <w:rFonts w:ascii="Times New Roman" w:hAnsi="Times New Roman" w:cs="Times New Roman"/>
          <w:sz w:val="28"/>
          <w:szCs w:val="28"/>
          <w:lang w:val="uk-UA"/>
        </w:rPr>
        <w:t>зниження показника антиоксидантного захисту.</w:t>
      </w:r>
    </w:p>
    <w:p w:rsidR="008720DE" w:rsidRPr="00150D95" w:rsidRDefault="008720DE" w:rsidP="008720DE">
      <w:pPr>
        <w:pStyle w:val="HTML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377936">
        <w:rPr>
          <w:rFonts w:ascii="Times New Roman" w:hAnsi="Times New Roman" w:cs="Times New Roman"/>
          <w:sz w:val="28"/>
          <w:szCs w:val="28"/>
          <w:lang w:val="uk-UA"/>
        </w:rPr>
        <w:t xml:space="preserve">Оцінено вплив профілактичних засобів </w:t>
      </w:r>
      <w:r>
        <w:rPr>
          <w:rFonts w:ascii="Times New Roman" w:hAnsi="Times New Roman" w:cs="Times New Roman"/>
          <w:sz w:val="28"/>
          <w:szCs w:val="28"/>
          <w:lang w:val="uk-UA"/>
        </w:rPr>
        <w:t>у розвитку запалення та пере</w:t>
      </w:r>
      <w:r w:rsidRPr="00377936">
        <w:rPr>
          <w:rFonts w:ascii="Times New Roman" w:hAnsi="Times New Roman" w:cs="Times New Roman"/>
          <w:sz w:val="28"/>
          <w:szCs w:val="28"/>
          <w:lang w:val="uk-UA"/>
        </w:rPr>
        <w:t>кисного окислення ліпідів при їх за</w:t>
      </w:r>
      <w:r>
        <w:rPr>
          <w:rFonts w:ascii="Times New Roman" w:hAnsi="Times New Roman" w:cs="Times New Roman"/>
          <w:sz w:val="28"/>
          <w:szCs w:val="28"/>
          <w:lang w:val="uk-UA"/>
        </w:rPr>
        <w:t>стосуванні у тварин з алюмінієвою інтоксикацією</w:t>
      </w:r>
      <w:r w:rsidRPr="003779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720DE" w:rsidRPr="008C613A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C613A">
        <w:rPr>
          <w:rFonts w:ascii="Times New Roman" w:hAnsi="Times New Roman" w:cs="Times New Roman"/>
          <w:sz w:val="28"/>
          <w:szCs w:val="28"/>
        </w:rPr>
        <w:t xml:space="preserve">Дипломну роботу викладено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48 </w:t>
      </w:r>
      <w:r w:rsidRPr="008C613A">
        <w:rPr>
          <w:rFonts w:ascii="Times New Roman" w:hAnsi="Times New Roman" w:cs="Times New Roman"/>
          <w:sz w:val="28"/>
          <w:szCs w:val="28"/>
        </w:rPr>
        <w:t>сторінках, вона містить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</w:t>
      </w:r>
      <w:r w:rsidRPr="008C613A">
        <w:rPr>
          <w:rFonts w:ascii="Times New Roman" w:hAnsi="Times New Roman" w:cs="Times New Roman"/>
          <w:sz w:val="28"/>
          <w:szCs w:val="28"/>
        </w:rPr>
        <w:t xml:space="preserve"> таблиц</w:t>
      </w:r>
      <w:r w:rsidRPr="008C613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8C613A">
        <w:rPr>
          <w:rFonts w:ascii="Times New Roman" w:hAnsi="Times New Roman" w:cs="Times New Roman"/>
          <w:sz w:val="28"/>
          <w:szCs w:val="28"/>
        </w:rPr>
        <w:t xml:space="preserve">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 </w:t>
      </w:r>
      <w:r w:rsidRPr="008C613A">
        <w:rPr>
          <w:rFonts w:ascii="Times New Roman" w:hAnsi="Times New Roman" w:cs="Times New Roman"/>
          <w:sz w:val="28"/>
          <w:szCs w:val="28"/>
        </w:rPr>
        <w:t>рисунк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8C613A">
        <w:rPr>
          <w:rFonts w:ascii="Times New Roman" w:hAnsi="Times New Roman" w:cs="Times New Roman"/>
          <w:sz w:val="28"/>
          <w:szCs w:val="28"/>
        </w:rPr>
        <w:t xml:space="preserve">. Наведено посилання 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54 </w:t>
      </w:r>
      <w:r w:rsidRPr="008C613A">
        <w:rPr>
          <w:rFonts w:ascii="Times New Roman" w:hAnsi="Times New Roman" w:cs="Times New Roman"/>
          <w:sz w:val="28"/>
          <w:szCs w:val="28"/>
        </w:rPr>
        <w:t>джерел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 w:cs="Times New Roman"/>
          <w:sz w:val="28"/>
          <w:szCs w:val="28"/>
        </w:rPr>
        <w:t>літератури (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31 </w:t>
      </w:r>
      <w:r w:rsidRPr="008C613A">
        <w:rPr>
          <w:rFonts w:ascii="Times New Roman" w:hAnsi="Times New Roman" w:cs="Times New Roman"/>
          <w:sz w:val="28"/>
          <w:szCs w:val="28"/>
        </w:rPr>
        <w:t>кирилицею та 2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8C613A">
        <w:rPr>
          <w:rFonts w:ascii="Times New Roman" w:hAnsi="Times New Roman" w:cs="Times New Roman"/>
          <w:sz w:val="28"/>
          <w:szCs w:val="28"/>
        </w:rPr>
        <w:t xml:space="preserve"> латиницею).</w:t>
      </w:r>
    </w:p>
    <w:p w:rsidR="008720DE" w:rsidRPr="008C613A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C613A">
        <w:rPr>
          <w:rFonts w:ascii="Times New Roman" w:hAnsi="Times New Roman" w:cs="Times New Roman"/>
          <w:b/>
          <w:sz w:val="28"/>
          <w:szCs w:val="28"/>
        </w:rPr>
        <w:t>Ключові слова: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щури, інтоксикація, профілактика, біохімічні маркери.</w:t>
      </w:r>
    </w:p>
    <w:p w:rsidR="008720DE" w:rsidRPr="00F80427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8720DE" w:rsidRPr="005B0A1D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42E3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 conditions of the gastric mucosa, liver homogenates and blood serum of rats with aluminum intoxication were studied. Pathology modeling led to a significant increase in biochemical indicators in blood serum, liver homogenates, and gastric mucosa of rats: a significant increase in inflammation indicators (P &lt; 0.05) and a decrease in the antioxidant defense index were recorded.</w:t>
      </w:r>
    </w:p>
    <w:p w:rsidR="008720DE" w:rsidRPr="005B0A1D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 w:rsidRPr="00A42E33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The influence of prophylactic agents on the development of inflammation and lipid peroxidation when used in animals with aluminum intoxication was evaluated.</w:t>
      </w:r>
    </w:p>
    <w:p w:rsidR="008720DE" w:rsidRPr="008C613A" w:rsidRDefault="008720DE" w:rsidP="008720D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8C613A">
        <w:rPr>
          <w:rFonts w:ascii="Times New Roman" w:eastAsia="Calibri" w:hAnsi="Times New Roman" w:cs="Times New Roman"/>
          <w:sz w:val="28"/>
          <w:szCs w:val="28"/>
          <w:lang w:val="en-US"/>
        </w:rPr>
        <w:t>Qualification work is presented on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48</w:t>
      </w:r>
      <w:r w:rsidRPr="008C613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pages of printed text. The work is illustrated with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Pr="008C613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tables and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5</w:t>
      </w:r>
      <w:r w:rsidRPr="008C613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figures, references to the works of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54</w:t>
      </w:r>
      <w:r w:rsidRPr="008C613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eferences, including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31</w:t>
      </w:r>
      <w:r w:rsidRPr="008C613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cyrillic, </w:t>
      </w:r>
      <w:r w:rsidRPr="008C613A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Pr="008C613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in latin.</w:t>
      </w:r>
    </w:p>
    <w:p w:rsidR="008720DE" w:rsidRPr="00493E3F" w:rsidRDefault="008720DE" w:rsidP="008720DE">
      <w:pPr>
        <w:pStyle w:val="HTML"/>
        <w:spacing w:line="360" w:lineRule="auto"/>
        <w:ind w:firstLine="567"/>
        <w:rPr>
          <w:rFonts w:ascii="inherit" w:hAnsi="inherit"/>
          <w:sz w:val="47"/>
          <w:szCs w:val="47"/>
          <w:lang w:val="uk-UA" w:eastAsia="uk-UA"/>
        </w:rPr>
      </w:pPr>
      <w:r w:rsidRPr="008C613A">
        <w:rPr>
          <w:rFonts w:ascii="Times New Roman" w:hAnsi="Times New Roman" w:cs="Times New Roman"/>
          <w:b/>
          <w:sz w:val="28"/>
          <w:szCs w:val="28"/>
          <w:lang w:val="en-US"/>
        </w:rPr>
        <w:t>Key words: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126FD">
        <w:rPr>
          <w:rFonts w:ascii="Times New Roman" w:hAnsi="Times New Roman" w:cs="Times New Roman"/>
          <w:i/>
          <w:sz w:val="28"/>
          <w:szCs w:val="28"/>
          <w:lang w:val="en-US" w:eastAsia="uk-UA"/>
        </w:rPr>
        <w:t>rats, intoxication, prevention, biochemical markers.</w:t>
      </w:r>
    </w:p>
    <w:p w:rsidR="008720DE" w:rsidRDefault="008720DE" w:rsidP="008720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kern w:val="2"/>
          <w:sz w:val="28"/>
          <w:szCs w:val="28"/>
          <w:lang w:val="uk-UA"/>
        </w:rPr>
        <w:br w:type="column"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8720DE" w:rsidRDefault="008720DE" w:rsidP="008720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441C8E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…………………………………………………………………………….5</w:t>
      </w:r>
    </w:p>
    <w:p w:rsidR="008720DE" w:rsidRDefault="008720DE" w:rsidP="008720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ОГЛЯД ЛІТЕРАТУРИ…………………………………………………………7</w:t>
      </w:r>
    </w:p>
    <w:p w:rsidR="008720DE" w:rsidRDefault="008720DE" w:rsidP="008720DE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1.1. </w:t>
      </w:r>
      <w:r w:rsidRPr="00215BB4">
        <w:rPr>
          <w:rFonts w:ascii="Times New Roman" w:hAnsi="Times New Roman" w:cs="Times New Roman"/>
          <w:sz w:val="28"/>
          <w:szCs w:val="28"/>
          <w:lang w:val="uk-UA"/>
        </w:rPr>
        <w:t>Зустрічальність алюмінію в природі та роль в організмі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людини……..7</w:t>
      </w:r>
    </w:p>
    <w:p w:rsidR="008720DE" w:rsidRPr="00ED67E7" w:rsidRDefault="008720DE" w:rsidP="008720DE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ED67E7">
        <w:rPr>
          <w:rFonts w:ascii="Times New Roman" w:hAnsi="Times New Roman" w:cs="Times New Roman"/>
          <w:sz w:val="28"/>
          <w:szCs w:val="28"/>
          <w:lang w:val="uk-UA"/>
        </w:rPr>
        <w:t>1.2. Основні прояви надлишку алюмінію в організмі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……………………….8</w:t>
      </w:r>
    </w:p>
    <w:p w:rsidR="008720DE" w:rsidRPr="00F60601" w:rsidRDefault="008720DE" w:rsidP="008720DE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F60601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.3. </w:t>
      </w:r>
      <w:r w:rsidRPr="00F60601">
        <w:rPr>
          <w:rFonts w:ascii="Times New Roman" w:hAnsi="Times New Roman" w:cs="Times New Roman"/>
          <w:sz w:val="28"/>
          <w:szCs w:val="28"/>
          <w:lang w:val="uk-UA"/>
        </w:rPr>
        <w:t>Механізм о</w:t>
      </w:r>
      <w:r>
        <w:rPr>
          <w:rFonts w:ascii="Times New Roman" w:hAnsi="Times New Roman" w:cs="Times New Roman"/>
          <w:sz w:val="28"/>
          <w:szCs w:val="28"/>
          <w:lang w:val="uk-UA"/>
        </w:rPr>
        <w:t>труєння алюмінієм……………………………………………9</w:t>
      </w:r>
    </w:p>
    <w:p w:rsidR="008720DE" w:rsidRDefault="008720DE" w:rsidP="008720DE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3E76D9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3E76D9">
        <w:rPr>
          <w:rFonts w:ascii="Times New Roman" w:hAnsi="Times New Roman" w:cs="Times New Roman"/>
          <w:sz w:val="28"/>
          <w:szCs w:val="28"/>
          <w:lang w:val="uk-UA"/>
        </w:rPr>
        <w:t xml:space="preserve"> Вплив алюмінію на здоров’я людини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…………………………………...10</w:t>
      </w:r>
    </w:p>
    <w:p w:rsidR="008720DE" w:rsidRPr="008C228F" w:rsidRDefault="008720DE" w:rsidP="008720D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8C228F">
        <w:rPr>
          <w:rFonts w:ascii="Times New Roman" w:hAnsi="Times New Roman" w:cs="Times New Roman"/>
          <w:sz w:val="28"/>
          <w:szCs w:val="28"/>
          <w:lang w:val="uk-UA"/>
        </w:rPr>
        <w:t>1.4.1. Вплив алюмінію на ЦНС……………………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……………………..13</w:t>
      </w:r>
    </w:p>
    <w:p w:rsidR="008720DE" w:rsidRDefault="008720DE" w:rsidP="008720D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1.4.2</w:t>
      </w:r>
      <w:r w:rsidRPr="00EF3A95">
        <w:rPr>
          <w:rFonts w:ascii="Times New Roman" w:hAnsi="Times New Roman" w:cs="Times New Roman"/>
          <w:sz w:val="28"/>
          <w:szCs w:val="28"/>
          <w:lang w:val="uk-UA"/>
        </w:rPr>
        <w:t>. Вплив алюмінію на кістки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…………………………………………14</w:t>
      </w:r>
    </w:p>
    <w:p w:rsidR="008720DE" w:rsidRDefault="008720DE" w:rsidP="008720DE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1.5. </w:t>
      </w:r>
      <w:r w:rsidRPr="00BC4BF1">
        <w:rPr>
          <w:rFonts w:ascii="Times New Roman" w:hAnsi="Times New Roman" w:cs="Times New Roman"/>
          <w:sz w:val="28"/>
          <w:szCs w:val="28"/>
          <w:lang w:val="uk-UA"/>
        </w:rPr>
        <w:t>Профілактика алюмінієвої інтоксикації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………………………………...15</w:t>
      </w:r>
    </w:p>
    <w:p w:rsidR="008720DE" w:rsidRDefault="008720DE" w:rsidP="008720DE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00503F">
        <w:rPr>
          <w:rFonts w:ascii="Times New Roman" w:hAnsi="Times New Roman" w:cs="Times New Roman"/>
          <w:sz w:val="28"/>
          <w:szCs w:val="28"/>
          <w:lang w:val="uk-UA"/>
        </w:rPr>
        <w:t>МАТЕРІАЛ І МЕТОДИ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…………………………………….18</w:t>
      </w:r>
    </w:p>
    <w:p w:rsidR="008720DE" w:rsidRDefault="008720DE" w:rsidP="008720DE">
      <w:pPr>
        <w:pStyle w:val="a9"/>
        <w:spacing w:after="0" w:line="360" w:lineRule="auto"/>
        <w:ind w:left="0"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3565AE">
        <w:rPr>
          <w:rFonts w:ascii="Times New Roman" w:hAnsi="Times New Roman" w:cs="Times New Roman"/>
          <w:sz w:val="28"/>
          <w:szCs w:val="28"/>
          <w:lang w:val="uk-UA"/>
        </w:rPr>
        <w:t>2.1. Матеріал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……………………………………………………..18</w:t>
      </w:r>
    </w:p>
    <w:p w:rsidR="008720DE" w:rsidRDefault="008720DE" w:rsidP="008720DE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65AE">
        <w:rPr>
          <w:rFonts w:ascii="Times New Roman" w:hAnsi="Times New Roman" w:cs="Times New Roman"/>
          <w:sz w:val="28"/>
          <w:szCs w:val="28"/>
          <w:lang w:val="uk-UA"/>
        </w:rPr>
        <w:t>2.2. Методи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………………………………………………………19</w:t>
      </w:r>
    </w:p>
    <w:p w:rsidR="008720DE" w:rsidRDefault="008720DE" w:rsidP="008720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565AE">
        <w:rPr>
          <w:rFonts w:ascii="Times New Roman" w:hAnsi="Times New Roman" w:cs="Times New Roman"/>
          <w:sz w:val="28"/>
          <w:szCs w:val="28"/>
          <w:lang w:val="uk-UA"/>
        </w:rPr>
        <w:t>2.2.1. Визначення активності каталази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………………………………….19</w:t>
      </w:r>
    </w:p>
    <w:p w:rsidR="008720DE" w:rsidRDefault="008720DE" w:rsidP="008720D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3565AE">
        <w:rPr>
          <w:rFonts w:ascii="Times New Roman" w:hAnsi="Times New Roman" w:cs="Times New Roman"/>
          <w:sz w:val="28"/>
          <w:szCs w:val="28"/>
          <w:lang w:val="uk-UA"/>
        </w:rPr>
        <w:t>2.2.2. Визначення вмісту малонового діальдегіду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…………...................20</w:t>
      </w:r>
    </w:p>
    <w:p w:rsidR="008720DE" w:rsidRDefault="008720DE" w:rsidP="008720DE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2.2.3. </w:t>
      </w:r>
      <w:r w:rsidRPr="003565AE">
        <w:rPr>
          <w:rFonts w:ascii="Times New Roman" w:hAnsi="Times New Roman" w:cs="Times New Roman"/>
          <w:sz w:val="28"/>
          <w:szCs w:val="28"/>
          <w:lang w:val="uk-UA"/>
        </w:rPr>
        <w:t>Визначення активності кислої фосфатази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………………………..21</w:t>
      </w:r>
    </w:p>
    <w:p w:rsidR="008720DE" w:rsidRDefault="008720DE" w:rsidP="008720D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67DDD">
        <w:rPr>
          <w:rFonts w:ascii="Times New Roman" w:hAnsi="Times New Roman" w:cs="Times New Roman"/>
          <w:sz w:val="28"/>
          <w:szCs w:val="28"/>
          <w:lang w:val="uk-UA"/>
        </w:rPr>
        <w:t>2.2.4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67DDD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активності еластази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………………………………….22</w:t>
      </w:r>
    </w:p>
    <w:p w:rsidR="008720DE" w:rsidRDefault="008720DE" w:rsidP="008720D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7018">
        <w:rPr>
          <w:rFonts w:ascii="Times New Roman" w:hAnsi="Times New Roman" w:cs="Times New Roman"/>
          <w:sz w:val="28"/>
          <w:szCs w:val="28"/>
          <w:lang w:val="uk-UA"/>
        </w:rPr>
        <w:t>2.2.</w:t>
      </w:r>
      <w:r>
        <w:rPr>
          <w:rFonts w:ascii="Times New Roman" w:hAnsi="Times New Roman" w:cs="Times New Roman"/>
          <w:sz w:val="28"/>
          <w:szCs w:val="28"/>
          <w:lang w:val="uk-UA"/>
        </w:rPr>
        <w:t>5. Визначення активності</w:t>
      </w:r>
      <w:r w:rsidRPr="00577018">
        <w:rPr>
          <w:rFonts w:ascii="Times New Roman" w:hAnsi="Times New Roman" w:cs="Times New Roman"/>
          <w:sz w:val="28"/>
          <w:szCs w:val="28"/>
          <w:lang w:val="uk-UA"/>
        </w:rPr>
        <w:t xml:space="preserve"> лужної фосфатаз</w:t>
      </w:r>
      <w:r>
        <w:rPr>
          <w:rFonts w:ascii="Times New Roman" w:hAnsi="Times New Roman" w:cs="Times New Roman"/>
          <w:sz w:val="28"/>
          <w:szCs w:val="28"/>
          <w:lang w:val="uk-UA"/>
        </w:rPr>
        <w:t>и……………………….25</w:t>
      </w:r>
    </w:p>
    <w:p w:rsidR="008720DE" w:rsidRDefault="008720DE" w:rsidP="008720D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907E56">
        <w:rPr>
          <w:rFonts w:ascii="Times New Roman" w:hAnsi="Times New Roman" w:cs="Times New Roman"/>
          <w:sz w:val="28"/>
          <w:szCs w:val="28"/>
        </w:rPr>
        <w:t>2</w:t>
      </w:r>
      <w:r w:rsidRPr="00907E56">
        <w:rPr>
          <w:rFonts w:ascii="Times New Roman" w:hAnsi="Times New Roman" w:cs="Times New Roman"/>
          <w:sz w:val="28"/>
          <w:szCs w:val="28"/>
          <w:lang w:val="uk-UA"/>
        </w:rPr>
        <w:t>.2.6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907E56">
        <w:rPr>
          <w:rFonts w:ascii="Times New Roman" w:hAnsi="Times New Roman" w:cs="Times New Roman"/>
          <w:sz w:val="28"/>
          <w:szCs w:val="28"/>
          <w:lang w:val="uk-UA"/>
        </w:rPr>
        <w:t xml:space="preserve"> Визначення активності аланінам</w:t>
      </w:r>
      <w:r>
        <w:rPr>
          <w:rFonts w:ascii="Times New Roman" w:hAnsi="Times New Roman" w:cs="Times New Roman"/>
          <w:sz w:val="28"/>
          <w:szCs w:val="28"/>
          <w:lang w:val="uk-UA"/>
        </w:rPr>
        <w:t>інотрансферази у сироватці крові………………………………………………………………………………27</w:t>
      </w:r>
    </w:p>
    <w:p w:rsidR="008720DE" w:rsidRDefault="008720DE" w:rsidP="008720D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2.2.7. Статистична обробка результатів дослідження………………….28</w:t>
      </w:r>
    </w:p>
    <w:p w:rsidR="008720DE" w:rsidRDefault="008720DE" w:rsidP="008720DE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76D8D">
        <w:rPr>
          <w:rFonts w:ascii="Times New Roman" w:hAnsi="Times New Roman" w:cs="Times New Roman"/>
          <w:sz w:val="28"/>
          <w:szCs w:val="28"/>
          <w:lang w:val="uk-UA"/>
        </w:rPr>
        <w:t>3. РЕЗУЛЬТАТИ ДОСЛІДЖЕНЬ ТА ЇХ ОБГОВОРЕННЯ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…………….30</w:t>
      </w:r>
    </w:p>
    <w:p w:rsidR="008720DE" w:rsidRPr="00CB5725" w:rsidRDefault="008720DE" w:rsidP="008720D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B5725">
        <w:rPr>
          <w:rFonts w:ascii="Times New Roman" w:hAnsi="Times New Roman" w:cs="Times New Roman"/>
          <w:sz w:val="28"/>
          <w:szCs w:val="28"/>
          <w:lang w:val="uk-UA"/>
        </w:rPr>
        <w:t>3.1.</w:t>
      </w:r>
      <w:r w:rsidRPr="00CB57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Визначення біохімічних пока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зників слизової оболонки шлунку щурів……………………………………………………………………………...30</w:t>
      </w:r>
    </w:p>
    <w:p w:rsidR="008720DE" w:rsidRDefault="008720DE" w:rsidP="008720D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CB5725">
        <w:rPr>
          <w:rFonts w:ascii="Times New Roman" w:hAnsi="Times New Roman" w:cs="Times New Roman"/>
          <w:sz w:val="28"/>
          <w:szCs w:val="28"/>
          <w:lang w:val="uk-UA"/>
        </w:rPr>
        <w:t xml:space="preserve">3.2. </w:t>
      </w:r>
      <w:r w:rsidRPr="00CB572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Визначення біохімічних показників гомогенату печінки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щурів…...33</w:t>
      </w:r>
    </w:p>
    <w:p w:rsidR="008720DE" w:rsidRPr="00CB5725" w:rsidRDefault="008720DE" w:rsidP="008720DE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45541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3.3. Визначення біохімічних показників у сироватці крові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щурів ……..36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УЗАГАЛЬНЕННЯ……………………………………………………………….40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ВИСНОВКИ……………………………………………………………………...42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ЛІТЕРАТУРИ………………………………………………………...43</w:t>
      </w:r>
    </w:p>
    <w:p w:rsidR="008720DE" w:rsidRPr="0030496A" w:rsidRDefault="008720DE" w:rsidP="008720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br w:type="column"/>
      </w:r>
      <w:r w:rsidRPr="0030496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СКОРОЧЕНЬ ТА АБРИВІАТУР</w:t>
      </w:r>
    </w:p>
    <w:p w:rsidR="008720DE" w:rsidRPr="0030496A" w:rsidRDefault="008720DE" w:rsidP="008720D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8720DE" w:rsidRDefault="008720DE" w:rsidP="008720DE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5312">
        <w:rPr>
          <w:rFonts w:ascii="Times New Roman" w:hAnsi="Times New Roman" w:cs="Times New Roman"/>
          <w:sz w:val="28"/>
          <w:szCs w:val="28"/>
          <w:lang w:val="uk-UA"/>
        </w:rPr>
        <w:t>АЛТ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аланінамінотрансфераза;</w:t>
      </w:r>
    </w:p>
    <w:p w:rsidR="008720DE" w:rsidRDefault="008720DE" w:rsidP="008720DE">
      <w:pPr>
        <w:spacing w:after="0" w:line="360" w:lineRule="auto"/>
        <w:ind w:left="709" w:hanging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02122"/>
          <w:sz w:val="28"/>
          <w:szCs w:val="28"/>
          <w:bdr w:val="none" w:sz="0" w:space="0" w:color="auto" w:frame="1"/>
          <w:shd w:val="clear" w:color="auto" w:fill="FFFFFF"/>
          <w:lang w:val="uk-UA"/>
        </w:rPr>
        <w:t>АФК – активні форми кисню;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496A">
        <w:rPr>
          <w:rFonts w:ascii="Times New Roman" w:hAnsi="Times New Roman" w:cs="Times New Roman"/>
          <w:sz w:val="28"/>
          <w:szCs w:val="28"/>
          <w:lang w:val="uk-UA"/>
        </w:rPr>
        <w:t>АХГ – алюмінію хлоргідрат;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0FBC">
        <w:rPr>
          <w:rFonts w:ascii="Times New Roman" w:hAnsi="Times New Roman" w:cs="Times New Roman"/>
          <w:sz w:val="28"/>
          <w:szCs w:val="28"/>
        </w:rPr>
        <w:t>DES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</w:t>
      </w:r>
      <w:r w:rsidRPr="00A4006B">
        <w:rPr>
          <w:rFonts w:ascii="Times New Roman" w:hAnsi="Times New Roman" w:cs="Times New Roman"/>
          <w:sz w:val="28"/>
          <w:szCs w:val="28"/>
          <w:lang w:val="uk-UA"/>
        </w:rPr>
        <w:t>индром діалізної</w:t>
      </w:r>
      <w:r>
        <w:rPr>
          <w:rFonts w:ascii="Times New Roman" w:hAnsi="Times New Roman" w:cs="Times New Roman"/>
          <w:sz w:val="28"/>
          <w:szCs w:val="28"/>
          <w:lang w:val="uk-UA"/>
        </w:rPr>
        <w:t>енцефалопатії;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1659">
        <w:rPr>
          <w:rFonts w:ascii="Times New Roman" w:hAnsi="Times New Roman" w:cs="Times New Roman"/>
          <w:sz w:val="28"/>
          <w:szCs w:val="28"/>
          <w:lang w:val="uk-UA"/>
        </w:rPr>
        <w:t>ЕІТ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е</w:t>
      </w:r>
      <w:r w:rsidRPr="00CC1659">
        <w:rPr>
          <w:rFonts w:ascii="Times New Roman" w:hAnsi="Times New Roman" w:cs="Times New Roman"/>
          <w:sz w:val="28"/>
          <w:szCs w:val="28"/>
          <w:lang w:val="uk-UA"/>
        </w:rPr>
        <w:t>лектроімпедансна томографія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5312">
        <w:rPr>
          <w:rFonts w:ascii="Times New Roman" w:hAnsi="Times New Roman" w:cs="Times New Roman"/>
          <w:sz w:val="28"/>
          <w:szCs w:val="28"/>
          <w:lang w:val="uk-UA"/>
        </w:rPr>
        <w:t>МДА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555312">
        <w:rPr>
          <w:rFonts w:ascii="Times New Roman" w:hAnsi="Times New Roman" w:cs="Times New Roman"/>
          <w:sz w:val="28"/>
          <w:szCs w:val="28"/>
          <w:lang w:val="uk-UA"/>
        </w:rPr>
        <w:t>малонов</w:t>
      </w:r>
      <w:r>
        <w:rPr>
          <w:rFonts w:ascii="Times New Roman" w:hAnsi="Times New Roman" w:cs="Times New Roman"/>
          <w:sz w:val="28"/>
          <w:szCs w:val="28"/>
          <w:lang w:val="uk-UA"/>
        </w:rPr>
        <w:t>ий діальдегід;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ПОЛ – перекисне окислення ліпідів;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2446">
        <w:rPr>
          <w:rFonts w:ascii="Times New Roman" w:hAnsi="Times New Roman" w:cs="Times New Roman"/>
          <w:sz w:val="28"/>
          <w:szCs w:val="28"/>
          <w:lang w:val="uk-UA"/>
        </w:rPr>
        <w:t>ТБК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тіобарбітурова кислота;</w:t>
      </w:r>
    </w:p>
    <w:p w:rsidR="008720DE" w:rsidRDefault="008720DE" w:rsidP="008720D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ТХУ – </w:t>
      </w:r>
      <w:r w:rsidRPr="00082446">
        <w:rPr>
          <w:rFonts w:ascii="Times New Roman" w:hAnsi="Times New Roman" w:cs="Times New Roman"/>
          <w:sz w:val="28"/>
          <w:szCs w:val="28"/>
          <w:lang w:val="uk-UA"/>
        </w:rPr>
        <w:t>трихлороцтов</w:t>
      </w:r>
      <w:r>
        <w:rPr>
          <w:rFonts w:ascii="Times New Roman" w:hAnsi="Times New Roman" w:cs="Times New Roman"/>
          <w:sz w:val="28"/>
          <w:szCs w:val="28"/>
          <w:lang w:val="uk-UA"/>
        </w:rPr>
        <w:t>а кислота</w:t>
      </w:r>
    </w:p>
    <w:p w:rsidR="008720DE" w:rsidRDefault="008720DE" w:rsidP="008720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column"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8720DE" w:rsidRDefault="008720DE" w:rsidP="008720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720DE" w:rsidRDefault="008720DE" w:rsidP="008720DE">
      <w:pPr>
        <w:pStyle w:val="docdata"/>
        <w:spacing w:before="0" w:beforeAutospacing="0" w:after="0" w:afterAutospacing="0" w:line="360" w:lineRule="auto"/>
        <w:ind w:firstLine="567"/>
        <w:jc w:val="both"/>
      </w:pPr>
      <w:r>
        <w:rPr>
          <w:color w:val="000000"/>
          <w:sz w:val="28"/>
          <w:szCs w:val="28"/>
        </w:rPr>
        <w:t xml:space="preserve">Алюміній – елемент третьої групи періодичної системи, метал, в сполуках проявляє ступінь окиснення </w:t>
      </w:r>
      <w:r w:rsidRPr="00F5498D">
        <w:rPr>
          <w:color w:val="000000"/>
          <w:sz w:val="28"/>
          <w:szCs w:val="28"/>
          <w:vertAlign w:val="superscript"/>
        </w:rPr>
        <w:t>+3</w:t>
      </w:r>
      <w:r>
        <w:rPr>
          <w:color w:val="000000"/>
          <w:sz w:val="28"/>
          <w:szCs w:val="28"/>
        </w:rPr>
        <w:t>. Є хімічно активною речовиною. На повітрі легко покривається оксидною плівкою, яка запобігає його подальшому окисненню. Однак при наявності в металі чи навколишньому середовищі ртуті, натрію, магнію, кальцію, силіцію, міді і деяких інших елементів міцність оксидної плівки та її захисні властивості різко знижуються [Кузьмінов та ін., 2013].</w:t>
      </w:r>
    </w:p>
    <w:p w:rsidR="008720DE" w:rsidRDefault="008720DE" w:rsidP="008720DE">
      <w:pPr>
        <w:pStyle w:val="af"/>
        <w:spacing w:before="0" w:beforeAutospacing="0" w:after="0" w:afterAutospacing="0" w:line="360" w:lineRule="auto"/>
        <w:ind w:firstLine="567"/>
        <w:jc w:val="both"/>
      </w:pPr>
      <w:r w:rsidRPr="00C340F6">
        <w:rPr>
          <w:color w:val="000000"/>
          <w:sz w:val="28"/>
          <w:szCs w:val="28"/>
          <w:lang w:val="uk-UA"/>
        </w:rPr>
        <w:t>За оцінками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фахівців, алюміній за рівнем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споживання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посідає перше місце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серед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найважливіших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металів.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У ветеринарії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сполуки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алюмінію часто використовують як антацидні, сорбуючі та ерготропні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засоби, у складі</w:t>
      </w:r>
      <w:r>
        <w:rPr>
          <w:color w:val="000000"/>
          <w:sz w:val="28"/>
          <w:szCs w:val="28"/>
          <w:lang w:val="uk-UA"/>
        </w:rPr>
        <w:t xml:space="preserve"> </w:t>
      </w:r>
      <w:r w:rsidRPr="00C340F6">
        <w:rPr>
          <w:color w:val="000000"/>
          <w:sz w:val="28"/>
          <w:szCs w:val="28"/>
          <w:lang w:val="uk-UA"/>
        </w:rPr>
        <w:t>мінеральних добавок, фунгіцидів та зооцидів.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Викликає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тривогу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зростаючий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рівень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вмісту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алюмінію в навколишньому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середовищі, у тому числі в питних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джерелах</w:t>
      </w:r>
      <w:r>
        <w:rPr>
          <w:color w:val="000000"/>
          <w:sz w:val="28"/>
          <w:szCs w:val="28"/>
          <w:lang w:val="uk-UA"/>
        </w:rPr>
        <w:t xml:space="preserve"> води</w:t>
      </w:r>
      <w:r>
        <w:rPr>
          <w:color w:val="000000"/>
          <w:sz w:val="28"/>
          <w:szCs w:val="28"/>
        </w:rPr>
        <w:t xml:space="preserve"> [Бдюхина, 2006].</w:t>
      </w:r>
    </w:p>
    <w:p w:rsidR="008720DE" w:rsidRDefault="008720DE" w:rsidP="008720DE">
      <w:pPr>
        <w:pStyle w:val="a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 xml:space="preserve">Алюміній, який </w:t>
      </w:r>
      <w:r>
        <w:rPr>
          <w:color w:val="000000"/>
          <w:sz w:val="28"/>
          <w:szCs w:val="28"/>
          <w:lang w:val="uk-UA"/>
        </w:rPr>
        <w:t xml:space="preserve">потрапляє в наш організм та </w:t>
      </w:r>
      <w:r>
        <w:rPr>
          <w:color w:val="000000"/>
          <w:sz w:val="28"/>
          <w:szCs w:val="28"/>
        </w:rPr>
        <w:t>переноситься трансферином через гематоенцефалічний</w:t>
      </w:r>
      <w:r>
        <w:rPr>
          <w:color w:val="000000"/>
          <w:sz w:val="28"/>
          <w:szCs w:val="28"/>
          <w:lang w:val="uk-UA"/>
        </w:rPr>
        <w:t xml:space="preserve"> бар</w:t>
      </w:r>
      <w:r w:rsidRPr="00E6617D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 xml:space="preserve">єр </w:t>
      </w:r>
      <w:r>
        <w:rPr>
          <w:color w:val="000000"/>
          <w:sz w:val="28"/>
          <w:szCs w:val="28"/>
        </w:rPr>
        <w:t>незворотно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накопичується в нейро</w:t>
      </w:r>
      <w:r>
        <w:rPr>
          <w:color w:val="000000"/>
          <w:sz w:val="28"/>
          <w:szCs w:val="28"/>
          <w:lang w:val="uk-UA"/>
        </w:rPr>
        <w:t>нах</w:t>
      </w:r>
      <w:r>
        <w:rPr>
          <w:color w:val="000000"/>
          <w:sz w:val="28"/>
          <w:szCs w:val="28"/>
        </w:rPr>
        <w:t>, що неминуче веде до розвитку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енцефалопатії. Клінічні прояви нейротоксичної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дії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алюмінію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дуже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різноманітні</w:t>
      </w:r>
      <w:r>
        <w:rPr>
          <w:color w:val="000000"/>
          <w:sz w:val="28"/>
          <w:szCs w:val="28"/>
          <w:lang w:val="uk-UA"/>
        </w:rPr>
        <w:t xml:space="preserve"> –</w:t>
      </w:r>
      <w:r>
        <w:rPr>
          <w:color w:val="000000"/>
          <w:sz w:val="28"/>
          <w:szCs w:val="28"/>
        </w:rPr>
        <w:t xml:space="preserve"> це і судоми, і порушення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рухової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активності, зниження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або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втрата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пам</w:t>
      </w:r>
      <w:r w:rsidRPr="00B5642C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>яті</w:t>
      </w:r>
      <w:r>
        <w:rPr>
          <w:color w:val="000000"/>
          <w:sz w:val="28"/>
          <w:szCs w:val="28"/>
        </w:rPr>
        <w:t xml:space="preserve">, труднощі </w:t>
      </w:r>
      <w:r>
        <w:rPr>
          <w:color w:val="000000"/>
          <w:sz w:val="28"/>
          <w:szCs w:val="28"/>
          <w:lang w:val="uk-UA"/>
        </w:rPr>
        <w:t>у</w:t>
      </w:r>
      <w:r>
        <w:rPr>
          <w:color w:val="000000"/>
          <w:sz w:val="28"/>
          <w:szCs w:val="28"/>
        </w:rPr>
        <w:t xml:space="preserve"> навчанні, різні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психопатичні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реакції, хвороб</w:t>
      </w:r>
      <w:r>
        <w:rPr>
          <w:color w:val="000000"/>
          <w:sz w:val="28"/>
          <w:szCs w:val="28"/>
          <w:lang w:val="uk-UA"/>
        </w:rPr>
        <w:t>а</w:t>
      </w:r>
      <w:r>
        <w:rPr>
          <w:color w:val="000000"/>
          <w:sz w:val="28"/>
          <w:szCs w:val="28"/>
        </w:rPr>
        <w:t xml:space="preserve"> Альцгеймера, схильність до депресії [Мартынова, 2014].</w:t>
      </w:r>
    </w:p>
    <w:p w:rsidR="008720DE" w:rsidRPr="00F72006" w:rsidRDefault="008720DE" w:rsidP="008720DE">
      <w:pPr>
        <w:pStyle w:val="a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en-US"/>
        </w:rPr>
      </w:pPr>
      <w:r w:rsidRPr="00B67A17">
        <w:rPr>
          <w:color w:val="000000"/>
          <w:sz w:val="28"/>
          <w:szCs w:val="28"/>
          <w:lang w:val="uk-UA"/>
        </w:rPr>
        <w:t xml:space="preserve">Хвороба Альцгеймера </w:t>
      </w:r>
      <w:r>
        <w:rPr>
          <w:color w:val="000000"/>
          <w:sz w:val="28"/>
          <w:szCs w:val="28"/>
          <w:lang w:val="uk-UA"/>
        </w:rPr>
        <w:t>–</w:t>
      </w:r>
      <w:r w:rsidRPr="00B67A17">
        <w:rPr>
          <w:color w:val="000000"/>
          <w:sz w:val="28"/>
          <w:szCs w:val="28"/>
          <w:lang w:val="uk-UA"/>
        </w:rPr>
        <w:t xml:space="preserve"> найбільш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поширена форма деменції, і</w:t>
      </w:r>
      <w:r>
        <w:rPr>
          <w:color w:val="000000"/>
          <w:sz w:val="28"/>
          <w:szCs w:val="28"/>
          <w:lang w:val="uk-UA"/>
        </w:rPr>
        <w:t xml:space="preserve"> на неї припадає 60-</w:t>
      </w:r>
      <w:r w:rsidRPr="00B67A17">
        <w:rPr>
          <w:color w:val="000000"/>
          <w:sz w:val="28"/>
          <w:szCs w:val="28"/>
          <w:lang w:val="uk-UA"/>
        </w:rPr>
        <w:t>70% усіх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випадків. Поширені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також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такі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форми, як судинна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деменція, деменція з тільцями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Леві та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група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захворювань, які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відносяться до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лобно-скроневої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деменції.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Між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різними формами деменції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немає</w:t>
      </w:r>
      <w:r>
        <w:rPr>
          <w:color w:val="000000"/>
          <w:sz w:val="28"/>
          <w:szCs w:val="28"/>
          <w:lang w:val="uk-UA"/>
        </w:rPr>
        <w:t xml:space="preserve"> чітких меж </w:t>
      </w:r>
      <w:r w:rsidRPr="00B67A17">
        <w:rPr>
          <w:color w:val="000000"/>
          <w:sz w:val="28"/>
          <w:szCs w:val="28"/>
          <w:lang w:val="uk-UA"/>
        </w:rPr>
        <w:t xml:space="preserve"> і часто спостерігаються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змішані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форми [</w:t>
      </w:r>
      <w:r>
        <w:rPr>
          <w:color w:val="000000"/>
          <w:sz w:val="28"/>
          <w:szCs w:val="28"/>
        </w:rPr>
        <w:t>Chan</w:t>
      </w:r>
      <w:r w:rsidRPr="00B67A17">
        <w:rPr>
          <w:color w:val="000000"/>
          <w:sz w:val="28"/>
          <w:szCs w:val="28"/>
          <w:lang w:val="uk-UA"/>
        </w:rPr>
        <w:t>, 2013]. При гострій та хронічній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інтоксикації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алюмінієм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зазвичай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використовують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комплексоутворювачі та антагоністи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алюмінію, а також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симптоматичні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засоби. У випадках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відновного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лікування та як профілактика</w:t>
      </w:r>
      <w:r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надлишкового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8720DE" w:rsidRDefault="008720DE" w:rsidP="006678FD">
      <w:pPr>
        <w:pStyle w:val="a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8720DE" w:rsidRDefault="008720DE" w:rsidP="006678FD">
      <w:pPr>
        <w:pStyle w:val="a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8720DE" w:rsidRDefault="008720DE" w:rsidP="006678FD">
      <w:pPr>
        <w:pStyle w:val="a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</w:p>
    <w:p w:rsidR="00A56AC9" w:rsidRPr="00B67A17" w:rsidRDefault="00A56AC9" w:rsidP="006678FD">
      <w:pPr>
        <w:pStyle w:val="af"/>
        <w:spacing w:before="0" w:beforeAutospacing="0" w:after="0" w:afterAutospacing="0" w:line="360" w:lineRule="auto"/>
        <w:jc w:val="both"/>
        <w:rPr>
          <w:lang w:val="uk-UA"/>
        </w:rPr>
      </w:pPr>
      <w:r w:rsidRPr="00B67A17">
        <w:rPr>
          <w:color w:val="000000"/>
          <w:sz w:val="28"/>
          <w:szCs w:val="28"/>
          <w:lang w:val="uk-UA"/>
        </w:rPr>
        <w:t>надходження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алюмінію в організм</w:t>
      </w:r>
      <w:r w:rsidR="004E7BD6">
        <w:rPr>
          <w:color w:val="000000"/>
          <w:sz w:val="28"/>
          <w:szCs w:val="28"/>
          <w:lang w:val="uk-UA"/>
        </w:rPr>
        <w:t>,</w:t>
      </w:r>
      <w:r w:rsidRPr="00B67A17">
        <w:rPr>
          <w:color w:val="000000"/>
          <w:sz w:val="28"/>
          <w:szCs w:val="28"/>
          <w:lang w:val="uk-UA"/>
        </w:rPr>
        <w:t xml:space="preserve"> як антагоністів, що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уповільнюють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всмоктування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алюмінію і поповнюють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дефіцит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життєво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важливих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речовин, використ</w:t>
      </w:r>
      <w:r w:rsidR="004E7BD6">
        <w:rPr>
          <w:color w:val="000000"/>
          <w:sz w:val="28"/>
          <w:szCs w:val="28"/>
          <w:lang w:val="uk-UA"/>
        </w:rPr>
        <w:t xml:space="preserve">овують </w:t>
      </w:r>
      <w:r w:rsidRPr="00B67A17">
        <w:rPr>
          <w:color w:val="000000"/>
          <w:sz w:val="28"/>
          <w:szCs w:val="28"/>
          <w:lang w:val="uk-UA"/>
        </w:rPr>
        <w:t>лікарські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препарати, що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містять</w:t>
      </w:r>
      <w:r w:rsidR="00B67A17">
        <w:rPr>
          <w:color w:val="000000"/>
          <w:sz w:val="28"/>
          <w:szCs w:val="28"/>
          <w:lang w:val="uk-UA"/>
        </w:rPr>
        <w:t xml:space="preserve"> </w:t>
      </w:r>
      <w:r w:rsidRPr="00B67A17">
        <w:rPr>
          <w:color w:val="000000"/>
          <w:sz w:val="28"/>
          <w:szCs w:val="28"/>
          <w:lang w:val="uk-UA"/>
        </w:rPr>
        <w:t>кальцій, магній, фосфор, цинк, марганець, залізо та мідь</w:t>
      </w:r>
      <w:r w:rsidR="004E7BD6">
        <w:rPr>
          <w:color w:val="000000"/>
          <w:sz w:val="28"/>
          <w:szCs w:val="28"/>
          <w:lang w:val="uk-UA"/>
        </w:rPr>
        <w:t>.</w:t>
      </w:r>
    </w:p>
    <w:p w:rsidR="00A56AC9" w:rsidRDefault="00B67A17" w:rsidP="00B67A17">
      <w:pPr>
        <w:pStyle w:val="af"/>
        <w:spacing w:before="0" w:beforeAutospacing="0" w:after="0" w:afterAutospacing="0" w:line="360" w:lineRule="auto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Підсумовуючи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вищезгадане</w:t>
      </w:r>
      <w:r>
        <w:rPr>
          <w:color w:val="000000"/>
          <w:sz w:val="28"/>
          <w:szCs w:val="28"/>
          <w:lang w:val="uk-UA"/>
        </w:rPr>
        <w:t>,</w:t>
      </w:r>
      <w:r>
        <w:rPr>
          <w:color w:val="000000"/>
          <w:sz w:val="28"/>
          <w:szCs w:val="28"/>
        </w:rPr>
        <w:t xml:space="preserve"> можна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дійти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висновку, що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 xml:space="preserve">алюміній та прояви </w:t>
      </w:r>
      <w:r w:rsidR="009722BF">
        <w:rPr>
          <w:color w:val="000000"/>
          <w:sz w:val="28"/>
          <w:szCs w:val="28"/>
          <w:lang w:val="uk-UA"/>
        </w:rPr>
        <w:t xml:space="preserve">його накопичення </w:t>
      </w:r>
      <w:r>
        <w:rPr>
          <w:color w:val="000000"/>
          <w:sz w:val="28"/>
          <w:szCs w:val="28"/>
        </w:rPr>
        <w:t>мають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достатнь</w:t>
      </w:r>
      <w:r>
        <w:rPr>
          <w:color w:val="000000"/>
          <w:sz w:val="28"/>
          <w:szCs w:val="28"/>
          <w:lang w:val="uk-UA"/>
        </w:rPr>
        <w:t>о</w:t>
      </w:r>
      <w:r>
        <w:rPr>
          <w:color w:val="000000"/>
          <w:sz w:val="28"/>
          <w:szCs w:val="28"/>
        </w:rPr>
        <w:t xml:space="preserve"> сильний</w:t>
      </w:r>
      <w:r>
        <w:rPr>
          <w:color w:val="000000"/>
          <w:sz w:val="28"/>
          <w:szCs w:val="28"/>
          <w:lang w:val="uk-UA"/>
        </w:rPr>
        <w:t xml:space="preserve"> </w:t>
      </w:r>
      <w:r w:rsidR="00A56AC9">
        <w:rPr>
          <w:color w:val="000000"/>
          <w:sz w:val="28"/>
          <w:szCs w:val="28"/>
        </w:rPr>
        <w:t>вплив на здоров</w:t>
      </w:r>
      <w:r w:rsidRPr="00B67A17">
        <w:rPr>
          <w:color w:val="000000"/>
          <w:sz w:val="28"/>
          <w:szCs w:val="28"/>
        </w:rPr>
        <w:t>’</w:t>
      </w:r>
      <w:r>
        <w:rPr>
          <w:color w:val="000000"/>
          <w:sz w:val="28"/>
          <w:szCs w:val="28"/>
          <w:lang w:val="uk-UA"/>
        </w:rPr>
        <w:t xml:space="preserve">я </w:t>
      </w:r>
      <w:r>
        <w:rPr>
          <w:color w:val="000000"/>
          <w:sz w:val="28"/>
          <w:szCs w:val="28"/>
        </w:rPr>
        <w:t>та життя</w:t>
      </w:r>
      <w:r>
        <w:rPr>
          <w:color w:val="000000"/>
          <w:sz w:val="28"/>
          <w:szCs w:val="28"/>
          <w:lang w:val="uk-UA"/>
        </w:rPr>
        <w:t xml:space="preserve"> </w:t>
      </w:r>
      <w:r w:rsidR="009722BF">
        <w:rPr>
          <w:color w:val="000000"/>
          <w:sz w:val="28"/>
          <w:szCs w:val="28"/>
        </w:rPr>
        <w:t>людей</w:t>
      </w:r>
      <w:r w:rsidR="00A56AC9">
        <w:rPr>
          <w:color w:val="000000"/>
          <w:sz w:val="28"/>
          <w:szCs w:val="28"/>
        </w:rPr>
        <w:t>.</w:t>
      </w:r>
    </w:p>
    <w:p w:rsidR="00A65398" w:rsidRPr="00B67A17" w:rsidRDefault="00A65398" w:rsidP="00B67A17">
      <w:pPr>
        <w:pStyle w:val="af"/>
        <w:spacing w:before="0" w:beforeAutospacing="0" w:after="0" w:afterAutospacing="0" w:line="360" w:lineRule="auto"/>
        <w:ind w:firstLine="567"/>
        <w:jc w:val="both"/>
        <w:rPr>
          <w:lang w:val="uk-UA"/>
        </w:rPr>
      </w:pPr>
      <w:r>
        <w:rPr>
          <w:color w:val="000000"/>
          <w:sz w:val="28"/>
          <w:szCs w:val="28"/>
          <w:lang w:val="uk-UA"/>
        </w:rPr>
        <w:t>На сьогодні актуальність нашого дослідження в рази зростає у зв’язку з воєнним станом в нашій країні. Так кількість алюмінію в атмосфері з</w:t>
      </w:r>
      <w:r w:rsidR="004B51FE">
        <w:rPr>
          <w:color w:val="000000"/>
          <w:sz w:val="28"/>
          <w:szCs w:val="28"/>
          <w:lang w:val="uk-UA"/>
        </w:rPr>
        <w:t xml:space="preserve">більшується </w:t>
      </w:r>
      <w:r>
        <w:rPr>
          <w:color w:val="000000"/>
          <w:sz w:val="28"/>
          <w:szCs w:val="28"/>
          <w:lang w:val="uk-UA"/>
        </w:rPr>
        <w:t xml:space="preserve"> </w:t>
      </w:r>
      <w:r w:rsidR="00142A65">
        <w:rPr>
          <w:color w:val="000000"/>
          <w:sz w:val="28"/>
          <w:szCs w:val="28"/>
          <w:lang w:val="uk-UA"/>
        </w:rPr>
        <w:t>у зв’язку з частими ракетними обстрілами нашої території</w:t>
      </w:r>
      <w:r w:rsidR="009722BF">
        <w:rPr>
          <w:color w:val="000000"/>
          <w:sz w:val="28"/>
          <w:szCs w:val="28"/>
          <w:lang w:val="uk-UA"/>
        </w:rPr>
        <w:t xml:space="preserve"> тому, що</w:t>
      </w:r>
      <w:r w:rsidR="00142A65">
        <w:rPr>
          <w:color w:val="000000"/>
          <w:sz w:val="28"/>
          <w:szCs w:val="28"/>
          <w:lang w:val="uk-UA"/>
        </w:rPr>
        <w:t xml:space="preserve"> алюміній як хімічний елемент в</w:t>
      </w:r>
      <w:r w:rsidR="00456697">
        <w:rPr>
          <w:color w:val="000000"/>
          <w:sz w:val="28"/>
          <w:szCs w:val="28"/>
          <w:lang w:val="uk-UA"/>
        </w:rPr>
        <w:t>х</w:t>
      </w:r>
      <w:r w:rsidR="00142A65">
        <w:rPr>
          <w:color w:val="000000"/>
          <w:sz w:val="28"/>
          <w:szCs w:val="28"/>
          <w:lang w:val="uk-UA"/>
        </w:rPr>
        <w:t>одить до складу ракетного пального та безпосередньо сплаву, із кого виготовляють</w:t>
      </w:r>
      <w:r w:rsidR="004E7BD6">
        <w:rPr>
          <w:color w:val="000000"/>
          <w:sz w:val="28"/>
          <w:szCs w:val="28"/>
          <w:lang w:val="uk-UA"/>
        </w:rPr>
        <w:t xml:space="preserve"> балістичні ракети.</w:t>
      </w:r>
      <w:r w:rsidR="00142A65">
        <w:rPr>
          <w:color w:val="000000"/>
          <w:sz w:val="28"/>
          <w:szCs w:val="28"/>
          <w:lang w:val="uk-UA"/>
        </w:rPr>
        <w:t xml:space="preserve"> </w:t>
      </w:r>
      <w:r w:rsidR="00FA0AD5">
        <w:rPr>
          <w:color w:val="000000"/>
          <w:sz w:val="28"/>
          <w:szCs w:val="28"/>
          <w:lang w:val="uk-UA"/>
        </w:rPr>
        <w:t>Мікроелемент накопичується в грунті, потрапляє в питну воду.</w:t>
      </w:r>
    </w:p>
    <w:p w:rsidR="004D1AFB" w:rsidRPr="005B1E6E" w:rsidRDefault="004D1AFB" w:rsidP="004D1AFB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B1E6E">
        <w:rPr>
          <w:rFonts w:ascii="Times New Roman" w:hAnsi="Times New Roman" w:cs="Times New Roman"/>
          <w:sz w:val="28"/>
          <w:szCs w:val="28"/>
          <w:lang w:val="uk-UA"/>
        </w:rPr>
        <w:t xml:space="preserve">Метою нашого дослідження стало </w:t>
      </w:r>
      <w:r w:rsidR="005B1E6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B1E6E" w:rsidRPr="005B1E6E">
        <w:rPr>
          <w:rFonts w:ascii="Times New Roman" w:hAnsi="Times New Roman"/>
          <w:sz w:val="28"/>
          <w:szCs w:val="28"/>
          <w:lang w:val="uk-UA"/>
        </w:rPr>
        <w:t>бгрунтування профілактики у щурів з алюмінієвою інтоксикацією</w:t>
      </w:r>
      <w:r w:rsidR="005B1E6E">
        <w:rPr>
          <w:rFonts w:ascii="Times New Roman" w:hAnsi="Times New Roman"/>
          <w:sz w:val="28"/>
          <w:szCs w:val="28"/>
          <w:lang w:val="uk-UA"/>
        </w:rPr>
        <w:t>.</w:t>
      </w:r>
    </w:p>
    <w:p w:rsidR="004D1AFB" w:rsidRPr="00A42E33" w:rsidRDefault="004D1AFB" w:rsidP="004D1AF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2E33">
        <w:rPr>
          <w:rFonts w:ascii="Times New Roman" w:hAnsi="Times New Roman" w:cs="Times New Roman"/>
          <w:sz w:val="28"/>
          <w:szCs w:val="28"/>
          <w:lang w:val="uk-UA"/>
        </w:rPr>
        <w:t>Були поставлені наступні завдання:</w:t>
      </w:r>
    </w:p>
    <w:p w:rsidR="00AF06A4" w:rsidRDefault="004D1AFB" w:rsidP="00AF06A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2E33">
        <w:rPr>
          <w:rFonts w:ascii="Times New Roman" w:hAnsi="Times New Roman" w:cs="Times New Roman"/>
          <w:sz w:val="28"/>
          <w:szCs w:val="28"/>
          <w:lang w:val="uk-UA"/>
        </w:rPr>
        <w:t xml:space="preserve">1. вивчити вплив </w:t>
      </w:r>
      <w:r w:rsidR="00AF7DE4">
        <w:rPr>
          <w:rFonts w:ascii="Times New Roman" w:hAnsi="Times New Roman" w:cs="Times New Roman"/>
          <w:sz w:val="28"/>
          <w:szCs w:val="28"/>
          <w:lang w:val="uk-UA"/>
        </w:rPr>
        <w:t>інтоксикації хлоридом алюмінію (</w:t>
      </w:r>
      <w:r w:rsidR="00AF7DE4" w:rsidRPr="00AF7DE4">
        <w:rPr>
          <w:rFonts w:ascii="Times New Roman" w:eastAsia="TimesNewRomanPSMT" w:hAnsi="Times New Roman" w:cs="Times New Roman"/>
          <w:sz w:val="28"/>
          <w:lang w:val="uk-UA"/>
        </w:rPr>
        <w:t>AlCl</w:t>
      </w:r>
      <w:r w:rsidR="00AF7DE4" w:rsidRPr="00AF7DE4">
        <w:rPr>
          <w:rFonts w:ascii="Times New Roman" w:eastAsia="TimesNewRomanPSMT" w:hAnsi="Times New Roman" w:cs="Times New Roman"/>
          <w:sz w:val="28"/>
          <w:vertAlign w:val="subscript"/>
          <w:lang w:val="uk-UA"/>
        </w:rPr>
        <w:t>3</w:t>
      </w:r>
      <w:r w:rsidR="00AF7DE4">
        <w:rPr>
          <w:rFonts w:ascii="Times New Roman" w:eastAsia="TimesNewRomanPSMT" w:hAnsi="Times New Roman" w:cs="Times New Roman"/>
          <w:sz w:val="28"/>
          <w:lang w:val="uk-UA"/>
        </w:rPr>
        <w:t xml:space="preserve">) </w:t>
      </w:r>
      <w:r w:rsidRPr="00A42E33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AF7DE4" w:rsidRPr="00A42E33">
        <w:rPr>
          <w:rFonts w:ascii="Times New Roman" w:hAnsi="Times New Roman" w:cs="Times New Roman"/>
          <w:sz w:val="28"/>
          <w:szCs w:val="28"/>
          <w:lang w:val="uk-UA"/>
        </w:rPr>
        <w:t>функці</w:t>
      </w:r>
      <w:r w:rsidR="00AF7DE4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A42E3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1110">
        <w:rPr>
          <w:rFonts w:ascii="Times New Roman" w:hAnsi="Times New Roman" w:cs="Times New Roman"/>
          <w:sz w:val="28"/>
          <w:szCs w:val="28"/>
          <w:lang w:val="uk-UA"/>
        </w:rPr>
        <w:t xml:space="preserve">внутрішніх органів </w:t>
      </w:r>
      <w:r w:rsidRPr="00A42E33">
        <w:rPr>
          <w:rFonts w:ascii="Times New Roman" w:hAnsi="Times New Roman" w:cs="Times New Roman"/>
          <w:sz w:val="28"/>
          <w:szCs w:val="28"/>
          <w:lang w:val="uk-UA"/>
        </w:rPr>
        <w:t>у щурів;</w:t>
      </w:r>
    </w:p>
    <w:p w:rsidR="004D1AFB" w:rsidRPr="00AF06A4" w:rsidRDefault="00AF06A4" w:rsidP="00AF06A4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AF06A4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дослідити активність ферментів </w:t>
      </w:r>
      <w:r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гомогенату тканин печінки, слизової оболонки шлунку та сироватки крові </w:t>
      </w:r>
      <w:r w:rsidR="000A19C0">
        <w:rPr>
          <w:rFonts w:ascii="Times New Roman" w:hAnsi="Times New Roman" w:cs="Times New Roman"/>
          <w:kern w:val="28"/>
          <w:sz w:val="28"/>
          <w:szCs w:val="28"/>
          <w:lang w:val="uk-UA"/>
        </w:rPr>
        <w:t>у щурів інтактної та дослідних</w:t>
      </w:r>
      <w:r w:rsidRPr="00AF06A4">
        <w:rPr>
          <w:rFonts w:ascii="Times New Roman" w:hAnsi="Times New Roman" w:cs="Times New Roman"/>
          <w:kern w:val="28"/>
          <w:sz w:val="28"/>
          <w:szCs w:val="28"/>
          <w:lang w:val="uk-UA"/>
        </w:rPr>
        <w:t xml:space="preserve"> груп;</w:t>
      </w:r>
    </w:p>
    <w:p w:rsidR="004D1AFB" w:rsidRPr="00E65351" w:rsidRDefault="004D1AFB" w:rsidP="004D1AFB">
      <w:pPr>
        <w:widowControl w:val="0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65351">
        <w:rPr>
          <w:rFonts w:ascii="Times New Roman" w:hAnsi="Times New Roman" w:cs="Times New Roman"/>
          <w:sz w:val="28"/>
          <w:szCs w:val="28"/>
        </w:rPr>
        <w:t xml:space="preserve">3. оцінити значення </w:t>
      </w:r>
      <w:r w:rsidRPr="00E65351">
        <w:rPr>
          <w:rFonts w:ascii="Times New Roman" w:eastAsia="Calibri" w:hAnsi="Times New Roman" w:cs="Times New Roman"/>
          <w:sz w:val="28"/>
          <w:szCs w:val="28"/>
        </w:rPr>
        <w:t xml:space="preserve">профілактичних засобів </w:t>
      </w:r>
      <w:r w:rsidRPr="00E65351">
        <w:rPr>
          <w:rFonts w:ascii="Times New Roman" w:hAnsi="Times New Roman" w:cs="Times New Roman"/>
          <w:sz w:val="28"/>
          <w:szCs w:val="28"/>
        </w:rPr>
        <w:t xml:space="preserve">у розвитку порушень </w:t>
      </w:r>
      <w:r w:rsidR="00E120B1">
        <w:rPr>
          <w:rFonts w:ascii="Times New Roman" w:hAnsi="Times New Roman" w:cs="Times New Roman"/>
          <w:sz w:val="28"/>
          <w:szCs w:val="28"/>
          <w:lang w:val="uk-UA"/>
        </w:rPr>
        <w:t xml:space="preserve">функції внутрішніх органів </w:t>
      </w:r>
      <w:r w:rsidRPr="00E65351">
        <w:rPr>
          <w:rFonts w:ascii="Times New Roman" w:hAnsi="Times New Roman" w:cs="Times New Roman"/>
          <w:sz w:val="28"/>
          <w:szCs w:val="28"/>
        </w:rPr>
        <w:t>при їх застосуванні у досліджуваних тварин.</w:t>
      </w:r>
    </w:p>
    <w:p w:rsidR="004D1AFB" w:rsidRPr="00AF7DE4" w:rsidRDefault="004D1AFB" w:rsidP="004D1AFB">
      <w:pPr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E65351">
        <w:rPr>
          <w:rFonts w:ascii="Times New Roman" w:hAnsi="Times New Roman" w:cs="Times New Roman"/>
          <w:i/>
          <w:sz w:val="28"/>
          <w:szCs w:val="28"/>
        </w:rPr>
        <w:t>Об'єкт дослідження</w:t>
      </w:r>
      <w:r w:rsidRPr="00E65351">
        <w:rPr>
          <w:sz w:val="28"/>
          <w:szCs w:val="28"/>
        </w:rPr>
        <w:t xml:space="preserve"> – </w:t>
      </w:r>
      <w:r w:rsidRPr="00E65351">
        <w:rPr>
          <w:rFonts w:ascii="Times New Roman" w:hAnsi="Times New Roman" w:cs="Times New Roman"/>
          <w:sz w:val="28"/>
          <w:szCs w:val="28"/>
        </w:rPr>
        <w:t xml:space="preserve">функціональний стан </w:t>
      </w:r>
      <w:r w:rsidR="00842217">
        <w:rPr>
          <w:rFonts w:ascii="Times New Roman" w:hAnsi="Times New Roman" w:cs="Times New Roman"/>
          <w:sz w:val="28"/>
          <w:szCs w:val="28"/>
          <w:lang w:val="uk-UA"/>
        </w:rPr>
        <w:t xml:space="preserve">внутрішніх органів </w:t>
      </w:r>
      <w:r w:rsidRPr="00E65351">
        <w:rPr>
          <w:rFonts w:ascii="Times New Roman" w:hAnsi="Times New Roman" w:cs="Times New Roman"/>
          <w:sz w:val="28"/>
          <w:szCs w:val="28"/>
        </w:rPr>
        <w:t xml:space="preserve">щурів на </w:t>
      </w:r>
      <w:r w:rsidR="00842217">
        <w:rPr>
          <w:rFonts w:ascii="Times New Roman" w:hAnsi="Times New Roman" w:cs="Times New Roman"/>
          <w:sz w:val="28"/>
          <w:szCs w:val="28"/>
        </w:rPr>
        <w:t>тлі інтоксикації</w:t>
      </w:r>
      <w:r w:rsidR="00842217">
        <w:rPr>
          <w:rFonts w:ascii="Times New Roman" w:hAnsi="Times New Roman" w:cs="Times New Roman"/>
          <w:sz w:val="28"/>
          <w:szCs w:val="28"/>
          <w:lang w:val="uk-UA"/>
        </w:rPr>
        <w:t xml:space="preserve"> хлоридом алюмінію</w:t>
      </w:r>
      <w:r w:rsidR="00AF7DE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D1AFB" w:rsidRPr="00E65351" w:rsidRDefault="004D1AFB" w:rsidP="004D1AFB">
      <w:pPr>
        <w:pStyle w:val="af"/>
        <w:spacing w:before="0" w:beforeAutospacing="0" w:after="0" w:afterAutospacing="0" w:line="360" w:lineRule="auto"/>
        <w:ind w:firstLine="567"/>
        <w:jc w:val="both"/>
        <w:rPr>
          <w:sz w:val="28"/>
          <w:szCs w:val="28"/>
          <w:lang w:val="uk-UA"/>
        </w:rPr>
      </w:pPr>
      <w:r w:rsidRPr="00E65351">
        <w:rPr>
          <w:i/>
          <w:sz w:val="28"/>
          <w:szCs w:val="28"/>
        </w:rPr>
        <w:t xml:space="preserve">Предмет дослідження </w:t>
      </w:r>
      <w:r w:rsidRPr="00E65351">
        <w:rPr>
          <w:sz w:val="28"/>
          <w:szCs w:val="28"/>
          <w:lang w:val="uk-UA"/>
        </w:rPr>
        <w:t>–</w:t>
      </w:r>
      <w:r w:rsidR="00842217">
        <w:rPr>
          <w:sz w:val="28"/>
          <w:szCs w:val="28"/>
          <w:lang w:val="uk-UA"/>
        </w:rPr>
        <w:t xml:space="preserve"> </w:t>
      </w:r>
      <w:r w:rsidRPr="00E65351">
        <w:rPr>
          <w:sz w:val="28"/>
          <w:szCs w:val="28"/>
          <w:lang w:val="uk-UA"/>
        </w:rPr>
        <w:t xml:space="preserve">показники запалення та токсичного ураження </w:t>
      </w:r>
      <w:r w:rsidR="00215060">
        <w:rPr>
          <w:sz w:val="28"/>
          <w:szCs w:val="28"/>
          <w:lang w:val="uk-UA"/>
        </w:rPr>
        <w:t xml:space="preserve">крові, </w:t>
      </w:r>
      <w:r w:rsidR="00BF38F9">
        <w:rPr>
          <w:rFonts w:eastAsia="Calibri"/>
          <w:sz w:val="28"/>
          <w:szCs w:val="28"/>
          <w:lang w:val="uk-UA"/>
        </w:rPr>
        <w:t xml:space="preserve">печінки та шлунку </w:t>
      </w:r>
      <w:r w:rsidRPr="00E65351">
        <w:rPr>
          <w:rFonts w:eastAsia="Calibri"/>
          <w:sz w:val="28"/>
          <w:szCs w:val="28"/>
          <w:lang w:val="uk-UA"/>
        </w:rPr>
        <w:t>щурів.</w:t>
      </w:r>
    </w:p>
    <w:p w:rsidR="00492EB5" w:rsidRPr="00AF7DE4" w:rsidRDefault="00492EB5" w:rsidP="007B7153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3577" w:rsidRPr="001A1686" w:rsidRDefault="00492EB5" w:rsidP="00323577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column"/>
      </w:r>
      <w:bookmarkStart w:id="0" w:name="_GoBack"/>
      <w:bookmarkEnd w:id="0"/>
    </w:p>
    <w:p w:rsidR="00C55632" w:rsidRDefault="001A1686" w:rsidP="00E3421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1A1686">
        <w:rPr>
          <w:rFonts w:ascii="Times New Roman" w:eastAsia="Calibri" w:hAnsi="Times New Roman" w:cs="Times New Roman"/>
          <w:b/>
          <w:sz w:val="28"/>
          <w:szCs w:val="28"/>
          <w:lang w:val="uk-UA"/>
        </w:rPr>
        <w:t>УЗАГАЛЬНЕННЯ</w:t>
      </w:r>
    </w:p>
    <w:p w:rsidR="005A0BDF" w:rsidRDefault="005A0BDF" w:rsidP="00E3421A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5222FD" w:rsidRPr="005222FD" w:rsidRDefault="005222FD" w:rsidP="005222FD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22FD">
        <w:rPr>
          <w:rFonts w:ascii="Times New Roman" w:hAnsi="Times New Roman" w:cs="Times New Roman"/>
          <w:sz w:val="28"/>
          <w:szCs w:val="28"/>
          <w:lang w:val="uk-UA"/>
        </w:rPr>
        <w:t>У переважній</w:t>
      </w:r>
      <w:r w:rsidR="004831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більшості</w:t>
      </w:r>
      <w:r w:rsidR="004831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випадків</w:t>
      </w:r>
      <w:r w:rsidR="004831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першоджерелом</w:t>
      </w:r>
      <w:r w:rsidR="004831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50716">
        <w:rPr>
          <w:rFonts w:ascii="Times New Roman" w:hAnsi="Times New Roman" w:cs="Times New Roman"/>
          <w:sz w:val="28"/>
          <w:szCs w:val="28"/>
          <w:lang w:val="uk-UA"/>
        </w:rPr>
        <w:t>забруднення навколишнього середовища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 є діяльність</w:t>
      </w:r>
      <w:r w:rsidR="004831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3A38">
        <w:rPr>
          <w:rFonts w:ascii="Times New Roman" w:hAnsi="Times New Roman" w:cs="Times New Roman"/>
          <w:sz w:val="28"/>
          <w:szCs w:val="28"/>
          <w:lang w:val="uk-UA"/>
        </w:rPr>
        <w:t xml:space="preserve">людини, зокрема в наш час, коли забруднення стрімко зростає в результаті воєнних дій країни-агресора.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Дуже часто </w:t>
      </w:r>
      <w:r w:rsidR="00483161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медицині при з'ясуванні причин гострих та хронічних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отруєнь, а також при лікуванні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професійних хвороб, пов'язаних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хронічним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впливом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важких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металів на організм в умовах реального виробництва та екологічних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особливостей 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>ого сьогодення</w:t>
      </w:r>
      <w:r w:rsidR="00D5071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2E5D" w:rsidRPr="005222FD">
        <w:rPr>
          <w:rFonts w:ascii="Times New Roman" w:hAnsi="Times New Roman" w:cs="Times New Roman"/>
          <w:sz w:val="28"/>
          <w:szCs w:val="28"/>
          <w:lang w:val="uk-UA"/>
        </w:rPr>
        <w:t>використовують</w:t>
      </w:r>
      <w:r w:rsidR="00F82E5D">
        <w:rPr>
          <w:rFonts w:ascii="Times New Roman" w:hAnsi="Times New Roman" w:cs="Times New Roman"/>
          <w:sz w:val="28"/>
          <w:szCs w:val="28"/>
          <w:lang w:val="uk-UA"/>
        </w:rPr>
        <w:t xml:space="preserve"> аналіз хімічних елементів </w:t>
      </w:r>
      <w:r w:rsidR="00D44A5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Зинина, 2001].</w:t>
      </w:r>
    </w:p>
    <w:p w:rsidR="005222FD" w:rsidRPr="00483161" w:rsidRDefault="005222FD" w:rsidP="00483161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22FD">
        <w:rPr>
          <w:rFonts w:ascii="Times New Roman" w:hAnsi="Times New Roman" w:cs="Times New Roman"/>
          <w:sz w:val="28"/>
          <w:szCs w:val="28"/>
          <w:lang w:val="uk-UA"/>
        </w:rPr>
        <w:t>Алюміній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знаходить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широке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3A38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3A38">
        <w:rPr>
          <w:rFonts w:ascii="Times New Roman" w:hAnsi="Times New Roman" w:cs="Times New Roman"/>
          <w:sz w:val="28"/>
          <w:szCs w:val="28"/>
          <w:lang w:val="uk-UA"/>
        </w:rPr>
        <w:t>видах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транспорту.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 На етапі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авіації</w:t>
      </w:r>
      <w:r w:rsidR="00CA3A38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алюмінієві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сплави є основними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конструкційними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матеріалами в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будуванні.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3A38">
        <w:rPr>
          <w:rFonts w:ascii="Times New Roman" w:hAnsi="Times New Roman" w:cs="Times New Roman"/>
          <w:sz w:val="28"/>
          <w:szCs w:val="28"/>
          <w:lang w:val="uk-UA"/>
        </w:rPr>
        <w:t xml:space="preserve">Окрім того, він входить до складу ракетного палива та безпосередньо самих ракет.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алюміній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відносять до токсичних елементів.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Алюміні</w:t>
      </w:r>
      <w:r w:rsidR="00CA3A38">
        <w:rPr>
          <w:rFonts w:ascii="Times New Roman" w:hAnsi="Times New Roman" w:cs="Times New Roman"/>
          <w:sz w:val="28"/>
          <w:szCs w:val="28"/>
          <w:lang w:val="uk-UA"/>
        </w:rPr>
        <w:t xml:space="preserve">й – метал 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>цивілізації та прогресу.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 В організмі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він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відіграє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важливу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фізіологічну роль і в невеликих кількостях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необхідний для організму, але у разі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його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надлишку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може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становити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серйозну</w:t>
      </w:r>
      <w:r w:rsidR="00F02D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>небезпеку для здоров'я</w:t>
      </w:r>
      <w:r w:rsidR="00F02D78">
        <w:rPr>
          <w:rFonts w:ascii="Times New Roman" w:hAnsi="Times New Roman" w:cs="Times New Roman"/>
          <w:sz w:val="28"/>
          <w:szCs w:val="28"/>
          <w:lang w:val="uk-UA"/>
        </w:rPr>
        <w:t xml:space="preserve"> людини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 [Гилеева, 2016].</w:t>
      </w:r>
    </w:p>
    <w:p w:rsidR="00AA41F7" w:rsidRPr="005222FD" w:rsidRDefault="00BE022B" w:rsidP="005222FD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5222F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Моделювання </w:t>
      </w:r>
      <w:r w:rsidR="00C71E90" w:rsidRPr="005222F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хвороби Альцгейме</w:t>
      </w:r>
      <w:r w:rsidR="00FB59DC" w:rsidRPr="005222F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ра грає важливу роль у профілактиці алюмінієвої інтоксикації. Ця хвороба часто спостерігається у осіб із метаболічним синдромом, який </w:t>
      </w:r>
      <w:r w:rsidR="005A0BDF" w:rsidRPr="005222F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виникає у осіб із надмірною масою тіла, артеріальною гіпертензією, цукровим </w:t>
      </w:r>
      <w:r w:rsidR="00C71E90" w:rsidRPr="005222F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діаб</w:t>
      </w:r>
      <w:r w:rsidR="005A0BDF" w:rsidRPr="005222F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етом, гіподинамією, порушеннями обміну сечової кислоти та іншими патологічними станами [</w:t>
      </w:r>
      <w:r w:rsidR="00C71E90" w:rsidRPr="005222FD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Федосов, 2018]. </w:t>
      </w:r>
    </w:p>
    <w:p w:rsidR="000B2E0B" w:rsidRPr="005222FD" w:rsidRDefault="009504F5" w:rsidP="005222F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222FD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="00B263A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55632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крові </w:t>
      </w:r>
      <w:r w:rsidR="002058E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знаходиться як у</w:t>
      </w:r>
      <w:r w:rsidR="00C55632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зв'яз</w:t>
      </w:r>
      <w:r w:rsidR="002058E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аній</w:t>
      </w:r>
      <w:r w:rsidR="00C55632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із сироваткою, </w:t>
      </w:r>
      <w:r w:rsidR="00B263A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так і з клітинними фракціями</w:t>
      </w:r>
      <w:r w:rsidR="000B2E0B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, формах</w:t>
      </w:r>
      <w:r w:rsidR="00B263A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C55632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той час як термодинаміка передбачає, що в сироватці </w:t>
      </w:r>
      <w:r w:rsidRPr="005222FD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="006461D7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55632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зв'язується і транспортується білком-переносником заліза трансферином, кінетичні обмеження передбачають зворотне і залучають низькомолекулярні ліганди</w:t>
      </w:r>
      <w:r w:rsidR="000B2E0B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6461D7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0B2E0B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такі</w:t>
      </w:r>
      <w:r w:rsidR="00C55632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як цитрат і фосфат</w:t>
      </w:r>
      <w:r w:rsidR="000B2E0B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C55632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у розподілі алюмінію </w:t>
      </w:r>
      <w:r w:rsidR="000B2E0B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в крові</w:t>
      </w:r>
      <w:r w:rsidR="00C55632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[Hachez-Leroy, 2013]</w:t>
      </w:r>
      <w:r w:rsidR="002050EE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="00B263A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872A5" w:rsidRPr="008872A5" w:rsidRDefault="00644E18" w:rsidP="008872A5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222FD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Встановлено,</w:t>
      </w:r>
      <w:r w:rsidR="00B263A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що дія</w:t>
      </w:r>
      <w:r w:rsidR="00B263A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695192" w:rsidRPr="005222FD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="00B263A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викликає порушення структури та функції мембран </w:t>
      </w:r>
      <w:r w:rsidR="00695192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еритроцитів. </w:t>
      </w:r>
      <w:r w:rsidR="009504F5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Надлишок </w:t>
      </w:r>
      <w:r w:rsidR="009504F5" w:rsidRPr="005222FD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="003D650E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</w:t>
      </w:r>
      <w:r w:rsidR="009504F5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органі</w:t>
      </w:r>
      <w:r w:rsidR="003D650E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змі людини</w:t>
      </w:r>
      <w:r w:rsidR="009504F5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гальмує синтез гемоглобіну, оскільки завдяки дос</w:t>
      </w:r>
      <w:r w:rsidR="003D650E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ить високій комплексно</w:t>
      </w:r>
      <w:r w:rsidR="009504F5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утворюючій здатності алюміній блокує активні центри ферментів, що беруть участь у кровотворенні. А</w:t>
      </w:r>
      <w:r w:rsidR="009504F5" w:rsidRPr="005222FD">
        <w:rPr>
          <w:rFonts w:ascii="Times New Roman" w:eastAsia="Calibri" w:hAnsi="Times New Roman" w:cs="Times New Roman"/>
          <w:sz w:val="28"/>
          <w:szCs w:val="28"/>
          <w:lang w:val="en-US"/>
        </w:rPr>
        <w:t>l</w:t>
      </w:r>
      <w:r w:rsidR="009504F5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може каталізувати</w:t>
      </w:r>
      <w:r w:rsidR="00C06EA6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9504F5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реакцію трансамінування [Компанцев</w:t>
      </w:r>
      <w:r w:rsidR="007B7CD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др.</w:t>
      </w:r>
      <w:r w:rsidR="009504F5" w:rsidRPr="005222FD">
        <w:rPr>
          <w:rFonts w:ascii="Times New Roman" w:eastAsia="Calibri" w:hAnsi="Times New Roman" w:cs="Times New Roman"/>
          <w:sz w:val="28"/>
          <w:szCs w:val="28"/>
          <w:lang w:val="uk-UA"/>
        </w:rPr>
        <w:t>, 2017].</w:t>
      </w:r>
    </w:p>
    <w:p w:rsidR="001F58DC" w:rsidRPr="004B51FE" w:rsidRDefault="001F58DC" w:rsidP="008872A5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Хвороби органів травлення належать до найбільш поширених захворювань </w:t>
      </w:r>
      <w:r w:rsidR="00F948C6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при інтоксикації алюмінієм </w:t>
      </w:r>
      <w:r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>у терапевтичній практиці.</w:t>
      </w:r>
      <w:r w:rsidR="005A6CDE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948C6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>До токсичних уражень</w:t>
      </w:r>
      <w:r w:rsidR="00CD2467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печінки відноситься широка група захворювань, пов'язаних з гепатотоксичною дією</w:t>
      </w:r>
      <w:r w:rsidR="00F948C6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алюмінію, що викликають</w:t>
      </w:r>
      <w:r w:rsidR="00CD2467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948C6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</w:t>
      </w:r>
      <w:r w:rsidR="00CD2467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>тій іншій мірі виражен</w:t>
      </w:r>
      <w:r w:rsidR="00F948C6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 </w:t>
      </w:r>
      <w:r w:rsidR="00CD2467" w:rsidRPr="008872A5">
        <w:rPr>
          <w:rFonts w:ascii="Times New Roman" w:eastAsia="Calibri" w:hAnsi="Times New Roman" w:cs="Times New Roman"/>
          <w:sz w:val="28"/>
          <w:szCs w:val="28"/>
          <w:lang w:val="uk-UA"/>
        </w:rPr>
        <w:t>морфологічні зміни тканини печінки і пов'язані з ними обмінні порушення</w:t>
      </w:r>
      <w:r w:rsidR="008872A5" w:rsidRPr="008872A5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8872A5" w:rsidRPr="008872A5">
        <w:rPr>
          <w:rFonts w:ascii="Times New Roman" w:hAnsi="Times New Roman" w:cs="Times New Roman"/>
          <w:sz w:val="28"/>
          <w:szCs w:val="28"/>
          <w:lang w:val="en-US"/>
        </w:rPr>
        <w:t>Ozer</w:t>
      </w:r>
      <w:r w:rsidR="008872A5" w:rsidRPr="00887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2A5" w:rsidRPr="008872A5">
        <w:rPr>
          <w:rFonts w:ascii="Times New Roman" w:hAnsi="Times New Roman" w:cs="Times New Roman"/>
          <w:sz w:val="28"/>
          <w:szCs w:val="28"/>
          <w:lang w:val="en-US"/>
        </w:rPr>
        <w:t>et</w:t>
      </w:r>
      <w:r w:rsidR="008872A5" w:rsidRPr="008872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872A5" w:rsidRPr="008872A5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8872A5" w:rsidRPr="008872A5">
        <w:rPr>
          <w:rFonts w:ascii="Times New Roman" w:hAnsi="Times New Roman" w:cs="Times New Roman"/>
          <w:sz w:val="28"/>
          <w:szCs w:val="28"/>
          <w:lang w:val="uk-UA"/>
        </w:rPr>
        <w:t>., 2008].</w:t>
      </w:r>
    </w:p>
    <w:p w:rsidR="00212232" w:rsidRPr="005222FD" w:rsidRDefault="00212232" w:rsidP="005222FD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Аналіз активності біохімічних маркерів гомогенатів тканин печінки, слизових оболонок шлунку та сироватки крові на тлі інтоксикації хлоридом алюмінію показав достовірне зростання активності всіх ферментів порівняно з інтактною групою. Низька активність каталази може бути пов’язана з підвищенням концентрації водневих іонів, що приводять до появи протонної форми ферменту, що володіє зміненою каталітичною активністю. Слід відмітити, що у другій дослідній групі були найвищі показники ПОЛ і найнижчі показники системи антиоксидантного захисту  стосовно інших дослідних груп. Отже, активація вільно радикального окислення є важливим неспецифічним механізмом запалення тканин на тлі інтоксикації. </w:t>
      </w:r>
    </w:p>
    <w:p w:rsidR="00507C11" w:rsidRPr="005222FD" w:rsidRDefault="00E55DC4" w:rsidP="005222FD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222FD"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7F7436" w:rsidRPr="005222FD">
        <w:rPr>
          <w:rFonts w:ascii="Times New Roman" w:hAnsi="Times New Roman" w:cs="Times New Roman"/>
          <w:sz w:val="28"/>
          <w:szCs w:val="28"/>
          <w:lang w:val="uk-UA"/>
        </w:rPr>
        <w:t>ведені</w:t>
      </w:r>
      <w:r w:rsidR="000F68D3"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нами результати </w:t>
      </w:r>
      <w:r w:rsidR="00436CB3"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свідчать про </w:t>
      </w:r>
      <w:r w:rsidR="00722D95"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позитивний вплив </w:t>
      </w:r>
      <w:r w:rsidR="00D65D35" w:rsidRPr="005222FD">
        <w:rPr>
          <w:rFonts w:ascii="Times New Roman" w:hAnsi="Times New Roman" w:cs="Times New Roman"/>
          <w:sz w:val="28"/>
          <w:szCs w:val="28"/>
          <w:lang w:val="uk-UA"/>
        </w:rPr>
        <w:t>профілактики</w:t>
      </w:r>
      <w:r w:rsidR="00A01C5F"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2D95" w:rsidRPr="005222FD">
        <w:rPr>
          <w:rFonts w:ascii="Times New Roman" w:hAnsi="Times New Roman" w:cs="Times New Roman"/>
          <w:sz w:val="28"/>
          <w:szCs w:val="28"/>
          <w:lang w:val="uk-UA"/>
        </w:rPr>
        <w:t>на досліджувані показники з явною</w:t>
      </w:r>
      <w:r w:rsidR="00935B48"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 перевагою препарату «Мінерол».</w:t>
      </w:r>
      <w:r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 На жаль в сучасній літературі ми не знайшли подібних даних, тому наші дослідження в цьому напрямку є актуальними та підкреслюють новизну даної проблеми.</w:t>
      </w:r>
      <w:r w:rsidR="00722D95" w:rsidRPr="005222F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C1B58" w:rsidRDefault="00507C11" w:rsidP="005222FD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5222FD">
        <w:rPr>
          <w:rFonts w:ascii="Times New Roman" w:hAnsi="Times New Roman" w:cs="Times New Roman"/>
          <w:b/>
          <w:sz w:val="28"/>
          <w:szCs w:val="28"/>
          <w:lang w:val="uk-UA"/>
        </w:rPr>
        <w:br w:type="column"/>
      </w:r>
      <w:r w:rsidR="00FA166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lastRenderedPageBreak/>
        <w:t>ВИСНОВКИ</w:t>
      </w:r>
    </w:p>
    <w:p w:rsidR="00FA1E47" w:rsidRDefault="00FA1E47" w:rsidP="00FA1E47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9E75A6" w:rsidRDefault="009E75A6" w:rsidP="00FA1E47">
      <w:pPr>
        <w:pStyle w:val="docdata"/>
        <w:spacing w:before="0" w:beforeAutospacing="0" w:after="0" w:afterAutospacing="0" w:line="360" w:lineRule="auto"/>
        <w:ind w:firstLine="567"/>
        <w:jc w:val="both"/>
      </w:pPr>
      <w:r>
        <w:rPr>
          <w:color w:val="000000"/>
          <w:sz w:val="28"/>
          <w:szCs w:val="28"/>
        </w:rPr>
        <w:t xml:space="preserve">1. </w:t>
      </w:r>
      <w:r w:rsidR="00C833E0">
        <w:rPr>
          <w:color w:val="000000"/>
          <w:sz w:val="28"/>
          <w:szCs w:val="28"/>
        </w:rPr>
        <w:t>В</w:t>
      </w:r>
      <w:r w:rsidR="004E7C3F">
        <w:rPr>
          <w:color w:val="000000"/>
          <w:sz w:val="28"/>
          <w:szCs w:val="28"/>
        </w:rPr>
        <w:t>изначено</w:t>
      </w:r>
      <w:r w:rsidR="00C833E0">
        <w:rPr>
          <w:color w:val="000000"/>
          <w:sz w:val="28"/>
          <w:szCs w:val="28"/>
        </w:rPr>
        <w:t>, що а</w:t>
      </w:r>
      <w:r>
        <w:rPr>
          <w:color w:val="000000"/>
          <w:sz w:val="28"/>
          <w:szCs w:val="28"/>
        </w:rPr>
        <w:t xml:space="preserve">ктивність </w:t>
      </w:r>
      <w:r w:rsidR="00787E2E">
        <w:rPr>
          <w:color w:val="000000"/>
          <w:sz w:val="28"/>
          <w:szCs w:val="28"/>
        </w:rPr>
        <w:t xml:space="preserve">усіх ферментів (АЛТ, ЛФ, </w:t>
      </w:r>
      <w:r w:rsidR="008D090D">
        <w:rPr>
          <w:color w:val="000000"/>
          <w:sz w:val="28"/>
          <w:szCs w:val="28"/>
        </w:rPr>
        <w:t xml:space="preserve">КФ) та МДА </w:t>
      </w:r>
      <w:r>
        <w:rPr>
          <w:color w:val="000000"/>
          <w:sz w:val="28"/>
          <w:szCs w:val="28"/>
        </w:rPr>
        <w:t xml:space="preserve">у </w:t>
      </w:r>
      <w:r w:rsidR="00DB4400">
        <w:rPr>
          <w:color w:val="000000"/>
          <w:sz w:val="28"/>
          <w:szCs w:val="28"/>
        </w:rPr>
        <w:t xml:space="preserve">слизових </w:t>
      </w:r>
      <w:r>
        <w:rPr>
          <w:color w:val="000000"/>
          <w:sz w:val="28"/>
          <w:szCs w:val="28"/>
        </w:rPr>
        <w:t>оболонках</w:t>
      </w:r>
      <w:r w:rsidR="00DB440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шлунку та гомогенату</w:t>
      </w:r>
      <w:r w:rsidR="00DB440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печінки</w:t>
      </w:r>
      <w:r w:rsidR="00787E2E">
        <w:rPr>
          <w:color w:val="000000"/>
          <w:sz w:val="28"/>
          <w:szCs w:val="28"/>
        </w:rPr>
        <w:t>, а також у сироватці крові</w:t>
      </w:r>
      <w:r w:rsidR="00DB4400">
        <w:rPr>
          <w:color w:val="000000"/>
          <w:sz w:val="28"/>
          <w:szCs w:val="28"/>
        </w:rPr>
        <w:t xml:space="preserve"> щурів </w:t>
      </w:r>
      <w:r>
        <w:rPr>
          <w:color w:val="000000"/>
          <w:sz w:val="28"/>
          <w:szCs w:val="28"/>
        </w:rPr>
        <w:t>з інтоксикацією</w:t>
      </w:r>
      <w:r w:rsidR="00DB440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хлористим</w:t>
      </w:r>
      <w:r w:rsidR="00DB440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алюмінієм</w:t>
      </w:r>
      <w:r w:rsidR="00DB4400">
        <w:rPr>
          <w:color w:val="000000"/>
          <w:sz w:val="28"/>
          <w:szCs w:val="28"/>
        </w:rPr>
        <w:t xml:space="preserve"> </w:t>
      </w:r>
      <w:r w:rsidR="00787E2E">
        <w:rPr>
          <w:color w:val="000000"/>
          <w:sz w:val="28"/>
          <w:szCs w:val="28"/>
        </w:rPr>
        <w:t xml:space="preserve">достовірно </w:t>
      </w:r>
      <w:r>
        <w:rPr>
          <w:color w:val="000000"/>
          <w:sz w:val="28"/>
          <w:szCs w:val="28"/>
        </w:rPr>
        <w:t>зростала у порівняні</w:t>
      </w:r>
      <w:r w:rsidR="00DB440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 контроле</w:t>
      </w:r>
      <w:r w:rsidR="006C48CB">
        <w:rPr>
          <w:color w:val="000000"/>
          <w:sz w:val="28"/>
          <w:szCs w:val="28"/>
        </w:rPr>
        <w:t>м</w:t>
      </w:r>
      <w:r w:rsidR="00DB4400">
        <w:rPr>
          <w:color w:val="000000"/>
          <w:sz w:val="28"/>
          <w:szCs w:val="28"/>
        </w:rPr>
        <w:t xml:space="preserve">, </w:t>
      </w:r>
      <w:r>
        <w:rPr>
          <w:color w:val="000000"/>
          <w:sz w:val="28"/>
          <w:szCs w:val="28"/>
        </w:rPr>
        <w:t>що</w:t>
      </w:r>
      <w:r w:rsidR="00DB440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свідчить</w:t>
      </w:r>
      <w:r w:rsidR="00DB4400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про розвиток запального процесу</w:t>
      </w:r>
      <w:r w:rsidR="00DB4400">
        <w:rPr>
          <w:color w:val="000000"/>
          <w:sz w:val="28"/>
          <w:szCs w:val="28"/>
        </w:rPr>
        <w:t xml:space="preserve"> в</w:t>
      </w:r>
      <w:r>
        <w:rPr>
          <w:color w:val="000000"/>
          <w:sz w:val="28"/>
          <w:szCs w:val="28"/>
        </w:rPr>
        <w:t xml:space="preserve"> цих</w:t>
      </w:r>
      <w:r w:rsidR="00787E2E">
        <w:rPr>
          <w:color w:val="000000"/>
          <w:sz w:val="28"/>
          <w:szCs w:val="28"/>
        </w:rPr>
        <w:t xml:space="preserve"> органах</w:t>
      </w:r>
      <w:r w:rsidR="008D090D">
        <w:rPr>
          <w:color w:val="000000"/>
          <w:sz w:val="28"/>
          <w:szCs w:val="28"/>
        </w:rPr>
        <w:t xml:space="preserve"> та підвищення </w:t>
      </w:r>
      <w:r w:rsidR="003810D7">
        <w:rPr>
          <w:color w:val="000000"/>
          <w:sz w:val="28"/>
          <w:szCs w:val="28"/>
        </w:rPr>
        <w:t xml:space="preserve">інтенсивності </w:t>
      </w:r>
      <w:r w:rsidR="008D090D">
        <w:rPr>
          <w:color w:val="000000"/>
          <w:sz w:val="28"/>
          <w:szCs w:val="28"/>
        </w:rPr>
        <w:t>ПОЛ.</w:t>
      </w:r>
    </w:p>
    <w:p w:rsidR="003810D7" w:rsidRPr="00442D97" w:rsidRDefault="009E75A6" w:rsidP="003810D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E62C6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E62C63" w:rsidRPr="00442D97">
        <w:rPr>
          <w:rFonts w:ascii="Times New Roman" w:hAnsi="Times New Roman" w:cs="Times New Roman"/>
          <w:sz w:val="28"/>
          <w:szCs w:val="28"/>
          <w:lang w:val="uk-UA"/>
        </w:rPr>
        <w:t xml:space="preserve">Встановлено </w:t>
      </w:r>
      <w:r w:rsidR="00E62C63" w:rsidRPr="00442D97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3810D7" w:rsidRPr="00442D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ниження активності </w:t>
      </w:r>
      <w:r w:rsidR="00E62C63" w:rsidRPr="00442D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ензимної ланки </w:t>
      </w:r>
      <w:r w:rsidR="003810D7" w:rsidRPr="00442D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антиоксидантного </w:t>
      </w:r>
      <w:r w:rsidR="00E62C63" w:rsidRPr="00442D97">
        <w:rPr>
          <w:rFonts w:ascii="Times New Roman" w:eastAsia="Times New Roman" w:hAnsi="Times New Roman" w:cs="Times New Roman"/>
          <w:sz w:val="28"/>
          <w:szCs w:val="28"/>
          <w:lang w:val="uk-UA"/>
        </w:rPr>
        <w:t>захисту, зокрема активності каталази</w:t>
      </w:r>
      <w:r w:rsidR="00A52428" w:rsidRPr="00442D97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="00E62C63" w:rsidRPr="00442D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гомогенаті печінки, слизовій оболонці шлунку та сироватці крові у щурів з модельованою інтоксикацією хлоридом алюмінію.</w:t>
      </w:r>
    </w:p>
    <w:p w:rsidR="004D1B6F" w:rsidRPr="00782A44" w:rsidRDefault="003810D7" w:rsidP="00782A44">
      <w:pPr>
        <w:pStyle w:val="af"/>
        <w:spacing w:before="0" w:beforeAutospacing="0" w:after="160" w:afterAutospacing="0" w:line="360" w:lineRule="auto"/>
        <w:ind w:firstLine="567"/>
        <w:jc w:val="both"/>
        <w:rPr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="009E75A6">
        <w:rPr>
          <w:color w:val="000000"/>
          <w:sz w:val="28"/>
          <w:szCs w:val="28"/>
          <w:lang w:val="uk-UA"/>
        </w:rPr>
        <w:t>.</w:t>
      </w:r>
      <w:r w:rsidR="002954D7">
        <w:rPr>
          <w:color w:val="000000"/>
          <w:sz w:val="28"/>
          <w:szCs w:val="28"/>
          <w:lang w:val="uk-UA"/>
        </w:rPr>
        <w:t xml:space="preserve"> З</w:t>
      </w:r>
      <w:r w:rsidR="002954D7" w:rsidRPr="003810D7">
        <w:rPr>
          <w:color w:val="000000"/>
          <w:sz w:val="28"/>
          <w:szCs w:val="28"/>
          <w:lang w:val="uk-UA"/>
        </w:rPr>
        <w:t>’</w:t>
      </w:r>
      <w:r w:rsidR="002954D7">
        <w:rPr>
          <w:color w:val="000000"/>
          <w:sz w:val="28"/>
          <w:szCs w:val="28"/>
          <w:lang w:val="uk-UA"/>
        </w:rPr>
        <w:t>ясовано</w:t>
      </w:r>
      <w:r w:rsidR="00EC06EB">
        <w:rPr>
          <w:color w:val="000000"/>
          <w:sz w:val="28"/>
          <w:szCs w:val="28"/>
          <w:lang w:val="uk-UA"/>
        </w:rPr>
        <w:t>, що у щ</w:t>
      </w:r>
      <w:r w:rsidR="009E75A6" w:rsidRPr="003810D7">
        <w:rPr>
          <w:color w:val="000000"/>
          <w:sz w:val="28"/>
          <w:szCs w:val="28"/>
          <w:lang w:val="uk-UA"/>
        </w:rPr>
        <w:t>ур</w:t>
      </w:r>
      <w:r w:rsidR="00EC06EB">
        <w:rPr>
          <w:color w:val="000000"/>
          <w:sz w:val="28"/>
          <w:szCs w:val="28"/>
          <w:lang w:val="uk-UA"/>
        </w:rPr>
        <w:t>ів</w:t>
      </w:r>
      <w:r w:rsidR="009E75A6" w:rsidRPr="003810D7">
        <w:rPr>
          <w:color w:val="000000"/>
          <w:sz w:val="28"/>
          <w:szCs w:val="28"/>
          <w:lang w:val="uk-UA"/>
        </w:rPr>
        <w:t xml:space="preserve">, </w:t>
      </w:r>
      <w:r w:rsidR="00EC06EB">
        <w:rPr>
          <w:color w:val="000000"/>
          <w:sz w:val="28"/>
          <w:szCs w:val="28"/>
          <w:lang w:val="uk-UA"/>
        </w:rPr>
        <w:t xml:space="preserve">які </w:t>
      </w:r>
      <w:r w:rsidR="009E75A6" w:rsidRPr="003810D7">
        <w:rPr>
          <w:color w:val="000000"/>
          <w:sz w:val="28"/>
          <w:szCs w:val="28"/>
          <w:lang w:val="uk-UA"/>
        </w:rPr>
        <w:t>отримували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9E75A6" w:rsidRPr="003810D7">
        <w:rPr>
          <w:color w:val="000000"/>
          <w:sz w:val="28"/>
          <w:szCs w:val="28"/>
          <w:lang w:val="uk-UA"/>
        </w:rPr>
        <w:t>профілактику на тлі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9E75A6" w:rsidRPr="003810D7">
        <w:rPr>
          <w:color w:val="000000"/>
          <w:sz w:val="28"/>
          <w:szCs w:val="28"/>
          <w:lang w:val="uk-UA"/>
        </w:rPr>
        <w:t>розвитку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EC06EB" w:rsidRPr="003810D7">
        <w:rPr>
          <w:color w:val="000000"/>
          <w:sz w:val="28"/>
          <w:szCs w:val="28"/>
          <w:lang w:val="uk-UA"/>
        </w:rPr>
        <w:t>інто</w:t>
      </w:r>
      <w:r w:rsidR="009E75A6" w:rsidRPr="003810D7">
        <w:rPr>
          <w:color w:val="000000"/>
          <w:sz w:val="28"/>
          <w:szCs w:val="28"/>
          <w:lang w:val="uk-UA"/>
        </w:rPr>
        <w:t>к</w:t>
      </w:r>
      <w:r w:rsidR="00EC06EB">
        <w:rPr>
          <w:color w:val="000000"/>
          <w:sz w:val="28"/>
          <w:szCs w:val="28"/>
          <w:lang w:val="uk-UA"/>
        </w:rPr>
        <w:t>с</w:t>
      </w:r>
      <w:r w:rsidR="009E75A6" w:rsidRPr="003810D7">
        <w:rPr>
          <w:color w:val="000000"/>
          <w:sz w:val="28"/>
          <w:szCs w:val="28"/>
          <w:lang w:val="uk-UA"/>
        </w:rPr>
        <w:t>икації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EC06EB">
        <w:rPr>
          <w:color w:val="000000"/>
          <w:sz w:val="28"/>
          <w:szCs w:val="28"/>
          <w:lang w:val="uk-UA"/>
        </w:rPr>
        <w:t xml:space="preserve">хлоридом алюмінію, </w:t>
      </w:r>
      <w:r w:rsidR="009E75A6" w:rsidRPr="003810D7">
        <w:rPr>
          <w:color w:val="000000"/>
          <w:sz w:val="28"/>
          <w:szCs w:val="28"/>
          <w:lang w:val="uk-UA"/>
        </w:rPr>
        <w:t>спостерігалось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9E75A6" w:rsidRPr="003810D7">
        <w:rPr>
          <w:color w:val="000000"/>
          <w:sz w:val="28"/>
          <w:szCs w:val="28"/>
          <w:lang w:val="uk-UA"/>
        </w:rPr>
        <w:t>достовірне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9E75A6" w:rsidRPr="003810D7">
        <w:rPr>
          <w:color w:val="000000"/>
          <w:sz w:val="28"/>
          <w:szCs w:val="28"/>
          <w:lang w:val="uk-UA"/>
        </w:rPr>
        <w:t>зниження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9E75A6" w:rsidRPr="003810D7">
        <w:rPr>
          <w:color w:val="000000"/>
          <w:sz w:val="28"/>
          <w:szCs w:val="28"/>
          <w:lang w:val="uk-UA"/>
        </w:rPr>
        <w:t>активності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EC06EB">
        <w:rPr>
          <w:color w:val="000000"/>
          <w:sz w:val="28"/>
          <w:szCs w:val="28"/>
          <w:lang w:val="uk-UA"/>
        </w:rPr>
        <w:t xml:space="preserve">всіх </w:t>
      </w:r>
      <w:r w:rsidR="009E75A6" w:rsidRPr="003810D7">
        <w:rPr>
          <w:color w:val="000000"/>
          <w:sz w:val="28"/>
          <w:szCs w:val="28"/>
          <w:lang w:val="uk-UA"/>
        </w:rPr>
        <w:t>ферментів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9E75A6" w:rsidRPr="003810D7">
        <w:rPr>
          <w:color w:val="000000"/>
          <w:sz w:val="28"/>
          <w:szCs w:val="28"/>
          <w:lang w:val="uk-UA"/>
        </w:rPr>
        <w:t>по відношенню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9E75A6" w:rsidRPr="003810D7">
        <w:rPr>
          <w:color w:val="000000"/>
          <w:sz w:val="28"/>
          <w:szCs w:val="28"/>
          <w:lang w:val="uk-UA"/>
        </w:rPr>
        <w:t>до показників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9E75A6" w:rsidRPr="003810D7">
        <w:rPr>
          <w:color w:val="000000"/>
          <w:sz w:val="28"/>
          <w:szCs w:val="28"/>
          <w:lang w:val="uk-UA"/>
        </w:rPr>
        <w:t>групи</w:t>
      </w:r>
      <w:r w:rsidR="00131C88">
        <w:rPr>
          <w:color w:val="000000"/>
          <w:sz w:val="28"/>
          <w:szCs w:val="28"/>
          <w:lang w:val="uk-UA"/>
        </w:rPr>
        <w:t xml:space="preserve"> </w:t>
      </w:r>
      <w:r w:rsidR="009E75A6" w:rsidRPr="003810D7">
        <w:rPr>
          <w:color w:val="000000"/>
          <w:sz w:val="28"/>
          <w:szCs w:val="28"/>
          <w:lang w:val="uk-UA"/>
        </w:rPr>
        <w:t>щурів з інтоксикацією.</w:t>
      </w:r>
    </w:p>
    <w:p w:rsidR="00FC1B58" w:rsidRDefault="00507C11" w:rsidP="00507C1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57B63">
        <w:rPr>
          <w:rFonts w:ascii="Times New Roman" w:hAnsi="Times New Roman" w:cs="Times New Roman"/>
          <w:sz w:val="28"/>
          <w:szCs w:val="28"/>
          <w:lang w:val="uk-UA"/>
        </w:rPr>
        <w:br w:type="column"/>
      </w:r>
      <w:r w:rsidRPr="00507C1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ЛІТЕРАТУРИ</w:t>
      </w:r>
    </w:p>
    <w:p w:rsidR="00B30448" w:rsidRDefault="00B30448" w:rsidP="00507C1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0448" w:rsidRPr="00B30448" w:rsidRDefault="00B30448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4697">
        <w:rPr>
          <w:rFonts w:ascii="Times New Roman" w:hAnsi="Times New Roman" w:cs="Times New Roman"/>
          <w:sz w:val="28"/>
          <w:szCs w:val="28"/>
          <w:lang w:val="uk-UA"/>
        </w:rPr>
        <w:t>Андрусишина І.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люміній у питній воді і здоров’я людини / І. 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Андрусишина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Всеукраїнське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Водне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Товариство</w:t>
      </w:r>
      <w:r>
        <w:rPr>
          <w:rFonts w:ascii="Times New Roman" w:hAnsi="Times New Roman" w:cs="Times New Roman"/>
          <w:sz w:val="28"/>
          <w:szCs w:val="28"/>
          <w:lang w:val="uk-UA"/>
        </w:rPr>
        <w:t>. – 2018. – № 1. – С. 5-13</w:t>
      </w:r>
      <w:r w:rsidRPr="00E12A8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30448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460D">
        <w:rPr>
          <w:rFonts w:ascii="Times New Roman" w:hAnsi="Times New Roman" w:cs="Times New Roman"/>
          <w:sz w:val="28"/>
          <w:szCs w:val="28"/>
          <w:lang w:val="uk-UA"/>
        </w:rPr>
        <w:t xml:space="preserve">Архіпова Г. І.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2460D">
        <w:rPr>
          <w:rFonts w:ascii="Times New Roman" w:hAnsi="Times New Roman" w:cs="Times New Roman"/>
          <w:sz w:val="28"/>
          <w:szCs w:val="28"/>
          <w:lang w:val="uk-UA"/>
        </w:rPr>
        <w:t>плив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460D">
        <w:rPr>
          <w:rFonts w:ascii="Times New Roman" w:hAnsi="Times New Roman" w:cs="Times New Roman"/>
          <w:sz w:val="28"/>
          <w:szCs w:val="28"/>
          <w:lang w:val="uk-UA"/>
        </w:rPr>
        <w:t>надлишкового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460D">
        <w:rPr>
          <w:rFonts w:ascii="Times New Roman" w:hAnsi="Times New Roman" w:cs="Times New Roman"/>
          <w:sz w:val="28"/>
          <w:szCs w:val="28"/>
          <w:lang w:val="uk-UA"/>
        </w:rPr>
        <w:t>вмісту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460D">
        <w:rPr>
          <w:rFonts w:ascii="Times New Roman" w:hAnsi="Times New Roman" w:cs="Times New Roman"/>
          <w:sz w:val="28"/>
          <w:szCs w:val="28"/>
          <w:lang w:val="uk-UA"/>
        </w:rPr>
        <w:t>важких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460D">
        <w:rPr>
          <w:rFonts w:ascii="Times New Roman" w:hAnsi="Times New Roman" w:cs="Times New Roman"/>
          <w:sz w:val="28"/>
          <w:szCs w:val="28"/>
          <w:lang w:val="uk-UA"/>
        </w:rPr>
        <w:t>металів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460D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2460D">
        <w:rPr>
          <w:rFonts w:ascii="Times New Roman" w:hAnsi="Times New Roman" w:cs="Times New Roman"/>
          <w:sz w:val="28"/>
          <w:szCs w:val="28"/>
          <w:lang w:val="uk-UA"/>
        </w:rPr>
        <w:t>організм людини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І. Архіпова,</w:t>
      </w:r>
      <w:r w:rsidR="006060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Т.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О. Мудрак,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996E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04697">
        <w:rPr>
          <w:rFonts w:ascii="Times New Roman" w:hAnsi="Times New Roman" w:cs="Times New Roman"/>
          <w:sz w:val="28"/>
          <w:szCs w:val="28"/>
          <w:lang w:val="uk-UA"/>
        </w:rPr>
        <w:t>В. Завертана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D2460D">
        <w:rPr>
          <w:rFonts w:ascii="Times New Roman" w:hAnsi="Times New Roman" w:cs="Times New Roman"/>
          <w:sz w:val="28"/>
          <w:szCs w:val="28"/>
          <w:lang w:val="uk-UA"/>
        </w:rPr>
        <w:t>Національній університет харчових технологій</w:t>
      </w:r>
      <w:r>
        <w:rPr>
          <w:rFonts w:ascii="Times New Roman" w:hAnsi="Times New Roman" w:cs="Times New Roman"/>
          <w:sz w:val="28"/>
          <w:szCs w:val="28"/>
          <w:lang w:val="uk-UA"/>
        </w:rPr>
        <w:t>. – 2009 – № 3-4. С. 1-4.</w:t>
      </w:r>
    </w:p>
    <w:p w:rsidR="00B30448" w:rsidRPr="00DF426C" w:rsidRDefault="00B30448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0448">
        <w:rPr>
          <w:rFonts w:ascii="Times New Roman" w:hAnsi="Times New Roman" w:cs="Times New Roman"/>
          <w:sz w:val="28"/>
          <w:szCs w:val="28"/>
        </w:rPr>
        <w:t>Атраментова Л. А. Статистичні методи в біології: Підручник. / Л.</w:t>
      </w:r>
      <w:r w:rsidRPr="00B3044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30448">
        <w:rPr>
          <w:rFonts w:ascii="Times New Roman" w:hAnsi="Times New Roman" w:cs="Times New Roman"/>
          <w:sz w:val="28"/>
          <w:szCs w:val="28"/>
        </w:rPr>
        <w:t>А.</w:t>
      </w:r>
      <w:r w:rsidRPr="00B30448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B30448">
        <w:rPr>
          <w:rFonts w:ascii="Times New Roman" w:hAnsi="Times New Roman" w:cs="Times New Roman"/>
          <w:sz w:val="28"/>
          <w:szCs w:val="28"/>
        </w:rPr>
        <w:t>Атраментова, О. М. Утевська. – Х.: ХНУ імені В. Н. Каразіна, 2007. – 288 с</w:t>
      </w:r>
      <w:r w:rsidRPr="00B3044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1E90" w:rsidRPr="00C71E90" w:rsidRDefault="00C71E90" w:rsidP="00C71E90">
      <w:pPr>
        <w:pStyle w:val="af"/>
        <w:numPr>
          <w:ilvl w:val="0"/>
          <w:numId w:val="2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</w:pPr>
      <w:r>
        <w:rPr>
          <w:color w:val="000000"/>
          <w:sz w:val="28"/>
          <w:szCs w:val="28"/>
        </w:rPr>
        <w:t>Бдюхина О.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Е. Токсикокинетика алюминия и потенциальная опасность его соединений для животных / О. Е. Бдюхина // «Ветеринарная фармакология с токсикологией». – 2006. – </w:t>
      </w:r>
      <w:r w:rsidR="00BA1E4E">
        <w:rPr>
          <w:color w:val="000000"/>
          <w:sz w:val="28"/>
          <w:szCs w:val="28"/>
          <w:lang w:val="uk-UA"/>
        </w:rPr>
        <w:t xml:space="preserve"> Т. 12. – </w:t>
      </w:r>
      <w:r>
        <w:rPr>
          <w:color w:val="000000"/>
          <w:sz w:val="28"/>
          <w:szCs w:val="28"/>
        </w:rPr>
        <w:t>20 с.</w:t>
      </w:r>
    </w:p>
    <w:p w:rsidR="003F5DD0" w:rsidRPr="003F5DD0" w:rsidRDefault="00671A9F" w:rsidP="003F5DD0">
      <w:pPr>
        <w:pStyle w:val="af"/>
        <w:numPr>
          <w:ilvl w:val="0"/>
          <w:numId w:val="2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</w:pPr>
      <w:r w:rsidRPr="00C71E90">
        <w:rPr>
          <w:sz w:val="28"/>
          <w:szCs w:val="28"/>
          <w:lang w:val="uk-UA"/>
        </w:rPr>
        <w:t xml:space="preserve">Бескід </w:t>
      </w:r>
      <w:r w:rsidR="00060E10" w:rsidRPr="00C71E90">
        <w:rPr>
          <w:sz w:val="28"/>
          <w:szCs w:val="28"/>
          <w:lang w:val="uk-UA"/>
        </w:rPr>
        <w:t>А.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М.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Безпека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використання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алюмінієвого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посуду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під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час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приготування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харчових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>продуктів / А. М. Бескід, О.</w:t>
      </w:r>
      <w:r w:rsidRPr="00C71E90">
        <w:rPr>
          <w:sz w:val="28"/>
          <w:szCs w:val="28"/>
          <w:lang w:val="uk-UA"/>
        </w:rPr>
        <w:t xml:space="preserve"> </w:t>
      </w:r>
      <w:r w:rsidR="00060E10" w:rsidRPr="00C71E90">
        <w:rPr>
          <w:sz w:val="28"/>
          <w:szCs w:val="28"/>
          <w:lang w:val="uk-UA"/>
        </w:rPr>
        <w:t xml:space="preserve">С. Глух, О. І. Симканич // </w:t>
      </w:r>
      <w:r w:rsidR="00C4691D" w:rsidRPr="00C71E90">
        <w:rPr>
          <w:sz w:val="28"/>
          <w:szCs w:val="28"/>
          <w:lang w:val="uk-UA"/>
        </w:rPr>
        <w:t>Наук. вісник Ужгород. університе</w:t>
      </w:r>
      <w:r w:rsidR="00060E10" w:rsidRPr="00C71E90">
        <w:rPr>
          <w:sz w:val="28"/>
          <w:szCs w:val="28"/>
          <w:lang w:val="uk-UA"/>
        </w:rPr>
        <w:t>ту (Сер. Хімія). – 2018 – № 1 (35). С. 84-86.</w:t>
      </w:r>
    </w:p>
    <w:p w:rsidR="003F5DD0" w:rsidRPr="003F5DD0" w:rsidRDefault="003F5DD0" w:rsidP="003F5DD0">
      <w:pPr>
        <w:pStyle w:val="af"/>
        <w:numPr>
          <w:ilvl w:val="0"/>
          <w:numId w:val="23"/>
        </w:numPr>
        <w:tabs>
          <w:tab w:val="left" w:pos="993"/>
        </w:tabs>
        <w:spacing w:before="0" w:beforeAutospacing="0" w:after="0" w:afterAutospacing="0" w:line="360" w:lineRule="auto"/>
        <w:ind w:left="0" w:firstLine="567"/>
        <w:jc w:val="both"/>
      </w:pPr>
      <w:r w:rsidRPr="003F5DD0">
        <w:rPr>
          <w:sz w:val="28"/>
          <w:szCs w:val="28"/>
        </w:rPr>
        <w:t xml:space="preserve">Гилеева М. В.Алюминий опасный враг или верный помощник? / </w:t>
      </w:r>
      <w:r>
        <w:rPr>
          <w:sz w:val="28"/>
          <w:szCs w:val="28"/>
        </w:rPr>
        <w:t>М.</w:t>
      </w:r>
      <w:r>
        <w:rPr>
          <w:sz w:val="28"/>
          <w:szCs w:val="28"/>
          <w:lang w:val="uk-UA"/>
        </w:rPr>
        <w:t> </w:t>
      </w:r>
      <w:r w:rsidRPr="003F5DD0">
        <w:rPr>
          <w:sz w:val="28"/>
          <w:szCs w:val="28"/>
        </w:rPr>
        <w:t>В. Гилеева // Науч. журнал Старт в науке. – 2016. – 20 с.</w:t>
      </w:r>
    </w:p>
    <w:p w:rsidR="00060E10" w:rsidRPr="00606F83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52F4">
        <w:rPr>
          <w:rFonts w:ascii="Times New Roman" w:hAnsi="Times New Roman" w:cs="Times New Roman"/>
          <w:color w:val="000000"/>
          <w:sz w:val="28"/>
          <w:szCs w:val="28"/>
        </w:rPr>
        <w:t>Гирин С. В.</w:t>
      </w:r>
      <w:r w:rsidRPr="00DC5766">
        <w:rPr>
          <w:rFonts w:ascii="Times New Roman" w:hAnsi="Times New Roman" w:cs="Times New Roman"/>
          <w:color w:val="000000"/>
          <w:sz w:val="28"/>
          <w:szCs w:val="28"/>
        </w:rPr>
        <w:t xml:space="preserve"> Модификация метода определения активности катала</w:t>
      </w:r>
      <w:r>
        <w:rPr>
          <w:rFonts w:ascii="Times New Roman" w:hAnsi="Times New Roman" w:cs="Times New Roman"/>
          <w:color w:val="000000"/>
          <w:sz w:val="28"/>
          <w:szCs w:val="28"/>
        </w:rPr>
        <w:t>зы в биологических субстратах /</w:t>
      </w:r>
      <w:r w:rsidR="00C4691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az-Cyrl-AZ"/>
        </w:rPr>
        <w:t>С. В. Гирин //</w:t>
      </w:r>
      <w:r w:rsidRPr="00DC5766">
        <w:rPr>
          <w:rFonts w:ascii="Times New Roman" w:hAnsi="Times New Roman" w:cs="Times New Roman"/>
          <w:color w:val="000000"/>
          <w:sz w:val="28"/>
          <w:szCs w:val="28"/>
        </w:rPr>
        <w:t xml:space="preserve"> Лабораторная диагностика. –1999. –№ 4. – С. 45 </w:t>
      </w:r>
      <w:r>
        <w:rPr>
          <w:rStyle w:val="ae"/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</w:rPr>
        <w:t>46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60E10" w:rsidRPr="00600405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Горячковский А. М. Клиническая б</w:t>
      </w:r>
      <w:r>
        <w:rPr>
          <w:rFonts w:ascii="Times New Roman" w:hAnsi="Times New Roman" w:cs="Times New Roman"/>
          <w:color w:val="000000"/>
          <w:sz w:val="28"/>
          <w:szCs w:val="28"/>
          <w:lang w:val="az-Cyrl-AZ"/>
        </w:rPr>
        <w:t xml:space="preserve">иохимия в лабораторной диагностики / А. М. Горячковский // </w:t>
      </w:r>
      <w:r w:rsidRPr="00606F83">
        <w:rPr>
          <w:rFonts w:ascii="Times New Roman" w:hAnsi="Times New Roman" w:cs="Times New Roman"/>
          <w:color w:val="000000"/>
          <w:sz w:val="28"/>
          <w:szCs w:val="28"/>
        </w:rPr>
        <w:t xml:space="preserve">Справочное пособие </w:t>
      </w:r>
      <w:r w:rsidR="00EE567C">
        <w:rPr>
          <w:rFonts w:ascii="Times New Roman" w:hAnsi="Times New Roman" w:cs="Times New Roman"/>
          <w:color w:val="000000"/>
          <w:sz w:val="28"/>
          <w:szCs w:val="28"/>
        </w:rPr>
        <w:t>/ Изд. 3-е вып. и доп. – Одеса:</w:t>
      </w:r>
      <w:r w:rsidR="00EE567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06F83">
        <w:rPr>
          <w:rFonts w:ascii="Times New Roman" w:hAnsi="Times New Roman" w:cs="Times New Roman"/>
          <w:color w:val="000000"/>
          <w:sz w:val="28"/>
          <w:szCs w:val="28"/>
        </w:rPr>
        <w:t>Екологія</w:t>
      </w:r>
      <w:r>
        <w:rPr>
          <w:rFonts w:ascii="Times New Roman" w:hAnsi="Times New Roman" w:cs="Times New Roman"/>
          <w:color w:val="000000"/>
          <w:sz w:val="28"/>
          <w:szCs w:val="28"/>
          <w:lang w:val="az-Cyrl-AZ"/>
        </w:rPr>
        <w:t>. – 2005. – С. 408-410.</w:t>
      </w:r>
    </w:p>
    <w:p w:rsidR="00060E10" w:rsidRPr="00600405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0405">
        <w:rPr>
          <w:rFonts w:ascii="Times New Roman" w:hAnsi="Times New Roman" w:cs="Times New Roman"/>
          <w:sz w:val="28"/>
          <w:szCs w:val="28"/>
          <w:lang w:val="uk-UA"/>
        </w:rPr>
        <w:t>Глух О. С. Безпека алюмінієв</w:t>
      </w:r>
      <w:r w:rsidR="00504E07">
        <w:rPr>
          <w:rFonts w:ascii="Times New Roman" w:hAnsi="Times New Roman" w:cs="Times New Roman"/>
          <w:sz w:val="28"/>
          <w:szCs w:val="28"/>
          <w:lang w:val="uk-UA"/>
        </w:rPr>
        <w:t>ого посуду у використанні / О. С. </w:t>
      </w:r>
      <w:r w:rsidRPr="00600405">
        <w:rPr>
          <w:rFonts w:ascii="Times New Roman" w:hAnsi="Times New Roman" w:cs="Times New Roman"/>
          <w:sz w:val="28"/>
          <w:szCs w:val="28"/>
          <w:lang w:val="uk-UA"/>
        </w:rPr>
        <w:t xml:space="preserve">Глух, О. І. Симканич, Д. І. Милнар // </w:t>
      </w:r>
      <w:r w:rsidRPr="00600405">
        <w:rPr>
          <w:rFonts w:ascii="Times New Roman" w:hAnsi="Times New Roman" w:cs="Times New Roman"/>
          <w:sz w:val="28"/>
          <w:szCs w:val="28"/>
        </w:rPr>
        <w:t>Наук. вісник Ужгород. ун-ту (Сер. Хімія)</w:t>
      </w:r>
      <w:r w:rsidRPr="00600405">
        <w:rPr>
          <w:rFonts w:ascii="Times New Roman" w:hAnsi="Times New Roman" w:cs="Times New Roman"/>
          <w:sz w:val="28"/>
          <w:szCs w:val="28"/>
          <w:lang w:val="uk-UA"/>
        </w:rPr>
        <w:t>. – 2016 – № 2</w:t>
      </w:r>
      <w:r w:rsidR="00150D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0405">
        <w:rPr>
          <w:rFonts w:ascii="Times New Roman" w:hAnsi="Times New Roman" w:cs="Times New Roman"/>
          <w:sz w:val="28"/>
          <w:szCs w:val="28"/>
          <w:lang w:val="uk-UA"/>
        </w:rPr>
        <w:t xml:space="preserve">(30). </w:t>
      </w:r>
      <w:r w:rsidR="00150DDC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600405">
        <w:rPr>
          <w:rFonts w:ascii="Times New Roman" w:hAnsi="Times New Roman" w:cs="Times New Roman"/>
          <w:sz w:val="28"/>
          <w:szCs w:val="28"/>
          <w:lang w:val="uk-UA"/>
        </w:rPr>
        <w:t>С. 85-89.</w:t>
      </w:r>
    </w:p>
    <w:p w:rsidR="00060E10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3D49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Директива 10/63/EU Европейского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D49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парламента и 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сонета </w:t>
      </w:r>
      <w:r w:rsidRPr="003D49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европейского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D49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союза «По охране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3D494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животных, используемых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 научных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целях»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от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22 сентября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2010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года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//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52A1">
        <w:rPr>
          <w:rFonts w:ascii="Times New Roman" w:hAnsi="Times New Roman" w:cs="Times New Roman"/>
          <w:color w:val="000000" w:themeColor="text1"/>
          <w:sz w:val="28"/>
          <w:szCs w:val="28"/>
        </w:rPr>
        <w:t>http://www.bio.msu.ru/res/DOC457//</w:t>
      </w:r>
      <w:r w:rsidR="0037666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152A1">
        <w:rPr>
          <w:rFonts w:ascii="Times New Roman" w:hAnsi="Times New Roman" w:cs="Times New Roman"/>
          <w:color w:val="000000" w:themeColor="text1"/>
          <w:sz w:val="28"/>
          <w:szCs w:val="28"/>
        </w:rPr>
        <w:t>Dir_2010_63_Rus-LASA.pdf.</w:t>
      </w:r>
    </w:p>
    <w:p w:rsidR="00060E10" w:rsidRPr="000909F9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0909F9">
        <w:rPr>
          <w:rFonts w:ascii="Times New Roman" w:hAnsi="Times New Roman" w:cs="Times New Roman"/>
          <w:sz w:val="28"/>
          <w:szCs w:val="28"/>
          <w:lang w:val="uk-UA"/>
        </w:rPr>
        <w:t xml:space="preserve">Еспозіто С. </w:t>
      </w:r>
      <w:r w:rsidR="00C40823">
        <w:rPr>
          <w:rFonts w:ascii="Times New Roman" w:hAnsi="Times New Roman" w:cs="Times New Roman"/>
          <w:sz w:val="28"/>
          <w:szCs w:val="28"/>
        </w:rPr>
        <w:t>Алюміній у</w:t>
      </w:r>
      <w:r w:rsidR="00C4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0823">
        <w:rPr>
          <w:rFonts w:ascii="Times New Roman" w:hAnsi="Times New Roman" w:cs="Times New Roman"/>
          <w:sz w:val="28"/>
          <w:szCs w:val="28"/>
        </w:rPr>
        <w:t>вакцинах:</w:t>
      </w:r>
      <w:r w:rsidR="00C4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09F9">
        <w:rPr>
          <w:rFonts w:ascii="Times New Roman" w:hAnsi="Times New Roman" w:cs="Times New Roman"/>
          <w:sz w:val="28"/>
          <w:szCs w:val="28"/>
        </w:rPr>
        <w:t>чи</w:t>
      </w:r>
      <w:r w:rsidR="00C4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09F9">
        <w:rPr>
          <w:rFonts w:ascii="Times New Roman" w:hAnsi="Times New Roman" w:cs="Times New Roman"/>
          <w:sz w:val="28"/>
          <w:szCs w:val="28"/>
        </w:rPr>
        <w:t>створює</w:t>
      </w:r>
      <w:r w:rsidR="00C4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0823">
        <w:rPr>
          <w:rFonts w:ascii="Times New Roman" w:hAnsi="Times New Roman" w:cs="Times New Roman"/>
          <w:sz w:val="28"/>
          <w:szCs w:val="28"/>
        </w:rPr>
        <w:t>це</w:t>
      </w:r>
      <w:r w:rsidR="00C408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09F9">
        <w:rPr>
          <w:rFonts w:ascii="Times New Roman" w:hAnsi="Times New Roman" w:cs="Times New Roman"/>
          <w:sz w:val="28"/>
          <w:szCs w:val="28"/>
        </w:rPr>
        <w:t>проблему безпеки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0909F9">
        <w:rPr>
          <w:rFonts w:ascii="Times New Roman" w:hAnsi="Times New Roman" w:cs="Times New Roman"/>
          <w:sz w:val="28"/>
          <w:szCs w:val="28"/>
          <w:lang w:val="uk-UA"/>
        </w:rPr>
        <w:t xml:space="preserve"> С. Еспозіто // Спеціалізований медичний портал. – 2020. – 20 с.</w:t>
      </w:r>
    </w:p>
    <w:p w:rsidR="009A1C6E" w:rsidRDefault="00060E10" w:rsidP="009A1C6E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09F9">
        <w:rPr>
          <w:rFonts w:ascii="Times New Roman" w:hAnsi="Times New Roman" w:cs="Times New Roman"/>
          <w:sz w:val="28"/>
          <w:szCs w:val="28"/>
        </w:rPr>
        <w:t>Завертана</w:t>
      </w:r>
      <w:r w:rsidR="009A1C6E">
        <w:rPr>
          <w:rFonts w:ascii="Times New Roman" w:hAnsi="Times New Roman" w:cs="Times New Roman"/>
          <w:sz w:val="28"/>
          <w:szCs w:val="28"/>
          <w:lang w:val="uk-UA"/>
        </w:rPr>
        <w:t xml:space="preserve"> Д. В. Важкі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метали та організм людини / Д. В. Завертана, Г. І. Архіпова, Т. О. Мудрак // </w:t>
      </w:r>
      <w:r w:rsidRPr="000909F9">
        <w:rPr>
          <w:rFonts w:ascii="Times New Roman" w:hAnsi="Times New Roman" w:cs="Times New Roman"/>
          <w:sz w:val="28"/>
          <w:szCs w:val="28"/>
        </w:rPr>
        <w:t>Національний</w:t>
      </w:r>
      <w:r w:rsidR="00A32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09F9">
        <w:rPr>
          <w:rFonts w:ascii="Times New Roman" w:hAnsi="Times New Roman" w:cs="Times New Roman"/>
          <w:sz w:val="28"/>
          <w:szCs w:val="28"/>
        </w:rPr>
        <w:t>авіаційний</w:t>
      </w:r>
      <w:r w:rsidR="00A32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909F9">
        <w:rPr>
          <w:rFonts w:ascii="Times New Roman" w:hAnsi="Times New Roman" w:cs="Times New Roman"/>
          <w:sz w:val="28"/>
          <w:szCs w:val="28"/>
        </w:rPr>
        <w:t>університет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>. – 2009</w:t>
      </w:r>
      <w:r w:rsidR="00372EE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№ 4.</w:t>
      </w:r>
      <w:r w:rsidR="004A0109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="00156AA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3-5.</w:t>
      </w:r>
    </w:p>
    <w:p w:rsidR="009A1C6E" w:rsidRPr="00856FF9" w:rsidRDefault="009A1C6E" w:rsidP="00856FF9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A1C6E">
        <w:rPr>
          <w:rFonts w:ascii="Times New Roman" w:hAnsi="Times New Roman" w:cs="Times New Roman"/>
          <w:sz w:val="28"/>
          <w:szCs w:val="28"/>
        </w:rPr>
        <w:t>Зинина О. Т. Влияние некоторых тяжелых металлов и микроэлементов на биохимические про</w:t>
      </w:r>
      <w:r w:rsidR="00A173DB">
        <w:rPr>
          <w:rFonts w:ascii="Times New Roman" w:hAnsi="Times New Roman" w:cs="Times New Roman"/>
          <w:sz w:val="28"/>
          <w:szCs w:val="28"/>
        </w:rPr>
        <w:t>цессы в организме человека / О.</w:t>
      </w:r>
      <w:r w:rsidR="00A173D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A173DB">
        <w:rPr>
          <w:rFonts w:ascii="Times New Roman" w:hAnsi="Times New Roman" w:cs="Times New Roman"/>
          <w:sz w:val="28"/>
          <w:szCs w:val="28"/>
        </w:rPr>
        <w:t>Т.</w:t>
      </w:r>
      <w:r w:rsidR="00A173D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A1C6E">
        <w:rPr>
          <w:rFonts w:ascii="Times New Roman" w:hAnsi="Times New Roman" w:cs="Times New Roman"/>
          <w:sz w:val="28"/>
          <w:szCs w:val="28"/>
        </w:rPr>
        <w:t>Зинина // Вопросы судебно-медицинской экспертизы. – 2001. – Т</w:t>
      </w:r>
      <w:r w:rsidR="00A173DB">
        <w:rPr>
          <w:rFonts w:ascii="Times New Roman" w:hAnsi="Times New Roman" w:cs="Times New Roman"/>
          <w:sz w:val="28"/>
          <w:szCs w:val="28"/>
        </w:rPr>
        <w:t>. 95 (</w:t>
      </w:r>
      <w:r w:rsidRPr="009A1C6E">
        <w:rPr>
          <w:rFonts w:ascii="Times New Roman" w:hAnsi="Times New Roman" w:cs="Times New Roman"/>
          <w:sz w:val="28"/>
          <w:szCs w:val="28"/>
        </w:rPr>
        <w:t>100). – С. 67-71.</w:t>
      </w:r>
    </w:p>
    <w:p w:rsidR="00060E10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09F9">
        <w:rPr>
          <w:rFonts w:ascii="Times New Roman" w:hAnsi="Times New Roman" w:cs="Times New Roman"/>
          <w:sz w:val="28"/>
          <w:szCs w:val="28"/>
        </w:rPr>
        <w:t>Іщук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Г. </w:t>
      </w:r>
      <w:r w:rsidRPr="00A9679C">
        <w:rPr>
          <w:rFonts w:ascii="Times New Roman" w:hAnsi="Times New Roman" w:cs="Times New Roman"/>
          <w:sz w:val="28"/>
          <w:szCs w:val="28"/>
        </w:rPr>
        <w:t>Характеристика капнометрії як методу діагностики</w:t>
      </w:r>
      <w:r w:rsidR="00A32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679C">
        <w:rPr>
          <w:rFonts w:ascii="Times New Roman" w:hAnsi="Times New Roman" w:cs="Times New Roman"/>
          <w:sz w:val="28"/>
          <w:szCs w:val="28"/>
        </w:rPr>
        <w:t>порушень</w:t>
      </w:r>
      <w:r w:rsidR="00A32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9679C">
        <w:rPr>
          <w:rFonts w:ascii="Times New Roman" w:hAnsi="Times New Roman" w:cs="Times New Roman"/>
          <w:sz w:val="28"/>
          <w:szCs w:val="28"/>
        </w:rPr>
        <w:t>газообміну у хворих на ХОЗЛ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С. Г. Іщук //</w:t>
      </w:r>
      <w:r w:rsidR="00A32B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Наук. вісник </w:t>
      </w:r>
      <w:r w:rsidRPr="00A9679C">
        <w:rPr>
          <w:rFonts w:ascii="Times New Roman" w:hAnsi="Times New Roman" w:cs="Times New Roman"/>
          <w:sz w:val="28"/>
          <w:szCs w:val="28"/>
        </w:rPr>
        <w:t>АСТМА ТА АЛЕРГІЯ</w:t>
      </w:r>
      <w:r>
        <w:rPr>
          <w:rFonts w:ascii="Times New Roman" w:hAnsi="Times New Roman" w:cs="Times New Roman"/>
          <w:sz w:val="28"/>
          <w:szCs w:val="28"/>
          <w:lang w:val="uk-UA"/>
        </w:rPr>
        <w:t>. – 2012</w:t>
      </w:r>
      <w:r w:rsidR="00372EE8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№ 3. </w:t>
      </w:r>
      <w:r w:rsidR="00794C8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С. 28-30.</w:t>
      </w:r>
    </w:p>
    <w:p w:rsidR="0058231D" w:rsidRPr="0058231D" w:rsidRDefault="00060E10" w:rsidP="0058231D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Кам</w:t>
      </w:r>
      <w:r>
        <w:rPr>
          <w:rFonts w:ascii="Times New Roman" w:hAnsi="Times New Roman" w:cs="Times New Roman"/>
          <w:sz w:val="28"/>
          <w:szCs w:val="28"/>
          <w:lang w:val="az-Cyrl-AZ"/>
        </w:rPr>
        <w:t xml:space="preserve">инский Ю. Г. </w:t>
      </w:r>
      <w:r w:rsidRPr="009302AA">
        <w:rPr>
          <w:rFonts w:ascii="Times New Roman" w:hAnsi="Times New Roman" w:cs="Times New Roman"/>
          <w:sz w:val="28"/>
          <w:szCs w:val="28"/>
        </w:rPr>
        <w:t>Популярно и не очень о болезни Альцгеймера</w:t>
      </w:r>
      <w:r>
        <w:rPr>
          <w:rFonts w:ascii="Times New Roman" w:hAnsi="Times New Roman" w:cs="Times New Roman"/>
          <w:sz w:val="28"/>
          <w:szCs w:val="28"/>
          <w:lang w:val="az-Cyrl-AZ"/>
        </w:rPr>
        <w:t xml:space="preserve"> / Ю. Г. Каминский, Е. А. Косенко // </w:t>
      </w:r>
      <w:r w:rsidRPr="009302AA">
        <w:rPr>
          <w:rFonts w:ascii="Times New Roman" w:hAnsi="Times New Roman" w:cs="Times New Roman"/>
          <w:sz w:val="28"/>
          <w:szCs w:val="28"/>
        </w:rPr>
        <w:t>Либроком</w:t>
      </w:r>
      <w:r>
        <w:rPr>
          <w:rFonts w:ascii="Times New Roman" w:hAnsi="Times New Roman" w:cs="Times New Roman"/>
          <w:sz w:val="28"/>
          <w:szCs w:val="28"/>
          <w:lang w:val="az-Cyrl-AZ"/>
        </w:rPr>
        <w:t>. – 2009. – 136 с.</w:t>
      </w:r>
    </w:p>
    <w:p w:rsidR="0058231D" w:rsidRPr="0058231D" w:rsidRDefault="0058231D" w:rsidP="0058231D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Кузьмінов Б. П. Алюміній як контамінант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харчових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продуктів / Б.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П. Кузьмінов,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Т.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С. Зазуляк,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М. де Агіар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Даніель,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Р.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В. Харчук // Оригінальні</w:t>
      </w:r>
      <w:r w:rsidRPr="0058231D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Pr="0058231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дослідження. – 2013. – Т. 1. – С. 66-67.</w:t>
      </w:r>
    </w:p>
    <w:p w:rsidR="0058231D" w:rsidRDefault="0058231D" w:rsidP="0058231D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680B">
        <w:rPr>
          <w:rFonts w:ascii="Times New Roman" w:hAnsi="Times New Roman" w:cs="Times New Roman"/>
          <w:sz w:val="28"/>
          <w:szCs w:val="28"/>
          <w:lang w:val="uk-UA"/>
        </w:rPr>
        <w:t>Козьолкін 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680B">
        <w:rPr>
          <w:rFonts w:ascii="Times New Roman" w:hAnsi="Times New Roman" w:cs="Times New Roman"/>
          <w:sz w:val="28"/>
          <w:szCs w:val="28"/>
          <w:lang w:val="uk-UA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az-Cyrl-AZ"/>
        </w:rPr>
        <w:t>Деменц</w:t>
      </w:r>
      <w:r>
        <w:rPr>
          <w:rFonts w:ascii="Times New Roman" w:hAnsi="Times New Roman" w:cs="Times New Roman"/>
          <w:sz w:val="28"/>
          <w:szCs w:val="28"/>
          <w:lang w:val="uk-UA"/>
        </w:rPr>
        <w:t>ія / О. А. Козьолкін</w:t>
      </w:r>
      <w:r w:rsidR="005347AC">
        <w:rPr>
          <w:rFonts w:ascii="Times New Roman" w:hAnsi="Times New Roman" w:cs="Times New Roman"/>
          <w:sz w:val="28"/>
          <w:szCs w:val="28"/>
          <w:lang w:val="uk-UA"/>
        </w:rPr>
        <w:t>, М. В. Сікорська, І. В. Візір</w:t>
      </w:r>
      <w:r w:rsidR="00D37005">
        <w:rPr>
          <w:rFonts w:ascii="Times New Roman" w:hAnsi="Times New Roman" w:cs="Times New Roman"/>
          <w:sz w:val="28"/>
          <w:szCs w:val="28"/>
          <w:lang w:val="uk-UA"/>
        </w:rPr>
        <w:t>, Ю. М. Нерянова</w:t>
      </w:r>
      <w:r w:rsidR="005347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444C3F" w:rsidRPr="003E680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3E680B">
        <w:rPr>
          <w:rFonts w:ascii="Times New Roman" w:hAnsi="Times New Roman" w:cs="Times New Roman"/>
          <w:sz w:val="28"/>
          <w:szCs w:val="28"/>
          <w:lang w:val="uk-UA"/>
        </w:rPr>
        <w:t>авчально-методичний</w:t>
      </w:r>
      <w:r w:rsidR="00444C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3E680B">
        <w:rPr>
          <w:rFonts w:ascii="Times New Roman" w:hAnsi="Times New Roman" w:cs="Times New Roman"/>
          <w:sz w:val="28"/>
          <w:szCs w:val="28"/>
          <w:lang w:val="uk-UA"/>
        </w:rPr>
        <w:t>осібник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3E680B">
        <w:rPr>
          <w:rFonts w:ascii="Times New Roman" w:hAnsi="Times New Roman" w:cs="Times New Roman"/>
          <w:sz w:val="28"/>
          <w:szCs w:val="28"/>
          <w:lang w:val="uk-UA"/>
        </w:rPr>
        <w:t>Запоріжжя</w:t>
      </w:r>
      <w:r w:rsidR="00FD47EB">
        <w:rPr>
          <w:rFonts w:ascii="Times New Roman" w:hAnsi="Times New Roman" w:cs="Times New Roman"/>
          <w:sz w:val="28"/>
          <w:szCs w:val="28"/>
          <w:lang w:val="uk-UA"/>
        </w:rPr>
        <w:t>: ЗДМУ</w:t>
      </w:r>
      <w:r w:rsidR="003E680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2015. – 90</w:t>
      </w:r>
      <w:r w:rsidR="00444C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58231D" w:rsidRPr="00292B9C" w:rsidRDefault="0058231D" w:rsidP="00A226AE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Компанцев В. А. Химия </w:t>
      </w:r>
      <w:r>
        <w:rPr>
          <w:rFonts w:ascii="Times New Roman" w:hAnsi="Times New Roman" w:cs="Times New Roman"/>
          <w:sz w:val="28"/>
          <w:szCs w:val="28"/>
        </w:rPr>
        <w:t>элементов / В. А. Компанцев, Л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 П.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Гокжаева, С. Н. Щербак. // Учебное пособие. – 2017. – 261 с.</w:t>
      </w:r>
    </w:p>
    <w:p w:rsidR="00EF7123" w:rsidRPr="00EF7123" w:rsidRDefault="00060E10" w:rsidP="00EF7123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sz w:val="28"/>
          <w:szCs w:val="28"/>
          <w:lang w:val="az-Cyrl-AZ"/>
        </w:rPr>
        <w:t xml:space="preserve">Кусевич О. И. </w:t>
      </w:r>
      <w:r w:rsidRPr="009302AA">
        <w:rPr>
          <w:rFonts w:ascii="Times New Roman" w:hAnsi="Times New Roman" w:cs="Times New Roman"/>
          <w:bCs/>
          <w:sz w:val="28"/>
          <w:szCs w:val="28"/>
        </w:rPr>
        <w:t>Алюминоз: причины возникновения и основные симптомы, способы лечения заболевания</w:t>
      </w:r>
      <w:r>
        <w:rPr>
          <w:rFonts w:ascii="Times New Roman" w:hAnsi="Times New Roman" w:cs="Times New Roman"/>
          <w:bCs/>
          <w:sz w:val="28"/>
          <w:szCs w:val="28"/>
          <w:lang w:val="az-Cyrl-AZ"/>
        </w:rPr>
        <w:t xml:space="preserve"> / О. И. Кусевич // Журнал: Обозреватель. – 2020. – 45 с.</w:t>
      </w:r>
    </w:p>
    <w:p w:rsidR="00EF7123" w:rsidRPr="00EF7123" w:rsidRDefault="00EF7123" w:rsidP="00EF7123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bCs/>
        </w:rPr>
      </w:pPr>
      <w:r w:rsidRPr="00EF7123">
        <w:rPr>
          <w:rFonts w:ascii="Times New Roman" w:hAnsi="Times New Roman" w:cs="Times New Roman"/>
          <w:spacing w:val="-4"/>
          <w:sz w:val="28"/>
          <w:szCs w:val="28"/>
        </w:rPr>
        <w:t>Левицкий А. П.</w:t>
      </w:r>
      <w:r w:rsidRPr="00EF7123">
        <w:rPr>
          <w:rFonts w:ascii="Times New Roman" w:hAnsi="Times New Roman" w:cs="Times New Roman"/>
          <w:i/>
          <w:spacing w:val="-4"/>
          <w:sz w:val="28"/>
          <w:szCs w:val="28"/>
        </w:rPr>
        <w:t xml:space="preserve"> </w:t>
      </w:r>
      <w:r w:rsidRPr="00EF7123">
        <w:rPr>
          <w:rFonts w:ascii="Times New Roman" w:eastAsia="Calibri" w:hAnsi="Times New Roman" w:cs="Times New Roman"/>
          <w:sz w:val="28"/>
          <w:szCs w:val="28"/>
        </w:rPr>
        <w:t xml:space="preserve">Биохимические маркеры воспаления тканей ротовой полости: метод. </w:t>
      </w:r>
      <w:r w:rsidRPr="00EF7123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Pr="00EF7123">
        <w:rPr>
          <w:rFonts w:ascii="Times New Roman" w:eastAsia="Calibri" w:hAnsi="Times New Roman" w:cs="Times New Roman"/>
          <w:sz w:val="28"/>
          <w:szCs w:val="28"/>
        </w:rPr>
        <w:t>екомендации /</w:t>
      </w:r>
      <w:r w:rsidRPr="00EF7123">
        <w:rPr>
          <w:rFonts w:ascii="Times New Roman" w:hAnsi="Times New Roman" w:cs="Times New Roman"/>
          <w:spacing w:val="-4"/>
          <w:sz w:val="28"/>
          <w:szCs w:val="28"/>
        </w:rPr>
        <w:t xml:space="preserve"> А. П. Левицкий, О. В. Деньга, О. А. Макаренко, </w:t>
      </w:r>
      <w:r w:rsidRPr="00EF7123">
        <w:rPr>
          <w:rFonts w:ascii="Times New Roman" w:hAnsi="Times New Roman" w:cs="Times New Roman"/>
          <w:spacing w:val="-4"/>
          <w:sz w:val="28"/>
          <w:szCs w:val="28"/>
        </w:rPr>
        <w:lastRenderedPageBreak/>
        <w:t>С. А. Демьяненко, Л. Н. Россаханова, О. Э. Кнава</w:t>
      </w:r>
      <w:r w:rsidRPr="00EF7123">
        <w:rPr>
          <w:rFonts w:ascii="Times New Roman" w:eastAsia="Calibri" w:hAnsi="Times New Roman" w:cs="Times New Roman"/>
          <w:sz w:val="28"/>
          <w:szCs w:val="28"/>
        </w:rPr>
        <w:t xml:space="preserve"> – Одесса: КП ОГТ, 2010 – 16 с</w:t>
      </w:r>
      <w:r w:rsidRPr="00EF7123">
        <w:rPr>
          <w:rFonts w:ascii="Times New Roman" w:hAnsi="Times New Roman" w:cs="Times New Roman"/>
          <w:sz w:val="28"/>
          <w:szCs w:val="28"/>
        </w:rPr>
        <w:t>.</w:t>
      </w:r>
    </w:p>
    <w:p w:rsidR="00060E10" w:rsidRPr="00EF7123" w:rsidRDefault="00060E10" w:rsidP="00EF7123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bCs/>
        </w:rPr>
      </w:pPr>
      <w:r w:rsidRPr="00EF7123">
        <w:rPr>
          <w:rFonts w:ascii="Times New Roman" w:hAnsi="Times New Roman" w:cs="Times New Roman"/>
          <w:sz w:val="28"/>
          <w:szCs w:val="28"/>
          <w:lang w:val="uk-UA"/>
        </w:rPr>
        <w:t>Макаренко О. А. Методи дослідження стану кишечнику та кісток у лабораторних щурів / О. А. Макаренко, Л. М. Хромагіна, І. В. Ходаков, Г. В. Майкова, Л. М. Мудрик, В.</w:t>
      </w:r>
      <w:r w:rsidR="008B54AC" w:rsidRPr="00EF7123">
        <w:rPr>
          <w:rFonts w:ascii="Times New Roman" w:hAnsi="Times New Roman" w:cs="Times New Roman"/>
          <w:sz w:val="28"/>
          <w:szCs w:val="28"/>
          <w:lang w:val="uk-UA"/>
        </w:rPr>
        <w:t xml:space="preserve"> В. Кіка, Т. В. Могілевська // Д</w:t>
      </w:r>
      <w:r w:rsidRPr="00EF7123">
        <w:rPr>
          <w:rFonts w:ascii="Times New Roman" w:hAnsi="Times New Roman" w:cs="Times New Roman"/>
          <w:sz w:val="28"/>
          <w:szCs w:val="28"/>
          <w:lang w:val="uk-UA"/>
        </w:rPr>
        <w:t>овідник. – 2022. –</w:t>
      </w:r>
      <w:r w:rsidR="004055C7" w:rsidRPr="00EF71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F7123">
        <w:rPr>
          <w:rFonts w:ascii="Times New Roman" w:hAnsi="Times New Roman" w:cs="Times New Roman"/>
          <w:sz w:val="28"/>
          <w:szCs w:val="28"/>
          <w:lang w:val="uk-UA"/>
        </w:rPr>
        <w:t>81 с.</w:t>
      </w:r>
    </w:p>
    <w:p w:rsidR="00060E10" w:rsidRPr="00CB7B03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Нетюхай</w:t>
      </w:r>
      <w:r w:rsidR="00952B14">
        <w:rPr>
          <w:rFonts w:ascii="Times New Roman" w:hAnsi="Times New Roman"/>
          <w:sz w:val="28"/>
          <w:szCs w:val="28"/>
          <w:lang w:val="uk-UA"/>
        </w:rPr>
        <w:t xml:space="preserve">ло Л. Г. Активні форми кисню / </w:t>
      </w:r>
      <w:r>
        <w:rPr>
          <w:rFonts w:ascii="Times New Roman" w:hAnsi="Times New Roman"/>
          <w:sz w:val="28"/>
          <w:szCs w:val="28"/>
          <w:lang w:val="uk-UA"/>
        </w:rPr>
        <w:t>Л. Г.</w:t>
      </w:r>
      <w:r w:rsidR="00952B14">
        <w:rPr>
          <w:rFonts w:ascii="Times New Roman" w:hAnsi="Times New Roman"/>
          <w:sz w:val="28"/>
          <w:szCs w:val="28"/>
          <w:lang w:val="uk-UA"/>
        </w:rPr>
        <w:t xml:space="preserve"> Нетюхайло, </w:t>
      </w:r>
      <w:r w:rsidR="00952B14">
        <w:rPr>
          <w:rFonts w:ascii="Times New Roman" w:hAnsi="Times New Roman"/>
          <w:sz w:val="28"/>
          <w:szCs w:val="28"/>
          <w:lang w:val="en-US"/>
        </w:rPr>
        <w:t>C</w:t>
      </w:r>
      <w:r w:rsidR="00952B14">
        <w:rPr>
          <w:rFonts w:ascii="Times New Roman" w:hAnsi="Times New Roman"/>
          <w:sz w:val="28"/>
          <w:szCs w:val="28"/>
          <w:lang w:val="uk-UA"/>
        </w:rPr>
        <w:t xml:space="preserve">. В. Харченко // </w:t>
      </w:r>
      <w:r>
        <w:rPr>
          <w:rFonts w:ascii="Times New Roman" w:hAnsi="Times New Roman"/>
          <w:sz w:val="28"/>
          <w:szCs w:val="28"/>
          <w:lang w:val="uk-UA"/>
        </w:rPr>
        <w:t>Медичні науки. Молодий вчений. – 2</w:t>
      </w:r>
      <w:r w:rsidR="00952B14">
        <w:rPr>
          <w:rFonts w:ascii="Times New Roman" w:hAnsi="Times New Roman"/>
          <w:sz w:val="28"/>
          <w:szCs w:val="28"/>
          <w:lang w:val="uk-UA"/>
        </w:rPr>
        <w:t>014. – Т. 12,– №  9. – С. 132-</w:t>
      </w:r>
      <w:r>
        <w:rPr>
          <w:rFonts w:ascii="Times New Roman" w:hAnsi="Times New Roman"/>
          <w:sz w:val="28"/>
          <w:szCs w:val="28"/>
          <w:lang w:val="uk-UA"/>
        </w:rPr>
        <w:t>141.</w:t>
      </w:r>
    </w:p>
    <w:p w:rsidR="00060E10" w:rsidRPr="00060E10" w:rsidRDefault="00FD6BF9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Пацкун Е. Й. Алюміній </w:t>
      </w:r>
      <w:r w:rsidR="00060E10">
        <w:rPr>
          <w:rFonts w:ascii="Times New Roman" w:hAnsi="Times New Roman"/>
          <w:sz w:val="28"/>
          <w:szCs w:val="28"/>
          <w:lang w:val="uk-UA"/>
        </w:rPr>
        <w:t>/ Е. Й. Пацкун // Українська тератологі</w:t>
      </w:r>
      <w:r w:rsidR="001C4A67">
        <w:rPr>
          <w:rFonts w:ascii="Times New Roman" w:hAnsi="Times New Roman"/>
          <w:sz w:val="28"/>
          <w:szCs w:val="28"/>
          <w:lang w:val="uk-UA"/>
        </w:rPr>
        <w:t>чна інформаційна система</w:t>
      </w:r>
      <w:r w:rsidR="00060E10">
        <w:rPr>
          <w:rFonts w:ascii="Times New Roman" w:hAnsi="Times New Roman"/>
          <w:sz w:val="28"/>
          <w:szCs w:val="28"/>
          <w:lang w:val="uk-UA"/>
        </w:rPr>
        <w:t>. – 2016. – 16 с.</w:t>
      </w:r>
    </w:p>
    <w:p w:rsidR="00060E10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0E10">
        <w:rPr>
          <w:rFonts w:ascii="Times New Roman" w:hAnsi="Times New Roman" w:cs="Times New Roman"/>
          <w:sz w:val="28"/>
          <w:szCs w:val="28"/>
          <w:lang w:val="uk-UA"/>
        </w:rPr>
        <w:t>Сірман Я. В. Динаміка рівню малонового діальдегіду при експериментальній діабетичній ретинопатії  та способах їх корекції/ Я. В. Сірман, І. В. Савицький, Н. І. Прейс // Актуальні</w:t>
      </w:r>
      <w:r w:rsidR="00B56938">
        <w:rPr>
          <w:rFonts w:ascii="Times New Roman" w:hAnsi="Times New Roman" w:cs="Times New Roman"/>
          <w:sz w:val="28"/>
          <w:szCs w:val="28"/>
          <w:lang w:val="uk-UA"/>
        </w:rPr>
        <w:t xml:space="preserve"> проблеми сучасної медицини. – </w:t>
      </w:r>
      <w:r w:rsidRPr="00060E10">
        <w:rPr>
          <w:rFonts w:ascii="Times New Roman" w:hAnsi="Times New Roman" w:cs="Times New Roman"/>
          <w:sz w:val="28"/>
          <w:szCs w:val="28"/>
          <w:lang w:val="uk-UA"/>
        </w:rPr>
        <w:t>2021. – Т. 20. – Вип. 4 (72). – С. 95-100.</w:t>
      </w:r>
    </w:p>
    <w:p w:rsidR="00060E10" w:rsidRPr="00060E10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60E10">
        <w:rPr>
          <w:rFonts w:ascii="Times New Roman" w:eastAsia="Times New Roman" w:hAnsi="Times New Roman" w:cs="Times New Roman"/>
          <w:color w:val="000000"/>
          <w:sz w:val="28"/>
          <w:szCs w:val="28"/>
        </w:rPr>
        <w:t>Стальная Д. И., Гаришвили Т. Г. Метод определения малонового</w:t>
      </w:r>
      <w:r w:rsidR="00B5693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060E10">
        <w:rPr>
          <w:rFonts w:ascii="Times New Roman" w:eastAsia="Times New Roman" w:hAnsi="Times New Roman" w:cs="Times New Roman"/>
          <w:color w:val="000000"/>
          <w:sz w:val="28"/>
          <w:szCs w:val="28"/>
        </w:rPr>
        <w:t>диальдегида с помощью тиобарбитуровой кислоты</w:t>
      </w:r>
      <w:r w:rsidR="00963A62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Pr="00060E10">
        <w:rPr>
          <w:rFonts w:ascii="Times New Roman" w:hAnsi="Times New Roman" w:cs="Times New Roman"/>
          <w:sz w:val="28"/>
          <w:szCs w:val="28"/>
        </w:rPr>
        <w:t>/</w:t>
      </w:r>
      <w:r w:rsidR="00EC726D">
        <w:rPr>
          <w:rFonts w:ascii="Times New Roman" w:hAnsi="Times New Roman" w:cs="Times New Roman"/>
          <w:sz w:val="28"/>
          <w:szCs w:val="28"/>
          <w:lang w:val="uk-UA"/>
        </w:rPr>
        <w:t xml:space="preserve"> Д. И. </w:t>
      </w:r>
      <w:r w:rsidRPr="00060E10">
        <w:rPr>
          <w:rFonts w:ascii="Times New Roman" w:hAnsi="Times New Roman" w:cs="Times New Roman"/>
          <w:sz w:val="28"/>
          <w:szCs w:val="28"/>
          <w:lang w:val="uk-UA"/>
        </w:rPr>
        <w:t>Стальная</w:t>
      </w:r>
      <w:r w:rsidR="00963A62">
        <w:rPr>
          <w:rFonts w:ascii="Times New Roman" w:hAnsi="Times New Roman" w:cs="Times New Roman"/>
          <w:sz w:val="28"/>
          <w:szCs w:val="28"/>
          <w:lang w:val="uk-UA"/>
        </w:rPr>
        <w:t>, Т.</w:t>
      </w:r>
      <w:r w:rsidR="00B5693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63A62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B5693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963A62">
        <w:rPr>
          <w:rFonts w:ascii="Times New Roman" w:hAnsi="Times New Roman" w:cs="Times New Roman"/>
          <w:sz w:val="28"/>
          <w:szCs w:val="28"/>
        </w:rPr>
        <w:t>Гаришвили</w:t>
      </w:r>
      <w:r w:rsidR="00FD6BF9" w:rsidRPr="00FD6BF9">
        <w:rPr>
          <w:rFonts w:ascii="Times New Roman" w:hAnsi="Times New Roman" w:cs="Times New Roman"/>
          <w:sz w:val="28"/>
          <w:szCs w:val="28"/>
        </w:rPr>
        <w:t xml:space="preserve"> </w:t>
      </w:r>
      <w:r w:rsidRPr="00060E10">
        <w:rPr>
          <w:rFonts w:ascii="Times New Roman" w:eastAsia="Times New Roman" w:hAnsi="Times New Roman" w:cs="Times New Roman"/>
          <w:color w:val="000000"/>
          <w:sz w:val="28"/>
          <w:szCs w:val="28"/>
        </w:rPr>
        <w:t>// Современные методы в биохимии: сборник трудов.</w:t>
      </w:r>
      <w:r w:rsidR="00B5693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– М.: Медицина, 1977. – С. 66-</w:t>
      </w:r>
      <w:r w:rsidRPr="00060E10">
        <w:rPr>
          <w:rFonts w:ascii="Times New Roman" w:eastAsia="Times New Roman" w:hAnsi="Times New Roman" w:cs="Times New Roman"/>
          <w:color w:val="000000"/>
          <w:sz w:val="28"/>
          <w:szCs w:val="28"/>
        </w:rPr>
        <w:t>68.</w:t>
      </w:r>
    </w:p>
    <w:p w:rsidR="000C2BCE" w:rsidRPr="000C2BCE" w:rsidRDefault="00060E10" w:rsidP="000C2BCE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Смірнов О.</w:t>
      </w:r>
      <w:r w:rsidR="00BC19EF" w:rsidRPr="00BC19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C19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Фітотоксичні ефекти</w:t>
      </w:r>
      <w:r w:rsidR="00BC19EF" w:rsidRPr="00BC19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алюмінію та механізми алюморезистентност</w:t>
      </w:r>
      <w:r w:rsidR="00BC19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вищих </w:t>
      </w:r>
      <w:r w:rsidR="00BC19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рослин / О. Є. Смірнов, Н. Ю. Таран //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Фізіологія рослин та генетики.</w:t>
      </w:r>
      <w:r w:rsidR="00BC19EF" w:rsidRPr="00BC19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C19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– 2013. – Т. 45</w:t>
      </w:r>
      <w:r w:rsidR="00BC19EF" w:rsidRPr="00BC19EF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№ 4. – С. 58 – 72.</w:t>
      </w:r>
    </w:p>
    <w:p w:rsidR="000C2BCE" w:rsidRPr="001D06DA" w:rsidRDefault="000C2BCE" w:rsidP="000C2BCE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D0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Федосов Е. И. </w:t>
      </w:r>
      <w:r w:rsidRPr="001D06DA">
        <w:rPr>
          <w:rFonts w:ascii="Times New Roman" w:hAnsi="Times New Roman" w:cs="Times New Roman"/>
          <w:sz w:val="28"/>
          <w:szCs w:val="28"/>
        </w:rPr>
        <w:t xml:space="preserve">Профилактика болезни </w:t>
      </w:r>
      <w:r w:rsidR="001D06DA" w:rsidRPr="001D06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D06DA">
        <w:rPr>
          <w:rFonts w:ascii="Times New Roman" w:hAnsi="Times New Roman" w:cs="Times New Roman"/>
          <w:sz w:val="28"/>
          <w:szCs w:val="28"/>
        </w:rPr>
        <w:t xml:space="preserve">льцгеймера у лиц различных возрастных груп / Е. И. Федосов // </w:t>
      </w:r>
      <w:r w:rsidRPr="001D06DA">
        <w:rPr>
          <w:rFonts w:ascii="Times New Roman" w:hAnsi="Times New Roman" w:cs="Times New Roman"/>
          <w:sz w:val="28"/>
          <w:szCs w:val="28"/>
          <w:shd w:val="clear" w:color="auto" w:fill="FFFFFF"/>
        </w:rPr>
        <w:t>Актуальная медицина. – 2018. – Т. 6. – С. 432-434.</w:t>
      </w:r>
    </w:p>
    <w:p w:rsidR="000C2BCE" w:rsidRPr="00DB5B81" w:rsidRDefault="000C2BCE" w:rsidP="00DB5B81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Фіалкова Т. С. </w:t>
      </w:r>
      <w:r w:rsidRPr="00396CEC">
        <w:rPr>
          <w:rFonts w:ascii="Times New Roman" w:hAnsi="Times New Roman" w:cs="Times New Roman"/>
          <w:bCs/>
          <w:sz w:val="28"/>
          <w:szCs w:val="28"/>
        </w:rPr>
        <w:t>Отруєння</w:t>
      </w:r>
      <w:r w:rsidRPr="00A53C8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396CEC">
        <w:rPr>
          <w:rFonts w:ascii="Times New Roman" w:hAnsi="Times New Roman" w:cs="Times New Roman"/>
          <w:bCs/>
          <w:sz w:val="28"/>
          <w:szCs w:val="28"/>
        </w:rPr>
        <w:t>важкими</w:t>
      </w:r>
      <w:r w:rsidRPr="00A53C8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396CEC">
        <w:rPr>
          <w:rFonts w:ascii="Times New Roman" w:hAnsi="Times New Roman" w:cs="Times New Roman"/>
          <w:bCs/>
          <w:sz w:val="28"/>
          <w:szCs w:val="28"/>
        </w:rPr>
        <w:t>металами: як допомогти</w:t>
      </w:r>
      <w:r w:rsidRPr="00A53C8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396CEC">
        <w:rPr>
          <w:rFonts w:ascii="Times New Roman" w:hAnsi="Times New Roman" w:cs="Times New Roman"/>
          <w:bCs/>
          <w:sz w:val="28"/>
          <w:szCs w:val="28"/>
        </w:rPr>
        <w:t>своєму</w:t>
      </w:r>
      <w:r w:rsidRPr="00A53C89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396CEC">
        <w:rPr>
          <w:rFonts w:ascii="Times New Roman" w:hAnsi="Times New Roman" w:cs="Times New Roman"/>
          <w:bCs/>
          <w:sz w:val="28"/>
          <w:szCs w:val="28"/>
        </w:rPr>
        <w:t>організмові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/ Т. С. Фіалкова // Наук. вісник здоровий спосіб життя.</w:t>
      </w:r>
      <w:r w:rsidRPr="00A53C89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– 2022. – 25</w:t>
      </w:r>
      <w:r w:rsidRPr="00BC19EF">
        <w:rPr>
          <w:rFonts w:ascii="Times New Roman" w:hAnsi="Times New Roman" w:cs="Times New Roman"/>
          <w:bCs/>
          <w:sz w:val="28"/>
          <w:szCs w:val="28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с.</w:t>
      </w:r>
    </w:p>
    <w:p w:rsidR="00B30448" w:rsidRPr="00B30448" w:rsidRDefault="00B30448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0448">
        <w:rPr>
          <w:rFonts w:ascii="Times New Roman" w:hAnsi="Times New Roman" w:cs="Times New Roman"/>
          <w:sz w:val="28"/>
          <w:szCs w:val="28"/>
          <w:lang w:val="uk-UA"/>
        </w:rPr>
        <w:t>Швець В. І. Зміни тканинного протеолізу при інтоксикації білих щурів малими дозами важких металів /</w:t>
      </w:r>
      <w:r w:rsidR="00FE415C">
        <w:rPr>
          <w:rFonts w:ascii="Times New Roman" w:hAnsi="Times New Roman" w:cs="Times New Roman"/>
          <w:sz w:val="28"/>
          <w:szCs w:val="28"/>
          <w:lang w:val="uk-UA"/>
        </w:rPr>
        <w:t xml:space="preserve"> В. І. Швець, В. Л. Кісілюк, </w:t>
      </w:r>
      <w:r w:rsidR="00FE415C">
        <w:rPr>
          <w:rFonts w:ascii="Times New Roman" w:hAnsi="Times New Roman" w:cs="Times New Roman"/>
          <w:sz w:val="28"/>
          <w:szCs w:val="28"/>
          <w:lang w:val="uk-UA"/>
        </w:rPr>
        <w:lastRenderedPageBreak/>
        <w:t>І. Д. </w:t>
      </w:r>
      <w:r w:rsidRPr="00B30448">
        <w:rPr>
          <w:rFonts w:ascii="Times New Roman" w:hAnsi="Times New Roman" w:cs="Times New Roman"/>
          <w:sz w:val="28"/>
          <w:szCs w:val="28"/>
          <w:lang w:val="uk-UA"/>
        </w:rPr>
        <w:t>Шкробанець // Клініч. та експерим. патологія. – 2009. – Т. 8, № 4 (30). – С. 87-89.</w:t>
      </w:r>
    </w:p>
    <w:p w:rsidR="00060E10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Шугалей И. В. Некотор</w:t>
      </w:r>
      <w:r>
        <w:rPr>
          <w:rFonts w:ascii="Times New Roman" w:hAnsi="Times New Roman" w:cs="Times New Roman"/>
          <w:sz w:val="28"/>
          <w:szCs w:val="28"/>
          <w:lang w:val="az-Cyrl-AZ"/>
        </w:rPr>
        <w:t>ые</w:t>
      </w:r>
      <w:r w:rsidR="00A53C89" w:rsidRPr="00A53C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аспекты</w:t>
      </w:r>
      <w:r w:rsidR="00A53C89" w:rsidRPr="00A53C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влияния</w:t>
      </w:r>
      <w:r w:rsidR="00A53C89" w:rsidRPr="00A53C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алюминия и его соединений на живые</w:t>
      </w:r>
      <w:r w:rsidR="00A53C89" w:rsidRPr="00A53C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организмы / </w:t>
      </w:r>
      <w:r w:rsidRPr="008A7E08">
        <w:rPr>
          <w:rFonts w:ascii="Times New Roman" w:hAnsi="Times New Roman" w:cs="Times New Roman"/>
          <w:sz w:val="28"/>
          <w:szCs w:val="28"/>
          <w:lang w:val="uk-UA"/>
        </w:rPr>
        <w:t>И. В</w:t>
      </w:r>
      <w:r w:rsidR="00A53C89">
        <w:rPr>
          <w:rFonts w:ascii="Times New Roman" w:hAnsi="Times New Roman" w:cs="Times New Roman"/>
          <w:sz w:val="28"/>
          <w:szCs w:val="28"/>
          <w:lang w:val="uk-UA"/>
        </w:rPr>
        <w:t>. Шугалей, А. В. Гарабаджиу, М.</w:t>
      </w:r>
      <w:r w:rsidR="00A53C8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A53C89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A53C89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8A7E08">
        <w:rPr>
          <w:rFonts w:ascii="Times New Roman" w:hAnsi="Times New Roman" w:cs="Times New Roman"/>
          <w:sz w:val="28"/>
          <w:szCs w:val="28"/>
          <w:lang w:val="uk-UA"/>
        </w:rPr>
        <w:t>Илюшин, А. М. Судариков</w:t>
      </w:r>
      <w:r>
        <w:rPr>
          <w:rFonts w:ascii="Times New Roman" w:hAnsi="Times New Roman" w:cs="Times New Roman"/>
          <w:sz w:val="28"/>
          <w:szCs w:val="28"/>
          <w:lang w:val="uk-UA"/>
        </w:rPr>
        <w:t>. // Экологическая</w:t>
      </w:r>
      <w:r w:rsidR="00A53C89" w:rsidRPr="00A53C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химия. – 2012. – Т. 21. – № 3. – С. 174-176.</w:t>
      </w:r>
    </w:p>
    <w:p w:rsidR="00FB1DBC" w:rsidRDefault="00FB1DBC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Язловицька Л. С. Активність каталази </w:t>
      </w:r>
      <w:r w:rsidRPr="00A272BA">
        <w:rPr>
          <w:rFonts w:ascii="Times New Roman" w:hAnsi="Times New Roman" w:cs="Times New Roman"/>
          <w:i/>
          <w:sz w:val="28"/>
          <w:szCs w:val="28"/>
          <w:lang w:val="en-US"/>
        </w:rPr>
        <w:t>Apis</w:t>
      </w:r>
      <w:r w:rsidRPr="00A272BA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272BA" w:rsidRPr="00A272BA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A272BA">
        <w:rPr>
          <w:rFonts w:ascii="Times New Roman" w:hAnsi="Times New Roman" w:cs="Times New Roman"/>
          <w:i/>
          <w:sz w:val="28"/>
          <w:szCs w:val="28"/>
          <w:lang w:val="en-US"/>
        </w:rPr>
        <w:t>ellifera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літньої підгодівлі різною вуглеводною дієтою 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>Л. С. Язловицька, М.</w:t>
      </w:r>
      <w:r w:rsidR="00332F6A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332F6A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Косован, В. Ф. Череватов, Р. А. Волков 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Biological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systems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.8.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№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 2.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FB1DBC">
        <w:rPr>
          <w:rFonts w:ascii="Times New Roman" w:hAnsi="Times New Roman" w:cs="Times New Roman"/>
          <w:sz w:val="28"/>
          <w:szCs w:val="28"/>
          <w:lang w:val="uk-UA"/>
        </w:rPr>
        <w:t>. 182-188.</w:t>
      </w:r>
    </w:p>
    <w:p w:rsidR="00060E10" w:rsidRPr="0051220F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lang w:val="en-US"/>
        </w:rPr>
      </w:pPr>
      <w:r w:rsidRPr="0051220F">
        <w:rPr>
          <w:rFonts w:ascii="Times New Roman" w:hAnsi="Times New Roman" w:cs="Times New Roman"/>
          <w:sz w:val="28"/>
          <w:szCs w:val="28"/>
          <w:lang w:val="en-US"/>
        </w:rPr>
        <w:t>Abbott</w:t>
      </w:r>
      <w:r w:rsidR="000704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1220F">
        <w:rPr>
          <w:rFonts w:ascii="Times New Roman" w:hAnsi="Times New Roman" w:cs="Times New Roman"/>
          <w:sz w:val="28"/>
          <w:szCs w:val="28"/>
          <w:lang w:val="en-US"/>
        </w:rPr>
        <w:t>Effects of Aluminium Contamination on the Nervous System of Freshwat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er Aquatic Vertebrates.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51220F">
        <w:rPr>
          <w:rFonts w:ascii="Times New Roman" w:hAnsi="Times New Roman" w:cs="Times New Roman"/>
          <w:sz w:val="28"/>
          <w:szCs w:val="28"/>
          <w:lang w:val="en-US"/>
        </w:rPr>
        <w:t>Abbott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A1875">
        <w:rPr>
          <w:rFonts w:ascii="Times New Roman" w:hAnsi="Times New Roman" w:cs="Times New Roman"/>
          <w:sz w:val="28"/>
          <w:szCs w:val="28"/>
          <w:lang w:val="en-US"/>
        </w:rPr>
        <w:t xml:space="preserve">M. </w:t>
      </w:r>
      <w:r w:rsidRPr="0051220F">
        <w:rPr>
          <w:rFonts w:ascii="Times New Roman" w:hAnsi="Times New Roman" w:cs="Times New Roman"/>
          <w:sz w:val="28"/>
          <w:szCs w:val="28"/>
          <w:lang w:val="uk-UA"/>
        </w:rPr>
        <w:t xml:space="preserve">Closset, </w:t>
      </w:r>
      <w:r w:rsidR="009A1875">
        <w:rPr>
          <w:rFonts w:ascii="Times New Roman" w:hAnsi="Times New Roman" w:cs="Times New Roman"/>
          <w:sz w:val="28"/>
          <w:szCs w:val="28"/>
          <w:lang w:val="en-US"/>
        </w:rPr>
        <w:t xml:space="preserve">K. </w:t>
      </w:r>
      <w:r w:rsidRPr="0051220F">
        <w:rPr>
          <w:rFonts w:ascii="Times New Roman" w:hAnsi="Times New Roman" w:cs="Times New Roman"/>
          <w:sz w:val="28"/>
          <w:szCs w:val="28"/>
          <w:lang w:val="uk-UA"/>
        </w:rPr>
        <w:t>Cailliau</w:t>
      </w:r>
      <w:r w:rsidR="009A1875">
        <w:rPr>
          <w:rFonts w:ascii="Times New Roman" w:hAnsi="Times New Roman" w:cs="Times New Roman"/>
          <w:sz w:val="28"/>
          <w:szCs w:val="28"/>
          <w:lang w:val="en-US"/>
        </w:rPr>
        <w:t xml:space="preserve"> et al. </w:t>
      </w:r>
      <w:r>
        <w:rPr>
          <w:rFonts w:ascii="Times New Roman" w:hAnsi="Times New Roman" w:cs="Times New Roman"/>
          <w:sz w:val="28"/>
          <w:szCs w:val="28"/>
          <w:lang w:val="en-US"/>
        </w:rPr>
        <w:t>// National Library of Medicine. – 2021. – V. 23(1). – P. 29-30.</w:t>
      </w:r>
    </w:p>
    <w:p w:rsidR="00060E10" w:rsidRPr="008B36E3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Amelong K. </w:t>
      </w:r>
      <w:r w:rsidRPr="0051220F">
        <w:rPr>
          <w:rFonts w:ascii="Times New Roman" w:hAnsi="Times New Roman" w:cs="Times New Roman"/>
          <w:sz w:val="28"/>
          <w:szCs w:val="28"/>
          <w:lang w:val="en-US"/>
        </w:rPr>
        <w:t>Aluminum Toxicity and Hair Tissue Mineral Analysis</w:t>
      </w:r>
      <w:r>
        <w:rPr>
          <w:rFonts w:ascii="Times New Roman" w:hAnsi="Times New Roman" w:cs="Times New Roman"/>
          <w:sz w:val="28"/>
          <w:szCs w:val="28"/>
          <w:lang w:val="en-US"/>
        </w:rPr>
        <w:t>. / K. Amelong // National Library of Medicine. – 2018. – V. 4. – P. 13-11.</w:t>
      </w:r>
    </w:p>
    <w:p w:rsidR="00292B9C" w:rsidRDefault="00060E10" w:rsidP="00292B9C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Bizot P. </w:t>
      </w:r>
      <w:r w:rsidRPr="0044717F">
        <w:rPr>
          <w:rFonts w:ascii="Times New Roman" w:hAnsi="Times New Roman" w:cs="Times New Roman"/>
          <w:sz w:val="28"/>
          <w:szCs w:val="28"/>
          <w:lang w:val="en-US"/>
        </w:rPr>
        <w:t>Aluminum and bone: Review of new clinical circumstances associated with Al</w:t>
      </w:r>
      <w:r w:rsidRPr="00EB0C10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3+</w:t>
      </w:r>
      <w:r w:rsidR="00EB0C10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 xml:space="preserve"> </w:t>
      </w:r>
      <w:r w:rsidRPr="0044717F">
        <w:rPr>
          <w:rFonts w:ascii="Times New Roman" w:hAnsi="Times New Roman" w:cs="Times New Roman"/>
          <w:sz w:val="28"/>
          <w:szCs w:val="28"/>
          <w:lang w:val="en-US"/>
        </w:rPr>
        <w:t>deposition in the calcified matrix of bone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/ P. </w:t>
      </w:r>
      <w:r w:rsidRPr="0044717F">
        <w:rPr>
          <w:rFonts w:ascii="Times New Roman" w:hAnsi="Times New Roman" w:cs="Times New Roman"/>
          <w:sz w:val="28"/>
          <w:szCs w:val="28"/>
          <w:lang w:val="en-US"/>
        </w:rPr>
        <w:t>Bizot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44717F"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4717F">
        <w:rPr>
          <w:rFonts w:ascii="Times New Roman" w:hAnsi="Times New Roman" w:cs="Times New Roman"/>
          <w:sz w:val="28"/>
          <w:szCs w:val="28"/>
          <w:lang w:val="en-US"/>
        </w:rPr>
        <w:t xml:space="preserve"> Chappard</w:t>
      </w:r>
      <w:r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130C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G. Mabilleau, </w:t>
      </w:r>
      <w:r w:rsidRPr="0044717F"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44717F">
        <w:rPr>
          <w:rFonts w:ascii="Times New Roman" w:hAnsi="Times New Roman" w:cs="Times New Roman"/>
          <w:sz w:val="28"/>
          <w:szCs w:val="28"/>
          <w:lang w:val="en-US"/>
        </w:rPr>
        <w:t xml:space="preserve"> Hubert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National Library of Medicine. – 2016. – V. 100(329). – P. 95-100.</w:t>
      </w:r>
    </w:p>
    <w:p w:rsidR="00292B9C" w:rsidRPr="00292B9C" w:rsidRDefault="00292B9C" w:rsidP="00292B9C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92B9C">
        <w:rPr>
          <w:rFonts w:ascii="Times New Roman" w:hAnsi="Times New Roman" w:cs="Times New Roman"/>
          <w:color w:val="000000"/>
          <w:sz w:val="28"/>
          <w:szCs w:val="28"/>
        </w:rPr>
        <w:t>Chan M.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92B9C">
        <w:rPr>
          <w:rFonts w:ascii="Times New Roman" w:hAnsi="Times New Roman" w:cs="Times New Roman"/>
          <w:color w:val="000000"/>
          <w:sz w:val="28"/>
          <w:szCs w:val="28"/>
        </w:rPr>
        <w:t>Деменция: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92B9C">
        <w:rPr>
          <w:rFonts w:ascii="Times New Roman" w:hAnsi="Times New Roman" w:cs="Times New Roman"/>
          <w:color w:val="000000"/>
          <w:sz w:val="28"/>
          <w:szCs w:val="28"/>
        </w:rPr>
        <w:t>приоритет общественного здравоохранения / М.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 </w:t>
      </w:r>
      <w:r w:rsidRPr="00292B9C">
        <w:rPr>
          <w:rFonts w:ascii="Times New Roman" w:hAnsi="Times New Roman" w:cs="Times New Roman"/>
          <w:color w:val="000000"/>
          <w:sz w:val="28"/>
          <w:szCs w:val="28"/>
        </w:rPr>
        <w:t>Chan // Всемирная организация здравоохранения. – 2013. – Т. 5.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92B9C">
        <w:rPr>
          <w:rFonts w:ascii="Times New Roman" w:hAnsi="Times New Roman" w:cs="Times New Roman"/>
          <w:color w:val="000000"/>
          <w:sz w:val="28"/>
          <w:szCs w:val="28"/>
        </w:rPr>
        <w:t>– 112 с.</w:t>
      </w:r>
    </w:p>
    <w:p w:rsidR="00060E10" w:rsidRPr="00191EF6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407FA">
        <w:rPr>
          <w:rFonts w:ascii="Times New Roman" w:hAnsi="Times New Roman" w:cs="Times New Roman"/>
          <w:sz w:val="28"/>
          <w:szCs w:val="28"/>
          <w:lang w:val="uk-UA"/>
        </w:rPr>
        <w:t>Darbre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P. D. </w:t>
      </w:r>
      <w:r w:rsidRPr="001407FA">
        <w:rPr>
          <w:rFonts w:ascii="Times New Roman" w:hAnsi="Times New Roman" w:cs="Times New Roman"/>
          <w:sz w:val="28"/>
          <w:szCs w:val="28"/>
          <w:lang w:val="en-US"/>
        </w:rPr>
        <w:t>Aluminium and the human breast</w:t>
      </w:r>
      <w:r>
        <w:rPr>
          <w:rFonts w:ascii="Times New Roman" w:hAnsi="Times New Roman" w:cs="Times New Roman"/>
          <w:sz w:val="28"/>
          <w:szCs w:val="28"/>
          <w:lang w:val="en-US"/>
        </w:rPr>
        <w:t>. / P. D. Darbre // National Library of Medicine. – 2016. – V. 100(329). – P. 65-67.</w:t>
      </w:r>
    </w:p>
    <w:p w:rsidR="00060E10" w:rsidRPr="00191EF6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Dugan A. </w:t>
      </w:r>
      <w:r w:rsidRPr="00191EF6">
        <w:rPr>
          <w:rFonts w:ascii="Times New Roman" w:hAnsi="Times New Roman" w:cs="Times New Roman"/>
          <w:sz w:val="28"/>
          <w:szCs w:val="28"/>
          <w:lang w:val="en-US"/>
        </w:rPr>
        <w:t>Aluminum Toxicity Prevention</w:t>
      </w:r>
      <w:r>
        <w:rPr>
          <w:rFonts w:ascii="Times New Roman" w:hAnsi="Times New Roman" w:cs="Times New Roman"/>
          <w:sz w:val="28"/>
          <w:szCs w:val="28"/>
          <w:lang w:val="en-US"/>
        </w:rPr>
        <w:t>. / A. Dugan // Wellness Dugan. – 2019. – V. 21. – P. 12-15.</w:t>
      </w:r>
    </w:p>
    <w:p w:rsidR="00060E10" w:rsidRPr="006E0D96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1EF6">
        <w:rPr>
          <w:rFonts w:ascii="Times New Roman" w:hAnsi="Times New Roman" w:cs="Times New Roman"/>
          <w:sz w:val="28"/>
          <w:szCs w:val="28"/>
          <w:lang w:val="uk-UA"/>
        </w:rPr>
        <w:t>Exley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91EF6">
        <w:rPr>
          <w:rFonts w:ascii="Times New Roman" w:hAnsi="Times New Roman" w:cs="Times New Roman"/>
          <w:sz w:val="28"/>
          <w:szCs w:val="28"/>
          <w:lang w:val="en-US"/>
        </w:rPr>
        <w:t>The toxicity of aluminium in humans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C. </w:t>
      </w:r>
      <w:r w:rsidRPr="00191EF6">
        <w:rPr>
          <w:rFonts w:ascii="Times New Roman" w:hAnsi="Times New Roman" w:cs="Times New Roman"/>
          <w:sz w:val="28"/>
          <w:szCs w:val="28"/>
          <w:lang w:val="uk-UA"/>
        </w:rPr>
        <w:t>Exley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National Library of Medicine. – 2016. – V. 100</w:t>
      </w:r>
      <w:r w:rsidR="0007045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(329). – P. 51-55.</w:t>
      </w:r>
    </w:p>
    <w:p w:rsidR="00060E10" w:rsidRPr="00DD1BD8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0D96">
        <w:rPr>
          <w:rFonts w:ascii="Times New Roman" w:hAnsi="Times New Roman" w:cs="Times New Roman"/>
          <w:sz w:val="28"/>
          <w:szCs w:val="28"/>
          <w:lang w:val="uk-UA"/>
        </w:rPr>
        <w:t>Guillard</w:t>
      </w:r>
      <w:r w:rsidR="00EB0C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O. </w:t>
      </w:r>
      <w:r w:rsidRPr="006E0D96">
        <w:rPr>
          <w:rFonts w:ascii="Times New Roman" w:hAnsi="Times New Roman" w:cs="Times New Roman"/>
          <w:sz w:val="28"/>
          <w:szCs w:val="28"/>
          <w:lang w:val="en-US"/>
        </w:rPr>
        <w:t>In vitro study of percutaneous absorption of aluminum from antiperspirants through human skin in the Franz™ diffusion cell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O.</w:t>
      </w:r>
      <w:r w:rsidR="00614F8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7045B">
        <w:rPr>
          <w:rFonts w:ascii="Times New Roman" w:hAnsi="Times New Roman" w:cs="Times New Roman"/>
          <w:sz w:val="28"/>
          <w:szCs w:val="28"/>
          <w:lang w:val="en-US"/>
        </w:rPr>
        <w:t xml:space="preserve">Guillard, A. Pineau, F. Favreau, </w:t>
      </w:r>
      <w:r>
        <w:rPr>
          <w:rFonts w:ascii="Times New Roman" w:hAnsi="Times New Roman" w:cs="Times New Roman"/>
          <w:sz w:val="28"/>
          <w:szCs w:val="28"/>
          <w:lang w:val="en-US"/>
        </w:rPr>
        <w:t>A. Marrauld, B.</w:t>
      </w:r>
      <w:r w:rsidRPr="006E0D96">
        <w:rPr>
          <w:rFonts w:ascii="Times New Roman" w:hAnsi="Times New Roman" w:cs="Times New Roman"/>
          <w:sz w:val="28"/>
          <w:szCs w:val="28"/>
          <w:lang w:val="en-US"/>
        </w:rPr>
        <w:t xml:space="preserve"> Fauconneau</w:t>
      </w:r>
      <w:r>
        <w:rPr>
          <w:rFonts w:ascii="Times New Roman" w:hAnsi="Times New Roman" w:cs="Times New Roman"/>
          <w:sz w:val="28"/>
          <w:szCs w:val="28"/>
          <w:lang w:val="en-US"/>
        </w:rPr>
        <w:t>. // National Library of Medicine. – 2012. – V. 110. – P. 20-24.</w:t>
      </w:r>
    </w:p>
    <w:p w:rsidR="00060E10" w:rsidRPr="000A4E98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1BD8">
        <w:rPr>
          <w:rFonts w:ascii="Times New Roman" w:hAnsi="Times New Roman" w:cs="Times New Roman"/>
          <w:sz w:val="28"/>
          <w:szCs w:val="28"/>
          <w:lang w:val="uk-UA"/>
        </w:rPr>
        <w:lastRenderedPageBreak/>
        <w:t>Hachez-Leroy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F. </w:t>
      </w:r>
      <w:r w:rsidRPr="00DD1BD8">
        <w:rPr>
          <w:rFonts w:ascii="Times New Roman" w:hAnsi="Times New Roman" w:cs="Times New Roman"/>
          <w:sz w:val="28"/>
          <w:szCs w:val="28"/>
          <w:lang w:val="en-US"/>
        </w:rPr>
        <w:t>Aluminium in health and food: a gradual global approach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F. </w:t>
      </w:r>
      <w:r w:rsidRPr="00DD1BD8">
        <w:rPr>
          <w:rFonts w:ascii="Times New Roman" w:hAnsi="Times New Roman" w:cs="Times New Roman"/>
          <w:sz w:val="28"/>
          <w:szCs w:val="28"/>
          <w:lang w:val="uk-UA"/>
        </w:rPr>
        <w:t>Hachez-Leroy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DD1BD8">
        <w:rPr>
          <w:rFonts w:ascii="Times New Roman" w:hAnsi="Times New Roman" w:cs="Times New Roman"/>
          <w:sz w:val="28"/>
          <w:szCs w:val="28"/>
          <w:lang w:val="en-US"/>
        </w:rPr>
        <w:t>European Review of History: Revue européenne d'histoire</w:t>
      </w:r>
      <w:r>
        <w:rPr>
          <w:rFonts w:ascii="Times New Roman" w:hAnsi="Times New Roman" w:cs="Times New Roman"/>
          <w:sz w:val="28"/>
          <w:szCs w:val="28"/>
          <w:lang w:val="en-US"/>
        </w:rPr>
        <w:t>. – 2013. – V. 20. – P. 217-224.</w:t>
      </w:r>
    </w:p>
    <w:p w:rsidR="00060E10" w:rsidRPr="00631A73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4E98">
        <w:rPr>
          <w:rFonts w:ascii="Times New Roman" w:hAnsi="Times New Roman" w:cs="Times New Roman"/>
          <w:sz w:val="28"/>
          <w:szCs w:val="28"/>
          <w:lang w:val="uk-UA"/>
        </w:rPr>
        <w:t>Henric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N. 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>Aluminum and iron can be deposited in the calcified matrix of bone exostoses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>N</w:t>
      </w:r>
      <w:r>
        <w:rPr>
          <w:rFonts w:ascii="Times New Roman" w:hAnsi="Times New Roman" w:cs="Times New Roman"/>
          <w:sz w:val="28"/>
          <w:szCs w:val="28"/>
          <w:lang w:val="en-US"/>
        </w:rPr>
        <w:t>. Henric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>,D</w:t>
      </w:r>
      <w:r>
        <w:rPr>
          <w:rFonts w:ascii="Times New Roman" w:hAnsi="Times New Roman" w:cs="Times New Roman"/>
          <w:sz w:val="28"/>
          <w:szCs w:val="28"/>
          <w:lang w:val="en-US"/>
        </w:rPr>
        <w:t>. Chappard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>, G</w:t>
      </w:r>
      <w:r>
        <w:rPr>
          <w:rFonts w:ascii="Times New Roman" w:hAnsi="Times New Roman" w:cs="Times New Roman"/>
          <w:sz w:val="28"/>
          <w:szCs w:val="28"/>
          <w:lang w:val="en-US"/>
        </w:rPr>
        <w:t>. Mabilleau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>, D</w:t>
      </w:r>
      <w:r>
        <w:rPr>
          <w:rFonts w:ascii="Times New Roman" w:hAnsi="Times New Roman" w:cs="Times New Roman"/>
          <w:sz w:val="28"/>
          <w:szCs w:val="28"/>
          <w:lang w:val="en-US"/>
        </w:rPr>
        <w:t>. Moukoko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V. Steiger, P. Le Nay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>, J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en-US"/>
        </w:rPr>
        <w:t>. Frin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>, C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A4E98">
        <w:rPr>
          <w:rFonts w:ascii="Times New Roman" w:hAnsi="Times New Roman" w:cs="Times New Roman"/>
          <w:sz w:val="28"/>
          <w:szCs w:val="28"/>
          <w:lang w:val="en-US"/>
        </w:rPr>
        <w:t xml:space="preserve"> De Bodman</w:t>
      </w:r>
      <w:r>
        <w:rPr>
          <w:rFonts w:ascii="Times New Roman" w:hAnsi="Times New Roman" w:cs="Times New Roman"/>
          <w:sz w:val="28"/>
          <w:szCs w:val="28"/>
          <w:lang w:val="en-US"/>
        </w:rPr>
        <w:t>. // National Library of Medicine. – 2015. – V. 152. – P. 174-177.</w:t>
      </w:r>
    </w:p>
    <w:p w:rsidR="00060E10" w:rsidRPr="00DD1BD8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Jeffery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E. H. S</w:t>
      </w:r>
      <w:r w:rsidRPr="00631A73">
        <w:rPr>
          <w:rFonts w:ascii="Times New Roman" w:hAnsi="Times New Roman" w:cs="Times New Roman"/>
          <w:sz w:val="28"/>
          <w:szCs w:val="28"/>
          <w:lang w:val="en-US"/>
        </w:rPr>
        <w:t>ystemic aluminum toxicity: effects on bone, hematopoietic tissue, and kidney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631A73">
        <w:rPr>
          <w:rFonts w:ascii="Times New Roman" w:hAnsi="Times New Roman" w:cs="Times New Roman"/>
          <w:sz w:val="28"/>
          <w:szCs w:val="28"/>
          <w:lang w:val="en-US"/>
        </w:rPr>
        <w:t>E. H. Jeffery, K. Abreo, E. Burgess, J. Cannata, J. L. Greger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D73FA5">
        <w:rPr>
          <w:rFonts w:ascii="Times New Roman" w:hAnsi="Times New Roman" w:cs="Times New Roman"/>
          <w:sz w:val="28"/>
          <w:szCs w:val="28"/>
          <w:lang w:val="en-US"/>
        </w:rPr>
        <w:t>Journal of Toxicology and Environmental Health</w:t>
      </w:r>
      <w:r>
        <w:rPr>
          <w:rFonts w:ascii="Times New Roman" w:hAnsi="Times New Roman" w:cs="Times New Roman"/>
          <w:sz w:val="28"/>
          <w:szCs w:val="28"/>
          <w:lang w:val="en-US"/>
        </w:rPr>
        <w:t>. – 2010. – V. 48.</w:t>
      </w:r>
      <w:r>
        <w:rPr>
          <w:lang w:val="en-US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P. 649-652.</w:t>
      </w:r>
    </w:p>
    <w:p w:rsidR="00060E10" w:rsidRPr="00631A73" w:rsidRDefault="00614F84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John 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evention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treatment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of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aluminum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toxic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ity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including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chelation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therapy: status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and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research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60E10" w:rsidRPr="00631A73">
        <w:rPr>
          <w:rFonts w:ascii="Times New Roman" w:hAnsi="Times New Roman" w:cs="Times New Roman"/>
          <w:sz w:val="28"/>
          <w:szCs w:val="28"/>
          <w:lang w:val="uk-UA"/>
        </w:rPr>
        <w:t>needs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 xml:space="preserve"> S. John, </w:t>
      </w:r>
      <w:r w:rsidR="00060E10" w:rsidRPr="00631A73">
        <w:rPr>
          <w:rFonts w:ascii="Times New Roman" w:hAnsi="Times New Roman" w:cs="Times New Roman"/>
          <w:sz w:val="28"/>
          <w:szCs w:val="28"/>
          <w:lang w:val="en-US"/>
        </w:rPr>
        <w:t>R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60E10" w:rsidRPr="00631A73">
        <w:rPr>
          <w:rFonts w:ascii="Times New Roman" w:hAnsi="Times New Roman" w:cs="Times New Roman"/>
          <w:sz w:val="28"/>
          <w:szCs w:val="28"/>
          <w:lang w:val="en-US"/>
        </w:rPr>
        <w:t xml:space="preserve"> A. Yokel, P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60E10" w:rsidRPr="00631A73">
        <w:rPr>
          <w:rFonts w:ascii="Times New Roman" w:hAnsi="Times New Roman" w:cs="Times New Roman"/>
          <w:sz w:val="28"/>
          <w:szCs w:val="28"/>
          <w:lang w:val="en-US"/>
        </w:rPr>
        <w:t xml:space="preserve"> Ackrill, E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60E10" w:rsidRPr="00631A73">
        <w:rPr>
          <w:rFonts w:ascii="Times New Roman" w:hAnsi="Times New Roman" w:cs="Times New Roman"/>
          <w:sz w:val="28"/>
          <w:szCs w:val="28"/>
          <w:lang w:val="en-US"/>
        </w:rPr>
        <w:t xml:space="preserve"> Burgess, J. P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60E10" w:rsidRPr="00631A73">
        <w:rPr>
          <w:rFonts w:ascii="Times New Roman" w:hAnsi="Times New Roman" w:cs="Times New Roman"/>
          <w:sz w:val="28"/>
          <w:szCs w:val="28"/>
          <w:lang w:val="en-US"/>
        </w:rPr>
        <w:t xml:space="preserve"> Day, J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60E10" w:rsidRPr="00631A73">
        <w:rPr>
          <w:rFonts w:ascii="Times New Roman" w:hAnsi="Times New Roman" w:cs="Times New Roman"/>
          <w:sz w:val="28"/>
          <w:szCs w:val="28"/>
          <w:lang w:val="en-US"/>
        </w:rPr>
        <w:t xml:space="preserve"> L. Domingo, T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060E10" w:rsidRPr="00631A73">
        <w:rPr>
          <w:rFonts w:ascii="Times New Roman" w:hAnsi="Times New Roman" w:cs="Times New Roman"/>
          <w:sz w:val="28"/>
          <w:szCs w:val="28"/>
          <w:lang w:val="en-US"/>
        </w:rPr>
        <w:t xml:space="preserve"> P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 xml:space="preserve">. Flaten. // </w:t>
      </w:r>
      <w:r w:rsidR="00060E10" w:rsidRPr="00631A73">
        <w:rPr>
          <w:rFonts w:ascii="Times New Roman" w:hAnsi="Times New Roman" w:cs="Times New Roman"/>
          <w:sz w:val="28"/>
          <w:szCs w:val="28"/>
          <w:lang w:val="en-US"/>
        </w:rPr>
        <w:t>Journal of Toxicology and Environmental Health</w:t>
      </w:r>
      <w:r w:rsidR="00060E10">
        <w:rPr>
          <w:rFonts w:ascii="Times New Roman" w:hAnsi="Times New Roman" w:cs="Times New Roman"/>
          <w:sz w:val="28"/>
          <w:szCs w:val="28"/>
          <w:lang w:val="en-US"/>
        </w:rPr>
        <w:t>. – 2020. – V. 48. – P. 667-671.</w:t>
      </w:r>
    </w:p>
    <w:p w:rsidR="00060E10" w:rsidRPr="00EB2329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2329">
        <w:rPr>
          <w:rFonts w:ascii="Times New Roman" w:hAnsi="Times New Roman" w:cs="Times New Roman"/>
          <w:sz w:val="28"/>
          <w:szCs w:val="28"/>
          <w:lang w:val="uk-UA"/>
        </w:rPr>
        <w:t>Kazemi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S. 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>Aluminum Poisoning with Emphasis on Its Mechanism and Treatment of Intoxication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 xml:space="preserve"> Kazemi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 xml:space="preserve"> R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 xml:space="preserve"> Rahimzadeh,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M. 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CD76CE">
        <w:rPr>
          <w:rFonts w:ascii="Times New Roman" w:hAnsi="Times New Roman" w:cs="Times New Roman"/>
          <w:sz w:val="28"/>
          <w:szCs w:val="28"/>
          <w:lang w:val="en-US"/>
        </w:rPr>
        <w:t xml:space="preserve"> Rahimzadeh et al. </w:t>
      </w:r>
      <w:r>
        <w:rPr>
          <w:rFonts w:ascii="Times New Roman" w:hAnsi="Times New Roman" w:cs="Times New Roman"/>
          <w:sz w:val="28"/>
          <w:szCs w:val="28"/>
          <w:lang w:val="en-US"/>
        </w:rPr>
        <w:t>// National Library of Medicine. – 2019. – V. 10. – P. 523-527.</w:t>
      </w:r>
    </w:p>
    <w:p w:rsidR="006842BC" w:rsidRPr="006842BC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2329">
        <w:rPr>
          <w:rFonts w:ascii="Times New Roman" w:hAnsi="Times New Roman" w:cs="Times New Roman"/>
          <w:sz w:val="28"/>
          <w:szCs w:val="28"/>
          <w:lang w:val="uk-UA"/>
        </w:rPr>
        <w:t>Klein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G. L. 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>Aluminum toxicit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y to bone: A multisystem effect / G. L. </w:t>
      </w:r>
      <w:r w:rsidRPr="00EB2329">
        <w:rPr>
          <w:rFonts w:ascii="Times New Roman" w:hAnsi="Times New Roman" w:cs="Times New Roman"/>
          <w:sz w:val="28"/>
          <w:szCs w:val="28"/>
          <w:lang w:val="uk-UA"/>
        </w:rPr>
        <w:t>Klein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87149E">
        <w:rPr>
          <w:rFonts w:ascii="Times New Roman" w:hAnsi="Times New Roman" w:cs="Times New Roman"/>
          <w:sz w:val="28"/>
          <w:szCs w:val="28"/>
          <w:lang w:val="en-US"/>
        </w:rPr>
        <w:t>Osteoporosis and Sarcopenia</w:t>
      </w:r>
      <w:r>
        <w:rPr>
          <w:rFonts w:ascii="Times New Roman" w:hAnsi="Times New Roman" w:cs="Times New Roman"/>
          <w:sz w:val="28"/>
          <w:szCs w:val="28"/>
          <w:lang w:val="en-US"/>
        </w:rPr>
        <w:t>. – 2019. – V 5 (1). – P. 2-5</w:t>
      </w:r>
      <w:r w:rsidRPr="0020469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842BC" w:rsidRPr="006842BC" w:rsidRDefault="006842BC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842B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Kwo Paul Y. ACG Practice Guideline: Evaluation of Abnormal Liver Chemistries / Y. Kwo Paul, M. Cohen Stanley, K. Joseph Lim// Am. J. Gastroenterol advance online publication. – 2016. – </w:t>
      </w:r>
      <w:r w:rsidRPr="006842BC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Pr="006842BC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1-18. </w:t>
      </w:r>
    </w:p>
    <w:p w:rsidR="00060E10" w:rsidRPr="00007C86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7C86">
        <w:rPr>
          <w:rFonts w:ascii="Times New Roman" w:hAnsi="Times New Roman" w:cs="Times New Roman"/>
          <w:sz w:val="28"/>
          <w:szCs w:val="28"/>
          <w:lang w:val="uk-UA"/>
        </w:rPr>
        <w:t>Minshall C. Aluminium</w:t>
      </w:r>
      <w:r w:rsidR="00C56E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07C86">
        <w:rPr>
          <w:rFonts w:ascii="Times New Roman" w:hAnsi="Times New Roman" w:cs="Times New Roman"/>
          <w:sz w:val="28"/>
          <w:szCs w:val="28"/>
          <w:lang w:val="uk-UA"/>
        </w:rPr>
        <w:t>in</w:t>
      </w:r>
      <w:r w:rsidR="00C56E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07C86">
        <w:rPr>
          <w:rFonts w:ascii="Times New Roman" w:hAnsi="Times New Roman" w:cs="Times New Roman"/>
          <w:sz w:val="28"/>
          <w:szCs w:val="28"/>
          <w:lang w:val="uk-UA"/>
        </w:rPr>
        <w:t>human</w:t>
      </w:r>
      <w:r w:rsidR="00C56E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007C86">
        <w:rPr>
          <w:rFonts w:ascii="Times New Roman" w:hAnsi="Times New Roman" w:cs="Times New Roman"/>
          <w:sz w:val="28"/>
          <w:szCs w:val="28"/>
          <w:lang w:val="uk-UA"/>
        </w:rPr>
        <w:t>sweat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C. Minshall. // </w:t>
      </w:r>
      <w:r>
        <w:rPr>
          <w:rFonts w:ascii="Times New Roman" w:hAnsi="Times New Roman" w:cs="Times New Roman"/>
          <w:sz w:val="28"/>
          <w:szCs w:val="28"/>
          <w:lang w:val="en-US"/>
        </w:rPr>
        <w:t>National Library of Medicine.</w:t>
      </w:r>
      <w:r w:rsidR="007E5A3B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 w:rsidRPr="0020469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E5A3B" w:rsidRPr="008F3D83">
        <w:rPr>
          <w:rFonts w:ascii="Times New Roman" w:hAnsi="Times New Roman" w:cs="Times New Roman"/>
          <w:sz w:val="28"/>
          <w:szCs w:val="28"/>
          <w:lang w:val="en-US"/>
        </w:rPr>
        <w:t xml:space="preserve">2014. </w:t>
      </w:r>
      <w:r w:rsidR="007E5A3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F3D83">
        <w:rPr>
          <w:rFonts w:ascii="Times New Roman" w:hAnsi="Times New Roman" w:cs="Times New Roman"/>
          <w:sz w:val="28"/>
          <w:szCs w:val="28"/>
          <w:lang w:val="en-US"/>
        </w:rPr>
        <w:t xml:space="preserve"> V.</w:t>
      </w:r>
      <w:r w:rsidR="007E5A3B" w:rsidRPr="008F3D83">
        <w:rPr>
          <w:rFonts w:ascii="Times New Roman" w:hAnsi="Times New Roman" w:cs="Times New Roman"/>
          <w:sz w:val="28"/>
          <w:szCs w:val="28"/>
          <w:lang w:val="en-US"/>
        </w:rPr>
        <w:t xml:space="preserve"> 28(1). </w:t>
      </w:r>
      <w:r w:rsidR="007E5A3B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F3D83">
        <w:rPr>
          <w:rFonts w:ascii="Times New Roman" w:hAnsi="Times New Roman" w:cs="Times New Roman"/>
          <w:sz w:val="28"/>
          <w:szCs w:val="28"/>
          <w:lang w:val="en-US"/>
        </w:rPr>
        <w:t xml:space="preserve"> P. 87-90.</w:t>
      </w:r>
    </w:p>
    <w:p w:rsidR="00B30448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493F">
        <w:rPr>
          <w:rFonts w:ascii="Times New Roman" w:hAnsi="Times New Roman" w:cs="Times New Roman"/>
          <w:sz w:val="28"/>
          <w:szCs w:val="28"/>
          <w:lang w:val="en-US"/>
        </w:rPr>
        <w:t>Moghadamnia A. A.</w:t>
      </w:r>
      <w:r w:rsidR="00C56E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212529"/>
          <w:sz w:val="28"/>
          <w:szCs w:val="28"/>
          <w:lang w:val="en-US"/>
        </w:rPr>
        <w:t>Zinc</w:t>
      </w:r>
      <w:r w:rsidR="00C56E2D">
        <w:rPr>
          <w:rFonts w:ascii="Times New Roman" w:eastAsia="Times New Roman" w:hAnsi="Times New Roman" w:cs="Times New Roman"/>
          <w:color w:val="212529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212529"/>
          <w:sz w:val="28"/>
          <w:szCs w:val="28"/>
          <w:lang w:val="en-US"/>
        </w:rPr>
        <w:t xml:space="preserve">Poisoning </w:t>
      </w:r>
      <w:r w:rsidR="008F3D83">
        <w:rPr>
          <w:rFonts w:ascii="Times New Roman" w:eastAsia="Times New Roman" w:hAnsi="Times New Roman" w:cs="Times New Roman"/>
          <w:color w:val="212529"/>
          <w:sz w:val="28"/>
          <w:szCs w:val="28"/>
          <w:lang w:val="en-US"/>
        </w:rPr>
        <w:t>–</w:t>
      </w:r>
      <w:r w:rsidRPr="00204697">
        <w:rPr>
          <w:rFonts w:ascii="Times New Roman" w:eastAsia="Times New Roman" w:hAnsi="Times New Roman" w:cs="Times New Roman"/>
          <w:color w:val="212529"/>
          <w:sz w:val="28"/>
          <w:szCs w:val="28"/>
          <w:lang w:val="en-US"/>
        </w:rPr>
        <w:t xml:space="preserve"> </w:t>
      </w:r>
      <w:r w:rsidRPr="008F3D8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Symptoms, Causes, Treatments/ A. A. </w:t>
      </w:r>
      <w:r w:rsidRPr="008F3D83">
        <w:rPr>
          <w:rFonts w:ascii="Times New Roman" w:hAnsi="Times New Roman" w:cs="Times New Roman"/>
          <w:sz w:val="28"/>
          <w:szCs w:val="28"/>
          <w:lang w:val="en-US"/>
        </w:rPr>
        <w:t>Moghadamnia. //</w:t>
      </w:r>
      <w:r w:rsidR="006844C6" w:rsidRPr="001D009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8F3D83">
        <w:rPr>
          <w:rFonts w:ascii="Times New Roman" w:hAnsi="Times New Roman" w:cs="Times New Roman"/>
          <w:sz w:val="28"/>
          <w:szCs w:val="28"/>
          <w:lang w:val="en-US"/>
        </w:rPr>
        <w:t xml:space="preserve">Journal of Toxicology and Environmental Health. </w:t>
      </w:r>
      <w:r w:rsidR="008F3D83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F3D83">
        <w:rPr>
          <w:rFonts w:ascii="Times New Roman" w:hAnsi="Times New Roman" w:cs="Times New Roman"/>
          <w:sz w:val="28"/>
          <w:szCs w:val="28"/>
          <w:lang w:val="en-US"/>
        </w:rPr>
        <w:t xml:space="preserve"> 2022. </w:t>
      </w:r>
      <w:r w:rsidR="008F3D83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Pr="008F3D83">
        <w:rPr>
          <w:rFonts w:ascii="Times New Roman" w:hAnsi="Times New Roman" w:cs="Times New Roman"/>
          <w:sz w:val="28"/>
          <w:szCs w:val="28"/>
          <w:lang w:val="en-US"/>
        </w:rPr>
        <w:t xml:space="preserve"> V.</w:t>
      </w:r>
      <w:r w:rsidR="008F3D83">
        <w:rPr>
          <w:rFonts w:ascii="Times New Roman" w:hAnsi="Times New Roman" w:cs="Times New Roman"/>
          <w:sz w:val="28"/>
          <w:szCs w:val="28"/>
          <w:lang w:val="en-US"/>
        </w:rPr>
        <w:t xml:space="preserve"> 20. –</w:t>
      </w:r>
      <w:r w:rsidRPr="008F3D83">
        <w:rPr>
          <w:rFonts w:ascii="Times New Roman" w:hAnsi="Times New Roman" w:cs="Times New Roman"/>
          <w:sz w:val="28"/>
          <w:szCs w:val="28"/>
          <w:lang w:val="en-US"/>
        </w:rPr>
        <w:t xml:space="preserve"> P. 6-8.</w:t>
      </w:r>
    </w:p>
    <w:p w:rsidR="00B30448" w:rsidRPr="00B30448" w:rsidRDefault="00B30448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30448">
        <w:rPr>
          <w:rFonts w:ascii="Times New Roman" w:hAnsi="Times New Roman" w:cs="Times New Roman"/>
          <w:sz w:val="28"/>
          <w:szCs w:val="28"/>
          <w:lang w:val="en-US"/>
        </w:rPr>
        <w:t>Ozer J. The current state of serum biomarkers of hepatotoxicity / J. Ozer, M. Ratner, M. Shaw [at all.] // Toxicology. – 2008. – V. 245(3). – P. 194-205.</w:t>
      </w:r>
    </w:p>
    <w:p w:rsidR="00060E10" w:rsidRPr="00DD3284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785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Rahimzadeh</w:t>
      </w:r>
      <w:r w:rsidR="00C56E2D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0469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M. R. </w:t>
      </w:r>
      <w:r w:rsidRPr="002046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r w:rsidR="004467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effect</w:t>
      </w:r>
      <w:r w:rsidR="004467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4467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aluminium</w:t>
      </w:r>
      <w:r w:rsidR="004467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chlorhyd</w:t>
      </w:r>
      <w:r w:rsidR="004467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rate /</w:t>
      </w:r>
      <w:r w:rsidR="004467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M. </w:t>
      </w:r>
      <w:r w:rsidRPr="0020469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R.</w:t>
      </w:r>
      <w:r w:rsidR="0044678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E67855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Rahimzadeh</w:t>
      </w:r>
      <w:r w:rsidRPr="0020469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, 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>S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EB2329">
        <w:rPr>
          <w:rFonts w:ascii="Times New Roman" w:hAnsi="Times New Roman" w:cs="Times New Roman"/>
          <w:sz w:val="28"/>
          <w:szCs w:val="28"/>
          <w:lang w:val="en-US"/>
        </w:rPr>
        <w:t xml:space="preserve"> Kazemi</w:t>
      </w:r>
      <w:r w:rsidRPr="00204697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>
        <w:rPr>
          <w:rFonts w:ascii="Times New Roman" w:hAnsi="Times New Roman" w:cs="Times New Roman"/>
          <w:sz w:val="28"/>
          <w:szCs w:val="28"/>
          <w:lang w:val="en-US"/>
        </w:rPr>
        <w:t>National Library of Medicine</w:t>
      </w:r>
      <w:r w:rsidR="004563E6">
        <w:rPr>
          <w:rFonts w:ascii="Times New Roman" w:hAnsi="Times New Roman" w:cs="Times New Roman"/>
          <w:sz w:val="28"/>
          <w:szCs w:val="28"/>
          <w:lang w:val="en-US"/>
        </w:rPr>
        <w:t>. – 2022. – V. 10. –</w:t>
      </w:r>
      <w:r w:rsidRPr="00204697">
        <w:rPr>
          <w:rFonts w:ascii="Times New Roman" w:hAnsi="Times New Roman" w:cs="Times New Roman"/>
          <w:sz w:val="28"/>
          <w:szCs w:val="28"/>
          <w:lang w:val="en-US"/>
        </w:rPr>
        <w:t xml:space="preserve"> P. 528-530.</w:t>
      </w:r>
    </w:p>
    <w:p w:rsidR="00060E10" w:rsidRPr="00DD3284" w:rsidRDefault="00060E10" w:rsidP="004055C7">
      <w:pPr>
        <w:pStyle w:val="a9"/>
        <w:numPr>
          <w:ilvl w:val="0"/>
          <w:numId w:val="23"/>
        </w:numPr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4678D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Sanajou S. </w:t>
      </w:r>
      <w:r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>Aluminium</w:t>
      </w:r>
      <w:r w:rsidR="0044678D"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>in</w:t>
      </w:r>
      <w:r w:rsidR="0044678D"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>cosmetic</w:t>
      </w:r>
      <w:r w:rsidR="0044678D"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>sand</w:t>
      </w:r>
      <w:r w:rsidR="0044678D"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>personal</w:t>
      </w:r>
      <w:r w:rsidR="0044678D"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>care</w:t>
      </w:r>
      <w:r w:rsidR="0044678D"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>products</w:t>
      </w:r>
      <w:r w:rsidR="0044678D"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>/</w:t>
      </w:r>
      <w:r w:rsidR="0044678D" w:rsidRPr="0044678D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8" w:history="1">
        <w:r w:rsidRPr="0044678D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S</w:t>
        </w:r>
        <w:r w:rsidR="0044678D" w:rsidRPr="0044678D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. </w:t>
        </w:r>
        <w:r w:rsidRPr="0044678D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Sanajou</w:t>
        </w:r>
      </w:hyperlink>
      <w:r w:rsidRPr="0044678D">
        <w:rPr>
          <w:rStyle w:val="comma"/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="00276768">
        <w:rPr>
          <w:rStyle w:val="comma"/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9" w:history="1">
        <w:r w:rsidRPr="0044678D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G. Şahin</w:t>
        </w:r>
      </w:hyperlink>
      <w:r w:rsidRPr="0044678D">
        <w:rPr>
          <w:rStyle w:val="comma"/>
          <w:rFonts w:ascii="Times New Roman" w:eastAsia="Times New Roman" w:hAnsi="Times New Roman" w:cs="Times New Roman"/>
          <w:sz w:val="28"/>
          <w:szCs w:val="28"/>
          <w:lang w:val="en-US"/>
        </w:rPr>
        <w:t>,</w:t>
      </w:r>
      <w:r w:rsidR="00276768">
        <w:rPr>
          <w:rStyle w:val="comma"/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hyperlink r:id="rId10" w:history="1">
        <w:r w:rsidRPr="0044678D">
          <w:rPr>
            <w:rStyle w:val="a8"/>
            <w:rFonts w:ascii="Times New Roman" w:eastAsia="Times New Roman" w:hAnsi="Times New Roman" w:cs="Times New Roman"/>
            <w:color w:val="auto"/>
            <w:sz w:val="28"/>
            <w:szCs w:val="28"/>
            <w:u w:val="none"/>
            <w:lang w:val="en-US"/>
          </w:rPr>
          <w:t>T. Baydar</w:t>
        </w:r>
      </w:hyperlink>
      <w:r w:rsidR="0044678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4697">
        <w:rPr>
          <w:rStyle w:val="authors-list-item"/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// </w:t>
      </w:r>
      <w:r w:rsidRPr="0044678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Journal</w:t>
      </w:r>
      <w:r w:rsidR="0044678D" w:rsidRPr="0044678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of</w:t>
      </w:r>
      <w:r w:rsidR="0044678D" w:rsidRPr="0044678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applied</w:t>
      </w:r>
      <w:r w:rsidR="00A05DB5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44678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toxicology</w:t>
      </w:r>
      <w:r w:rsidR="0044678D">
        <w:rPr>
          <w:rFonts w:ascii="Times New Roman" w:eastAsia="Times New Roman" w:hAnsi="Times New Roman" w:cs="Times New Roman"/>
          <w:color w:val="000000"/>
          <w:sz w:val="32"/>
          <w:szCs w:val="32"/>
          <w:lang w:val="en-US"/>
        </w:rPr>
        <w:t>.</w:t>
      </w:r>
      <w:r w:rsidR="0044678D" w:rsidRPr="0044678D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–</w:t>
      </w:r>
      <w:r w:rsidRPr="00204697">
        <w:rPr>
          <w:rFonts w:ascii="Times New Roman" w:eastAsia="Times New Roman" w:hAnsi="Times New Roman" w:cs="Times New Roman"/>
          <w:color w:val="000000"/>
          <w:sz w:val="32"/>
          <w:szCs w:val="32"/>
          <w:lang w:val="en-US"/>
        </w:rPr>
        <w:t xml:space="preserve"> </w:t>
      </w:r>
      <w:r w:rsidR="0044678D">
        <w:rPr>
          <w:rFonts w:ascii="Times New Roman" w:hAnsi="Times New Roman" w:cs="Times New Roman"/>
          <w:sz w:val="28"/>
          <w:szCs w:val="28"/>
          <w:lang w:val="uk-UA"/>
        </w:rPr>
        <w:t xml:space="preserve">2021. </w:t>
      </w:r>
      <w:r w:rsidR="0044678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V.</w:t>
      </w:r>
      <w:r w:rsidR="0044678D">
        <w:rPr>
          <w:rFonts w:ascii="Times New Roman" w:hAnsi="Times New Roman" w:cs="Times New Roman"/>
          <w:sz w:val="28"/>
          <w:szCs w:val="28"/>
          <w:lang w:val="uk-UA"/>
        </w:rPr>
        <w:t xml:space="preserve"> 41 (11). </w:t>
      </w:r>
      <w:r w:rsidR="0044678D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P. 1704-1709.</w:t>
      </w:r>
    </w:p>
    <w:p w:rsidR="00060E10" w:rsidRPr="00020BA5" w:rsidRDefault="00060E10" w:rsidP="004055C7">
      <w:pPr>
        <w:pStyle w:val="a9"/>
        <w:numPr>
          <w:ilvl w:val="0"/>
          <w:numId w:val="23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0BA5">
        <w:rPr>
          <w:rFonts w:ascii="Times New Roman" w:hAnsi="Times New Roman" w:cs="Times New Roman"/>
          <w:sz w:val="28"/>
          <w:szCs w:val="28"/>
          <w:lang w:val="uk-UA"/>
        </w:rPr>
        <w:t xml:space="preserve">Secours S. A. Pneumoconiosis / S. A. Secours // </w:t>
      </w:r>
      <w:r w:rsidRPr="00020BA5">
        <w:rPr>
          <w:rFonts w:ascii="Times New Roman" w:eastAsia="Times New Roman" w:hAnsi="Times New Roman" w:cs="Times New Roman"/>
          <w:sz w:val="28"/>
          <w:szCs w:val="28"/>
          <w:lang w:val="en-US"/>
        </w:rPr>
        <w:t>Health</w:t>
      </w:r>
      <w:r w:rsidR="00020B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20BA5">
        <w:rPr>
          <w:rFonts w:ascii="Times New Roman" w:eastAsia="Times New Roman" w:hAnsi="Times New Roman" w:cs="Times New Roman"/>
          <w:sz w:val="28"/>
          <w:szCs w:val="28"/>
          <w:lang w:val="en-US"/>
        </w:rPr>
        <w:t>System</w:t>
      </w:r>
      <w:r w:rsidR="00020B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020BA5">
        <w:rPr>
          <w:rFonts w:ascii="Times New Roman" w:eastAsia="Times New Roman" w:hAnsi="Times New Roman" w:cs="Times New Roman"/>
          <w:sz w:val="28"/>
          <w:szCs w:val="28"/>
          <w:lang w:val="en-US"/>
        </w:rPr>
        <w:t>in</w:t>
      </w:r>
      <w:r w:rsidR="00020B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="00A05DB5">
        <w:rPr>
          <w:rFonts w:ascii="Times New Roman" w:eastAsia="Times New Roman" w:hAnsi="Times New Roman" w:cs="Times New Roman"/>
          <w:sz w:val="28"/>
          <w:szCs w:val="28"/>
          <w:lang w:val="en-US"/>
        </w:rPr>
        <w:t>ternational. –</w:t>
      </w:r>
      <w:r w:rsidRPr="00020B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2022. </w:t>
      </w:r>
      <w:r w:rsidR="00A05DB5">
        <w:rPr>
          <w:rFonts w:ascii="Times New Roman" w:eastAsia="Times New Roman" w:hAnsi="Times New Roman" w:cs="Times New Roman"/>
          <w:sz w:val="28"/>
          <w:szCs w:val="28"/>
          <w:lang w:val="en-US"/>
        </w:rPr>
        <w:t>– V. 12. –</w:t>
      </w:r>
      <w:r w:rsidRPr="00020BA5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P. 56-55.</w:t>
      </w:r>
    </w:p>
    <w:p w:rsidR="00060E10" w:rsidRDefault="00060E10" w:rsidP="004055C7">
      <w:pPr>
        <w:pStyle w:val="a9"/>
        <w:numPr>
          <w:ilvl w:val="0"/>
          <w:numId w:val="23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469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Xian-Mei</w:t>
      </w:r>
      <w:r w:rsidR="00157EE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D1591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</w:t>
      </w:r>
      <w:r w:rsidR="00157EE4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</w:t>
      </w:r>
      <w:r w:rsidRPr="0020469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Pneumoconiosis: current</w:t>
      </w:r>
      <w:r w:rsidR="00157EE4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status</w:t>
      </w:r>
      <w:r w:rsidR="00157EE4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and</w:t>
      </w:r>
      <w:r w:rsidR="00157EE4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future</w:t>
      </w:r>
      <w:r w:rsidR="00157EE4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204697"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 xml:space="preserve">prospects / </w:t>
      </w:r>
      <w:r w:rsidR="00D1591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O. </w:t>
      </w:r>
      <w:r w:rsidR="00D1591D" w:rsidRPr="00204697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Xian-Mei</w:t>
      </w:r>
      <w:r w:rsidRPr="000B50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, Y.</w:t>
      </w:r>
      <w:r w:rsidR="006801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B50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Luo, C.</w:t>
      </w:r>
      <w:r w:rsidR="00680116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r w:rsidRPr="000B506E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Wang</w:t>
      </w:r>
      <w:r w:rsidRPr="00204697">
        <w:rPr>
          <w:rFonts w:ascii="Times New Roman" w:eastAsia="Times New Roman" w:hAnsi="Times New Roman" w:cs="Times New Roman"/>
          <w:color w:val="000000"/>
          <w:sz w:val="32"/>
          <w:szCs w:val="32"/>
          <w:shd w:val="clear" w:color="auto" w:fill="FFFFFF"/>
          <w:lang w:val="en-US"/>
        </w:rPr>
        <w:t xml:space="preserve"> // </w:t>
      </w:r>
      <w:r w:rsidRPr="001A51C4">
        <w:rPr>
          <w:rFonts w:ascii="Times New Roman" w:hAnsi="Times New Roman" w:cs="Times New Roman"/>
          <w:sz w:val="28"/>
          <w:szCs w:val="28"/>
          <w:lang w:val="uk-UA"/>
        </w:rPr>
        <w:t>Chinese</w:t>
      </w:r>
      <w:r w:rsidR="000B50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A51C4">
        <w:rPr>
          <w:rFonts w:ascii="Times New Roman" w:hAnsi="Times New Roman" w:cs="Times New Roman"/>
          <w:sz w:val="28"/>
          <w:szCs w:val="28"/>
          <w:lang w:val="uk-UA"/>
        </w:rPr>
        <w:t>Medical</w:t>
      </w:r>
      <w:r w:rsidR="000B506E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Journal.</w:t>
      </w:r>
      <w:r w:rsidR="00157E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7EE4">
        <w:rPr>
          <w:rFonts w:ascii="Times New Roman" w:hAnsi="Times New Roman" w:cs="Times New Roman"/>
          <w:sz w:val="28"/>
          <w:szCs w:val="28"/>
          <w:lang w:val="en-US"/>
        </w:rPr>
        <w:t xml:space="preserve">– </w:t>
      </w:r>
      <w:r w:rsidR="00157EE4">
        <w:rPr>
          <w:rFonts w:ascii="Times New Roman" w:hAnsi="Times New Roman" w:cs="Times New Roman"/>
          <w:sz w:val="28"/>
          <w:szCs w:val="28"/>
          <w:lang w:val="uk-UA"/>
        </w:rPr>
        <w:t>2021.</w:t>
      </w:r>
      <w:r w:rsidR="00157EE4">
        <w:rPr>
          <w:rFonts w:ascii="Times New Roman" w:hAnsi="Times New Roman" w:cs="Times New Roman"/>
          <w:sz w:val="28"/>
          <w:szCs w:val="28"/>
          <w:lang w:val="en-US"/>
        </w:rPr>
        <w:t xml:space="preserve">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V.</w:t>
      </w:r>
      <w:r w:rsidR="00157EE4">
        <w:rPr>
          <w:rFonts w:ascii="Times New Roman" w:hAnsi="Times New Roman" w:cs="Times New Roman"/>
          <w:sz w:val="28"/>
          <w:szCs w:val="28"/>
          <w:lang w:val="uk-UA"/>
        </w:rPr>
        <w:t xml:space="preserve"> 138</w:t>
      </w:r>
      <w:r w:rsidR="0068011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57EE4">
        <w:rPr>
          <w:rFonts w:ascii="Times New Roman" w:hAnsi="Times New Roman" w:cs="Times New Roman"/>
          <w:sz w:val="28"/>
          <w:szCs w:val="28"/>
          <w:lang w:val="uk-UA"/>
        </w:rPr>
        <w:t xml:space="preserve">(4). </w:t>
      </w:r>
      <w:r w:rsidR="00157EE4">
        <w:rPr>
          <w:rFonts w:ascii="Times New Roman" w:hAnsi="Times New Roman" w:cs="Times New Roman"/>
          <w:sz w:val="28"/>
          <w:szCs w:val="28"/>
          <w:lang w:val="en-US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P. 898-900.</w:t>
      </w:r>
    </w:p>
    <w:p w:rsidR="00C71E90" w:rsidRPr="000C2BCE" w:rsidRDefault="00060E10" w:rsidP="000C2BCE">
      <w:pPr>
        <w:pStyle w:val="a9"/>
        <w:numPr>
          <w:ilvl w:val="0"/>
          <w:numId w:val="23"/>
        </w:numPr>
        <w:shd w:val="clear" w:color="auto" w:fill="FFFFFF"/>
        <w:tabs>
          <w:tab w:val="left" w:pos="1134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4189">
        <w:rPr>
          <w:rFonts w:ascii="Times New Roman" w:hAnsi="Times New Roman" w:cs="Times New Roman"/>
          <w:sz w:val="28"/>
          <w:szCs w:val="28"/>
          <w:lang w:val="en-US"/>
        </w:rPr>
        <w:t xml:space="preserve">Yokel R. A.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Prevention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treatment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of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aluminum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toxicity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in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cluding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chelation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therapy: status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and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research</w:t>
      </w:r>
      <w:r w:rsidR="00777FC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Pr="00157EE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en-US"/>
        </w:rPr>
        <w:t>need / R. A. Yokel,</w:t>
      </w:r>
      <w:r w:rsidRPr="00324189">
        <w:rPr>
          <w:rFonts w:ascii="Times New Roman" w:eastAsia="Times New Roman" w:hAnsi="Times New Roman" w:cs="Times New Roman"/>
          <w:color w:val="212121"/>
          <w:sz w:val="28"/>
          <w:szCs w:val="28"/>
          <w:shd w:val="clear" w:color="auto" w:fill="FFFFFF"/>
          <w:lang w:val="en-US"/>
        </w:rPr>
        <w:t xml:space="preserve"> </w:t>
      </w:r>
      <w:hyperlink r:id="rId11" w:history="1">
        <w:r w:rsidRPr="00777FCC">
          <w:rPr>
            <w:rStyle w:val="a8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P.</w:t>
        </w:r>
        <w:r w:rsidR="0053346B">
          <w:rPr>
            <w:rStyle w:val="a8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 xml:space="preserve"> </w:t>
        </w:r>
        <w:r w:rsidRPr="00777FCC">
          <w:rPr>
            <w:rStyle w:val="a8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Ackrill</w:t>
        </w:r>
      </w:hyperlink>
      <w:r w:rsidRPr="00777FCC">
        <w:rPr>
          <w:rStyle w:val="comma"/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,</w:t>
      </w:r>
      <w:r w:rsidR="0053346B">
        <w:rPr>
          <w:rStyle w:val="comma"/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hyperlink r:id="rId12" w:history="1">
        <w:r w:rsidRPr="00777FCC">
          <w:rPr>
            <w:rStyle w:val="a8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E.</w:t>
        </w:r>
        <w:r w:rsidR="00777FCC">
          <w:rPr>
            <w:rStyle w:val="a8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 </w:t>
        </w:r>
        <w:r w:rsidRPr="00777FCC">
          <w:rPr>
            <w:rStyle w:val="a8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Burgess</w:t>
        </w:r>
      </w:hyperlink>
      <w:r w:rsidR="00777FCC">
        <w:rPr>
          <w:rStyle w:val="authors-list-item"/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324189">
        <w:rPr>
          <w:rStyle w:val="authors-list-item"/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// </w:t>
      </w:r>
      <w:r w:rsidRPr="00324189">
        <w:rPr>
          <w:rFonts w:ascii="Times New Roman" w:hAnsi="Times New Roman" w:cs="Times New Roman"/>
          <w:sz w:val="28"/>
          <w:szCs w:val="28"/>
          <w:lang w:val="en-US"/>
        </w:rPr>
        <w:t>National Library of Medicine</w:t>
      </w:r>
      <w:r w:rsidRPr="0020469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B5245F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Pr="00324189">
        <w:rPr>
          <w:rFonts w:ascii="Times New Roman" w:hAnsi="Times New Roman" w:cs="Times New Roman"/>
          <w:sz w:val="28"/>
          <w:szCs w:val="28"/>
          <w:lang w:val="en-US"/>
        </w:rPr>
        <w:t>19</w:t>
      </w:r>
      <w:r w:rsidR="00B5245F">
        <w:rPr>
          <w:rFonts w:ascii="Times New Roman" w:hAnsi="Times New Roman" w:cs="Times New Roman"/>
          <w:sz w:val="28"/>
          <w:szCs w:val="28"/>
          <w:lang w:val="en-US"/>
        </w:rPr>
        <w:t>96. –</w:t>
      </w:r>
      <w:r w:rsidRPr="00324189">
        <w:rPr>
          <w:rFonts w:ascii="Times New Roman" w:hAnsi="Times New Roman" w:cs="Times New Roman"/>
          <w:sz w:val="28"/>
          <w:szCs w:val="28"/>
          <w:lang w:val="en-US"/>
        </w:rPr>
        <w:t xml:space="preserve"> V.</w:t>
      </w:r>
      <w:r w:rsidR="00B5245F">
        <w:rPr>
          <w:rFonts w:ascii="Times New Roman" w:hAnsi="Times New Roman" w:cs="Times New Roman"/>
          <w:sz w:val="28"/>
          <w:szCs w:val="28"/>
          <w:lang w:val="en-US"/>
        </w:rPr>
        <w:t xml:space="preserve"> 48 (6). –</w:t>
      </w:r>
      <w:r w:rsidRPr="00324189">
        <w:rPr>
          <w:rFonts w:ascii="Times New Roman" w:hAnsi="Times New Roman" w:cs="Times New Roman"/>
          <w:sz w:val="28"/>
          <w:szCs w:val="28"/>
          <w:lang w:val="en-US"/>
        </w:rPr>
        <w:t xml:space="preserve"> P. 667-669.</w:t>
      </w:r>
    </w:p>
    <w:sectPr w:rsidR="00C71E90" w:rsidRPr="000C2BCE" w:rsidSect="00147BFF">
      <w:headerReference w:type="default" r:id="rId13"/>
      <w:pgSz w:w="11906" w:h="16838"/>
      <w:pgMar w:top="1134" w:right="851" w:bottom="1134" w:left="1701" w:header="708" w:footer="708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516F" w:rsidRDefault="00A8516F">
      <w:pPr>
        <w:spacing w:after="0" w:line="240" w:lineRule="auto"/>
      </w:pPr>
      <w:r>
        <w:separator/>
      </w:r>
    </w:p>
  </w:endnote>
  <w:endnote w:type="continuationSeparator" w:id="0">
    <w:p w:rsidR="00A8516F" w:rsidRDefault="00A851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TimesNewRomanPSMT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516F" w:rsidRDefault="00A8516F">
      <w:pPr>
        <w:spacing w:after="0" w:line="240" w:lineRule="auto"/>
      </w:pPr>
      <w:r>
        <w:separator/>
      </w:r>
    </w:p>
  </w:footnote>
  <w:footnote w:type="continuationSeparator" w:id="0">
    <w:p w:rsidR="00A8516F" w:rsidRDefault="00A851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955455"/>
      <w:docPartObj>
        <w:docPartGallery w:val="Page Numbers (Top of Page)"/>
        <w:docPartUnique/>
      </w:docPartObj>
    </w:sdtPr>
    <w:sdtEndPr/>
    <w:sdtContent>
      <w:p w:rsidR="00A272CE" w:rsidRDefault="00A8516F">
        <w:pPr>
          <w:pStyle w:val="a4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23577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:rsidR="00A272CE" w:rsidRDefault="00A272CE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2B07C7"/>
    <w:multiLevelType w:val="hybridMultilevel"/>
    <w:tmpl w:val="BEC4E8CC"/>
    <w:lvl w:ilvl="0" w:tplc="8E32B066">
      <w:start w:val="1"/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">
    <w:nsid w:val="11CC614B"/>
    <w:multiLevelType w:val="hybridMultilevel"/>
    <w:tmpl w:val="ABD0D05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5661673"/>
    <w:multiLevelType w:val="hybridMultilevel"/>
    <w:tmpl w:val="0176860A"/>
    <w:lvl w:ilvl="0" w:tplc="B07043B0">
      <w:numFmt w:val="bullet"/>
      <w:lvlText w:val="–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E56996"/>
    <w:multiLevelType w:val="hybridMultilevel"/>
    <w:tmpl w:val="CC4AA84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">
    <w:nsid w:val="23146140"/>
    <w:multiLevelType w:val="multilevel"/>
    <w:tmpl w:val="3752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7B74CF8"/>
    <w:multiLevelType w:val="multilevel"/>
    <w:tmpl w:val="ACCA42E4"/>
    <w:lvl w:ilvl="0">
      <w:start w:val="1"/>
      <w:numFmt w:val="decimal"/>
      <w:lvlText w:val="%1."/>
      <w:lvlJc w:val="left"/>
      <w:pPr>
        <w:ind w:left="1077" w:hanging="360"/>
      </w:p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443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6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7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3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3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01" w:hanging="2160"/>
      </w:pPr>
      <w:rPr>
        <w:rFonts w:hint="default"/>
      </w:rPr>
    </w:lvl>
  </w:abstractNum>
  <w:abstractNum w:abstractNumId="6">
    <w:nsid w:val="2FFE592C"/>
    <w:multiLevelType w:val="multilevel"/>
    <w:tmpl w:val="4FC84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7BB42B0"/>
    <w:multiLevelType w:val="multilevel"/>
    <w:tmpl w:val="330837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DD72D73"/>
    <w:multiLevelType w:val="hybridMultilevel"/>
    <w:tmpl w:val="8E6AE176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26A1B0D"/>
    <w:multiLevelType w:val="hybridMultilevel"/>
    <w:tmpl w:val="CD9C843A"/>
    <w:lvl w:ilvl="0" w:tplc="0419000F">
      <w:start w:val="1"/>
      <w:numFmt w:val="decimal"/>
      <w:lvlText w:val="%1."/>
      <w:lvlJc w:val="left"/>
      <w:pPr>
        <w:ind w:left="2498" w:hanging="360"/>
      </w:pPr>
    </w:lvl>
    <w:lvl w:ilvl="1" w:tplc="04190019" w:tentative="1">
      <w:start w:val="1"/>
      <w:numFmt w:val="lowerLetter"/>
      <w:lvlText w:val="%2."/>
      <w:lvlJc w:val="left"/>
      <w:pPr>
        <w:ind w:left="3218" w:hanging="360"/>
      </w:pPr>
    </w:lvl>
    <w:lvl w:ilvl="2" w:tplc="0419001B" w:tentative="1">
      <w:start w:val="1"/>
      <w:numFmt w:val="lowerRoman"/>
      <w:lvlText w:val="%3."/>
      <w:lvlJc w:val="right"/>
      <w:pPr>
        <w:ind w:left="3938" w:hanging="180"/>
      </w:pPr>
    </w:lvl>
    <w:lvl w:ilvl="3" w:tplc="0419000F" w:tentative="1">
      <w:start w:val="1"/>
      <w:numFmt w:val="decimal"/>
      <w:lvlText w:val="%4."/>
      <w:lvlJc w:val="left"/>
      <w:pPr>
        <w:ind w:left="4658" w:hanging="360"/>
      </w:pPr>
    </w:lvl>
    <w:lvl w:ilvl="4" w:tplc="04190019" w:tentative="1">
      <w:start w:val="1"/>
      <w:numFmt w:val="lowerLetter"/>
      <w:lvlText w:val="%5."/>
      <w:lvlJc w:val="left"/>
      <w:pPr>
        <w:ind w:left="5378" w:hanging="360"/>
      </w:pPr>
    </w:lvl>
    <w:lvl w:ilvl="5" w:tplc="0419001B" w:tentative="1">
      <w:start w:val="1"/>
      <w:numFmt w:val="lowerRoman"/>
      <w:lvlText w:val="%6."/>
      <w:lvlJc w:val="right"/>
      <w:pPr>
        <w:ind w:left="6098" w:hanging="180"/>
      </w:pPr>
    </w:lvl>
    <w:lvl w:ilvl="6" w:tplc="0419000F" w:tentative="1">
      <w:start w:val="1"/>
      <w:numFmt w:val="decimal"/>
      <w:lvlText w:val="%7."/>
      <w:lvlJc w:val="left"/>
      <w:pPr>
        <w:ind w:left="6818" w:hanging="360"/>
      </w:pPr>
    </w:lvl>
    <w:lvl w:ilvl="7" w:tplc="04190019" w:tentative="1">
      <w:start w:val="1"/>
      <w:numFmt w:val="lowerLetter"/>
      <w:lvlText w:val="%8."/>
      <w:lvlJc w:val="left"/>
      <w:pPr>
        <w:ind w:left="7538" w:hanging="360"/>
      </w:pPr>
    </w:lvl>
    <w:lvl w:ilvl="8" w:tplc="0419001B" w:tentative="1">
      <w:start w:val="1"/>
      <w:numFmt w:val="lowerRoman"/>
      <w:lvlText w:val="%9."/>
      <w:lvlJc w:val="right"/>
      <w:pPr>
        <w:ind w:left="8258" w:hanging="180"/>
      </w:pPr>
    </w:lvl>
  </w:abstractNum>
  <w:abstractNum w:abstractNumId="10">
    <w:nsid w:val="45F64267"/>
    <w:multiLevelType w:val="hybridMultilevel"/>
    <w:tmpl w:val="31387B8A"/>
    <w:lvl w:ilvl="0" w:tplc="0422000F">
      <w:start w:val="1"/>
      <w:numFmt w:val="decimal"/>
      <w:lvlText w:val="%1."/>
      <w:lvlJc w:val="left"/>
      <w:pPr>
        <w:ind w:left="928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7B338D"/>
    <w:multiLevelType w:val="hybridMultilevel"/>
    <w:tmpl w:val="CCFECD90"/>
    <w:lvl w:ilvl="0" w:tplc="80024CB0">
      <w:numFmt w:val="bullet"/>
      <w:lvlText w:val="–"/>
      <w:lvlJc w:val="left"/>
      <w:pPr>
        <w:ind w:left="28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35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43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50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7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4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71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9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629" w:hanging="360"/>
      </w:pPr>
      <w:rPr>
        <w:rFonts w:ascii="Wingdings" w:hAnsi="Wingdings" w:hint="default"/>
      </w:rPr>
    </w:lvl>
  </w:abstractNum>
  <w:abstractNum w:abstractNumId="12">
    <w:nsid w:val="497D781C"/>
    <w:multiLevelType w:val="hybridMultilevel"/>
    <w:tmpl w:val="6520D1B4"/>
    <w:lvl w:ilvl="0" w:tplc="80024CB0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4B4B52DE"/>
    <w:multiLevelType w:val="multilevel"/>
    <w:tmpl w:val="CF72E99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779" w:hanging="419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4">
    <w:nsid w:val="4B9E2699"/>
    <w:multiLevelType w:val="hybridMultilevel"/>
    <w:tmpl w:val="DC64720A"/>
    <w:lvl w:ilvl="0" w:tplc="FFFFFFFF">
      <w:start w:val="3"/>
      <w:numFmt w:val="decimal"/>
      <w:lvlText w:val="%1"/>
      <w:lvlJc w:val="left"/>
      <w:pPr>
        <w:ind w:left="790" w:hanging="360"/>
      </w:pPr>
      <w:rPr>
        <w:rFonts w:eastAsiaTheme="minorEastAsia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10" w:hanging="360"/>
      </w:pPr>
    </w:lvl>
    <w:lvl w:ilvl="2" w:tplc="0419001B" w:tentative="1">
      <w:start w:val="1"/>
      <w:numFmt w:val="lowerRoman"/>
      <w:lvlText w:val="%3."/>
      <w:lvlJc w:val="right"/>
      <w:pPr>
        <w:ind w:left="2230" w:hanging="180"/>
      </w:pPr>
    </w:lvl>
    <w:lvl w:ilvl="3" w:tplc="0419000F" w:tentative="1">
      <w:start w:val="1"/>
      <w:numFmt w:val="decimal"/>
      <w:lvlText w:val="%4."/>
      <w:lvlJc w:val="left"/>
      <w:pPr>
        <w:ind w:left="2950" w:hanging="360"/>
      </w:pPr>
    </w:lvl>
    <w:lvl w:ilvl="4" w:tplc="04190019" w:tentative="1">
      <w:start w:val="1"/>
      <w:numFmt w:val="lowerLetter"/>
      <w:lvlText w:val="%5."/>
      <w:lvlJc w:val="left"/>
      <w:pPr>
        <w:ind w:left="3670" w:hanging="360"/>
      </w:pPr>
    </w:lvl>
    <w:lvl w:ilvl="5" w:tplc="0419001B" w:tentative="1">
      <w:start w:val="1"/>
      <w:numFmt w:val="lowerRoman"/>
      <w:lvlText w:val="%6."/>
      <w:lvlJc w:val="right"/>
      <w:pPr>
        <w:ind w:left="4390" w:hanging="180"/>
      </w:pPr>
    </w:lvl>
    <w:lvl w:ilvl="6" w:tplc="0419000F" w:tentative="1">
      <w:start w:val="1"/>
      <w:numFmt w:val="decimal"/>
      <w:lvlText w:val="%7."/>
      <w:lvlJc w:val="left"/>
      <w:pPr>
        <w:ind w:left="5110" w:hanging="360"/>
      </w:pPr>
    </w:lvl>
    <w:lvl w:ilvl="7" w:tplc="04190019" w:tentative="1">
      <w:start w:val="1"/>
      <w:numFmt w:val="lowerLetter"/>
      <w:lvlText w:val="%8."/>
      <w:lvlJc w:val="left"/>
      <w:pPr>
        <w:ind w:left="5830" w:hanging="360"/>
      </w:pPr>
    </w:lvl>
    <w:lvl w:ilvl="8" w:tplc="0419001B" w:tentative="1">
      <w:start w:val="1"/>
      <w:numFmt w:val="lowerRoman"/>
      <w:lvlText w:val="%9."/>
      <w:lvlJc w:val="right"/>
      <w:pPr>
        <w:ind w:left="6550" w:hanging="180"/>
      </w:pPr>
    </w:lvl>
  </w:abstractNum>
  <w:abstractNum w:abstractNumId="15">
    <w:nsid w:val="4F121EEE"/>
    <w:multiLevelType w:val="hybridMultilevel"/>
    <w:tmpl w:val="41688F14"/>
    <w:lvl w:ilvl="0" w:tplc="60E0E6CE">
      <w:start w:val="1"/>
      <w:numFmt w:val="decimal"/>
      <w:lvlText w:val="%1."/>
      <w:lvlJc w:val="left"/>
      <w:pPr>
        <w:ind w:left="1070" w:hanging="360"/>
      </w:pPr>
      <w:rPr>
        <w:b w:val="0"/>
        <w:sz w:val="28"/>
        <w:szCs w:val="28"/>
        <w:lang w:val="uk-UA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55305071"/>
    <w:multiLevelType w:val="hybridMultilevel"/>
    <w:tmpl w:val="7AF45746"/>
    <w:lvl w:ilvl="0" w:tplc="80024CB0">
      <w:numFmt w:val="bullet"/>
      <w:lvlText w:val="–"/>
      <w:lvlJc w:val="left"/>
      <w:pPr>
        <w:ind w:left="214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86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8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0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2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4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6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8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09" w:hanging="360"/>
      </w:pPr>
      <w:rPr>
        <w:rFonts w:ascii="Wingdings" w:hAnsi="Wingdings" w:hint="default"/>
      </w:rPr>
    </w:lvl>
  </w:abstractNum>
  <w:abstractNum w:abstractNumId="17">
    <w:nsid w:val="554C1A2E"/>
    <w:multiLevelType w:val="hybridMultilevel"/>
    <w:tmpl w:val="29004BD8"/>
    <w:lvl w:ilvl="0" w:tplc="80024CB0">
      <w:numFmt w:val="bullet"/>
      <w:lvlText w:val="–"/>
      <w:lvlJc w:val="left"/>
      <w:pPr>
        <w:ind w:left="142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5ABA5BAE"/>
    <w:multiLevelType w:val="hybridMultilevel"/>
    <w:tmpl w:val="D362E6B4"/>
    <w:lvl w:ilvl="0" w:tplc="0419000F">
      <w:start w:val="1"/>
      <w:numFmt w:val="decimal"/>
      <w:lvlText w:val="%1."/>
      <w:lvlJc w:val="left"/>
      <w:pPr>
        <w:ind w:left="2498" w:hanging="360"/>
      </w:pPr>
    </w:lvl>
    <w:lvl w:ilvl="1" w:tplc="04190019" w:tentative="1">
      <w:start w:val="1"/>
      <w:numFmt w:val="lowerLetter"/>
      <w:lvlText w:val="%2."/>
      <w:lvlJc w:val="left"/>
      <w:pPr>
        <w:ind w:left="3218" w:hanging="360"/>
      </w:pPr>
    </w:lvl>
    <w:lvl w:ilvl="2" w:tplc="0419001B" w:tentative="1">
      <w:start w:val="1"/>
      <w:numFmt w:val="lowerRoman"/>
      <w:lvlText w:val="%3."/>
      <w:lvlJc w:val="right"/>
      <w:pPr>
        <w:ind w:left="3938" w:hanging="180"/>
      </w:pPr>
    </w:lvl>
    <w:lvl w:ilvl="3" w:tplc="0419000F" w:tentative="1">
      <w:start w:val="1"/>
      <w:numFmt w:val="decimal"/>
      <w:lvlText w:val="%4."/>
      <w:lvlJc w:val="left"/>
      <w:pPr>
        <w:ind w:left="4658" w:hanging="360"/>
      </w:pPr>
    </w:lvl>
    <w:lvl w:ilvl="4" w:tplc="04190019" w:tentative="1">
      <w:start w:val="1"/>
      <w:numFmt w:val="lowerLetter"/>
      <w:lvlText w:val="%5."/>
      <w:lvlJc w:val="left"/>
      <w:pPr>
        <w:ind w:left="5378" w:hanging="360"/>
      </w:pPr>
    </w:lvl>
    <w:lvl w:ilvl="5" w:tplc="0419001B" w:tentative="1">
      <w:start w:val="1"/>
      <w:numFmt w:val="lowerRoman"/>
      <w:lvlText w:val="%6."/>
      <w:lvlJc w:val="right"/>
      <w:pPr>
        <w:ind w:left="6098" w:hanging="180"/>
      </w:pPr>
    </w:lvl>
    <w:lvl w:ilvl="6" w:tplc="0419000F" w:tentative="1">
      <w:start w:val="1"/>
      <w:numFmt w:val="decimal"/>
      <w:lvlText w:val="%7."/>
      <w:lvlJc w:val="left"/>
      <w:pPr>
        <w:ind w:left="6818" w:hanging="360"/>
      </w:pPr>
    </w:lvl>
    <w:lvl w:ilvl="7" w:tplc="04190019" w:tentative="1">
      <w:start w:val="1"/>
      <w:numFmt w:val="lowerLetter"/>
      <w:lvlText w:val="%8."/>
      <w:lvlJc w:val="left"/>
      <w:pPr>
        <w:ind w:left="7538" w:hanging="360"/>
      </w:pPr>
    </w:lvl>
    <w:lvl w:ilvl="8" w:tplc="0419001B" w:tentative="1">
      <w:start w:val="1"/>
      <w:numFmt w:val="lowerRoman"/>
      <w:lvlText w:val="%9."/>
      <w:lvlJc w:val="right"/>
      <w:pPr>
        <w:ind w:left="8258" w:hanging="180"/>
      </w:pPr>
    </w:lvl>
  </w:abstractNum>
  <w:abstractNum w:abstractNumId="19">
    <w:nsid w:val="5E970015"/>
    <w:multiLevelType w:val="hybridMultilevel"/>
    <w:tmpl w:val="52CCC41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66575CB0"/>
    <w:multiLevelType w:val="hybridMultilevel"/>
    <w:tmpl w:val="2E444BC4"/>
    <w:lvl w:ilvl="0" w:tplc="1E0623E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727598"/>
    <w:multiLevelType w:val="hybridMultilevel"/>
    <w:tmpl w:val="D86C5BE6"/>
    <w:lvl w:ilvl="0" w:tplc="FFFFFFFF">
      <w:start w:val="3"/>
      <w:numFmt w:val="decimal"/>
      <w:lvlText w:val="%1"/>
      <w:lvlJc w:val="left"/>
      <w:pPr>
        <w:ind w:left="43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150" w:hanging="360"/>
      </w:pPr>
    </w:lvl>
    <w:lvl w:ilvl="2" w:tplc="0419001B" w:tentative="1">
      <w:start w:val="1"/>
      <w:numFmt w:val="lowerRoman"/>
      <w:lvlText w:val="%3."/>
      <w:lvlJc w:val="right"/>
      <w:pPr>
        <w:ind w:left="1870" w:hanging="180"/>
      </w:pPr>
    </w:lvl>
    <w:lvl w:ilvl="3" w:tplc="0419000F" w:tentative="1">
      <w:start w:val="1"/>
      <w:numFmt w:val="decimal"/>
      <w:lvlText w:val="%4."/>
      <w:lvlJc w:val="left"/>
      <w:pPr>
        <w:ind w:left="2590" w:hanging="360"/>
      </w:pPr>
    </w:lvl>
    <w:lvl w:ilvl="4" w:tplc="04190019" w:tentative="1">
      <w:start w:val="1"/>
      <w:numFmt w:val="lowerLetter"/>
      <w:lvlText w:val="%5."/>
      <w:lvlJc w:val="left"/>
      <w:pPr>
        <w:ind w:left="3310" w:hanging="360"/>
      </w:pPr>
    </w:lvl>
    <w:lvl w:ilvl="5" w:tplc="0419001B" w:tentative="1">
      <w:start w:val="1"/>
      <w:numFmt w:val="lowerRoman"/>
      <w:lvlText w:val="%6."/>
      <w:lvlJc w:val="right"/>
      <w:pPr>
        <w:ind w:left="4030" w:hanging="180"/>
      </w:pPr>
    </w:lvl>
    <w:lvl w:ilvl="6" w:tplc="0419000F" w:tentative="1">
      <w:start w:val="1"/>
      <w:numFmt w:val="decimal"/>
      <w:lvlText w:val="%7."/>
      <w:lvlJc w:val="left"/>
      <w:pPr>
        <w:ind w:left="4750" w:hanging="360"/>
      </w:pPr>
    </w:lvl>
    <w:lvl w:ilvl="7" w:tplc="04190019" w:tentative="1">
      <w:start w:val="1"/>
      <w:numFmt w:val="lowerLetter"/>
      <w:lvlText w:val="%8."/>
      <w:lvlJc w:val="left"/>
      <w:pPr>
        <w:ind w:left="5470" w:hanging="360"/>
      </w:pPr>
    </w:lvl>
    <w:lvl w:ilvl="8" w:tplc="0419001B" w:tentative="1">
      <w:start w:val="1"/>
      <w:numFmt w:val="lowerRoman"/>
      <w:lvlText w:val="%9."/>
      <w:lvlJc w:val="right"/>
      <w:pPr>
        <w:ind w:left="6190" w:hanging="180"/>
      </w:pPr>
    </w:lvl>
  </w:abstractNum>
  <w:abstractNum w:abstractNumId="22">
    <w:nsid w:val="699306F1"/>
    <w:multiLevelType w:val="hybridMultilevel"/>
    <w:tmpl w:val="E0606892"/>
    <w:lvl w:ilvl="0" w:tplc="B300BC08">
      <w:start w:val="2"/>
      <w:numFmt w:val="bullet"/>
      <w:lvlText w:val="-"/>
      <w:lvlJc w:val="left"/>
      <w:pPr>
        <w:ind w:left="2138" w:hanging="360"/>
      </w:pPr>
      <w:rPr>
        <w:rFonts w:ascii="Times New Roman" w:eastAsiaTheme="minorHAnsi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>
    <w:nsid w:val="6AEB1249"/>
    <w:multiLevelType w:val="hybridMultilevel"/>
    <w:tmpl w:val="3B4E7E96"/>
    <w:lvl w:ilvl="0" w:tplc="1E0623E4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C996E6B"/>
    <w:multiLevelType w:val="hybridMultilevel"/>
    <w:tmpl w:val="28689194"/>
    <w:lvl w:ilvl="0" w:tplc="C55E2498">
      <w:numFmt w:val="bullet"/>
      <w:lvlText w:val="–"/>
      <w:lvlJc w:val="left"/>
      <w:pPr>
        <w:ind w:left="92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5">
    <w:nsid w:val="73611359"/>
    <w:multiLevelType w:val="hybridMultilevel"/>
    <w:tmpl w:val="230E175A"/>
    <w:lvl w:ilvl="0" w:tplc="B300BC08">
      <w:start w:val="2"/>
      <w:numFmt w:val="bullet"/>
      <w:lvlText w:val="-"/>
      <w:lvlJc w:val="left"/>
      <w:pPr>
        <w:ind w:left="1429" w:hanging="360"/>
      </w:pPr>
      <w:rPr>
        <w:rFonts w:ascii="Times New Roman" w:eastAsiaTheme="minorHAnsi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7AFB42AC"/>
    <w:multiLevelType w:val="hybridMultilevel"/>
    <w:tmpl w:val="1C869F12"/>
    <w:lvl w:ilvl="0" w:tplc="B300BC08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24"/>
  </w:num>
  <w:num w:numId="3">
    <w:abstractNumId w:val="2"/>
  </w:num>
  <w:num w:numId="4">
    <w:abstractNumId w:val="26"/>
  </w:num>
  <w:num w:numId="5">
    <w:abstractNumId w:val="25"/>
  </w:num>
  <w:num w:numId="6">
    <w:abstractNumId w:val="16"/>
  </w:num>
  <w:num w:numId="7">
    <w:abstractNumId w:val="11"/>
  </w:num>
  <w:num w:numId="8">
    <w:abstractNumId w:val="17"/>
  </w:num>
  <w:num w:numId="9">
    <w:abstractNumId w:val="22"/>
  </w:num>
  <w:num w:numId="10">
    <w:abstractNumId w:val="9"/>
  </w:num>
  <w:num w:numId="11">
    <w:abstractNumId w:val="18"/>
  </w:num>
  <w:num w:numId="12">
    <w:abstractNumId w:val="13"/>
  </w:num>
  <w:num w:numId="13">
    <w:abstractNumId w:val="19"/>
  </w:num>
  <w:num w:numId="14">
    <w:abstractNumId w:val="6"/>
  </w:num>
  <w:num w:numId="15">
    <w:abstractNumId w:val="21"/>
  </w:num>
  <w:num w:numId="16">
    <w:abstractNumId w:val="14"/>
  </w:num>
  <w:num w:numId="17">
    <w:abstractNumId w:val="1"/>
  </w:num>
  <w:num w:numId="18">
    <w:abstractNumId w:val="0"/>
  </w:num>
  <w:num w:numId="19">
    <w:abstractNumId w:val="20"/>
  </w:num>
  <w:num w:numId="20">
    <w:abstractNumId w:val="3"/>
  </w:num>
  <w:num w:numId="21">
    <w:abstractNumId w:val="8"/>
  </w:num>
  <w:num w:numId="22">
    <w:abstractNumId w:val="23"/>
  </w:num>
  <w:num w:numId="23">
    <w:abstractNumId w:val="15"/>
  </w:num>
  <w:num w:numId="24">
    <w:abstractNumId w:val="10"/>
  </w:num>
  <w:num w:numId="25">
    <w:abstractNumId w:val="5"/>
  </w:num>
  <w:num w:numId="26">
    <w:abstractNumId w:val="4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B58"/>
    <w:rsid w:val="00000929"/>
    <w:rsid w:val="00005E7C"/>
    <w:rsid w:val="000130A3"/>
    <w:rsid w:val="00014ACF"/>
    <w:rsid w:val="000166EF"/>
    <w:rsid w:val="00020BA5"/>
    <w:rsid w:val="00022739"/>
    <w:rsid w:val="000232EF"/>
    <w:rsid w:val="00025BEB"/>
    <w:rsid w:val="00026F01"/>
    <w:rsid w:val="00027140"/>
    <w:rsid w:val="0003158F"/>
    <w:rsid w:val="00035327"/>
    <w:rsid w:val="00036373"/>
    <w:rsid w:val="00040571"/>
    <w:rsid w:val="00041975"/>
    <w:rsid w:val="00042A05"/>
    <w:rsid w:val="00050442"/>
    <w:rsid w:val="00052F1B"/>
    <w:rsid w:val="00053182"/>
    <w:rsid w:val="00053B15"/>
    <w:rsid w:val="000563C5"/>
    <w:rsid w:val="000571B3"/>
    <w:rsid w:val="0005784B"/>
    <w:rsid w:val="00057EBF"/>
    <w:rsid w:val="000603E9"/>
    <w:rsid w:val="00060E10"/>
    <w:rsid w:val="00062A74"/>
    <w:rsid w:val="0007045B"/>
    <w:rsid w:val="00072A40"/>
    <w:rsid w:val="00075ECF"/>
    <w:rsid w:val="00082446"/>
    <w:rsid w:val="00083DA4"/>
    <w:rsid w:val="00084DD5"/>
    <w:rsid w:val="000879BD"/>
    <w:rsid w:val="00091815"/>
    <w:rsid w:val="00091EF7"/>
    <w:rsid w:val="000935D2"/>
    <w:rsid w:val="00094CD6"/>
    <w:rsid w:val="00095487"/>
    <w:rsid w:val="00096CEF"/>
    <w:rsid w:val="000A10C4"/>
    <w:rsid w:val="000A19C0"/>
    <w:rsid w:val="000A3884"/>
    <w:rsid w:val="000B2E0B"/>
    <w:rsid w:val="000B506E"/>
    <w:rsid w:val="000B70EA"/>
    <w:rsid w:val="000B7C66"/>
    <w:rsid w:val="000C057B"/>
    <w:rsid w:val="000C1904"/>
    <w:rsid w:val="000C2BCE"/>
    <w:rsid w:val="000C32A2"/>
    <w:rsid w:val="000C45D1"/>
    <w:rsid w:val="000C4790"/>
    <w:rsid w:val="000D1B00"/>
    <w:rsid w:val="000D4102"/>
    <w:rsid w:val="000D4A4E"/>
    <w:rsid w:val="000D4DAE"/>
    <w:rsid w:val="000D735A"/>
    <w:rsid w:val="000E110C"/>
    <w:rsid w:val="000E1B30"/>
    <w:rsid w:val="000E37AF"/>
    <w:rsid w:val="000E581C"/>
    <w:rsid w:val="000E5BD9"/>
    <w:rsid w:val="000E5C2E"/>
    <w:rsid w:val="000F4FA7"/>
    <w:rsid w:val="000F51A7"/>
    <w:rsid w:val="000F6564"/>
    <w:rsid w:val="000F68D3"/>
    <w:rsid w:val="000F727C"/>
    <w:rsid w:val="00100558"/>
    <w:rsid w:val="001011FD"/>
    <w:rsid w:val="00102DE5"/>
    <w:rsid w:val="00102F38"/>
    <w:rsid w:val="0010395A"/>
    <w:rsid w:val="001044A2"/>
    <w:rsid w:val="00105E30"/>
    <w:rsid w:val="00110CCA"/>
    <w:rsid w:val="0011177C"/>
    <w:rsid w:val="00114842"/>
    <w:rsid w:val="00116C09"/>
    <w:rsid w:val="00121970"/>
    <w:rsid w:val="00122E36"/>
    <w:rsid w:val="00130C21"/>
    <w:rsid w:val="00131C88"/>
    <w:rsid w:val="00142031"/>
    <w:rsid w:val="00142A65"/>
    <w:rsid w:val="00146129"/>
    <w:rsid w:val="00147BFF"/>
    <w:rsid w:val="00150D95"/>
    <w:rsid w:val="00150DDC"/>
    <w:rsid w:val="001522FF"/>
    <w:rsid w:val="00156AAF"/>
    <w:rsid w:val="00157EE4"/>
    <w:rsid w:val="00161795"/>
    <w:rsid w:val="0016350B"/>
    <w:rsid w:val="0016399F"/>
    <w:rsid w:val="0016420A"/>
    <w:rsid w:val="00165FDB"/>
    <w:rsid w:val="00175C1E"/>
    <w:rsid w:val="00175F6F"/>
    <w:rsid w:val="001825B3"/>
    <w:rsid w:val="00187437"/>
    <w:rsid w:val="001A04BF"/>
    <w:rsid w:val="001A1686"/>
    <w:rsid w:val="001A1755"/>
    <w:rsid w:val="001A2DFF"/>
    <w:rsid w:val="001A3AFB"/>
    <w:rsid w:val="001A57F0"/>
    <w:rsid w:val="001A64E0"/>
    <w:rsid w:val="001A7324"/>
    <w:rsid w:val="001B0126"/>
    <w:rsid w:val="001B2936"/>
    <w:rsid w:val="001B3C0E"/>
    <w:rsid w:val="001C1B12"/>
    <w:rsid w:val="001C384A"/>
    <w:rsid w:val="001C3CD1"/>
    <w:rsid w:val="001C4A67"/>
    <w:rsid w:val="001C69B7"/>
    <w:rsid w:val="001D0098"/>
    <w:rsid w:val="001D06DA"/>
    <w:rsid w:val="001D17AB"/>
    <w:rsid w:val="001D238A"/>
    <w:rsid w:val="001D34B3"/>
    <w:rsid w:val="001D44DB"/>
    <w:rsid w:val="001D64D2"/>
    <w:rsid w:val="001E2B3C"/>
    <w:rsid w:val="001F183B"/>
    <w:rsid w:val="001F3A5D"/>
    <w:rsid w:val="001F3C4A"/>
    <w:rsid w:val="001F588F"/>
    <w:rsid w:val="001F58DC"/>
    <w:rsid w:val="001F75CB"/>
    <w:rsid w:val="00203E9C"/>
    <w:rsid w:val="00204C1E"/>
    <w:rsid w:val="002050EE"/>
    <w:rsid w:val="002058E6"/>
    <w:rsid w:val="002109EE"/>
    <w:rsid w:val="00210F0C"/>
    <w:rsid w:val="00211110"/>
    <w:rsid w:val="00212232"/>
    <w:rsid w:val="00212405"/>
    <w:rsid w:val="0021264F"/>
    <w:rsid w:val="00213379"/>
    <w:rsid w:val="00215060"/>
    <w:rsid w:val="00222A94"/>
    <w:rsid w:val="00225421"/>
    <w:rsid w:val="00226274"/>
    <w:rsid w:val="0022696E"/>
    <w:rsid w:val="002274E3"/>
    <w:rsid w:val="0023177C"/>
    <w:rsid w:val="0023552E"/>
    <w:rsid w:val="00236C6A"/>
    <w:rsid w:val="002375E8"/>
    <w:rsid w:val="0023767C"/>
    <w:rsid w:val="00244F7D"/>
    <w:rsid w:val="00245BCF"/>
    <w:rsid w:val="00246BB7"/>
    <w:rsid w:val="00246C41"/>
    <w:rsid w:val="00252AC9"/>
    <w:rsid w:val="00253214"/>
    <w:rsid w:val="002542D0"/>
    <w:rsid w:val="00255494"/>
    <w:rsid w:val="00260FC2"/>
    <w:rsid w:val="0026377F"/>
    <w:rsid w:val="002652A0"/>
    <w:rsid w:val="00272057"/>
    <w:rsid w:val="00276768"/>
    <w:rsid w:val="0028204F"/>
    <w:rsid w:val="002844C7"/>
    <w:rsid w:val="00285199"/>
    <w:rsid w:val="0028609A"/>
    <w:rsid w:val="002875CC"/>
    <w:rsid w:val="00290A53"/>
    <w:rsid w:val="00292B9C"/>
    <w:rsid w:val="00292B9D"/>
    <w:rsid w:val="00292D0D"/>
    <w:rsid w:val="002954D7"/>
    <w:rsid w:val="002A07C6"/>
    <w:rsid w:val="002A2EF8"/>
    <w:rsid w:val="002A40FF"/>
    <w:rsid w:val="002B01D7"/>
    <w:rsid w:val="002B695C"/>
    <w:rsid w:val="002C07B0"/>
    <w:rsid w:val="002D3C24"/>
    <w:rsid w:val="002E0D97"/>
    <w:rsid w:val="002E47B7"/>
    <w:rsid w:val="002F1E8B"/>
    <w:rsid w:val="002F2F72"/>
    <w:rsid w:val="002F3765"/>
    <w:rsid w:val="002F53C6"/>
    <w:rsid w:val="00300317"/>
    <w:rsid w:val="0030154E"/>
    <w:rsid w:val="003039B2"/>
    <w:rsid w:val="0030647C"/>
    <w:rsid w:val="00306CCC"/>
    <w:rsid w:val="0030781D"/>
    <w:rsid w:val="003148E9"/>
    <w:rsid w:val="003205C6"/>
    <w:rsid w:val="0032107C"/>
    <w:rsid w:val="00321153"/>
    <w:rsid w:val="00321FF7"/>
    <w:rsid w:val="0032244D"/>
    <w:rsid w:val="00323577"/>
    <w:rsid w:val="00330C95"/>
    <w:rsid w:val="00332F6A"/>
    <w:rsid w:val="00337609"/>
    <w:rsid w:val="003411DF"/>
    <w:rsid w:val="00341C8D"/>
    <w:rsid w:val="00343FDB"/>
    <w:rsid w:val="00344D5A"/>
    <w:rsid w:val="00355DFC"/>
    <w:rsid w:val="00356CA5"/>
    <w:rsid w:val="00357568"/>
    <w:rsid w:val="00360029"/>
    <w:rsid w:val="003620A0"/>
    <w:rsid w:val="0036322E"/>
    <w:rsid w:val="003668BF"/>
    <w:rsid w:val="00366D2E"/>
    <w:rsid w:val="0037227E"/>
    <w:rsid w:val="00372EE8"/>
    <w:rsid w:val="00376665"/>
    <w:rsid w:val="0037720D"/>
    <w:rsid w:val="003810D7"/>
    <w:rsid w:val="00382801"/>
    <w:rsid w:val="003833B3"/>
    <w:rsid w:val="003930C0"/>
    <w:rsid w:val="00394F95"/>
    <w:rsid w:val="00395F29"/>
    <w:rsid w:val="003A262C"/>
    <w:rsid w:val="003B0C9B"/>
    <w:rsid w:val="003B17D5"/>
    <w:rsid w:val="003B6826"/>
    <w:rsid w:val="003B74E9"/>
    <w:rsid w:val="003D124E"/>
    <w:rsid w:val="003D409F"/>
    <w:rsid w:val="003D644E"/>
    <w:rsid w:val="003D650E"/>
    <w:rsid w:val="003E2B60"/>
    <w:rsid w:val="003E365B"/>
    <w:rsid w:val="003E680B"/>
    <w:rsid w:val="003E6E2C"/>
    <w:rsid w:val="003F0EF7"/>
    <w:rsid w:val="003F5DD0"/>
    <w:rsid w:val="00405480"/>
    <w:rsid w:val="004055C7"/>
    <w:rsid w:val="00405DAE"/>
    <w:rsid w:val="0041235F"/>
    <w:rsid w:val="00420747"/>
    <w:rsid w:val="00422FF0"/>
    <w:rsid w:val="00425579"/>
    <w:rsid w:val="00426D26"/>
    <w:rsid w:val="004311FC"/>
    <w:rsid w:val="00431739"/>
    <w:rsid w:val="00432FEF"/>
    <w:rsid w:val="004339A6"/>
    <w:rsid w:val="00435145"/>
    <w:rsid w:val="00436CB3"/>
    <w:rsid w:val="0043735C"/>
    <w:rsid w:val="00437E7A"/>
    <w:rsid w:val="00437EFE"/>
    <w:rsid w:val="0044262D"/>
    <w:rsid w:val="00442D97"/>
    <w:rsid w:val="00444C3F"/>
    <w:rsid w:val="0044678D"/>
    <w:rsid w:val="00446DEF"/>
    <w:rsid w:val="004506B0"/>
    <w:rsid w:val="00450CF6"/>
    <w:rsid w:val="004531CA"/>
    <w:rsid w:val="00454D02"/>
    <w:rsid w:val="0045541F"/>
    <w:rsid w:val="004563E6"/>
    <w:rsid w:val="00456697"/>
    <w:rsid w:val="004609A1"/>
    <w:rsid w:val="00462E61"/>
    <w:rsid w:val="0047084A"/>
    <w:rsid w:val="00472071"/>
    <w:rsid w:val="00482520"/>
    <w:rsid w:val="00483161"/>
    <w:rsid w:val="0048574E"/>
    <w:rsid w:val="004906FF"/>
    <w:rsid w:val="00491AE6"/>
    <w:rsid w:val="00492EB5"/>
    <w:rsid w:val="00493A52"/>
    <w:rsid w:val="00493E3F"/>
    <w:rsid w:val="00495EB5"/>
    <w:rsid w:val="0049667A"/>
    <w:rsid w:val="004A0109"/>
    <w:rsid w:val="004A629E"/>
    <w:rsid w:val="004A6B9A"/>
    <w:rsid w:val="004B09E0"/>
    <w:rsid w:val="004B0B53"/>
    <w:rsid w:val="004B4723"/>
    <w:rsid w:val="004B4ACB"/>
    <w:rsid w:val="004B51FE"/>
    <w:rsid w:val="004B76DD"/>
    <w:rsid w:val="004B7E5C"/>
    <w:rsid w:val="004C003E"/>
    <w:rsid w:val="004D0514"/>
    <w:rsid w:val="004D1AFB"/>
    <w:rsid w:val="004D1B6F"/>
    <w:rsid w:val="004D2893"/>
    <w:rsid w:val="004D398D"/>
    <w:rsid w:val="004D3CB1"/>
    <w:rsid w:val="004D71ED"/>
    <w:rsid w:val="004E00FD"/>
    <w:rsid w:val="004E094E"/>
    <w:rsid w:val="004E0C14"/>
    <w:rsid w:val="004E122A"/>
    <w:rsid w:val="004E478A"/>
    <w:rsid w:val="004E62DD"/>
    <w:rsid w:val="004E7094"/>
    <w:rsid w:val="004E7151"/>
    <w:rsid w:val="004E73BE"/>
    <w:rsid w:val="004E7BD6"/>
    <w:rsid w:val="004E7C3F"/>
    <w:rsid w:val="004E7F06"/>
    <w:rsid w:val="004F151E"/>
    <w:rsid w:val="004F37EC"/>
    <w:rsid w:val="004F4510"/>
    <w:rsid w:val="004F499B"/>
    <w:rsid w:val="00501152"/>
    <w:rsid w:val="005046EC"/>
    <w:rsid w:val="00504E07"/>
    <w:rsid w:val="00506A11"/>
    <w:rsid w:val="00507C11"/>
    <w:rsid w:val="0051260C"/>
    <w:rsid w:val="00521516"/>
    <w:rsid w:val="005222FD"/>
    <w:rsid w:val="00525529"/>
    <w:rsid w:val="00525A6D"/>
    <w:rsid w:val="00525B2D"/>
    <w:rsid w:val="00525EFA"/>
    <w:rsid w:val="0052780B"/>
    <w:rsid w:val="00532673"/>
    <w:rsid w:val="00532854"/>
    <w:rsid w:val="0053346B"/>
    <w:rsid w:val="005347AC"/>
    <w:rsid w:val="00534E45"/>
    <w:rsid w:val="0053605C"/>
    <w:rsid w:val="00540140"/>
    <w:rsid w:val="0054188A"/>
    <w:rsid w:val="00546B95"/>
    <w:rsid w:val="00547FFD"/>
    <w:rsid w:val="00551D01"/>
    <w:rsid w:val="00552C9D"/>
    <w:rsid w:val="00557578"/>
    <w:rsid w:val="00561DD5"/>
    <w:rsid w:val="00562E85"/>
    <w:rsid w:val="005635B9"/>
    <w:rsid w:val="00565370"/>
    <w:rsid w:val="00571C6B"/>
    <w:rsid w:val="00571EF9"/>
    <w:rsid w:val="005749C2"/>
    <w:rsid w:val="00574AE2"/>
    <w:rsid w:val="0057614F"/>
    <w:rsid w:val="00576160"/>
    <w:rsid w:val="0057707E"/>
    <w:rsid w:val="00581494"/>
    <w:rsid w:val="0058231D"/>
    <w:rsid w:val="00582A53"/>
    <w:rsid w:val="005903A5"/>
    <w:rsid w:val="005932A2"/>
    <w:rsid w:val="00597A93"/>
    <w:rsid w:val="005A0BDF"/>
    <w:rsid w:val="005A10A6"/>
    <w:rsid w:val="005A15C2"/>
    <w:rsid w:val="005A342F"/>
    <w:rsid w:val="005A4B18"/>
    <w:rsid w:val="005A6CDE"/>
    <w:rsid w:val="005A7EC0"/>
    <w:rsid w:val="005B0A1D"/>
    <w:rsid w:val="005B1E6E"/>
    <w:rsid w:val="005C1689"/>
    <w:rsid w:val="005C1899"/>
    <w:rsid w:val="005C2099"/>
    <w:rsid w:val="005C2740"/>
    <w:rsid w:val="005C48A1"/>
    <w:rsid w:val="005C57BF"/>
    <w:rsid w:val="005C75A1"/>
    <w:rsid w:val="005D202D"/>
    <w:rsid w:val="005D2CBF"/>
    <w:rsid w:val="005E01A8"/>
    <w:rsid w:val="005E0320"/>
    <w:rsid w:val="005E3BD8"/>
    <w:rsid w:val="005E5124"/>
    <w:rsid w:val="005E519A"/>
    <w:rsid w:val="005E7584"/>
    <w:rsid w:val="005F4B67"/>
    <w:rsid w:val="005F5778"/>
    <w:rsid w:val="005F6BB9"/>
    <w:rsid w:val="005F6E13"/>
    <w:rsid w:val="00600480"/>
    <w:rsid w:val="00602EBE"/>
    <w:rsid w:val="006060C0"/>
    <w:rsid w:val="00612E16"/>
    <w:rsid w:val="006139A5"/>
    <w:rsid w:val="00614F84"/>
    <w:rsid w:val="00627D28"/>
    <w:rsid w:val="0063079C"/>
    <w:rsid w:val="006320EB"/>
    <w:rsid w:val="0063422E"/>
    <w:rsid w:val="00640C8C"/>
    <w:rsid w:val="006410B6"/>
    <w:rsid w:val="00644E18"/>
    <w:rsid w:val="006461D7"/>
    <w:rsid w:val="006465A0"/>
    <w:rsid w:val="00647CA6"/>
    <w:rsid w:val="00653B32"/>
    <w:rsid w:val="00654CA4"/>
    <w:rsid w:val="006625B3"/>
    <w:rsid w:val="00664299"/>
    <w:rsid w:val="00664D7B"/>
    <w:rsid w:val="00666DAB"/>
    <w:rsid w:val="006678FD"/>
    <w:rsid w:val="00671A9F"/>
    <w:rsid w:val="00674CEB"/>
    <w:rsid w:val="00674E49"/>
    <w:rsid w:val="00675335"/>
    <w:rsid w:val="00675429"/>
    <w:rsid w:val="00676A3F"/>
    <w:rsid w:val="00677BFF"/>
    <w:rsid w:val="00677D2A"/>
    <w:rsid w:val="00680116"/>
    <w:rsid w:val="006842BC"/>
    <w:rsid w:val="006844C6"/>
    <w:rsid w:val="00684609"/>
    <w:rsid w:val="00685C2A"/>
    <w:rsid w:val="00693BEB"/>
    <w:rsid w:val="00695192"/>
    <w:rsid w:val="006A23C1"/>
    <w:rsid w:val="006A4E0A"/>
    <w:rsid w:val="006A7C8C"/>
    <w:rsid w:val="006B0FBA"/>
    <w:rsid w:val="006C48CB"/>
    <w:rsid w:val="006D05B6"/>
    <w:rsid w:val="006D1227"/>
    <w:rsid w:val="006D17A7"/>
    <w:rsid w:val="006D33C7"/>
    <w:rsid w:val="006D6ADE"/>
    <w:rsid w:val="006D6DD1"/>
    <w:rsid w:val="006F4074"/>
    <w:rsid w:val="0070206F"/>
    <w:rsid w:val="00703B65"/>
    <w:rsid w:val="00705091"/>
    <w:rsid w:val="007072AA"/>
    <w:rsid w:val="007076E8"/>
    <w:rsid w:val="007154B2"/>
    <w:rsid w:val="0072265B"/>
    <w:rsid w:val="00722D95"/>
    <w:rsid w:val="00726DCC"/>
    <w:rsid w:val="00730DAD"/>
    <w:rsid w:val="00734025"/>
    <w:rsid w:val="0073406C"/>
    <w:rsid w:val="007371BA"/>
    <w:rsid w:val="0074088B"/>
    <w:rsid w:val="007479F8"/>
    <w:rsid w:val="0075032D"/>
    <w:rsid w:val="00750E9F"/>
    <w:rsid w:val="0075627E"/>
    <w:rsid w:val="0076343B"/>
    <w:rsid w:val="00763D15"/>
    <w:rsid w:val="0076612C"/>
    <w:rsid w:val="00766B1D"/>
    <w:rsid w:val="00767BBD"/>
    <w:rsid w:val="00772E9C"/>
    <w:rsid w:val="00777572"/>
    <w:rsid w:val="00777FCC"/>
    <w:rsid w:val="00781430"/>
    <w:rsid w:val="00782A44"/>
    <w:rsid w:val="0078370C"/>
    <w:rsid w:val="00787739"/>
    <w:rsid w:val="00787E2E"/>
    <w:rsid w:val="0079292D"/>
    <w:rsid w:val="00794C80"/>
    <w:rsid w:val="007A319A"/>
    <w:rsid w:val="007A4C87"/>
    <w:rsid w:val="007B7153"/>
    <w:rsid w:val="007B7CD6"/>
    <w:rsid w:val="007C2143"/>
    <w:rsid w:val="007C74EB"/>
    <w:rsid w:val="007D35E5"/>
    <w:rsid w:val="007D39E9"/>
    <w:rsid w:val="007E1074"/>
    <w:rsid w:val="007E2D83"/>
    <w:rsid w:val="007E4FA7"/>
    <w:rsid w:val="007E5A3B"/>
    <w:rsid w:val="007E6306"/>
    <w:rsid w:val="007F3310"/>
    <w:rsid w:val="007F6201"/>
    <w:rsid w:val="007F7436"/>
    <w:rsid w:val="00804596"/>
    <w:rsid w:val="00815F9C"/>
    <w:rsid w:val="0081713A"/>
    <w:rsid w:val="00824C0C"/>
    <w:rsid w:val="00824DE4"/>
    <w:rsid w:val="00826542"/>
    <w:rsid w:val="0083060C"/>
    <w:rsid w:val="00832A18"/>
    <w:rsid w:val="008344A0"/>
    <w:rsid w:val="00834F0A"/>
    <w:rsid w:val="00840164"/>
    <w:rsid w:val="00842217"/>
    <w:rsid w:val="008463D4"/>
    <w:rsid w:val="00847BD3"/>
    <w:rsid w:val="00851901"/>
    <w:rsid w:val="00852DA8"/>
    <w:rsid w:val="00855E82"/>
    <w:rsid w:val="00856B97"/>
    <w:rsid w:val="00856C0A"/>
    <w:rsid w:val="00856FF9"/>
    <w:rsid w:val="00857BF1"/>
    <w:rsid w:val="008603DD"/>
    <w:rsid w:val="008614A5"/>
    <w:rsid w:val="008640A8"/>
    <w:rsid w:val="008642ED"/>
    <w:rsid w:val="00864CAC"/>
    <w:rsid w:val="008720DE"/>
    <w:rsid w:val="008872A5"/>
    <w:rsid w:val="008876C1"/>
    <w:rsid w:val="00887DD8"/>
    <w:rsid w:val="00895B91"/>
    <w:rsid w:val="00895CCE"/>
    <w:rsid w:val="00896359"/>
    <w:rsid w:val="00897FCD"/>
    <w:rsid w:val="008A1915"/>
    <w:rsid w:val="008A2999"/>
    <w:rsid w:val="008A6C16"/>
    <w:rsid w:val="008B043B"/>
    <w:rsid w:val="008B0465"/>
    <w:rsid w:val="008B54AC"/>
    <w:rsid w:val="008B6C69"/>
    <w:rsid w:val="008B7516"/>
    <w:rsid w:val="008C4E8E"/>
    <w:rsid w:val="008C613A"/>
    <w:rsid w:val="008C7721"/>
    <w:rsid w:val="008D090D"/>
    <w:rsid w:val="008D2CC3"/>
    <w:rsid w:val="008D3759"/>
    <w:rsid w:val="008D7F33"/>
    <w:rsid w:val="008E0F7E"/>
    <w:rsid w:val="008E2FCE"/>
    <w:rsid w:val="008E3978"/>
    <w:rsid w:val="008E3A10"/>
    <w:rsid w:val="008E59AB"/>
    <w:rsid w:val="008F3D83"/>
    <w:rsid w:val="008F3E40"/>
    <w:rsid w:val="008F4915"/>
    <w:rsid w:val="008F78FC"/>
    <w:rsid w:val="0090354D"/>
    <w:rsid w:val="00905D9E"/>
    <w:rsid w:val="00907851"/>
    <w:rsid w:val="009117D3"/>
    <w:rsid w:val="0091604B"/>
    <w:rsid w:val="009165FF"/>
    <w:rsid w:val="0091756B"/>
    <w:rsid w:val="00917BD0"/>
    <w:rsid w:val="00926D05"/>
    <w:rsid w:val="00927CC4"/>
    <w:rsid w:val="00930C1E"/>
    <w:rsid w:val="00932267"/>
    <w:rsid w:val="0093590C"/>
    <w:rsid w:val="00935B48"/>
    <w:rsid w:val="009443E8"/>
    <w:rsid w:val="00945C4C"/>
    <w:rsid w:val="00946177"/>
    <w:rsid w:val="009504F5"/>
    <w:rsid w:val="00952032"/>
    <w:rsid w:val="00952B14"/>
    <w:rsid w:val="0095678E"/>
    <w:rsid w:val="00961DDA"/>
    <w:rsid w:val="00962696"/>
    <w:rsid w:val="00963A62"/>
    <w:rsid w:val="00965F50"/>
    <w:rsid w:val="009672A1"/>
    <w:rsid w:val="009722BF"/>
    <w:rsid w:val="00972DBC"/>
    <w:rsid w:val="0098136F"/>
    <w:rsid w:val="009815F5"/>
    <w:rsid w:val="009873FB"/>
    <w:rsid w:val="00991678"/>
    <w:rsid w:val="0099371D"/>
    <w:rsid w:val="00996803"/>
    <w:rsid w:val="00996E8D"/>
    <w:rsid w:val="009A1875"/>
    <w:rsid w:val="009A1C6E"/>
    <w:rsid w:val="009A2679"/>
    <w:rsid w:val="009A32C2"/>
    <w:rsid w:val="009A4F24"/>
    <w:rsid w:val="009A7454"/>
    <w:rsid w:val="009B27CE"/>
    <w:rsid w:val="009B4D2E"/>
    <w:rsid w:val="009B5806"/>
    <w:rsid w:val="009B6ACE"/>
    <w:rsid w:val="009C012E"/>
    <w:rsid w:val="009C3EE7"/>
    <w:rsid w:val="009D5D08"/>
    <w:rsid w:val="009D7A7D"/>
    <w:rsid w:val="009D7DCE"/>
    <w:rsid w:val="009E14AA"/>
    <w:rsid w:val="009E22B3"/>
    <w:rsid w:val="009E2D9E"/>
    <w:rsid w:val="009E5C55"/>
    <w:rsid w:val="009E67E3"/>
    <w:rsid w:val="009E6EEE"/>
    <w:rsid w:val="009E75A6"/>
    <w:rsid w:val="009F15D6"/>
    <w:rsid w:val="009F1F5F"/>
    <w:rsid w:val="009F399B"/>
    <w:rsid w:val="009F448A"/>
    <w:rsid w:val="009F65E5"/>
    <w:rsid w:val="00A00A90"/>
    <w:rsid w:val="00A01157"/>
    <w:rsid w:val="00A01C5F"/>
    <w:rsid w:val="00A04C19"/>
    <w:rsid w:val="00A05DB5"/>
    <w:rsid w:val="00A11357"/>
    <w:rsid w:val="00A12564"/>
    <w:rsid w:val="00A173DB"/>
    <w:rsid w:val="00A20A51"/>
    <w:rsid w:val="00A226AE"/>
    <w:rsid w:val="00A23CC7"/>
    <w:rsid w:val="00A272BA"/>
    <w:rsid w:val="00A272CE"/>
    <w:rsid w:val="00A322C8"/>
    <w:rsid w:val="00A32B67"/>
    <w:rsid w:val="00A32E86"/>
    <w:rsid w:val="00A42E33"/>
    <w:rsid w:val="00A4394B"/>
    <w:rsid w:val="00A458D5"/>
    <w:rsid w:val="00A45D7D"/>
    <w:rsid w:val="00A46912"/>
    <w:rsid w:val="00A47780"/>
    <w:rsid w:val="00A513B6"/>
    <w:rsid w:val="00A52428"/>
    <w:rsid w:val="00A53C89"/>
    <w:rsid w:val="00A567E4"/>
    <w:rsid w:val="00A56AC9"/>
    <w:rsid w:val="00A60660"/>
    <w:rsid w:val="00A6081D"/>
    <w:rsid w:val="00A60C71"/>
    <w:rsid w:val="00A637BE"/>
    <w:rsid w:val="00A65398"/>
    <w:rsid w:val="00A667C7"/>
    <w:rsid w:val="00A739FA"/>
    <w:rsid w:val="00A73AC1"/>
    <w:rsid w:val="00A73F6A"/>
    <w:rsid w:val="00A829AB"/>
    <w:rsid w:val="00A82F73"/>
    <w:rsid w:val="00A8516F"/>
    <w:rsid w:val="00A85919"/>
    <w:rsid w:val="00A9145F"/>
    <w:rsid w:val="00A92E8C"/>
    <w:rsid w:val="00A95B9D"/>
    <w:rsid w:val="00AA23E4"/>
    <w:rsid w:val="00AA386F"/>
    <w:rsid w:val="00AA41F7"/>
    <w:rsid w:val="00AA48F3"/>
    <w:rsid w:val="00AB5543"/>
    <w:rsid w:val="00AB5962"/>
    <w:rsid w:val="00AB7CA6"/>
    <w:rsid w:val="00AC004E"/>
    <w:rsid w:val="00AC47EF"/>
    <w:rsid w:val="00AC4AA8"/>
    <w:rsid w:val="00AC532C"/>
    <w:rsid w:val="00AD4422"/>
    <w:rsid w:val="00AD4BBA"/>
    <w:rsid w:val="00AD713E"/>
    <w:rsid w:val="00AE5126"/>
    <w:rsid w:val="00AF06A4"/>
    <w:rsid w:val="00AF085F"/>
    <w:rsid w:val="00AF6465"/>
    <w:rsid w:val="00AF6937"/>
    <w:rsid w:val="00AF7785"/>
    <w:rsid w:val="00AF7C94"/>
    <w:rsid w:val="00AF7DE4"/>
    <w:rsid w:val="00B0001A"/>
    <w:rsid w:val="00B0096E"/>
    <w:rsid w:val="00B00977"/>
    <w:rsid w:val="00B021F3"/>
    <w:rsid w:val="00B03121"/>
    <w:rsid w:val="00B04D47"/>
    <w:rsid w:val="00B04DCD"/>
    <w:rsid w:val="00B06D6D"/>
    <w:rsid w:val="00B1481D"/>
    <w:rsid w:val="00B15B52"/>
    <w:rsid w:val="00B263A6"/>
    <w:rsid w:val="00B30448"/>
    <w:rsid w:val="00B31369"/>
    <w:rsid w:val="00B31F35"/>
    <w:rsid w:val="00B408F5"/>
    <w:rsid w:val="00B434CC"/>
    <w:rsid w:val="00B44A8E"/>
    <w:rsid w:val="00B50234"/>
    <w:rsid w:val="00B5185C"/>
    <w:rsid w:val="00B5245F"/>
    <w:rsid w:val="00B5642C"/>
    <w:rsid w:val="00B56938"/>
    <w:rsid w:val="00B578AF"/>
    <w:rsid w:val="00B64906"/>
    <w:rsid w:val="00B67272"/>
    <w:rsid w:val="00B67A17"/>
    <w:rsid w:val="00B709D4"/>
    <w:rsid w:val="00B70F82"/>
    <w:rsid w:val="00B727C2"/>
    <w:rsid w:val="00B73F5E"/>
    <w:rsid w:val="00B74723"/>
    <w:rsid w:val="00B820AC"/>
    <w:rsid w:val="00B85B03"/>
    <w:rsid w:val="00B87677"/>
    <w:rsid w:val="00B93E37"/>
    <w:rsid w:val="00B959B4"/>
    <w:rsid w:val="00BA1E4E"/>
    <w:rsid w:val="00BA3578"/>
    <w:rsid w:val="00BA39F7"/>
    <w:rsid w:val="00BA66F5"/>
    <w:rsid w:val="00BB00CD"/>
    <w:rsid w:val="00BC11FE"/>
    <w:rsid w:val="00BC1679"/>
    <w:rsid w:val="00BC19EF"/>
    <w:rsid w:val="00BC1AAF"/>
    <w:rsid w:val="00BC3C1C"/>
    <w:rsid w:val="00BC59C2"/>
    <w:rsid w:val="00BC6009"/>
    <w:rsid w:val="00BD0DDF"/>
    <w:rsid w:val="00BE022B"/>
    <w:rsid w:val="00BE3FF7"/>
    <w:rsid w:val="00BE5F96"/>
    <w:rsid w:val="00BF2E6C"/>
    <w:rsid w:val="00BF38F9"/>
    <w:rsid w:val="00BF40B8"/>
    <w:rsid w:val="00BF4319"/>
    <w:rsid w:val="00C00183"/>
    <w:rsid w:val="00C05D57"/>
    <w:rsid w:val="00C06EA6"/>
    <w:rsid w:val="00C1025F"/>
    <w:rsid w:val="00C11142"/>
    <w:rsid w:val="00C130FD"/>
    <w:rsid w:val="00C17542"/>
    <w:rsid w:val="00C22357"/>
    <w:rsid w:val="00C225FA"/>
    <w:rsid w:val="00C237F7"/>
    <w:rsid w:val="00C279C6"/>
    <w:rsid w:val="00C30EDE"/>
    <w:rsid w:val="00C31A0F"/>
    <w:rsid w:val="00C327A9"/>
    <w:rsid w:val="00C33297"/>
    <w:rsid w:val="00C340F6"/>
    <w:rsid w:val="00C34542"/>
    <w:rsid w:val="00C34836"/>
    <w:rsid w:val="00C35814"/>
    <w:rsid w:val="00C40823"/>
    <w:rsid w:val="00C409ED"/>
    <w:rsid w:val="00C45BB5"/>
    <w:rsid w:val="00C464CB"/>
    <w:rsid w:val="00C4691D"/>
    <w:rsid w:val="00C50BB9"/>
    <w:rsid w:val="00C54097"/>
    <w:rsid w:val="00C55632"/>
    <w:rsid w:val="00C56E2D"/>
    <w:rsid w:val="00C57B63"/>
    <w:rsid w:val="00C64F81"/>
    <w:rsid w:val="00C65A56"/>
    <w:rsid w:val="00C66D5D"/>
    <w:rsid w:val="00C712C0"/>
    <w:rsid w:val="00C71E90"/>
    <w:rsid w:val="00C77251"/>
    <w:rsid w:val="00C80AC0"/>
    <w:rsid w:val="00C81DE1"/>
    <w:rsid w:val="00C81E08"/>
    <w:rsid w:val="00C833E0"/>
    <w:rsid w:val="00C90DE5"/>
    <w:rsid w:val="00C947D0"/>
    <w:rsid w:val="00C94B06"/>
    <w:rsid w:val="00C969A4"/>
    <w:rsid w:val="00CA344B"/>
    <w:rsid w:val="00CA3A38"/>
    <w:rsid w:val="00CA601C"/>
    <w:rsid w:val="00CA6C18"/>
    <w:rsid w:val="00CB0048"/>
    <w:rsid w:val="00CB0BAF"/>
    <w:rsid w:val="00CB1134"/>
    <w:rsid w:val="00CB33DA"/>
    <w:rsid w:val="00CB53C1"/>
    <w:rsid w:val="00CB5725"/>
    <w:rsid w:val="00CC0E69"/>
    <w:rsid w:val="00CC5493"/>
    <w:rsid w:val="00CC778A"/>
    <w:rsid w:val="00CD0ECC"/>
    <w:rsid w:val="00CD164F"/>
    <w:rsid w:val="00CD2467"/>
    <w:rsid w:val="00CD76CE"/>
    <w:rsid w:val="00CD7DFE"/>
    <w:rsid w:val="00CE03CC"/>
    <w:rsid w:val="00CE05DB"/>
    <w:rsid w:val="00CE13C4"/>
    <w:rsid w:val="00CE545B"/>
    <w:rsid w:val="00CE688A"/>
    <w:rsid w:val="00CF038C"/>
    <w:rsid w:val="00CF14D2"/>
    <w:rsid w:val="00CF27C3"/>
    <w:rsid w:val="00D0377D"/>
    <w:rsid w:val="00D0420E"/>
    <w:rsid w:val="00D046F6"/>
    <w:rsid w:val="00D06B2A"/>
    <w:rsid w:val="00D14213"/>
    <w:rsid w:val="00D14C1A"/>
    <w:rsid w:val="00D1591D"/>
    <w:rsid w:val="00D159F6"/>
    <w:rsid w:val="00D1618F"/>
    <w:rsid w:val="00D20906"/>
    <w:rsid w:val="00D20FB0"/>
    <w:rsid w:val="00D21CD0"/>
    <w:rsid w:val="00D2304A"/>
    <w:rsid w:val="00D24075"/>
    <w:rsid w:val="00D26069"/>
    <w:rsid w:val="00D30B1D"/>
    <w:rsid w:val="00D32E3E"/>
    <w:rsid w:val="00D3319B"/>
    <w:rsid w:val="00D37005"/>
    <w:rsid w:val="00D3784B"/>
    <w:rsid w:val="00D40EF9"/>
    <w:rsid w:val="00D41056"/>
    <w:rsid w:val="00D414C2"/>
    <w:rsid w:val="00D43F92"/>
    <w:rsid w:val="00D43FE9"/>
    <w:rsid w:val="00D44A5C"/>
    <w:rsid w:val="00D452C9"/>
    <w:rsid w:val="00D50716"/>
    <w:rsid w:val="00D5071D"/>
    <w:rsid w:val="00D5081C"/>
    <w:rsid w:val="00D51BC8"/>
    <w:rsid w:val="00D56172"/>
    <w:rsid w:val="00D56639"/>
    <w:rsid w:val="00D56CD7"/>
    <w:rsid w:val="00D56DF5"/>
    <w:rsid w:val="00D57968"/>
    <w:rsid w:val="00D57C76"/>
    <w:rsid w:val="00D60887"/>
    <w:rsid w:val="00D61156"/>
    <w:rsid w:val="00D62AB0"/>
    <w:rsid w:val="00D65D35"/>
    <w:rsid w:val="00D71593"/>
    <w:rsid w:val="00D72962"/>
    <w:rsid w:val="00D74568"/>
    <w:rsid w:val="00D77562"/>
    <w:rsid w:val="00D819E9"/>
    <w:rsid w:val="00D81E64"/>
    <w:rsid w:val="00D856D8"/>
    <w:rsid w:val="00D91775"/>
    <w:rsid w:val="00D945FC"/>
    <w:rsid w:val="00DA0E6E"/>
    <w:rsid w:val="00DA2098"/>
    <w:rsid w:val="00DA2352"/>
    <w:rsid w:val="00DA324E"/>
    <w:rsid w:val="00DA68AE"/>
    <w:rsid w:val="00DA7179"/>
    <w:rsid w:val="00DB088B"/>
    <w:rsid w:val="00DB2D89"/>
    <w:rsid w:val="00DB4400"/>
    <w:rsid w:val="00DB5B81"/>
    <w:rsid w:val="00DB5D9A"/>
    <w:rsid w:val="00DB70B8"/>
    <w:rsid w:val="00DB73AB"/>
    <w:rsid w:val="00DC11B9"/>
    <w:rsid w:val="00DC1795"/>
    <w:rsid w:val="00DC297C"/>
    <w:rsid w:val="00DD119C"/>
    <w:rsid w:val="00DD4B34"/>
    <w:rsid w:val="00DD586A"/>
    <w:rsid w:val="00DE0F98"/>
    <w:rsid w:val="00DE26BB"/>
    <w:rsid w:val="00DE5FA6"/>
    <w:rsid w:val="00DE5FEB"/>
    <w:rsid w:val="00DE7D15"/>
    <w:rsid w:val="00DF2EB2"/>
    <w:rsid w:val="00DF426C"/>
    <w:rsid w:val="00E01F2E"/>
    <w:rsid w:val="00E03367"/>
    <w:rsid w:val="00E05196"/>
    <w:rsid w:val="00E120B1"/>
    <w:rsid w:val="00E12A85"/>
    <w:rsid w:val="00E12E49"/>
    <w:rsid w:val="00E13346"/>
    <w:rsid w:val="00E26D94"/>
    <w:rsid w:val="00E27A0D"/>
    <w:rsid w:val="00E305E0"/>
    <w:rsid w:val="00E3421A"/>
    <w:rsid w:val="00E34DD4"/>
    <w:rsid w:val="00E4339A"/>
    <w:rsid w:val="00E50CC9"/>
    <w:rsid w:val="00E50E30"/>
    <w:rsid w:val="00E548FD"/>
    <w:rsid w:val="00E5560A"/>
    <w:rsid w:val="00E55DC4"/>
    <w:rsid w:val="00E5694F"/>
    <w:rsid w:val="00E601F7"/>
    <w:rsid w:val="00E62137"/>
    <w:rsid w:val="00E62C63"/>
    <w:rsid w:val="00E6617D"/>
    <w:rsid w:val="00E672F2"/>
    <w:rsid w:val="00E673D5"/>
    <w:rsid w:val="00E7734B"/>
    <w:rsid w:val="00E80103"/>
    <w:rsid w:val="00E81089"/>
    <w:rsid w:val="00E8114C"/>
    <w:rsid w:val="00E84854"/>
    <w:rsid w:val="00E84B62"/>
    <w:rsid w:val="00E93783"/>
    <w:rsid w:val="00E93F24"/>
    <w:rsid w:val="00E96B19"/>
    <w:rsid w:val="00E9709D"/>
    <w:rsid w:val="00E97A77"/>
    <w:rsid w:val="00EA0333"/>
    <w:rsid w:val="00EA12B0"/>
    <w:rsid w:val="00EA646E"/>
    <w:rsid w:val="00EA7092"/>
    <w:rsid w:val="00EB0C10"/>
    <w:rsid w:val="00EB13CB"/>
    <w:rsid w:val="00EB184D"/>
    <w:rsid w:val="00EB621C"/>
    <w:rsid w:val="00EC06EB"/>
    <w:rsid w:val="00EC659E"/>
    <w:rsid w:val="00EC6BAD"/>
    <w:rsid w:val="00EC726D"/>
    <w:rsid w:val="00ED097F"/>
    <w:rsid w:val="00ED69DB"/>
    <w:rsid w:val="00ED75F9"/>
    <w:rsid w:val="00EE0151"/>
    <w:rsid w:val="00EE0D7B"/>
    <w:rsid w:val="00EE43CC"/>
    <w:rsid w:val="00EE567C"/>
    <w:rsid w:val="00EE582B"/>
    <w:rsid w:val="00EE673C"/>
    <w:rsid w:val="00EE7E76"/>
    <w:rsid w:val="00EF005E"/>
    <w:rsid w:val="00EF1191"/>
    <w:rsid w:val="00EF583D"/>
    <w:rsid w:val="00EF7123"/>
    <w:rsid w:val="00EF7571"/>
    <w:rsid w:val="00EF7868"/>
    <w:rsid w:val="00F005ED"/>
    <w:rsid w:val="00F00838"/>
    <w:rsid w:val="00F02D78"/>
    <w:rsid w:val="00F05396"/>
    <w:rsid w:val="00F07183"/>
    <w:rsid w:val="00F115A1"/>
    <w:rsid w:val="00F225DE"/>
    <w:rsid w:val="00F26413"/>
    <w:rsid w:val="00F27C4A"/>
    <w:rsid w:val="00F3027A"/>
    <w:rsid w:val="00F30D7C"/>
    <w:rsid w:val="00F3207E"/>
    <w:rsid w:val="00F32E90"/>
    <w:rsid w:val="00F3393C"/>
    <w:rsid w:val="00F350E1"/>
    <w:rsid w:val="00F365B0"/>
    <w:rsid w:val="00F42F61"/>
    <w:rsid w:val="00F478E3"/>
    <w:rsid w:val="00F50D89"/>
    <w:rsid w:val="00F52994"/>
    <w:rsid w:val="00F5498D"/>
    <w:rsid w:val="00F62AC2"/>
    <w:rsid w:val="00F660ED"/>
    <w:rsid w:val="00F725C2"/>
    <w:rsid w:val="00F73488"/>
    <w:rsid w:val="00F74222"/>
    <w:rsid w:val="00F77213"/>
    <w:rsid w:val="00F80427"/>
    <w:rsid w:val="00F81941"/>
    <w:rsid w:val="00F82E5D"/>
    <w:rsid w:val="00F83AA1"/>
    <w:rsid w:val="00F84003"/>
    <w:rsid w:val="00F846CD"/>
    <w:rsid w:val="00F86B0A"/>
    <w:rsid w:val="00F92DA6"/>
    <w:rsid w:val="00F948C6"/>
    <w:rsid w:val="00F9656D"/>
    <w:rsid w:val="00FA0AD5"/>
    <w:rsid w:val="00FA0F15"/>
    <w:rsid w:val="00FA147C"/>
    <w:rsid w:val="00FA166E"/>
    <w:rsid w:val="00FA1A59"/>
    <w:rsid w:val="00FA1D5A"/>
    <w:rsid w:val="00FA1E47"/>
    <w:rsid w:val="00FA20AB"/>
    <w:rsid w:val="00FA3F2D"/>
    <w:rsid w:val="00FA45EE"/>
    <w:rsid w:val="00FA4C56"/>
    <w:rsid w:val="00FA60F8"/>
    <w:rsid w:val="00FA6BE2"/>
    <w:rsid w:val="00FA6C8A"/>
    <w:rsid w:val="00FA77AF"/>
    <w:rsid w:val="00FB1DBC"/>
    <w:rsid w:val="00FB2BEE"/>
    <w:rsid w:val="00FB59DC"/>
    <w:rsid w:val="00FB5A62"/>
    <w:rsid w:val="00FC0261"/>
    <w:rsid w:val="00FC1B58"/>
    <w:rsid w:val="00FD1C05"/>
    <w:rsid w:val="00FD2014"/>
    <w:rsid w:val="00FD47EB"/>
    <w:rsid w:val="00FD6BF9"/>
    <w:rsid w:val="00FD7857"/>
    <w:rsid w:val="00FE415C"/>
    <w:rsid w:val="00FE69B4"/>
    <w:rsid w:val="00FE7FDB"/>
    <w:rsid w:val="00FF492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7"/>
    <o:shapelayout v:ext="edit">
      <o:idmap v:ext="edit" data="1"/>
    </o:shapelayout>
  </w:shapeDefaults>
  <w:decimalSymbol w:val=","/>
  <w:listSeparator w:val=";"/>
  <w15:docId w15:val="{D8C8CE3C-1327-4AF5-AED2-7B0DDE8D2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B27CE"/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6FF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060E10"/>
    <w:pPr>
      <w:keepNext/>
      <w:keepLines/>
      <w:spacing w:before="40" w:after="0" w:line="276" w:lineRule="auto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line number"/>
    <w:basedOn w:val="a0"/>
    <w:uiPriority w:val="99"/>
    <w:semiHidden/>
    <w:unhideWhenUsed/>
    <w:rsid w:val="00FC1B58"/>
  </w:style>
  <w:style w:type="paragraph" w:styleId="a4">
    <w:name w:val="header"/>
    <w:basedOn w:val="a"/>
    <w:link w:val="a5"/>
    <w:uiPriority w:val="99"/>
    <w:unhideWhenUsed/>
    <w:rsid w:val="00FC1B58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5">
    <w:name w:val="Верхний колонтитул Знак"/>
    <w:basedOn w:val="a0"/>
    <w:link w:val="a4"/>
    <w:uiPriority w:val="99"/>
    <w:rsid w:val="00FC1B58"/>
    <w:rPr>
      <w:rFonts w:eastAsiaTheme="minorHAnsi"/>
      <w:lang w:eastAsia="en-US"/>
    </w:rPr>
  </w:style>
  <w:style w:type="paragraph" w:styleId="a6">
    <w:name w:val="footer"/>
    <w:basedOn w:val="a"/>
    <w:link w:val="a7"/>
    <w:uiPriority w:val="99"/>
    <w:unhideWhenUsed/>
    <w:rsid w:val="00FC1B58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7">
    <w:name w:val="Нижний колонтитул Знак"/>
    <w:basedOn w:val="a0"/>
    <w:link w:val="a6"/>
    <w:uiPriority w:val="99"/>
    <w:rsid w:val="00FC1B58"/>
    <w:rPr>
      <w:rFonts w:eastAsiaTheme="minorHAnsi"/>
      <w:lang w:eastAsia="en-US"/>
    </w:rPr>
  </w:style>
  <w:style w:type="character" w:styleId="a8">
    <w:name w:val="Hyperlink"/>
    <w:basedOn w:val="a0"/>
    <w:uiPriority w:val="99"/>
    <w:unhideWhenUsed/>
    <w:rsid w:val="00FC1B58"/>
    <w:rPr>
      <w:color w:val="0000FF"/>
      <w:u w:val="single"/>
    </w:rPr>
  </w:style>
  <w:style w:type="character" w:customStyle="1" w:styleId="authors-list-item">
    <w:name w:val="authors-list-item"/>
    <w:basedOn w:val="a0"/>
    <w:rsid w:val="00FC1B58"/>
  </w:style>
  <w:style w:type="character" w:customStyle="1" w:styleId="comma">
    <w:name w:val="comma"/>
    <w:basedOn w:val="a0"/>
    <w:rsid w:val="00FC1B58"/>
  </w:style>
  <w:style w:type="character" w:customStyle="1" w:styleId="author-sup-separator">
    <w:name w:val="author-sup-separator"/>
    <w:basedOn w:val="a0"/>
    <w:rsid w:val="00FC1B58"/>
  </w:style>
  <w:style w:type="paragraph" w:styleId="a9">
    <w:name w:val="List Paragraph"/>
    <w:basedOn w:val="a"/>
    <w:uiPriority w:val="34"/>
    <w:qFormat/>
    <w:rsid w:val="00FC1B58"/>
    <w:pPr>
      <w:spacing w:after="200" w:line="276" w:lineRule="auto"/>
      <w:ind w:left="720"/>
      <w:contextualSpacing/>
    </w:pPr>
    <w:rPr>
      <w:rFonts w:eastAsiaTheme="minorHAnsi"/>
      <w:lang w:eastAsia="en-US"/>
    </w:rPr>
  </w:style>
  <w:style w:type="character" w:styleId="aa">
    <w:name w:val="Placeholder Text"/>
    <w:basedOn w:val="a0"/>
    <w:uiPriority w:val="99"/>
    <w:semiHidden/>
    <w:rsid w:val="00FC1B58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FC1B58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c">
    <w:name w:val="Текст выноски Знак"/>
    <w:basedOn w:val="a0"/>
    <w:link w:val="ab"/>
    <w:uiPriority w:val="99"/>
    <w:semiHidden/>
    <w:rsid w:val="00FC1B58"/>
    <w:rPr>
      <w:rFonts w:ascii="Tahoma" w:eastAsiaTheme="minorHAnsi" w:hAnsi="Tahoma" w:cs="Tahoma"/>
      <w:sz w:val="16"/>
      <w:szCs w:val="16"/>
      <w:lang w:eastAsia="en-US"/>
    </w:rPr>
  </w:style>
  <w:style w:type="table" w:styleId="ad">
    <w:name w:val="Table Grid"/>
    <w:basedOn w:val="a1"/>
    <w:uiPriority w:val="59"/>
    <w:rsid w:val="00FC1B58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TML">
    <w:name w:val="HTML Preformatted"/>
    <w:basedOn w:val="a"/>
    <w:link w:val="HTML0"/>
    <w:uiPriority w:val="99"/>
    <w:unhideWhenUsed/>
    <w:rsid w:val="009A26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9A2679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C57B63"/>
  </w:style>
  <w:style w:type="character" w:customStyle="1" w:styleId="30">
    <w:name w:val="Заголовок 3 Знак"/>
    <w:basedOn w:val="a0"/>
    <w:link w:val="3"/>
    <w:uiPriority w:val="9"/>
    <w:rsid w:val="00060E10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en-US"/>
    </w:rPr>
  </w:style>
  <w:style w:type="character" w:styleId="ae">
    <w:name w:val="Strong"/>
    <w:basedOn w:val="a0"/>
    <w:uiPriority w:val="22"/>
    <w:qFormat/>
    <w:rsid w:val="00060E10"/>
    <w:rPr>
      <w:b/>
      <w:bCs/>
    </w:rPr>
  </w:style>
  <w:style w:type="paragraph" w:styleId="af">
    <w:name w:val="Normal (Web)"/>
    <w:basedOn w:val="a"/>
    <w:uiPriority w:val="99"/>
    <w:unhideWhenUsed/>
    <w:rsid w:val="004D1A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ocdata">
    <w:name w:val="docdata"/>
    <w:aliases w:val="docy,v5,31927,baiaagaaboqcaaad7xoaaax7egaaaaaaaaaaaaaaaaaaaaaaaaaaaaaaaaaaaaaaaaaaaaaaaaaaaaaaaaaaaaaaaaaaaaaaaaaaaaaaaaaaaaaaaaaaaaaaaaaaaaaaaaaaaaaaaaaaaaaaaaaaaaaaaaaaaaaaaaaaaaaaaaaaaaaaaaaaaaaaaaaaaaaaaaaaaaaaaaaaaaaaaaaaaaaaaaaaaaaaaaaaaaa"/>
    <w:basedOn w:val="a"/>
    <w:rsid w:val="009E75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20">
    <w:name w:val="Заголовок 2 Знак"/>
    <w:basedOn w:val="a0"/>
    <w:link w:val="2"/>
    <w:uiPriority w:val="9"/>
    <w:semiHidden/>
    <w:rsid w:val="00856FF9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89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17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47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4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77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23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bmed.ncbi.nlm.nih.gov/?term=Sanajou+S&amp;cauthor_id=34396567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pubmed.ncbi.nlm.nih.gov/?term=Burgess+E&amp;cauthor_id=8772805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pubmed.ncbi.nlm.nih.gov/?term=Ackrill+P&amp;cauthor_id=8772805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pubmed.ncbi.nlm.nih.gov/?term=Baydar+T&amp;cauthor_id=3439656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ubmed.ncbi.nlm.nih.gov/?term=%C5%9Eahin+G&amp;cauthor_id=34396567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BA2736-4282-4503-93D2-3CA3B7498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3282</Words>
  <Characters>18708</Characters>
  <Application>Microsoft Office Word</Application>
  <DocSecurity>0</DocSecurity>
  <Lines>155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Виктория Прокопенко</dc:creator>
  <cp:lastModifiedBy>student</cp:lastModifiedBy>
  <cp:revision>2</cp:revision>
  <dcterms:created xsi:type="dcterms:W3CDTF">2023-04-06T09:52:00Z</dcterms:created>
  <dcterms:modified xsi:type="dcterms:W3CDTF">2023-04-06T09:52:00Z</dcterms:modified>
</cp:coreProperties>
</file>