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3EC5" w:rsidRDefault="002F3EC5" w:rsidP="002F3EC5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F3EC5" w:rsidRDefault="002F3EC5" w:rsidP="002F3EC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2F3EC5" w:rsidRDefault="002F3EC5" w:rsidP="002F3EC5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2F3EC5" w:rsidRDefault="002F3EC5" w:rsidP="002F3EC5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інституту/факультету)</w:t>
      </w:r>
    </w:p>
    <w:p w:rsidR="002F3EC5" w:rsidRDefault="002F3EC5" w:rsidP="002F3EC5">
      <w:pPr>
        <w:pStyle w:val="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2F3EC5" w:rsidRDefault="002F3EC5" w:rsidP="002F3EC5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>
        <w:rPr>
          <w:rFonts w:ascii="Times New Roman" w:eastAsia="Calibri" w:hAnsi="Times New Roman" w:cs="Times New Roman"/>
          <w:sz w:val="18"/>
          <w:szCs w:val="18"/>
          <w:lang w:val="uk-UA"/>
        </w:rPr>
        <w:t xml:space="preserve"> (повна назва кафедри)</w:t>
      </w:r>
    </w:p>
    <w:p w:rsidR="002F3EC5" w:rsidRDefault="002F3EC5" w:rsidP="002F3EC5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40"/>
          <w:szCs w:val="40"/>
          <w:lang w:val="uk-UA"/>
        </w:rPr>
      </w:pPr>
    </w:p>
    <w:p w:rsidR="002F3EC5" w:rsidRDefault="002F3EC5" w:rsidP="002F3EC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>
        <w:rPr>
          <w:rFonts w:ascii="Times New Roman" w:eastAsia="Calibri" w:hAnsi="Times New Roman" w:cs="Times New Roman"/>
          <w:b/>
          <w:sz w:val="32"/>
          <w:szCs w:val="32"/>
          <w:lang w:val="uk-UA"/>
        </w:rPr>
        <w:t>Дипломна робота</w:t>
      </w:r>
    </w:p>
    <w:p w:rsidR="002F3EC5" w:rsidRDefault="002F3EC5" w:rsidP="002F3EC5">
      <w:pPr>
        <w:pBdr>
          <w:bottom w:val="single" w:sz="4" w:space="1" w:color="000000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2F3EC5" w:rsidRDefault="002F3EC5" w:rsidP="002F3EC5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="00503223" w:rsidRPr="0050322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Психологічні особливості акторських здібностей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2F3EC5" w:rsidRDefault="002F3EC5" w:rsidP="002F3EC5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="00503223" w:rsidRPr="00503223">
        <w:rPr>
          <w:rFonts w:ascii="Times New Roman" w:eastAsia="Calibri" w:hAnsi="Times New Roman" w:cs="Times New Roman"/>
          <w:sz w:val="28"/>
          <w:szCs w:val="28"/>
          <w:lang w:val="uk-UA"/>
        </w:rPr>
        <w:t>Psychological Features of Acting Abilities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2F3EC5" w:rsidRDefault="002F3EC5" w:rsidP="002F3EC5">
      <w:pPr>
        <w:tabs>
          <w:tab w:val="right" w:pos="9329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F3EC5" w:rsidRDefault="002F3EC5" w:rsidP="002F3EC5">
      <w:pPr>
        <w:tabs>
          <w:tab w:val="right" w:pos="9355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F3EC5" w:rsidRDefault="002F3EC5" w:rsidP="002F3EC5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2F3EC5" w:rsidRDefault="002F3EC5" w:rsidP="002F3EC5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Виконала: студентка денної форми навчання</w:t>
      </w:r>
    </w:p>
    <w:p w:rsidR="002F3EC5" w:rsidRDefault="002F3EC5" w:rsidP="002F3EC5">
      <w:pPr>
        <w:tabs>
          <w:tab w:val="right" w:pos="932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напряму підготовки 6.030102 Психологія</w:t>
      </w:r>
    </w:p>
    <w:p w:rsidR="002F3EC5" w:rsidRDefault="002F3EC5" w:rsidP="002F3EC5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</w:t>
      </w:r>
      <w:r w:rsidR="001B3E21" w:rsidRPr="001B3E21">
        <w:rPr>
          <w:rFonts w:ascii="Times New Roman" w:eastAsia="Calibri" w:hAnsi="Times New Roman" w:cs="Times New Roman"/>
          <w:sz w:val="28"/>
          <w:szCs w:val="28"/>
          <w:lang w:val="uk-UA"/>
        </w:rPr>
        <w:t>Івенко Аліна Олегівна</w:t>
      </w:r>
    </w:p>
    <w:p w:rsidR="002F3EC5" w:rsidRDefault="002F3EC5" w:rsidP="002F3EC5">
      <w:pPr>
        <w:tabs>
          <w:tab w:val="left" w:pos="5245"/>
          <w:tab w:val="right" w:pos="935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                                             </w:t>
      </w:r>
      <w:r w:rsidR="00591C33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     </w:t>
      </w:r>
      <w:r w:rsidR="001B3E21" w:rsidRPr="001B3E21">
        <w:rPr>
          <w:rFonts w:ascii="Times New Roman" w:eastAsia="Calibri" w:hAnsi="Times New Roman" w:cs="Times New Roman"/>
          <w:sz w:val="28"/>
          <w:szCs w:val="28"/>
          <w:lang w:val="uk-UA"/>
        </w:rPr>
        <w:t>к.психол.н., доц. Дементьєва  К. Г. ________</w:t>
      </w:r>
    </w:p>
    <w:p w:rsidR="002F3EC5" w:rsidRDefault="002F3EC5" w:rsidP="002F3EC5">
      <w:pPr>
        <w:tabs>
          <w:tab w:val="left" w:pos="5245"/>
          <w:tab w:val="right" w:pos="935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Рецензент   </w:t>
      </w:r>
      <w:r w:rsidR="001B3E21" w:rsidRPr="001B3E21">
        <w:rPr>
          <w:rFonts w:ascii="Times New Roman" w:eastAsia="Calibri" w:hAnsi="Times New Roman" w:cs="Times New Roman"/>
          <w:sz w:val="28"/>
          <w:szCs w:val="28"/>
          <w:lang w:val="uk-UA"/>
        </w:rPr>
        <w:t>к.психол.н., доц. Буганова В.М.</w:t>
      </w:r>
    </w:p>
    <w:p w:rsidR="002F3EC5" w:rsidRDefault="002F3EC5" w:rsidP="002F3EC5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spacing w:after="0" w:line="240" w:lineRule="auto"/>
        <w:ind w:left="3969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9864" w:type="dxa"/>
        <w:jc w:val="center"/>
        <w:tblLayout w:type="fixed"/>
        <w:tblLook w:val="04A0" w:firstRow="1" w:lastRow="0" w:firstColumn="1" w:lastColumn="0" w:noHBand="0" w:noVBand="1"/>
      </w:tblPr>
      <w:tblGrid>
        <w:gridCol w:w="5080"/>
        <w:gridCol w:w="4784"/>
      </w:tblGrid>
      <w:tr w:rsidR="002F3EC5" w:rsidTr="002F3EC5">
        <w:trPr>
          <w:jc w:val="center"/>
        </w:trPr>
        <w:tc>
          <w:tcPr>
            <w:tcW w:w="5079" w:type="dxa"/>
            <w:hideMark/>
          </w:tcPr>
          <w:p w:rsidR="002F3EC5" w:rsidRDefault="002F3EC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F3EC5" w:rsidRDefault="002F3EC5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F3EC5" w:rsidRDefault="002F3EC5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 від  .   .2019 р. </w:t>
            </w:r>
          </w:p>
          <w:p w:rsidR="002F3EC5" w:rsidRDefault="002F3EC5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F3EC5" w:rsidRDefault="002F3EC5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Подшивалкіна  В. І.</w:t>
            </w:r>
          </w:p>
          <w:p w:rsidR="002F3EC5" w:rsidRDefault="002F3EC5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3" w:type="dxa"/>
            <w:hideMark/>
          </w:tcPr>
          <w:p w:rsidR="002F3EC5" w:rsidRDefault="002F3EC5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</w:p>
          <w:p w:rsidR="002F3EC5" w:rsidRDefault="002F3EC5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  від   .   .2019 р.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2F3EC5" w:rsidRDefault="002F3EC5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2F3EC5" w:rsidRDefault="002F3E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F3EC5" w:rsidRDefault="002F3EC5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2F3EC5" w:rsidRDefault="002F3EC5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    Якупов В.А.</w:t>
            </w:r>
          </w:p>
          <w:p w:rsidR="002F3EC5" w:rsidRDefault="002F3EC5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2F3EC5" w:rsidTr="002F3EC5">
        <w:trPr>
          <w:jc w:val="center"/>
        </w:trPr>
        <w:tc>
          <w:tcPr>
            <w:tcW w:w="5079" w:type="dxa"/>
          </w:tcPr>
          <w:p w:rsidR="002F3EC5" w:rsidRDefault="002F3EC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3" w:type="dxa"/>
          </w:tcPr>
          <w:p w:rsidR="002F3EC5" w:rsidRDefault="002F3EC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F3EC5" w:rsidRDefault="002F3EC5" w:rsidP="002F3EC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F3EC5" w:rsidRDefault="002F3EC5" w:rsidP="002F3EC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F3EC5" w:rsidRDefault="002F3EC5" w:rsidP="002F3EC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</w:t>
      </w:r>
      <w:r>
        <w:rPr>
          <w:rFonts w:ascii="Times New Roman" w:eastAsia="Calibri" w:hAnsi="Times New Roman" w:cs="Times New Roman"/>
          <w:b/>
          <w:sz w:val="28"/>
          <w:szCs w:val="28"/>
          <w:lang w:val="en-US"/>
        </w:rPr>
        <w:t>9</w:t>
      </w:r>
    </w:p>
    <w:p w:rsidR="007624C5" w:rsidRDefault="007624C5" w:rsidP="00836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36007" w:rsidRPr="00836007" w:rsidRDefault="00836007" w:rsidP="0083600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836007" w:rsidRPr="00836007" w:rsidRDefault="00836007" w:rsidP="0083600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770A7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70A73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193FEA" w:rsidRPr="005042F9" w:rsidRDefault="00836007" w:rsidP="0083600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D60A1E" w:rsidRPr="00D60A1E">
        <w:rPr>
          <w:rFonts w:ascii="Times New Roman" w:hAnsi="Times New Roman" w:cs="Times New Roman"/>
          <w:sz w:val="28"/>
          <w:szCs w:val="28"/>
          <w:lang w:val="uk-UA"/>
        </w:rPr>
        <w:t>ТЕОРЕТІЧНІ ПІДХОДИ СУЧАСНИХ ПСИХОЛОГІВ ДО ВИВЧЕНЯ АКТОРСЬКИХ ЗДІБНОСТЕЙ</w:t>
      </w:r>
      <w:r w:rsidRPr="00504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956" w:rsidRPr="005042F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46956" w:rsidRPr="005042F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36007" w:rsidRPr="005042F9" w:rsidRDefault="00836007" w:rsidP="0083600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1.1. Аналіз підходів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 xml:space="preserve"> сучасних психологів </w:t>
      </w:r>
      <w:r w:rsidRPr="00836007">
        <w:rPr>
          <w:rFonts w:ascii="Times New Roman" w:hAnsi="Times New Roman" w:cs="Times New Roman"/>
          <w:sz w:val="28"/>
          <w:szCs w:val="28"/>
          <w:lang w:val="uk-UA"/>
        </w:rPr>
        <w:t xml:space="preserve"> до дослідження 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>здібностей</w:t>
      </w:r>
      <w:r w:rsidR="00846956" w:rsidRPr="005042F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46956" w:rsidRPr="005042F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Pr="00504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6007">
        <w:rPr>
          <w:rFonts w:ascii="Times New Roman" w:hAnsi="Times New Roman" w:cs="Times New Roman"/>
          <w:sz w:val="28"/>
          <w:szCs w:val="28"/>
          <w:lang w:val="uk-UA"/>
        </w:rPr>
        <w:t>Ана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 xml:space="preserve">ліз підходів </w:t>
      </w:r>
      <w:r w:rsidRPr="00836007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>дослідження акторських здібностей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</w:t>
      </w:r>
      <w:r w:rsidR="005042F9">
        <w:rPr>
          <w:rFonts w:ascii="Times New Roman" w:hAnsi="Times New Roman" w:cs="Times New Roman"/>
          <w:sz w:val="28"/>
          <w:szCs w:val="28"/>
        </w:rPr>
        <w:t>…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6956" w:rsidRPr="00846956">
        <w:rPr>
          <w:rFonts w:ascii="Times New Roman" w:hAnsi="Times New Roman" w:cs="Times New Roman"/>
          <w:sz w:val="28"/>
          <w:szCs w:val="28"/>
        </w:rPr>
        <w:t>16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>.3. Теоретичне обґрунтування виявлення акторських здібностей</w:t>
      </w:r>
      <w:r w:rsidR="00846956">
        <w:rPr>
          <w:rFonts w:ascii="Times New Roman" w:hAnsi="Times New Roman" w:cs="Times New Roman"/>
          <w:sz w:val="28"/>
          <w:szCs w:val="28"/>
        </w:rPr>
        <w:t>…</w:t>
      </w:r>
      <w:r w:rsidR="00846956" w:rsidRPr="00846956">
        <w:rPr>
          <w:rFonts w:ascii="Times New Roman" w:hAnsi="Times New Roman" w:cs="Times New Roman"/>
          <w:sz w:val="28"/>
          <w:szCs w:val="28"/>
        </w:rPr>
        <w:t>..</w:t>
      </w:r>
      <w:r w:rsidRPr="008360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6956" w:rsidRPr="00846956">
        <w:rPr>
          <w:rFonts w:ascii="Times New Roman" w:hAnsi="Times New Roman" w:cs="Times New Roman"/>
          <w:sz w:val="28"/>
          <w:szCs w:val="28"/>
        </w:rPr>
        <w:t>...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46956" w:rsidRPr="00846956">
        <w:rPr>
          <w:rFonts w:ascii="Times New Roman" w:hAnsi="Times New Roman" w:cs="Times New Roman"/>
          <w:sz w:val="28"/>
          <w:szCs w:val="28"/>
        </w:rPr>
        <w:t>24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 xml:space="preserve"> Висновки до першого розділу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…………………………………….............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46956" w:rsidRPr="00846956">
        <w:rPr>
          <w:rFonts w:ascii="Times New Roman" w:hAnsi="Times New Roman" w:cs="Times New Roman"/>
          <w:sz w:val="28"/>
          <w:szCs w:val="28"/>
        </w:rPr>
        <w:t>29</w:t>
      </w:r>
    </w:p>
    <w:p w:rsidR="00193FEA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 xml:space="preserve">2. ЄМПИРИЧНЕ ДОСЛІДЖЕННЯ </w:t>
      </w:r>
      <w:r w:rsidR="00D60A1E">
        <w:rPr>
          <w:rFonts w:ascii="Times New Roman" w:hAnsi="Times New Roman" w:cs="Times New Roman"/>
          <w:sz w:val="28"/>
          <w:szCs w:val="28"/>
          <w:lang w:val="uk-UA"/>
        </w:rPr>
        <w:t>ПСИХОЛОГІЧНИХ ОСОБЛИВОСТЕЙ АКТОРСЬКИХ ЗДІБНОСТЕЙ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………………………………………………31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1.1.Организація дослідження та опис методик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…………………………….31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1.2.Аналіз отриманих результатів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…………………………………………..35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Висновки до другого розділу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</w:t>
      </w:r>
      <w:r w:rsidR="00846956">
        <w:rPr>
          <w:rFonts w:ascii="Times New Roman" w:hAnsi="Times New Roman" w:cs="Times New Roman"/>
          <w:sz w:val="28"/>
          <w:szCs w:val="28"/>
        </w:rPr>
        <w:t>…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……………………………………….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6956" w:rsidRPr="00846956">
        <w:rPr>
          <w:rFonts w:ascii="Times New Roman" w:hAnsi="Times New Roman" w:cs="Times New Roman"/>
          <w:sz w:val="28"/>
          <w:szCs w:val="28"/>
        </w:rPr>
        <w:t>41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ЗАГАЛЬНИ ВИСНОВКИ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…………………………………………………</w:t>
      </w:r>
      <w:r w:rsidR="005042F9">
        <w:rPr>
          <w:rFonts w:ascii="Times New Roman" w:hAnsi="Times New Roman" w:cs="Times New Roman"/>
          <w:sz w:val="28"/>
          <w:szCs w:val="28"/>
        </w:rPr>
        <w:t>…</w:t>
      </w:r>
      <w:r w:rsidR="00846956" w:rsidRPr="00846956">
        <w:rPr>
          <w:rFonts w:ascii="Times New Roman" w:hAnsi="Times New Roman" w:cs="Times New Roman"/>
          <w:sz w:val="28"/>
          <w:szCs w:val="28"/>
        </w:rPr>
        <w:t>43</w:t>
      </w:r>
    </w:p>
    <w:p w:rsidR="00836007" w:rsidRPr="00846956" w:rsidRDefault="00836007" w:rsidP="00836007">
      <w:pPr>
        <w:rPr>
          <w:rFonts w:ascii="Times New Roman" w:hAnsi="Times New Roman" w:cs="Times New Roman"/>
          <w:sz w:val="28"/>
          <w:szCs w:val="28"/>
        </w:rPr>
      </w:pPr>
      <w:r w:rsidRPr="00836007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846956" w:rsidRPr="00846956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="005042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6956" w:rsidRPr="00846956">
        <w:rPr>
          <w:rFonts w:ascii="Times New Roman" w:hAnsi="Times New Roman" w:cs="Times New Roman"/>
          <w:sz w:val="28"/>
          <w:szCs w:val="28"/>
        </w:rPr>
        <w:t>46</w:t>
      </w:r>
    </w:p>
    <w:p w:rsidR="00836007" w:rsidRPr="003334F5" w:rsidRDefault="00836007" w:rsidP="00E24816">
      <w:pPr>
        <w:rPr>
          <w:rFonts w:ascii="Times New Roman" w:hAnsi="Times New Roman" w:cs="Times New Roman"/>
          <w:sz w:val="28"/>
          <w:szCs w:val="28"/>
        </w:rPr>
      </w:pPr>
    </w:p>
    <w:p w:rsidR="00E8062C" w:rsidRPr="003334F5" w:rsidRDefault="00E8062C" w:rsidP="00E24816">
      <w:pPr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C70A6" w:rsidRDefault="008C70A6" w:rsidP="00E8062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70A73" w:rsidRDefault="00770A73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24C5" w:rsidRDefault="007624C5" w:rsidP="00291FF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0A73" w:rsidRPr="00291FFC" w:rsidRDefault="00770A73" w:rsidP="00291FF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91FF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70A73" w:rsidRDefault="00770A73" w:rsidP="009127B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Pr="00770A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FF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D788F" w:rsidRPr="007D788F">
        <w:rPr>
          <w:rFonts w:ascii="Times New Roman" w:hAnsi="Times New Roman" w:cs="Times New Roman"/>
          <w:sz w:val="28"/>
          <w:szCs w:val="28"/>
          <w:lang w:val="uk-UA"/>
        </w:rPr>
        <w:t xml:space="preserve">ожна здібність людини є її здібністю до чогось, а саме до певної діяльності. </w:t>
      </w:r>
      <w:r w:rsidR="007D788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D788F" w:rsidRPr="007D788F">
        <w:rPr>
          <w:rFonts w:ascii="Times New Roman" w:hAnsi="Times New Roman" w:cs="Times New Roman"/>
          <w:sz w:val="28"/>
          <w:szCs w:val="28"/>
          <w:lang w:val="uk-UA"/>
        </w:rPr>
        <w:t>арактеризуючи здібності людини, ми судимо про неї з погляду тих вимог, які ставить до неї навчальна, виробнича, наукова і всяка інша діяльність, оцінюємо її як активного діяча, як творця матеріаль</w:t>
      </w:r>
      <w:r w:rsidR="007624C5">
        <w:rPr>
          <w:rFonts w:ascii="Times New Roman" w:hAnsi="Times New Roman" w:cs="Times New Roman"/>
          <w:sz w:val="28"/>
          <w:szCs w:val="28"/>
          <w:lang w:val="uk-UA"/>
        </w:rPr>
        <w:t>них і духовних цінностей</w:t>
      </w:r>
      <w:r w:rsidR="007D788F" w:rsidRPr="007D788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788F" w:rsidRPr="007D788F">
        <w:rPr>
          <w:lang w:val="uk-UA"/>
        </w:rPr>
        <w:t xml:space="preserve"> </w:t>
      </w:r>
      <w:r w:rsidR="007D788F" w:rsidRPr="00291FFC">
        <w:rPr>
          <w:rFonts w:ascii="Times New Roman" w:hAnsi="Times New Roman" w:cs="Times New Roman"/>
          <w:sz w:val="28"/>
          <w:szCs w:val="28"/>
          <w:lang w:val="uk-UA"/>
        </w:rPr>
        <w:t>Всі галузі діяльності людей, незважаючи на їх різноманітність, мають багато спільного між собою і ставлять багато де в чому однакові вимоги до їх виконавців. Разом з тим в кожній галузі діяльності (наприклад, виробничій, технічній, педагогічній, музичній і т.д) ці вимоги набувають своїх специфічних рис.</w:t>
      </w:r>
      <w:r w:rsidR="009127BC" w:rsidRPr="00912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127BC" w:rsidRPr="004E4E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Успішність у діяльності забезпечується не однією, а системою різних здібностей, при цьому вони можуть взаємокомпенсуватися</w:t>
      </w:r>
      <w:r w:rsidR="00912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127BC" w:rsidRPr="00912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127BC" w:rsidRPr="00A449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Майбутні актори повинні знати для того, щоб впливати на глядачів, сьогодні вже мало просто бути здібним і просто натренованим. Потрібно бути, як говорив В.І.Немирович-Данченко „соціально вихованим” :”... актор повинен бути сам по собі, якщо можна так виразитися, соціально вихованою людиною, незалежно від того матеріалу, з яким йому приходиться мати справу. Коли він починає роботу, він і як художник, і як громадянин, і просто як член людської сім’ї, повинен володіти чуйністю і в питаннях етики, ідейності, політичної спрямованості, громадянства, що і складає сутність соціальності”</w:t>
      </w:r>
      <w:r w:rsidR="009127BC" w:rsidRPr="00912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504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28</w:t>
      </w:r>
      <w:r w:rsidR="009127BC" w:rsidRPr="009127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9127BC" w:rsidRPr="00A449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70A73" w:rsidRPr="00770A73" w:rsidRDefault="00770A73" w:rsidP="00770A7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70A73">
        <w:rPr>
          <w:rFonts w:ascii="Times New Roman" w:hAnsi="Times New Roman" w:cs="Times New Roman"/>
          <w:sz w:val="28"/>
          <w:szCs w:val="28"/>
          <w:lang w:val="uk-UA"/>
        </w:rPr>
        <w:t xml:space="preserve">У зв’язку з тим </w:t>
      </w:r>
      <w:r w:rsidRPr="00770A7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об’єкт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>акторські здібності</w:t>
      </w:r>
      <w:r w:rsidR="00E41B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0A73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дослідження: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24816">
        <w:rPr>
          <w:rFonts w:ascii="Times New Roman" w:hAnsi="Times New Roman" w:cs="Times New Roman"/>
          <w:sz w:val="28"/>
          <w:szCs w:val="28"/>
          <w:lang w:val="uk-UA"/>
        </w:rPr>
        <w:t>сихологічні особливості акторських здібностей</w:t>
      </w:r>
      <w:r w:rsidR="00E41B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148D9" w:rsidRPr="005148D9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5148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ета </w:t>
      </w: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>дослідження:</w:t>
      </w:r>
      <w:r w:rsidR="005148D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148D9" w:rsidRPr="005148D9">
        <w:rPr>
          <w:rFonts w:ascii="Times New Roman" w:hAnsi="Times New Roman" w:cs="Times New Roman"/>
          <w:sz w:val="28"/>
          <w:szCs w:val="28"/>
          <w:lang w:val="uk-UA"/>
        </w:rPr>
        <w:t>виявлення психологичних особливостей акторськи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5148D9" w:rsidRPr="005148D9">
        <w:rPr>
          <w:rFonts w:ascii="Times New Roman" w:hAnsi="Times New Roman" w:cs="Times New Roman"/>
          <w:sz w:val="28"/>
          <w:szCs w:val="28"/>
          <w:lang w:val="uk-UA"/>
        </w:rPr>
        <w:t xml:space="preserve"> здибностей</w:t>
      </w:r>
      <w:r w:rsidR="00E41BF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0A73" w:rsidRPr="00770A73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>авдання дослідження</w:t>
      </w:r>
      <w:r w:rsidRPr="00770A7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70A73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sz w:val="28"/>
          <w:szCs w:val="28"/>
          <w:lang w:val="uk-UA"/>
        </w:rPr>
        <w:t xml:space="preserve">1.Здійснити науково-теоретичний аналіз 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 xml:space="preserve">психологичних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особливостей акторських здібностей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148D9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sz w:val="28"/>
          <w:szCs w:val="28"/>
          <w:lang w:val="uk-UA"/>
        </w:rPr>
        <w:t xml:space="preserve">2.Теоретично дослідити 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психологичні особливості аторських здібностей;</w:t>
      </w:r>
    </w:p>
    <w:p w:rsidR="00770A73" w:rsidRPr="00770A73" w:rsidRDefault="00770A73" w:rsidP="00770A7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0A73"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0A73">
        <w:rPr>
          <w:rFonts w:ascii="Times New Roman" w:hAnsi="Times New Roman" w:cs="Times New Roman"/>
          <w:sz w:val="28"/>
          <w:szCs w:val="28"/>
          <w:lang w:val="uk-UA"/>
        </w:rPr>
        <w:t>иявити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 xml:space="preserve"> психологичні особливості акторських здібностей.</w:t>
      </w:r>
    </w:p>
    <w:p w:rsidR="005148D9" w:rsidRDefault="00770A73" w:rsidP="00770A73">
      <w:pPr>
        <w:spacing w:after="0" w:line="360" w:lineRule="auto"/>
        <w:ind w:right="-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70A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Методи дослідження</w:t>
      </w:r>
      <w:r w:rsidRPr="00770A73">
        <w:rPr>
          <w:rFonts w:ascii="Times New Roman" w:hAnsi="Times New Roman" w:cs="Times New Roman"/>
          <w:sz w:val="28"/>
          <w:szCs w:val="28"/>
          <w:lang w:val="uk-UA"/>
        </w:rPr>
        <w:t xml:space="preserve">: для вирішення поставлених завдань було застосовано комплекс теоретичних та емпіричних методів дослідження: теоретичного характеру (аналіз наукової літератури, узагальнення отриманої інформації), емпіричного характеру, були обрані три діагностичні методики: 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>16-факторний опитувальник Кеттела,</w:t>
      </w:r>
      <w:r w:rsidR="005148D9" w:rsidRPr="008241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>використовується для оцінки індивідуально-психологічних особливостей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 xml:space="preserve"> опитувальник мотивації досягнення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>Мехрабіана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5148D9" w:rsidRPr="00E7504A">
        <w:rPr>
          <w:rFonts w:ascii="Times New Roman" w:hAnsi="Times New Roman" w:cs="Times New Roman"/>
          <w:sz w:val="28"/>
          <w:szCs w:val="28"/>
          <w:lang w:val="uk-UA"/>
        </w:rPr>
        <w:t>а опитувальник смисле-життєвих орієнтацій Д.</w:t>
      </w:r>
      <w:r w:rsidR="005148D9">
        <w:rPr>
          <w:rFonts w:ascii="Times New Roman" w:hAnsi="Times New Roman" w:cs="Times New Roman"/>
          <w:sz w:val="28"/>
          <w:szCs w:val="28"/>
          <w:lang w:val="uk-UA"/>
        </w:rPr>
        <w:t xml:space="preserve"> Леонтьєва.</w:t>
      </w:r>
    </w:p>
    <w:p w:rsidR="00770A73" w:rsidRPr="00770A73" w:rsidRDefault="00770A73" w:rsidP="00770A73">
      <w:pPr>
        <w:spacing w:after="0" w:line="360" w:lineRule="auto"/>
        <w:ind w:right="-1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770A73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Математичний аналіз отриманих даних. </w:t>
      </w:r>
    </w:p>
    <w:p w:rsidR="00770A73" w:rsidRDefault="00770A73" w:rsidP="00770A73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70A73">
        <w:rPr>
          <w:rFonts w:ascii="Times New Roman" w:hAnsi="Times New Roman" w:cs="Times New Roman"/>
          <w:b/>
          <w:bCs/>
          <w:sz w:val="28"/>
          <w:szCs w:val="28"/>
          <w:lang w:val="uk-UA"/>
        </w:rPr>
        <w:t>Експериментальна база дослідження</w:t>
      </w:r>
      <w:r w:rsidRPr="00770A7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 проводилось в Одеської середньої спеціалізованій музичній школи-інтернат ім. професора П.С. Столярського та Одес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ької загальноосвітній школі №</w:t>
      </w:r>
      <w:r w:rsid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III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ступені Одеської міської ради Одеської області. Вибір</w:t>
      </w:r>
      <w:r w:rsid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 с</w:t>
      </w:r>
      <w:r w:rsidR="007F283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 3</w:t>
      </w:r>
      <w:r w:rsid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 осіб старших класів.  20 учнів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школи Столярського,</w:t>
      </w:r>
      <w:r w:rsidR="005148D9" w:rsidRP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де  акторські здібності е необхідна умова успішного виконання професійної діяльності,  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</w:t>
      </w:r>
      <w:r w:rsid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загальноосвітньої школі №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14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71</w:t>
      </w:r>
      <w:r w:rsidRPr="00770A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</w:p>
    <w:p w:rsidR="00770A73" w:rsidRPr="00770A73" w:rsidRDefault="00770A73" w:rsidP="00770A73">
      <w:pPr>
        <w:keepNext/>
        <w:keepLines/>
        <w:spacing w:after="0" w:line="360" w:lineRule="auto"/>
        <w:ind w:right="5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uk-UA"/>
        </w:rPr>
      </w:pPr>
      <w:r w:rsidRPr="00770A73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Структура роботи: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 xml:space="preserve"> дипломна робота загальним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обсягом в сторінк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ах 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включає: титульний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аркуш, зміст, вступ, 2 розділи, висновки, список використаної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 w:rsidR="00E41BF5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літератури,  таблиц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. Загальний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об’єм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>тексту 50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eastAsia="uk-UA"/>
        </w:rPr>
        <w:t xml:space="preserve"> сторінок</w:t>
      </w:r>
      <w:r w:rsidRPr="00770A73">
        <w:rPr>
          <w:rFonts w:ascii="Times New Roman" w:eastAsia="Calibri" w:hAnsi="Times New Roman" w:cs="Times New Roman"/>
          <w:bCs/>
          <w:sz w:val="28"/>
          <w:szCs w:val="28"/>
          <w:lang w:val="uk-UA" w:eastAsia="uk-UA"/>
        </w:rPr>
        <w:t>.</w:t>
      </w:r>
    </w:p>
    <w:p w:rsidR="00770A73" w:rsidRDefault="00770A73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0A73" w:rsidRDefault="00770A73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0A73" w:rsidRDefault="00770A73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0A73" w:rsidRDefault="00770A73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27BC" w:rsidRDefault="009127BC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27BC" w:rsidRDefault="009127BC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127BC" w:rsidRDefault="009127BC" w:rsidP="000A7A5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7627" w:rsidRDefault="00887627" w:rsidP="00256F08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</w:p>
    <w:p w:rsidR="00887627" w:rsidRDefault="00887627" w:rsidP="00256F08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256F08" w:rsidRPr="00256F08" w:rsidRDefault="00256F08" w:rsidP="00256F08">
      <w:pPr>
        <w:spacing w:line="36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ЗАГАЛЬНИ ВИСНОВКИ</w:t>
      </w:r>
    </w:p>
    <w:p w:rsidR="00256F08" w:rsidRPr="00256F08" w:rsidRDefault="00256F08" w:rsidP="00256F08">
      <w:pPr>
        <w:spacing w:after="200" w:line="276" w:lineRule="auto"/>
        <w:jc w:val="both"/>
        <w:rPr>
          <w:rFonts w:eastAsiaTheme="minorEastAsia"/>
          <w:lang w:val="uk-UA" w:eastAsia="ru-RU"/>
        </w:rPr>
      </w:pPr>
    </w:p>
    <w:p w:rsidR="00256F08" w:rsidRPr="00256F08" w:rsidRDefault="00256F08" w:rsidP="00256F0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Теоретичний аналіз літературних джерел дозволів визначити особливости прояву акторських здібностей. Отже, здібності – це індивідуально-психологічні особливості особистості, які забезпечують успіх у діяльності та спілкуванні, легкість в оволодінні знаннями, вміннями, навичками. Здібності не можуть бути зведені до знань, умінь і навичок, які має людина, однак забезпечують їх швидке набуття, фіксацію й ефективне практичне застосування. Успішність у діяльності забезпечується не однією, а системою різних здібностей, при цьому вони можуть взаємокомпенсуватися. В межах нашого дослідження ми пропонуемо  особливості акторськіх здібностей і способів їх виявлення визначенніми  такими вченіми,  як В.С. Собкин і Т.А. Феофанова. У своїй статті «До питання про діагностику акторської обдарованості: соціально-психологічні аспекти» вони розглядають здатність актора до перевтілення як основне якість майбутнього актора. Однак вчені відзначають, що одного цього вміння буде мало для роботи актора.</w:t>
      </w:r>
      <w:r w:rsidRPr="00256F08">
        <w:t xml:space="preserve"> </w:t>
      </w:r>
      <w:r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По-перше, акторська діяльність має на увазі під собою взаємодію з іншими людьми - режисерами, авторами тексту, глядачами, партнерами по сцені. Тому майбутньому актору необхідні такі здібності, як уміння спілкуватися з людьми, вміння встановлювати необхідні відносини.</w:t>
      </w:r>
      <w:r w:rsidRPr="00256F08">
        <w:rPr>
          <w:lang w:val="uk-UA"/>
        </w:rPr>
        <w:t xml:space="preserve"> </w:t>
      </w:r>
      <w:r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По-друге, вміння перевтілюватися не гарантує якісного вживання в образ, якщо воно не підкріплене такими якостями, як уміння інтерпретувати зміст тексту, здатність працювати в колективі, розвинену уяву та ін. По-третє, процес навчання акторської професії вимагає від людини цілого ряду важливих якостей - сміливості, готовності до р</w:t>
      </w:r>
      <w:r w:rsidR="005042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изику, ініціативності і т. д.</w:t>
      </w:r>
    </w:p>
    <w:p w:rsidR="00256F08" w:rsidRPr="00256F08" w:rsidRDefault="005042F9" w:rsidP="00256F0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56F08"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нашому дослідженні ми пропануємо визначення Б.М.Теплова: під здібностями ми розуміймо - індивідуально психологічні особливості, що </w:t>
      </w:r>
      <w:r w:rsidR="00256F08"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стосуються успішного виконан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 діяльності або діяльностей</w:t>
      </w:r>
      <w:r w:rsidR="00256F08" w:rsidRPr="00256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 свою чергу під акторськими здібностями ми розуміємо - індивідуально психологічні особливості, що стосуються успішного виконання акторської діяльності. В зв’язку з тім  для досягнення мети дослідження: виявлення психологічних особливостей акторських здібностей,  було обрано 16-факторний опитувальник Кеттела, використовується для оцінки індивідуально-психологічних особливостей, опитувальник мотивації досягнення А. Мехрабіана, та опитувальник смисле-життєвих орієнтацій Д. Леонтьєва.</w:t>
      </w:r>
      <w:r w:rsidR="00256F08" w:rsidRPr="00256F0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</w:p>
    <w:p w:rsidR="00256F08" w:rsidRPr="00256F08" w:rsidRDefault="00256F08" w:rsidP="00256F08">
      <w:pPr>
        <w:tabs>
          <w:tab w:val="num" w:pos="11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Дослідження проводилось в Одеської середньої спеціалізованій музичній школи-інтернат ім. професора П.С. Столярського та Одеської загальноосвітній шко</w:t>
      </w:r>
      <w:r w:rsidR="005042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 № 71. Вибірка складає 3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 учнів старших класів,  20 учнів з школи Столярського,</w:t>
      </w:r>
      <w:r w:rsidRPr="00256F08">
        <w:rPr>
          <w:rFonts w:eastAsiaTheme="minorEastAsia"/>
          <w:lang w:val="uk-UA" w:eastAsia="ru-RU"/>
        </w:rPr>
        <w:t xml:space="preserve">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де  акторські здібності е необхідна умова успішного виконання професійної діяльності,  і 18 учнів з загальноосвітньої школі №71 .  </w:t>
      </w:r>
    </w:p>
    <w:p w:rsidR="00256F08" w:rsidRPr="00256F08" w:rsidRDefault="00256F08" w:rsidP="00256F08">
      <w:pPr>
        <w:tabs>
          <w:tab w:val="num" w:pos="11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Першим напрямком аналізу стало виявлення особистісних особливостей учнів, схильних до сценічної діяльності, в порівнянні з контрольною групою, яку склали учні старших класів загальноосвітньої шкіли.</w:t>
      </w:r>
    </w:p>
    <w:p w:rsidR="00256F08" w:rsidRPr="00256F08" w:rsidRDefault="00256F08" w:rsidP="00256F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метою досягнення поставленої мети та вирішення задач дослідження було застосовано наступні методи: багатофакторний опитувальник Р. Кеттела, опитувальник мотивації досягнення А. Мехрабіана, тест смисло-життєвих орієнтацій Д.А.Леонтьєва.</w:t>
      </w:r>
    </w:p>
    <w:p w:rsidR="00256F08" w:rsidRPr="00256F08" w:rsidRDefault="00256F08" w:rsidP="00256F08">
      <w:pPr>
        <w:spacing w:after="0" w:line="360" w:lineRule="auto"/>
        <w:jc w:val="both"/>
        <w:textAlignment w:val="baseline"/>
        <w:rPr>
          <w:rFonts w:eastAsiaTheme="minorEastAsia"/>
          <w:lang w:val="uk-UA" w:eastAsia="ru-RU"/>
        </w:rPr>
      </w:pP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математичної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обробки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даних: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описова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статистика, розрахування процентного співвідношення, t-критерій Стьюдента для незалежних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вибірок</w:t>
      </w:r>
      <w:r w:rsidRPr="00256F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56F08" w:rsidRPr="00256F08" w:rsidRDefault="00256F08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Виявлено достовірні розбіжності в показниках підпорядкованості та домінантності: значення підпорядкованості серед випробуваних з музичної школи  значимо перевищує показники випробуваних з загальноосвітньої школи (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=3,8, р=0,001).</w:t>
      </w:r>
    </w:p>
    <w:p w:rsidR="00256F08" w:rsidRPr="00256F08" w:rsidRDefault="00256F08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Наявні достовірні розбіжності в показниках нормативності поведінки між випробуваними з музичної школи та загальноосвітньої школи: випробувані з 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lastRenderedPageBreak/>
        <w:t>музичної школи демонструють більшу лояльність до норм поведінки (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=3,26, р=0,01).</w:t>
      </w:r>
    </w:p>
    <w:p w:rsidR="00256F08" w:rsidRPr="00256F08" w:rsidRDefault="00256F08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Наявні достовірні розбіжності в показниках жорсткості-чутливості: випробуваним з музичної школи властива значимо вища чутливість та емоційність (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=3,77, р=0,01).</w:t>
      </w:r>
    </w:p>
    <w:p w:rsidR="00256F08" w:rsidRDefault="00256F08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Виявлено достовірно більшу задоволеність самореалізацією серед випробуваних з музичної школи порівняно з випробуваними з загальноосвітньої школи (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en-US" w:eastAsia="ru-RU"/>
        </w:rPr>
        <w:t>t</w:t>
      </w: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=2,14, з=0,05).</w:t>
      </w:r>
    </w:p>
    <w:p w:rsidR="00887627" w:rsidRPr="00256F08" w:rsidRDefault="00887627" w:rsidP="00887627">
      <w:pPr>
        <w:spacing w:after="200" w:line="36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56F08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Отже, на основі отриманих даних, в межах нашого дослідження,  ми  отримали психологічні особливості акторських здібностей. Отримані результати дослідження серед особливостей, що впливають на акторську діяльність, ми можемо зазначити такі: схильність до підпорядкованості, схильність до нормативності поведінки, рівень чутливості та емоційності, прагнення до задоволення від самореалізації.</w:t>
      </w:r>
    </w:p>
    <w:p w:rsidR="00887627" w:rsidRPr="00256F08" w:rsidRDefault="00887627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256F08" w:rsidRPr="00256F08" w:rsidRDefault="00256F08" w:rsidP="00256F08">
      <w:pPr>
        <w:spacing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:rsidR="00256F08" w:rsidRPr="00256F08" w:rsidRDefault="00256F08" w:rsidP="00256F0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56F08" w:rsidRPr="00256F08" w:rsidRDefault="00256F08" w:rsidP="00256F08">
      <w:pPr>
        <w:spacing w:after="96" w:line="360" w:lineRule="auto"/>
        <w:jc w:val="both"/>
        <w:rPr>
          <w:rFonts w:ascii="Times New Roman" w:eastAsia="Times New Roman" w:hAnsi="Times New Roman" w:cs="Times New Roman"/>
          <w:color w:val="2C2C2C"/>
          <w:sz w:val="28"/>
          <w:szCs w:val="28"/>
          <w:lang w:val="uk-UA" w:eastAsia="uk-UA"/>
        </w:rPr>
      </w:pPr>
    </w:p>
    <w:p w:rsidR="00256F08" w:rsidRPr="00256F08" w:rsidRDefault="00256F08" w:rsidP="00256F08">
      <w:pPr>
        <w:spacing w:after="200" w:line="276" w:lineRule="auto"/>
        <w:jc w:val="both"/>
        <w:rPr>
          <w:rFonts w:eastAsiaTheme="minorEastAsia"/>
          <w:lang w:val="uk-UA" w:eastAsia="ru-RU"/>
        </w:rPr>
      </w:pPr>
    </w:p>
    <w:p w:rsidR="00253EFA" w:rsidRPr="00B929EB" w:rsidRDefault="00256F08" w:rsidP="00256F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56F08">
        <w:rPr>
          <w:rFonts w:eastAsiaTheme="minorEastAsia"/>
          <w:lang w:val="uk-UA" w:eastAsia="ru-RU"/>
        </w:rPr>
        <w:br w:type="page"/>
      </w:r>
    </w:p>
    <w:p w:rsidR="00770A73" w:rsidRDefault="00770A73" w:rsidP="00770A73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lastRenderedPageBreak/>
        <w:t xml:space="preserve">                             </w:t>
      </w:r>
      <w:r w:rsidRPr="00836007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</w:p>
    <w:p w:rsidR="008F2A12" w:rsidRPr="008F2A12" w:rsidRDefault="008F2A12" w:rsidP="008F2A12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A12">
        <w:rPr>
          <w:rFonts w:ascii="Times New Roman" w:hAnsi="Times New Roman" w:cs="Times New Roman"/>
          <w:sz w:val="28"/>
          <w:szCs w:val="28"/>
          <w:lang w:val="uk-UA"/>
        </w:rPr>
        <w:t>Ананьев Б. Г. Человек как предмет познания / Б.Г. Ананьев. – СПб.:Питер, 2001. – 288 с.</w:t>
      </w:r>
    </w:p>
    <w:p w:rsidR="007D3029" w:rsidRDefault="007D3029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029">
        <w:rPr>
          <w:rFonts w:ascii="Times New Roman" w:hAnsi="Times New Roman" w:cs="Times New Roman"/>
          <w:sz w:val="28"/>
          <w:szCs w:val="28"/>
          <w:lang w:val="uk-UA"/>
        </w:rPr>
        <w:t>Блинова М. Музыкальное творчество и закономерности высшей нервной деятельности / М. Блинова. – Л. : Музыка, 1974. – 144 с.</w:t>
      </w:r>
    </w:p>
    <w:p w:rsidR="00695725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3029">
        <w:rPr>
          <w:rFonts w:ascii="Times New Roman" w:hAnsi="Times New Roman" w:cs="Times New Roman"/>
          <w:sz w:val="28"/>
          <w:szCs w:val="28"/>
          <w:lang w:val="uk-UA"/>
        </w:rPr>
        <w:t>Гавран</w:t>
      </w:r>
      <w:r w:rsidR="007D3029" w:rsidRPr="007D3029">
        <w:rPr>
          <w:lang w:val="uk-UA"/>
        </w:rPr>
        <w:t xml:space="preserve"> </w:t>
      </w:r>
      <w:r w:rsidR="007D3029" w:rsidRPr="007D3029">
        <w:rPr>
          <w:rFonts w:ascii="Times New Roman" w:hAnsi="Times New Roman" w:cs="Times New Roman"/>
          <w:sz w:val="28"/>
          <w:szCs w:val="28"/>
          <w:lang w:val="uk-UA"/>
        </w:rPr>
        <w:t>І. А.</w:t>
      </w:r>
      <w:r w:rsidRPr="007D30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3106" w:rsidRPr="007D3029">
        <w:rPr>
          <w:rFonts w:ascii="Times New Roman" w:hAnsi="Times New Roman" w:cs="Times New Roman"/>
          <w:sz w:val="28"/>
          <w:szCs w:val="28"/>
          <w:lang w:val="uk-UA"/>
        </w:rPr>
        <w:t>Методичне підгрунтя формування професійної акторської майстерності студентів у галузі аудіовізуального мистецтва /</w:t>
      </w:r>
      <w:r w:rsidR="007D3029" w:rsidRPr="007D3029">
        <w:rPr>
          <w:rFonts w:ascii="Times New Roman" w:hAnsi="Times New Roman" w:cs="Times New Roman"/>
          <w:sz w:val="28"/>
          <w:szCs w:val="28"/>
          <w:lang w:val="uk-UA"/>
        </w:rPr>
        <w:t>І.А.Гавран.,</w:t>
      </w:r>
      <w:r w:rsidR="00F73106" w:rsidRPr="007D30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3029">
        <w:rPr>
          <w:rFonts w:ascii="Times New Roman" w:hAnsi="Times New Roman" w:cs="Times New Roman"/>
          <w:sz w:val="28"/>
          <w:szCs w:val="28"/>
          <w:lang w:val="uk-UA"/>
        </w:rPr>
        <w:t>Вісник Житомирського державного університету імені Івана Франка  Педагогічні науки. Випуск 2 (88</w:t>
      </w:r>
      <w:r w:rsidR="00F73106" w:rsidRPr="007D3029">
        <w:rPr>
          <w:rFonts w:ascii="Times New Roman" w:hAnsi="Times New Roman" w:cs="Times New Roman"/>
          <w:sz w:val="28"/>
          <w:szCs w:val="28"/>
          <w:lang w:val="uk-UA"/>
        </w:rPr>
        <w:t>). с.</w:t>
      </w:r>
      <w:r w:rsidRPr="007D3029">
        <w:rPr>
          <w:rFonts w:ascii="Times New Roman" w:hAnsi="Times New Roman" w:cs="Times New Roman"/>
          <w:sz w:val="28"/>
          <w:szCs w:val="28"/>
          <w:lang w:val="uk-UA"/>
        </w:rPr>
        <w:t>75-79 Г</w:t>
      </w:r>
      <w:r w:rsidR="007D3029" w:rsidRPr="007D30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D3029">
        <w:rPr>
          <w:rFonts w:ascii="Times New Roman" w:hAnsi="Times New Roman" w:cs="Times New Roman"/>
          <w:sz w:val="28"/>
          <w:szCs w:val="28"/>
          <w:lang w:val="uk-UA"/>
        </w:rPr>
        <w:t>2017</w:t>
      </w:r>
    </w:p>
    <w:p w:rsidR="00665B11" w:rsidRP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 xml:space="preserve">Гринченко Г.Ф. Проблемы профессионального мастерства учителя в истории современной педагогики /Г.Ф. Гринченко. – К.: Высшая школа, 1977. – 175 с. </w:t>
      </w:r>
    </w:p>
    <w:p w:rsidR="00665B11" w:rsidRP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>Диагностика и развитие актерской одаренности: [сб. науч. тр.] / Ленинградский государственный институт театра, музыки и кинематографии им. Н.К. Черкасова. – Л., 1986. – 155 с.</w:t>
      </w:r>
    </w:p>
    <w:p w:rsid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>Дружинин В.Н. Диагностика общих познавательных способностей / В.Н. Дружинин //Школа здоровья. – 1995. – № 4. – С. 101-107.</w:t>
      </w:r>
    </w:p>
    <w:p w:rsidR="00945ACD" w:rsidRPr="00945ACD" w:rsidRDefault="00945ACD" w:rsidP="00945ACD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ACD">
        <w:rPr>
          <w:rFonts w:ascii="Times New Roman" w:hAnsi="Times New Roman" w:cs="Times New Roman"/>
          <w:sz w:val="28"/>
          <w:szCs w:val="28"/>
        </w:rPr>
        <w:t>Дьяченко М. И. Психологические проблемы готовности к деятельности / М. И. Дьяченко, Л. А. Кандыбович. – Минск, 1976. – 176 с.</w:t>
      </w:r>
    </w:p>
    <w:p w:rsidR="000A67D2" w:rsidRPr="000A67D2" w:rsidRDefault="000A67D2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7D2">
        <w:rPr>
          <w:rFonts w:ascii="Times New Roman" w:hAnsi="Times New Roman" w:cs="Times New Roman"/>
          <w:sz w:val="28"/>
          <w:szCs w:val="28"/>
          <w:lang w:val="uk-UA"/>
        </w:rPr>
        <w:t>Здібності, творчість, обдарованість: теорія, методика, результати досліджень/ за ред. В. О. Моляко, О. Л. Музики. – Житомир : Вид-во Рута, 2006. – 320 с.</w:t>
      </w:r>
    </w:p>
    <w:p w:rsid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>Ильин Е.П. Методики изучения креативности / Е.П. Ильин // Психология творчества, креативности, одаренности: монография / Е.П. Ильин. – СПб: ПИТЕР, 2009. – С. 335-408.</w:t>
      </w:r>
    </w:p>
    <w:p w:rsidR="000A67D2" w:rsidRDefault="000A67D2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7D2">
        <w:rPr>
          <w:rFonts w:ascii="Times New Roman" w:hAnsi="Times New Roman" w:cs="Times New Roman"/>
          <w:sz w:val="28"/>
          <w:szCs w:val="28"/>
          <w:lang w:val="uk-UA"/>
        </w:rPr>
        <w:t>Костюк Г. С. Здібності та їх розвиток у дітей / Г. С. Костюк // Навчальновиховний процес і психічний розвиток особистості. – К. : Радянська школа, 1989.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67D2">
        <w:rPr>
          <w:rFonts w:ascii="Times New Roman" w:hAnsi="Times New Roman" w:cs="Times New Roman"/>
          <w:sz w:val="28"/>
          <w:szCs w:val="28"/>
          <w:lang w:val="uk-UA"/>
        </w:rPr>
        <w:t>С. 307–373.</w:t>
      </w:r>
    </w:p>
    <w:p w:rsidR="008F2A12" w:rsidRPr="008F2A12" w:rsidRDefault="008F2A12" w:rsidP="008F2A12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A12">
        <w:rPr>
          <w:rFonts w:ascii="Times New Roman" w:hAnsi="Times New Roman" w:cs="Times New Roman"/>
          <w:sz w:val="28"/>
          <w:szCs w:val="28"/>
          <w:lang w:val="uk-UA"/>
        </w:rPr>
        <w:t>Костюк Г. С. Здібності та їх розвиток у дітей / Г. С. Костюк – К. :</w:t>
      </w:r>
      <w:r w:rsidR="008D733D">
        <w:rPr>
          <w:rFonts w:ascii="Times New Roman" w:hAnsi="Times New Roman" w:cs="Times New Roman"/>
          <w:sz w:val="28"/>
          <w:szCs w:val="28"/>
          <w:lang w:val="uk-UA"/>
        </w:rPr>
        <w:t>Знання, 1963. – 80 с.</w:t>
      </w:r>
    </w:p>
    <w:p w:rsidR="00665B11" w:rsidRP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lastRenderedPageBreak/>
        <w:t>Леонтьев Д.А. Тест смысложизненных ориентаций (СЖО) / Д.А. Леонтьев. – М.: Смысл, 2002. – 18 с.</w:t>
      </w:r>
    </w:p>
    <w:p w:rsidR="00020DB8" w:rsidRDefault="00020DB8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>Листопад</w:t>
      </w:r>
      <w:r w:rsidR="00F73106" w:rsidRPr="00665B11">
        <w:rPr>
          <w:rFonts w:ascii="Times New Roman" w:hAnsi="Times New Roman" w:cs="Times New Roman"/>
          <w:sz w:val="28"/>
          <w:szCs w:val="28"/>
          <w:lang w:val="uk-UA"/>
        </w:rPr>
        <w:t xml:space="preserve"> О.А.</w:t>
      </w:r>
      <w:r w:rsidRPr="00665B11">
        <w:rPr>
          <w:rFonts w:ascii="Times New Roman" w:hAnsi="Times New Roman" w:cs="Times New Roman"/>
          <w:sz w:val="28"/>
          <w:szCs w:val="28"/>
          <w:lang w:val="uk-UA"/>
        </w:rPr>
        <w:t xml:space="preserve"> Проблема діагностування творчого потенціалу у дітей у західній Європі і США</w:t>
      </w:r>
      <w:r w:rsidR="00F73106" w:rsidRPr="00665B11">
        <w:rPr>
          <w:rFonts w:ascii="Times New Roman" w:hAnsi="Times New Roman" w:cs="Times New Roman"/>
          <w:sz w:val="28"/>
          <w:szCs w:val="28"/>
          <w:lang w:val="uk-UA"/>
        </w:rPr>
        <w:t xml:space="preserve">/ О.А.Листопад. </w:t>
      </w:r>
      <w:r w:rsidRPr="00665B11">
        <w:rPr>
          <w:rFonts w:ascii="Times New Roman" w:hAnsi="Times New Roman" w:cs="Times New Roman"/>
          <w:sz w:val="28"/>
          <w:szCs w:val="28"/>
          <w:lang w:val="uk-UA"/>
        </w:rPr>
        <w:t>Оновлення змісту, форм та методів навчання і виховання в закладах освіти: Збірник наукових праць. Наукові записки Рівненського державного гуманітарного університету Випуск 8 (51), 2014</w:t>
      </w:r>
    </w:p>
    <w:p w:rsidR="00945ACD" w:rsidRDefault="00945ACD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ACD">
        <w:rPr>
          <w:rFonts w:ascii="Times New Roman" w:hAnsi="Times New Roman" w:cs="Times New Roman"/>
          <w:sz w:val="28"/>
          <w:szCs w:val="28"/>
        </w:rPr>
        <w:t>Кацук Н. Л. Гессе (Hesse) Герман / Н. Л. Кацук // Новейший философский словарь / сост. и гл. науч. ред. А. А. Грицанов. – Мн.: Книжный дом, 2003. – С. 242-243.</w:t>
      </w:r>
    </w:p>
    <w:p w:rsidR="00945ACD" w:rsidRPr="00945ACD" w:rsidRDefault="00945ACD" w:rsidP="00945ACD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ACD">
        <w:rPr>
          <w:rFonts w:ascii="Times New Roman" w:hAnsi="Times New Roman" w:cs="Times New Roman"/>
          <w:sz w:val="28"/>
          <w:szCs w:val="28"/>
          <w:lang w:val="uk-UA"/>
        </w:rPr>
        <w:t>Климишин О. І. Психологія духовності особистості: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ACD">
        <w:rPr>
          <w:rFonts w:ascii="Times New Roman" w:hAnsi="Times New Roman" w:cs="Times New Roman"/>
          <w:sz w:val="28"/>
          <w:szCs w:val="28"/>
          <w:lang w:val="uk-UA"/>
        </w:rPr>
        <w:t>християнсько-орієнтований підхід : монографія / О. І. Климишин. – ІваноФранківськ : Гостинець, 2010. – 440 с.</w:t>
      </w:r>
    </w:p>
    <w:p w:rsidR="00695725" w:rsidRPr="00665B11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A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5B11">
        <w:rPr>
          <w:rFonts w:ascii="Times New Roman" w:hAnsi="Times New Roman" w:cs="Times New Roman"/>
          <w:sz w:val="28"/>
          <w:szCs w:val="28"/>
        </w:rPr>
        <w:t xml:space="preserve">Климов Е.А. Общая </w:t>
      </w:r>
      <w:r w:rsidR="007D3029" w:rsidRPr="00665B11">
        <w:rPr>
          <w:rFonts w:ascii="Times New Roman" w:hAnsi="Times New Roman" w:cs="Times New Roman"/>
          <w:sz w:val="28"/>
          <w:szCs w:val="28"/>
        </w:rPr>
        <w:t>психология:</w:t>
      </w:r>
      <w:r w:rsidRPr="00665B11">
        <w:rPr>
          <w:rFonts w:ascii="Times New Roman" w:hAnsi="Times New Roman" w:cs="Times New Roman"/>
          <w:sz w:val="28"/>
          <w:szCs w:val="28"/>
        </w:rPr>
        <w:t xml:space="preserve"> [учеб. пособие для вузов] / Е. А. Климов. – </w:t>
      </w:r>
      <w:r w:rsidR="007D3029" w:rsidRPr="00665B11">
        <w:rPr>
          <w:rFonts w:ascii="Times New Roman" w:hAnsi="Times New Roman" w:cs="Times New Roman"/>
          <w:sz w:val="28"/>
          <w:szCs w:val="28"/>
        </w:rPr>
        <w:t>М.:</w:t>
      </w:r>
      <w:r w:rsidRPr="00665B11">
        <w:rPr>
          <w:rFonts w:ascii="Times New Roman" w:hAnsi="Times New Roman" w:cs="Times New Roman"/>
          <w:sz w:val="28"/>
          <w:szCs w:val="28"/>
        </w:rPr>
        <w:t xml:space="preserve"> ЮНИТИ-ДАНА, 1999. – 511 с.</w:t>
      </w:r>
    </w:p>
    <w:p w:rsidR="00665B11" w:rsidRPr="00945ACD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</w:rPr>
        <w:t xml:space="preserve"> Князева Е.Н., Курдюмов С.П. Основания синергетики: Синергетическое мировидение / Е.Н. Князева, С.П. Курдюмов / [изд.3-е, доп]. – </w:t>
      </w:r>
      <w:r w:rsidR="007D3029" w:rsidRPr="00665B11">
        <w:rPr>
          <w:rFonts w:ascii="Times New Roman" w:hAnsi="Times New Roman" w:cs="Times New Roman"/>
          <w:sz w:val="28"/>
          <w:szCs w:val="28"/>
        </w:rPr>
        <w:t>М.:</w:t>
      </w:r>
      <w:r w:rsidRPr="00665B11">
        <w:rPr>
          <w:rFonts w:ascii="Times New Roman" w:hAnsi="Times New Roman" w:cs="Times New Roman"/>
          <w:sz w:val="28"/>
          <w:szCs w:val="28"/>
        </w:rPr>
        <w:t xml:space="preserve"> Книжный дом «ЛИБРОКОМ», 2010. – 256 с. (</w:t>
      </w:r>
      <w:r w:rsidR="007D3029" w:rsidRPr="00665B11">
        <w:rPr>
          <w:rFonts w:ascii="Times New Roman" w:hAnsi="Times New Roman" w:cs="Times New Roman"/>
          <w:sz w:val="28"/>
          <w:szCs w:val="28"/>
        </w:rPr>
        <w:t>Синергетика:</w:t>
      </w:r>
      <w:r w:rsidRPr="00665B11">
        <w:rPr>
          <w:rFonts w:ascii="Times New Roman" w:hAnsi="Times New Roman" w:cs="Times New Roman"/>
          <w:sz w:val="28"/>
          <w:szCs w:val="28"/>
        </w:rPr>
        <w:t xml:space="preserve"> от прошлого к будущему)</w:t>
      </w:r>
    </w:p>
    <w:p w:rsidR="00945ACD" w:rsidRPr="00945ACD" w:rsidRDefault="00945ACD" w:rsidP="00945ACD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ACD">
        <w:rPr>
          <w:rFonts w:ascii="Times New Roman" w:hAnsi="Times New Roman" w:cs="Times New Roman"/>
          <w:sz w:val="28"/>
          <w:szCs w:val="28"/>
          <w:lang w:val="uk-UA"/>
        </w:rPr>
        <w:t>Лейтес Н. С. Умственные способности и возраст / Н. С. Лейтес.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ACD">
        <w:rPr>
          <w:rFonts w:ascii="Times New Roman" w:hAnsi="Times New Roman" w:cs="Times New Roman"/>
          <w:sz w:val="28"/>
          <w:szCs w:val="28"/>
          <w:lang w:val="uk-UA"/>
        </w:rPr>
        <w:t>М.: Педагогика, 1971. – 280 с.</w:t>
      </w:r>
    </w:p>
    <w:p w:rsidR="008F2A12" w:rsidRDefault="008F2A12" w:rsidP="008F2A12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A12">
        <w:rPr>
          <w:rFonts w:ascii="Times New Roman" w:hAnsi="Times New Roman" w:cs="Times New Roman"/>
          <w:sz w:val="28"/>
          <w:szCs w:val="28"/>
          <w:lang w:val="uk-UA"/>
        </w:rPr>
        <w:t>Лейтес Н.С. Способности и одарённость в детские годы / Н. С.Лейтес. – М. : Знание, 1984. – 80 с.</w:t>
      </w:r>
    </w:p>
    <w:p w:rsidR="008F2A12" w:rsidRPr="008F2A12" w:rsidRDefault="008F2A12" w:rsidP="008F2A12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2A12">
        <w:rPr>
          <w:rFonts w:ascii="Times New Roman" w:hAnsi="Times New Roman" w:cs="Times New Roman"/>
          <w:sz w:val="28"/>
          <w:szCs w:val="28"/>
          <w:lang w:val="uk-UA"/>
        </w:rPr>
        <w:t>Леонтьев Д. А. Психология смысла: природа, строение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2A12">
        <w:rPr>
          <w:rFonts w:ascii="Times New Roman" w:hAnsi="Times New Roman" w:cs="Times New Roman"/>
          <w:sz w:val="28"/>
          <w:szCs w:val="28"/>
          <w:lang w:val="uk-UA"/>
        </w:rPr>
        <w:t>динамика смысловой реальности / Д. А. Леонтьев. – [2-е, испр. изд.]. – М. :Смысл, 2003. – 487 с.</w:t>
      </w:r>
    </w:p>
    <w:p w:rsid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5B11">
        <w:rPr>
          <w:rFonts w:ascii="Times New Roman" w:hAnsi="Times New Roman" w:cs="Times New Roman"/>
          <w:sz w:val="28"/>
          <w:szCs w:val="28"/>
        </w:rPr>
        <w:t>Маланцева О. Обучение в США: работа с одарёнными детьми / О. Маланцева // Социальная педагогика. – 2010. – № 1 (фев.). – С. 111-114</w:t>
      </w:r>
    </w:p>
    <w:p w:rsidR="007235BF" w:rsidRDefault="007235BF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35BF">
        <w:rPr>
          <w:rFonts w:ascii="Times New Roman" w:hAnsi="Times New Roman" w:cs="Times New Roman"/>
          <w:sz w:val="28"/>
          <w:szCs w:val="28"/>
        </w:rPr>
        <w:t xml:space="preserve">Максименко С.Д. Загальна психологія: Навч. посіб. / </w:t>
      </w:r>
      <w:r>
        <w:rPr>
          <w:rFonts w:ascii="Times New Roman" w:hAnsi="Times New Roman" w:cs="Times New Roman"/>
          <w:sz w:val="28"/>
          <w:szCs w:val="28"/>
          <w:lang w:val="uk-UA"/>
        </w:rPr>
        <w:t>С.Д.</w:t>
      </w:r>
      <w:r w:rsidRPr="007235BF">
        <w:rPr>
          <w:rFonts w:ascii="Times New Roman" w:hAnsi="Times New Roman" w:cs="Times New Roman"/>
          <w:sz w:val="28"/>
          <w:szCs w:val="28"/>
        </w:rPr>
        <w:t>Максименко</w:t>
      </w:r>
      <w:r w:rsidRPr="008F2A12">
        <w:rPr>
          <w:rFonts w:ascii="Times New Roman" w:hAnsi="Times New Roman" w:cs="Times New Roman"/>
          <w:sz w:val="28"/>
          <w:szCs w:val="28"/>
        </w:rPr>
        <w:t xml:space="preserve"> – Київ: «Центр навчальної літератури», 2004. – С. 247 – 256.</w:t>
      </w:r>
    </w:p>
    <w:p w:rsidR="008F2A12" w:rsidRPr="008F2A12" w:rsidRDefault="008F2A12" w:rsidP="008F2A12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2A12">
        <w:rPr>
          <w:rFonts w:ascii="Times New Roman" w:hAnsi="Times New Roman" w:cs="Times New Roman"/>
          <w:sz w:val="28"/>
          <w:szCs w:val="28"/>
        </w:rPr>
        <w:lastRenderedPageBreak/>
        <w:t>Максименко С. Д. Генетико-психологічні витоки розвитку ісаморозвитку особистості / С. Д. Максименко. – Режим доступу http://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maksymenkopsychology</w:t>
      </w:r>
      <w:r w:rsidRPr="008F2A12">
        <w:rPr>
          <w:rFonts w:ascii="Times New Roman" w:hAnsi="Times New Roman" w:cs="Times New Roman"/>
          <w:sz w:val="28"/>
          <w:szCs w:val="28"/>
        </w:rPr>
        <w:t>.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8F2A12">
        <w:rPr>
          <w:rFonts w:ascii="Times New Roman" w:hAnsi="Times New Roman" w:cs="Times New Roman"/>
          <w:sz w:val="28"/>
          <w:szCs w:val="28"/>
        </w:rPr>
        <w:t>.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sites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default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files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praci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Tvory</w:t>
      </w:r>
      <w:r w:rsidRPr="008F2A12">
        <w:rPr>
          <w:rFonts w:ascii="Times New Roman" w:hAnsi="Times New Roman" w:cs="Times New Roman"/>
          <w:sz w:val="28"/>
          <w:szCs w:val="28"/>
        </w:rPr>
        <w:t>/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Stattya</w:t>
      </w:r>
      <w:r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Genetykopsyhologichni</w:t>
      </w:r>
      <w:r w:rsidRPr="008F2A12"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vytoky</w:t>
      </w:r>
      <w:r w:rsidRPr="008F2A12"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rozvytku</w:t>
      </w:r>
      <w:r w:rsidRPr="008F2A12"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F2A12"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samorozvytku</w:t>
      </w:r>
      <w:r w:rsidRPr="008F2A12">
        <w:rPr>
          <w:rFonts w:ascii="Times New Roman" w:hAnsi="Times New Roman" w:cs="Times New Roman"/>
          <w:sz w:val="28"/>
          <w:szCs w:val="28"/>
        </w:rPr>
        <w:t>_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osobystosti</w:t>
      </w:r>
      <w:r w:rsidRPr="008F2A12">
        <w:rPr>
          <w:rFonts w:ascii="Times New Roman" w:hAnsi="Times New Roman" w:cs="Times New Roman"/>
          <w:sz w:val="28"/>
          <w:szCs w:val="28"/>
        </w:rPr>
        <w:t>.</w:t>
      </w:r>
      <w:r w:rsidRPr="008F2A12">
        <w:rPr>
          <w:rFonts w:ascii="Times New Roman" w:hAnsi="Times New Roman" w:cs="Times New Roman"/>
          <w:sz w:val="28"/>
          <w:szCs w:val="28"/>
          <w:lang w:val="en-US"/>
        </w:rPr>
        <w:t>htm</w:t>
      </w:r>
    </w:p>
    <w:p w:rsidR="00665B11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F2A12">
        <w:rPr>
          <w:rFonts w:ascii="Times New Roman" w:hAnsi="Times New Roman" w:cs="Times New Roman"/>
          <w:sz w:val="28"/>
          <w:szCs w:val="28"/>
        </w:rPr>
        <w:t xml:space="preserve"> </w:t>
      </w:r>
      <w:r w:rsidR="00665B11" w:rsidRPr="00665B11">
        <w:rPr>
          <w:rFonts w:ascii="Times New Roman" w:hAnsi="Times New Roman" w:cs="Times New Roman"/>
          <w:sz w:val="28"/>
          <w:szCs w:val="28"/>
        </w:rPr>
        <w:t>Моляко В.О. Здібності, творчість, обдарованість: теорія, методика, результати досліджень/ В.О. Моляко, О.Л. Музика. – Житомир: Рута, 2006. – 320 с.</w:t>
      </w:r>
    </w:p>
    <w:p w:rsidR="007235BF" w:rsidRDefault="007235BF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35BF">
        <w:rPr>
          <w:rFonts w:ascii="Times New Roman" w:hAnsi="Times New Roman" w:cs="Times New Roman"/>
          <w:sz w:val="28"/>
          <w:szCs w:val="28"/>
        </w:rPr>
        <w:t>Музика О. Л. Співвідношення здібностей та обдарованості: суб’єктноціннісний підхід / О. Л. Музика // Актуальні проблеми психології: збірник наукових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35BF">
        <w:rPr>
          <w:rFonts w:ascii="Times New Roman" w:hAnsi="Times New Roman" w:cs="Times New Roman"/>
          <w:sz w:val="28"/>
          <w:szCs w:val="28"/>
        </w:rPr>
        <w:t>праць Інституту психології імені Г. С. Костюка НАПН України. – К.: Видавництво</w:t>
      </w:r>
      <w:r w:rsidR="00AC5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35BF">
        <w:rPr>
          <w:rFonts w:ascii="Times New Roman" w:hAnsi="Times New Roman" w:cs="Times New Roman"/>
          <w:sz w:val="28"/>
          <w:szCs w:val="28"/>
        </w:rPr>
        <w:t>«Фенікс», 2013. – Т.ХІІ. – Психологія творчості. – Випуск 17. – С. 223–233.</w:t>
      </w:r>
    </w:p>
    <w:p w:rsidR="007235BF" w:rsidRDefault="007235BF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35BF">
        <w:rPr>
          <w:rFonts w:ascii="Times New Roman" w:hAnsi="Times New Roman" w:cs="Times New Roman"/>
          <w:sz w:val="28"/>
          <w:szCs w:val="28"/>
        </w:rPr>
        <w:t>М’ясоїд П.А. Загальна психологія: Навч. посіб. – 2-ге вид., допов. /</w:t>
      </w:r>
      <w:r w:rsidR="00AC55B5">
        <w:rPr>
          <w:rFonts w:ascii="Times New Roman" w:hAnsi="Times New Roman" w:cs="Times New Roman"/>
          <w:sz w:val="28"/>
          <w:szCs w:val="28"/>
          <w:lang w:val="uk-UA"/>
        </w:rPr>
        <w:t>П.А.</w:t>
      </w:r>
      <w:r w:rsidR="00AC55B5">
        <w:rPr>
          <w:rFonts w:ascii="Times New Roman" w:hAnsi="Times New Roman" w:cs="Times New Roman"/>
          <w:sz w:val="28"/>
          <w:szCs w:val="28"/>
        </w:rPr>
        <w:t xml:space="preserve">М’ясоїд </w:t>
      </w:r>
      <w:r w:rsidR="00AC55B5" w:rsidRPr="007235BF">
        <w:rPr>
          <w:rFonts w:ascii="Times New Roman" w:hAnsi="Times New Roman" w:cs="Times New Roman"/>
          <w:sz w:val="28"/>
          <w:szCs w:val="28"/>
        </w:rPr>
        <w:t>–</w:t>
      </w:r>
      <w:r w:rsidRPr="007235BF">
        <w:rPr>
          <w:rFonts w:ascii="Times New Roman" w:hAnsi="Times New Roman" w:cs="Times New Roman"/>
          <w:sz w:val="28"/>
          <w:szCs w:val="28"/>
        </w:rPr>
        <w:t xml:space="preserve"> К.: Вища шк., 2001. – 487 с. – С. 416 – 432</w:t>
      </w:r>
    </w:p>
    <w:p w:rsidR="00FE04EC" w:rsidRPr="007235BF" w:rsidRDefault="00FE04EC" w:rsidP="00FE04EC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04EC">
        <w:rPr>
          <w:rFonts w:ascii="Times New Roman" w:hAnsi="Times New Roman" w:cs="Times New Roman"/>
          <w:sz w:val="28"/>
          <w:szCs w:val="28"/>
        </w:rPr>
        <w:t>Мясищев В.М. Проблемы музыкальных у способностей и их социальное значение / В. М.Мясищев, А. Л. Готсдинер // Роль музыки в эстетическом воспитании детей и юношества: Сб. ст. / Сост. и ред. А.Готсдинер. - Л.: Музыка, 1980. - С. 14-29.</w:t>
      </w:r>
    </w:p>
    <w:p w:rsidR="00665B11" w:rsidRPr="00665B11" w:rsidRDefault="00665B11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  <w:lang w:val="uk-UA"/>
        </w:rPr>
        <w:t>Немирович-Данченко В.И. / В.И.Немирович – Данченко. Статьи. Речи. Беседы. Письма. – М.: Искусство, 1952. – с.180</w:t>
      </w:r>
    </w:p>
    <w:p w:rsidR="00695725" w:rsidRPr="00665B11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5B11">
        <w:rPr>
          <w:rFonts w:ascii="Times New Roman" w:hAnsi="Times New Roman" w:cs="Times New Roman"/>
          <w:sz w:val="28"/>
          <w:szCs w:val="28"/>
        </w:rPr>
        <w:t xml:space="preserve">Общая психология / [Под ред. В.В. Богословского, А.Г. Ковалева, А.А. Степанова]. – </w:t>
      </w:r>
      <w:r w:rsidR="007D3029" w:rsidRPr="00665B11">
        <w:rPr>
          <w:rFonts w:ascii="Times New Roman" w:hAnsi="Times New Roman" w:cs="Times New Roman"/>
          <w:sz w:val="28"/>
          <w:szCs w:val="28"/>
        </w:rPr>
        <w:t>М.:</w:t>
      </w:r>
      <w:r w:rsidRPr="00665B11">
        <w:rPr>
          <w:rFonts w:ascii="Times New Roman" w:hAnsi="Times New Roman" w:cs="Times New Roman"/>
          <w:sz w:val="28"/>
          <w:szCs w:val="28"/>
        </w:rPr>
        <w:t xml:space="preserve"> Просвещение, 1981. – 384 с. </w:t>
      </w:r>
    </w:p>
    <w:p w:rsidR="00695725" w:rsidRPr="007D3029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3029">
        <w:rPr>
          <w:rFonts w:ascii="Times New Roman" w:hAnsi="Times New Roman" w:cs="Times New Roman"/>
          <w:sz w:val="28"/>
          <w:szCs w:val="28"/>
        </w:rPr>
        <w:t xml:space="preserve">Психология процессов художественного творчества / [Oтв. ред. Б.С. Мейлах, Н.А. Хренов]. – </w:t>
      </w:r>
      <w:r w:rsidR="007D3029" w:rsidRPr="007D3029">
        <w:rPr>
          <w:rFonts w:ascii="Times New Roman" w:hAnsi="Times New Roman" w:cs="Times New Roman"/>
          <w:sz w:val="28"/>
          <w:szCs w:val="28"/>
        </w:rPr>
        <w:t>Л.:</w:t>
      </w:r>
      <w:r w:rsidRPr="007D3029">
        <w:rPr>
          <w:rFonts w:ascii="Times New Roman" w:hAnsi="Times New Roman" w:cs="Times New Roman"/>
          <w:sz w:val="28"/>
          <w:szCs w:val="28"/>
        </w:rPr>
        <w:t xml:space="preserve"> Издательство «Наука», 1980. – 285 с. </w:t>
      </w:r>
    </w:p>
    <w:p w:rsidR="00695725" w:rsidRPr="007D3029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3029">
        <w:rPr>
          <w:rFonts w:ascii="Times New Roman" w:hAnsi="Times New Roman" w:cs="Times New Roman"/>
          <w:sz w:val="28"/>
          <w:szCs w:val="28"/>
        </w:rPr>
        <w:t xml:space="preserve"> Психология художественного </w:t>
      </w:r>
      <w:r w:rsidR="007D3029" w:rsidRPr="007D3029">
        <w:rPr>
          <w:rFonts w:ascii="Times New Roman" w:hAnsi="Times New Roman" w:cs="Times New Roman"/>
          <w:sz w:val="28"/>
          <w:szCs w:val="28"/>
        </w:rPr>
        <w:t>творчества:</w:t>
      </w:r>
      <w:r w:rsidRPr="007D3029">
        <w:rPr>
          <w:rFonts w:ascii="Times New Roman" w:hAnsi="Times New Roman" w:cs="Times New Roman"/>
          <w:sz w:val="28"/>
          <w:szCs w:val="28"/>
        </w:rPr>
        <w:t xml:space="preserve"> Хрестоматия / [Cост. К.В. Сельченок]. – </w:t>
      </w:r>
      <w:r w:rsidR="007D3029" w:rsidRPr="007D3029">
        <w:rPr>
          <w:rFonts w:ascii="Times New Roman" w:hAnsi="Times New Roman" w:cs="Times New Roman"/>
          <w:sz w:val="28"/>
          <w:szCs w:val="28"/>
        </w:rPr>
        <w:t>Мн.:</w:t>
      </w:r>
      <w:r w:rsidRPr="007D3029">
        <w:rPr>
          <w:rFonts w:ascii="Times New Roman" w:hAnsi="Times New Roman" w:cs="Times New Roman"/>
          <w:sz w:val="28"/>
          <w:szCs w:val="28"/>
        </w:rPr>
        <w:t xml:space="preserve"> Харвест, 1999. – 752 с. – (Библиотека практической психологии). </w:t>
      </w:r>
    </w:p>
    <w:p w:rsidR="00695725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3029">
        <w:rPr>
          <w:rFonts w:ascii="Times New Roman" w:hAnsi="Times New Roman" w:cs="Times New Roman"/>
          <w:sz w:val="28"/>
          <w:szCs w:val="28"/>
        </w:rPr>
        <w:t xml:space="preserve"> Психология. Полный энциклопедический справочник / [Сост. и общ. ред. Б. Мещерякова, В. Зинченко]. – СПб</w:t>
      </w:r>
      <w:r w:rsidR="007235BF" w:rsidRPr="007D3029">
        <w:rPr>
          <w:rFonts w:ascii="Times New Roman" w:hAnsi="Times New Roman" w:cs="Times New Roman"/>
          <w:sz w:val="28"/>
          <w:szCs w:val="28"/>
        </w:rPr>
        <w:t>.:</w:t>
      </w:r>
      <w:r w:rsidRPr="007D3029">
        <w:rPr>
          <w:rFonts w:ascii="Times New Roman" w:hAnsi="Times New Roman" w:cs="Times New Roman"/>
          <w:sz w:val="28"/>
          <w:szCs w:val="28"/>
        </w:rPr>
        <w:t xml:space="preserve"> прайм-ЕВРОЗНАК, 2007. – 896 с. </w:t>
      </w:r>
    </w:p>
    <w:p w:rsidR="00FB65EE" w:rsidRDefault="00FB65EE" w:rsidP="00FB65E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65EE">
        <w:rPr>
          <w:rFonts w:ascii="Times New Roman" w:hAnsi="Times New Roman" w:cs="Times New Roman"/>
          <w:sz w:val="28"/>
          <w:szCs w:val="28"/>
        </w:rPr>
        <w:lastRenderedPageBreak/>
        <w:t>Платонов К. К. Проблемы способностей / К. К.Платонов. – М.: Наука, 1979. – 312 с.</w:t>
      </w:r>
    </w:p>
    <w:p w:rsidR="00FB65EE" w:rsidRPr="00FB65EE" w:rsidRDefault="00FB65EE" w:rsidP="00FB65E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65EE">
        <w:rPr>
          <w:rFonts w:ascii="Times New Roman" w:hAnsi="Times New Roman" w:cs="Times New Roman"/>
          <w:sz w:val="28"/>
          <w:szCs w:val="28"/>
        </w:rPr>
        <w:t>Платонов К. К. Структура и развитие личности / К. К. Платонов.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FB65EE">
        <w:rPr>
          <w:rFonts w:ascii="Times New Roman" w:hAnsi="Times New Roman" w:cs="Times New Roman"/>
          <w:sz w:val="28"/>
          <w:szCs w:val="28"/>
        </w:rPr>
        <w:t xml:space="preserve"> М.: Наука, 1986. – 256 с</w:t>
      </w:r>
    </w:p>
    <w:p w:rsidR="00695725" w:rsidRDefault="00695725" w:rsidP="007235BF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3029">
        <w:rPr>
          <w:rFonts w:ascii="Times New Roman" w:hAnsi="Times New Roman" w:cs="Times New Roman"/>
          <w:sz w:val="28"/>
          <w:szCs w:val="28"/>
        </w:rPr>
        <w:t xml:space="preserve">Рейтинговая технология контроля и оценки знаний студентов по педагогике: </w:t>
      </w:r>
      <w:r w:rsidR="007F2831" w:rsidRPr="007D3029">
        <w:rPr>
          <w:rFonts w:ascii="Times New Roman" w:hAnsi="Times New Roman" w:cs="Times New Roman"/>
          <w:sz w:val="28"/>
          <w:szCs w:val="28"/>
        </w:rPr>
        <w:t xml:space="preserve">учеб. - </w:t>
      </w:r>
      <w:r w:rsidRPr="007D3029">
        <w:rPr>
          <w:rFonts w:ascii="Times New Roman" w:hAnsi="Times New Roman" w:cs="Times New Roman"/>
          <w:sz w:val="28"/>
          <w:szCs w:val="28"/>
        </w:rPr>
        <w:t>методич. пособ. для студ. и преподав. /под. ред. проф. В.П.Симонова. – М.: Международная пед. академия, 2001. – 73 с.</w:t>
      </w:r>
    </w:p>
    <w:p w:rsidR="00AC55B5" w:rsidRDefault="00AC55B5" w:rsidP="00AC55B5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C55B5">
        <w:rPr>
          <w:rFonts w:ascii="Times New Roman" w:hAnsi="Times New Roman" w:cs="Times New Roman"/>
          <w:sz w:val="28"/>
          <w:szCs w:val="28"/>
        </w:rPr>
        <w:t>Рогова Є.І. Загальна психологія. - М., 1988.</w:t>
      </w:r>
    </w:p>
    <w:p w:rsidR="00FB65EE" w:rsidRDefault="00FB65EE" w:rsidP="00FB65E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65EE">
        <w:rPr>
          <w:rFonts w:ascii="Times New Roman" w:hAnsi="Times New Roman" w:cs="Times New Roman"/>
          <w:sz w:val="28"/>
          <w:szCs w:val="28"/>
        </w:rPr>
        <w:t>Рибалка В. В. Особистісний підхід як психолого-педагогічний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65EE">
        <w:rPr>
          <w:rFonts w:ascii="Times New Roman" w:hAnsi="Times New Roman" w:cs="Times New Roman"/>
          <w:sz w:val="28"/>
          <w:szCs w:val="28"/>
        </w:rPr>
        <w:t>принцип організації профільної та професійної підготовки учнівської молоді/ В. В. Рибалка // Психологія особистісно орієнтованої професійної підготовки учнівської молоді: наук. -метод. посіб. – Київ, Тернопіль: Підручники</w:t>
      </w:r>
      <w:r>
        <w:rPr>
          <w:rFonts w:ascii="Times New Roman" w:hAnsi="Times New Roman" w:cs="Times New Roman"/>
          <w:sz w:val="28"/>
          <w:szCs w:val="28"/>
        </w:rPr>
        <w:t xml:space="preserve"> і посібники, 2002. – С.80-90.</w:t>
      </w:r>
    </w:p>
    <w:p w:rsidR="00FB65EE" w:rsidRDefault="00FB65EE" w:rsidP="00FB65E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B65EE">
        <w:rPr>
          <w:rFonts w:ascii="Times New Roman" w:hAnsi="Times New Roman" w:cs="Times New Roman"/>
          <w:sz w:val="28"/>
          <w:szCs w:val="28"/>
        </w:rPr>
        <w:t>Рибалка В.В. Методологічні питання наукової психології /В. В. Рибалка. – К.: Ніка-Центр, 2003. – 204 с.</w:t>
      </w:r>
    </w:p>
    <w:p w:rsidR="008D733D" w:rsidRDefault="008D733D" w:rsidP="008D733D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733D">
        <w:rPr>
          <w:rFonts w:ascii="Times New Roman" w:hAnsi="Times New Roman" w:cs="Times New Roman"/>
          <w:sz w:val="28"/>
          <w:szCs w:val="28"/>
        </w:rPr>
        <w:t>Станиславський</w:t>
      </w:r>
      <w:r w:rsidR="00E41BF5">
        <w:rPr>
          <w:rFonts w:ascii="Times New Roman" w:hAnsi="Times New Roman" w:cs="Times New Roman"/>
          <w:sz w:val="28"/>
          <w:szCs w:val="28"/>
        </w:rPr>
        <w:t xml:space="preserve"> К.С</w:t>
      </w:r>
      <w:r w:rsidRPr="008D733D">
        <w:rPr>
          <w:rFonts w:ascii="Times New Roman" w:hAnsi="Times New Roman" w:cs="Times New Roman"/>
          <w:sz w:val="28"/>
          <w:szCs w:val="28"/>
        </w:rPr>
        <w:t xml:space="preserve">. </w:t>
      </w:r>
      <w:r w:rsidR="00E41BF5">
        <w:rPr>
          <w:rFonts w:ascii="Times New Roman" w:hAnsi="Times New Roman" w:cs="Times New Roman"/>
          <w:sz w:val="28"/>
          <w:szCs w:val="28"/>
        </w:rPr>
        <w:t xml:space="preserve">/ К.С.Станиславский. </w:t>
      </w:r>
      <w:r w:rsidRPr="008D733D">
        <w:rPr>
          <w:rFonts w:ascii="Times New Roman" w:hAnsi="Times New Roman" w:cs="Times New Roman"/>
          <w:sz w:val="28"/>
          <w:szCs w:val="28"/>
        </w:rPr>
        <w:t>Собрание сочинений. Т.5. – М.: Искусство, 1958. – с.422</w:t>
      </w:r>
    </w:p>
    <w:p w:rsidR="00945ACD" w:rsidRPr="00945ACD" w:rsidRDefault="00945ACD" w:rsidP="00945ACD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ACD">
        <w:rPr>
          <w:rFonts w:ascii="Times New Roman" w:hAnsi="Times New Roman" w:cs="Times New Roman"/>
          <w:sz w:val="28"/>
          <w:szCs w:val="28"/>
        </w:rPr>
        <w:t>Сидоренко Е. С. Методы математической обработки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ACD">
        <w:rPr>
          <w:rFonts w:ascii="Times New Roman" w:hAnsi="Times New Roman" w:cs="Times New Roman"/>
          <w:sz w:val="28"/>
          <w:szCs w:val="28"/>
        </w:rPr>
        <w:t>психологии. – СПб: Речь, 2000. – 350 с</w:t>
      </w:r>
    </w:p>
    <w:p w:rsidR="00AC55B5" w:rsidRPr="00AC55B5" w:rsidRDefault="00AC55B5" w:rsidP="00AC55B5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C55B5">
        <w:rPr>
          <w:rFonts w:ascii="Times New Roman" w:hAnsi="Times New Roman" w:cs="Times New Roman"/>
          <w:sz w:val="28"/>
          <w:szCs w:val="28"/>
        </w:rPr>
        <w:t>Талліна О.А. Розвиток музичних здібностей на прикладі музичного звуковисотного сприйняття: дисертація. - М., 1995.</w:t>
      </w:r>
    </w:p>
    <w:p w:rsidR="00AC55B5" w:rsidRDefault="00AC55B5" w:rsidP="00AC55B5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Теплов </w:t>
      </w:r>
      <w:r w:rsidRPr="00AC55B5">
        <w:rPr>
          <w:rFonts w:ascii="Times New Roman" w:hAnsi="Times New Roman" w:cs="Times New Roman"/>
          <w:sz w:val="28"/>
          <w:szCs w:val="28"/>
        </w:rPr>
        <w:t xml:space="preserve">Б.М. </w:t>
      </w:r>
      <w:r>
        <w:rPr>
          <w:rFonts w:ascii="Times New Roman" w:hAnsi="Times New Roman" w:cs="Times New Roman"/>
          <w:sz w:val="28"/>
          <w:szCs w:val="28"/>
        </w:rPr>
        <w:t>Психологія музичних здібностей</w:t>
      </w:r>
      <w:r w:rsidRPr="00AC55B5">
        <w:rPr>
          <w:rFonts w:ascii="Times New Roman" w:hAnsi="Times New Roman" w:cs="Times New Roman"/>
          <w:sz w:val="28"/>
          <w:szCs w:val="28"/>
        </w:rPr>
        <w:t xml:space="preserve"> / Проблеми індивідуальних відмінностей. - М., 1961.</w:t>
      </w:r>
    </w:p>
    <w:p w:rsidR="007902BE" w:rsidRP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t>Хомуленко Т.Б. Діяльнісний підхід до розвитку організаторськихздібностей як компетентності // Т. Б. Хомуленко, А. В. Поденко // Вісник Харківського національного педагогічного університету імені Г.С. Сковороди: Серія «Психологія». – 2015. – Вип. 50. – С. 306-322.</w:t>
      </w:r>
    </w:p>
    <w:p w:rsidR="007902BE" w:rsidRP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lastRenderedPageBreak/>
        <w:t>Хомуленко Т.Б. До питання про зміст поняття креативності та методи її дослідження / Т.Б. Хомуленко // Актуальні проблеми психології навчання. Зб. наук. праць. – Х.: ХДПУ, 1995. – С. 145-154.</w:t>
      </w:r>
    </w:p>
    <w:p w:rsidR="00AC55B5" w:rsidRPr="00AC55B5" w:rsidRDefault="00AC55B5" w:rsidP="00AC55B5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C55B5">
        <w:rPr>
          <w:rFonts w:ascii="Times New Roman" w:hAnsi="Times New Roman" w:cs="Times New Roman"/>
          <w:sz w:val="28"/>
          <w:szCs w:val="28"/>
        </w:rPr>
        <w:t>Шадріков В.Д. Діяльність та здібності. - М.: Логос, 1994.</w:t>
      </w:r>
    </w:p>
    <w:p w:rsidR="00AC55B5" w:rsidRPr="00AC55B5" w:rsidRDefault="00AC55B5" w:rsidP="00AC55B5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C55B5">
        <w:rPr>
          <w:rFonts w:ascii="Times New Roman" w:hAnsi="Times New Roman" w:cs="Times New Roman"/>
          <w:sz w:val="28"/>
          <w:szCs w:val="28"/>
        </w:rPr>
        <w:t>Шадріков В.Д. Пізнавальні процеси і здібності в навчанні. - М.: Просвещение, 1990.</w:t>
      </w:r>
    </w:p>
    <w:p w:rsidR="00AC55B5" w:rsidRDefault="00FE04EC" w:rsidP="00FE04EC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04EC">
        <w:rPr>
          <w:rFonts w:ascii="Times New Roman" w:hAnsi="Times New Roman" w:cs="Times New Roman"/>
          <w:sz w:val="28"/>
          <w:szCs w:val="28"/>
        </w:rPr>
        <w:t xml:space="preserve">Шадриков, В.Д. Способности человека / В.Д. Шадриков. - М.: «Ин-т практич. психологии»; </w:t>
      </w:r>
      <w:r w:rsidR="008F2A12" w:rsidRPr="00FE04EC">
        <w:rPr>
          <w:rFonts w:ascii="Times New Roman" w:hAnsi="Times New Roman" w:cs="Times New Roman"/>
          <w:sz w:val="28"/>
          <w:szCs w:val="28"/>
        </w:rPr>
        <w:t>Воронеж:</w:t>
      </w:r>
      <w:r w:rsidRPr="00FE04EC">
        <w:rPr>
          <w:rFonts w:ascii="Times New Roman" w:hAnsi="Times New Roman" w:cs="Times New Roman"/>
          <w:sz w:val="28"/>
          <w:szCs w:val="28"/>
        </w:rPr>
        <w:t xml:space="preserve"> НПО «МОДЭК», 1997. - 288 с.</w:t>
      </w:r>
    </w:p>
    <w:p w:rsid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t>Шандрук С. К. Психологія професійних творчих здібностей: монографія / С. К. Шандрук. – Тернопіль: Економічна думка, 2015. – 357 с.</w:t>
      </w:r>
    </w:p>
    <w:p w:rsid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t>Шандрук С. К. Розвиток професійної креативності майбутніх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BE">
        <w:rPr>
          <w:rFonts w:ascii="Times New Roman" w:hAnsi="Times New Roman" w:cs="Times New Roman"/>
          <w:sz w:val="28"/>
          <w:szCs w:val="28"/>
        </w:rPr>
        <w:t>соціальних працівників / С. К. Шандрук, Н. М. Цвігун // Соціальнопсихологічні виміри професійної майстерності особистості в умовах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BE">
        <w:rPr>
          <w:rFonts w:ascii="Times New Roman" w:hAnsi="Times New Roman" w:cs="Times New Roman"/>
          <w:sz w:val="28"/>
          <w:szCs w:val="28"/>
        </w:rPr>
        <w:t>глобалізованого світу: матеріали Міжнар. наук. -практ. конф. [Тернопіль,16–17 трав. 2013 р.] // Психологія і суспільство. – 2013. – Спецвип. – С. 119-121.</w:t>
      </w:r>
    </w:p>
    <w:p w:rsid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t>Шандрук С. К. Роль креативності та творчих здібностей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BE">
        <w:rPr>
          <w:rFonts w:ascii="Times New Roman" w:hAnsi="Times New Roman" w:cs="Times New Roman"/>
          <w:sz w:val="28"/>
          <w:szCs w:val="28"/>
        </w:rPr>
        <w:t>професійному становленні майбутніх практичних психологів / С.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BE">
        <w:rPr>
          <w:rFonts w:ascii="Times New Roman" w:hAnsi="Times New Roman" w:cs="Times New Roman"/>
          <w:sz w:val="28"/>
          <w:szCs w:val="28"/>
        </w:rPr>
        <w:t xml:space="preserve">Шандрук // Науковий огляд. – </w:t>
      </w:r>
      <w:r>
        <w:rPr>
          <w:rFonts w:ascii="Times New Roman" w:hAnsi="Times New Roman" w:cs="Times New Roman"/>
          <w:sz w:val="28"/>
          <w:szCs w:val="28"/>
        </w:rPr>
        <w:t>2015. – № 6 (16). – С. 134-144.</w:t>
      </w:r>
    </w:p>
    <w:p w:rsidR="007902BE" w:rsidRPr="007902BE" w:rsidRDefault="007902BE" w:rsidP="007902BE">
      <w:pPr>
        <w:pStyle w:val="a9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02BE">
        <w:rPr>
          <w:rFonts w:ascii="Times New Roman" w:hAnsi="Times New Roman" w:cs="Times New Roman"/>
          <w:sz w:val="28"/>
          <w:szCs w:val="28"/>
        </w:rPr>
        <w:t>Шандрук С. К. Шляхи актуалізації творчих здібностей та умови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02BE">
        <w:rPr>
          <w:rFonts w:ascii="Times New Roman" w:hAnsi="Times New Roman" w:cs="Times New Roman"/>
          <w:sz w:val="28"/>
          <w:szCs w:val="28"/>
        </w:rPr>
        <w:t>розвитку професійної креативності майбутніх психологів / С. К. Шандрук //ScienceRise. – 2015. – № 6/1 (11). – С. 101-104.</w:t>
      </w:r>
    </w:p>
    <w:p w:rsidR="000247A3" w:rsidRPr="00B929EB" w:rsidRDefault="000247A3" w:rsidP="007235BF">
      <w:pPr>
        <w:pStyle w:val="a9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0247A3" w:rsidRPr="00B929EB" w:rsidSect="002F3EC5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1482" w:rsidRDefault="00FD1482" w:rsidP="00256F08">
      <w:pPr>
        <w:spacing w:after="0" w:line="240" w:lineRule="auto"/>
      </w:pPr>
      <w:r>
        <w:separator/>
      </w:r>
    </w:p>
  </w:endnote>
  <w:endnote w:type="continuationSeparator" w:id="0">
    <w:p w:rsidR="00FD1482" w:rsidRDefault="00FD1482" w:rsidP="0025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1482" w:rsidRDefault="00FD1482" w:rsidP="00256F08">
      <w:pPr>
        <w:spacing w:after="0" w:line="240" w:lineRule="auto"/>
      </w:pPr>
      <w:r>
        <w:separator/>
      </w:r>
    </w:p>
  </w:footnote>
  <w:footnote w:type="continuationSeparator" w:id="0">
    <w:p w:rsidR="00FD1482" w:rsidRDefault="00FD1482" w:rsidP="0025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3313815"/>
      <w:docPartObj>
        <w:docPartGallery w:val="Page Numbers (Top of Page)"/>
        <w:docPartUnique/>
      </w:docPartObj>
    </w:sdtPr>
    <w:sdtEndPr/>
    <w:sdtContent>
      <w:p w:rsidR="008D733D" w:rsidRDefault="009975A4">
        <w:pPr>
          <w:pStyle w:val="a5"/>
          <w:jc w:val="right"/>
        </w:pPr>
        <w:r>
          <w:fldChar w:fldCharType="begin"/>
        </w:r>
        <w:r w:rsidR="008D733D">
          <w:instrText>PAGE   \* MERGEFORMAT</w:instrText>
        </w:r>
        <w:r>
          <w:fldChar w:fldCharType="separate"/>
        </w:r>
        <w:r w:rsidR="008D1AD5">
          <w:rPr>
            <w:noProof/>
          </w:rPr>
          <w:t>5</w:t>
        </w:r>
        <w:r>
          <w:fldChar w:fldCharType="end"/>
        </w:r>
      </w:p>
    </w:sdtContent>
  </w:sdt>
  <w:p w:rsidR="008D733D" w:rsidRDefault="008D733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247A1D"/>
    <w:multiLevelType w:val="hybridMultilevel"/>
    <w:tmpl w:val="F2D68F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3374A8"/>
    <w:multiLevelType w:val="hybridMultilevel"/>
    <w:tmpl w:val="2AF457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4816"/>
    <w:rsid w:val="00020DB8"/>
    <w:rsid w:val="000247A3"/>
    <w:rsid w:val="00030F08"/>
    <w:rsid w:val="000A67D2"/>
    <w:rsid w:val="000A7A55"/>
    <w:rsid w:val="00117814"/>
    <w:rsid w:val="00141D46"/>
    <w:rsid w:val="001626D4"/>
    <w:rsid w:val="0016580F"/>
    <w:rsid w:val="00165EEB"/>
    <w:rsid w:val="00193FEA"/>
    <w:rsid w:val="001B3E21"/>
    <w:rsid w:val="001D0681"/>
    <w:rsid w:val="00253EFA"/>
    <w:rsid w:val="00256F08"/>
    <w:rsid w:val="00272506"/>
    <w:rsid w:val="00291FFC"/>
    <w:rsid w:val="0029227A"/>
    <w:rsid w:val="00292A74"/>
    <w:rsid w:val="002C780E"/>
    <w:rsid w:val="002F3EC5"/>
    <w:rsid w:val="003055E3"/>
    <w:rsid w:val="0030787D"/>
    <w:rsid w:val="003334F5"/>
    <w:rsid w:val="0033539D"/>
    <w:rsid w:val="003744C2"/>
    <w:rsid w:val="003D46EC"/>
    <w:rsid w:val="00407157"/>
    <w:rsid w:val="00413557"/>
    <w:rsid w:val="00445889"/>
    <w:rsid w:val="004E4EDA"/>
    <w:rsid w:val="004E6968"/>
    <w:rsid w:val="00503223"/>
    <w:rsid w:val="005042F9"/>
    <w:rsid w:val="005148D9"/>
    <w:rsid w:val="0055540E"/>
    <w:rsid w:val="00591C33"/>
    <w:rsid w:val="005A068D"/>
    <w:rsid w:val="005F429A"/>
    <w:rsid w:val="00601294"/>
    <w:rsid w:val="00611950"/>
    <w:rsid w:val="006435DD"/>
    <w:rsid w:val="00665B11"/>
    <w:rsid w:val="00686242"/>
    <w:rsid w:val="00695725"/>
    <w:rsid w:val="006A1A75"/>
    <w:rsid w:val="007235BF"/>
    <w:rsid w:val="007624C5"/>
    <w:rsid w:val="00770A73"/>
    <w:rsid w:val="00785C5D"/>
    <w:rsid w:val="007902BE"/>
    <w:rsid w:val="0079202F"/>
    <w:rsid w:val="007D3029"/>
    <w:rsid w:val="007D788F"/>
    <w:rsid w:val="007F2831"/>
    <w:rsid w:val="00823598"/>
    <w:rsid w:val="00836007"/>
    <w:rsid w:val="00846956"/>
    <w:rsid w:val="00887627"/>
    <w:rsid w:val="008C70A6"/>
    <w:rsid w:val="008D1AD5"/>
    <w:rsid w:val="008D733D"/>
    <w:rsid w:val="008F2A12"/>
    <w:rsid w:val="009127BC"/>
    <w:rsid w:val="00945ACD"/>
    <w:rsid w:val="009975A4"/>
    <w:rsid w:val="009A6FBA"/>
    <w:rsid w:val="00A0090C"/>
    <w:rsid w:val="00A449D4"/>
    <w:rsid w:val="00A86222"/>
    <w:rsid w:val="00AC1F43"/>
    <w:rsid w:val="00AC55B5"/>
    <w:rsid w:val="00B929EB"/>
    <w:rsid w:val="00BF56DD"/>
    <w:rsid w:val="00C74813"/>
    <w:rsid w:val="00D60A1E"/>
    <w:rsid w:val="00D821FA"/>
    <w:rsid w:val="00D8227E"/>
    <w:rsid w:val="00DE71F0"/>
    <w:rsid w:val="00E24816"/>
    <w:rsid w:val="00E41BF5"/>
    <w:rsid w:val="00E8062C"/>
    <w:rsid w:val="00E85538"/>
    <w:rsid w:val="00EE289B"/>
    <w:rsid w:val="00F25321"/>
    <w:rsid w:val="00F279B1"/>
    <w:rsid w:val="00F73106"/>
    <w:rsid w:val="00FB65EE"/>
    <w:rsid w:val="00FD1482"/>
    <w:rsid w:val="00FE04EC"/>
    <w:rsid w:val="00FE3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B37190BB-5328-4F1A-AEAA-91C8AF837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48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53E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4">
    <w:name w:val="Hyperlink"/>
    <w:basedOn w:val="a0"/>
    <w:uiPriority w:val="99"/>
    <w:unhideWhenUsed/>
    <w:rsid w:val="00FE3167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256F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56F08"/>
  </w:style>
  <w:style w:type="paragraph" w:styleId="a7">
    <w:name w:val="footer"/>
    <w:basedOn w:val="a"/>
    <w:link w:val="a8"/>
    <w:uiPriority w:val="99"/>
    <w:unhideWhenUsed/>
    <w:rsid w:val="00256F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256F08"/>
  </w:style>
  <w:style w:type="paragraph" w:customStyle="1" w:styleId="1">
    <w:name w:val="Обычный1"/>
    <w:rsid w:val="002F3EC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List Paragraph"/>
    <w:basedOn w:val="a"/>
    <w:uiPriority w:val="34"/>
    <w:qFormat/>
    <w:rsid w:val="007D30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2563</Words>
  <Characters>14611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cp:lastPrinted>2019-06-03T14:43:00Z</cp:lastPrinted>
  <dcterms:created xsi:type="dcterms:W3CDTF">2019-06-15T20:08:00Z</dcterms:created>
  <dcterms:modified xsi:type="dcterms:W3CDTF">2019-09-23T11:26:00Z</dcterms:modified>
</cp:coreProperties>
</file>