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218" w:rsidRPr="00402A6F" w:rsidRDefault="00475218" w:rsidP="00475218">
      <w:pPr>
        <w:pStyle w:val="a3"/>
        <w:spacing w:line="360" w:lineRule="auto"/>
        <w:ind w:left="0"/>
        <w:jc w:val="center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402A6F">
        <w:rPr>
          <w:rFonts w:ascii="Times New Roman" w:hAnsi="Times New Roman" w:cs="Times New Roman"/>
          <w:caps/>
          <w:sz w:val="28"/>
          <w:szCs w:val="28"/>
          <w:lang w:val="uk-UA"/>
        </w:rPr>
        <w:t>Одеський національний університет імені І.І. Мечникова</w:t>
      </w:r>
    </w:p>
    <w:p w:rsidR="00475218" w:rsidRPr="006E5743" w:rsidRDefault="00475218" w:rsidP="00475218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E5743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475218" w:rsidRPr="006E5743" w:rsidRDefault="00475218" w:rsidP="00475218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E5743">
        <w:rPr>
          <w:rFonts w:ascii="Times New Roman" w:hAnsi="Times New Roman" w:cs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475218" w:rsidRPr="006E5743" w:rsidRDefault="00475218" w:rsidP="00475218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75218" w:rsidRPr="00870150" w:rsidRDefault="00475218" w:rsidP="00475218">
      <w:pPr>
        <w:spacing w:line="360" w:lineRule="auto"/>
        <w:jc w:val="center"/>
        <w:rPr>
          <w:b/>
          <w:spacing w:val="60"/>
          <w:sz w:val="28"/>
          <w:szCs w:val="28"/>
          <w:lang w:val="uk-UA"/>
        </w:rPr>
      </w:pPr>
      <w:r w:rsidRPr="00870150">
        <w:rPr>
          <w:b/>
          <w:spacing w:val="60"/>
          <w:sz w:val="28"/>
          <w:szCs w:val="28"/>
          <w:lang w:val="uk-UA"/>
        </w:rPr>
        <w:t>Дипломна робота</w:t>
      </w:r>
    </w:p>
    <w:p w:rsidR="00475218" w:rsidRPr="00870150" w:rsidRDefault="00475218" w:rsidP="00475218">
      <w:pPr>
        <w:spacing w:line="360" w:lineRule="auto"/>
        <w:jc w:val="center"/>
        <w:rPr>
          <w:sz w:val="28"/>
          <w:szCs w:val="28"/>
          <w:lang w:val="uk-UA"/>
        </w:rPr>
      </w:pPr>
      <w:r w:rsidRPr="00870150">
        <w:rPr>
          <w:sz w:val="28"/>
          <w:szCs w:val="28"/>
          <w:lang w:val="uk-UA"/>
        </w:rPr>
        <w:t xml:space="preserve">на здобуття ступеня вищої освіти магістр </w:t>
      </w:r>
    </w:p>
    <w:p w:rsidR="00475218" w:rsidRPr="006E5743" w:rsidRDefault="00475218" w:rsidP="00475218">
      <w:pPr>
        <w:pStyle w:val="ae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75218" w:rsidRDefault="00475218" w:rsidP="00475218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  <w:lang w:val="uk-UA"/>
        </w:rPr>
      </w:pPr>
      <w:r w:rsidRPr="006E5743">
        <w:rPr>
          <w:sz w:val="28"/>
          <w:szCs w:val="28"/>
          <w:lang w:val="uk-UA"/>
        </w:rPr>
        <w:t>на тему:</w:t>
      </w:r>
      <w:r w:rsidRPr="006E5743">
        <w:rPr>
          <w:b/>
          <w:sz w:val="28"/>
          <w:szCs w:val="28"/>
          <w:lang w:val="uk-UA"/>
        </w:rPr>
        <w:t>«</w:t>
      </w:r>
      <w:r w:rsidRPr="00BD0D97">
        <w:rPr>
          <w:b/>
          <w:sz w:val="28"/>
          <w:szCs w:val="28"/>
          <w:lang w:val="uk-UA"/>
        </w:rPr>
        <w:t xml:space="preserve">Особливості формування біоплівки </w:t>
      </w:r>
      <w:r w:rsidRPr="00BD0D97">
        <w:rPr>
          <w:b/>
          <w:i/>
          <w:sz w:val="28"/>
          <w:szCs w:val="28"/>
          <w:lang w:val="en-US"/>
        </w:rPr>
        <w:t>Salmonellaenteritidis</w:t>
      </w:r>
      <w:r>
        <w:rPr>
          <w:b/>
          <w:sz w:val="28"/>
          <w:szCs w:val="28"/>
          <w:lang w:val="uk-UA"/>
        </w:rPr>
        <w:t xml:space="preserve"> за присутності </w:t>
      </w:r>
      <w:r w:rsidRPr="00BD0D97">
        <w:rPr>
          <w:b/>
          <w:sz w:val="28"/>
          <w:szCs w:val="28"/>
          <w:lang w:val="uk-UA"/>
        </w:rPr>
        <w:t>аутоіндукторів</w:t>
      </w:r>
      <w:r>
        <w:rPr>
          <w:b/>
          <w:sz w:val="28"/>
          <w:szCs w:val="28"/>
          <w:lang w:val="uk-UA"/>
        </w:rPr>
        <w:t xml:space="preserve"> псевдомонад</w:t>
      </w:r>
      <w:r w:rsidRPr="006E5743">
        <w:rPr>
          <w:b/>
          <w:sz w:val="28"/>
          <w:szCs w:val="28"/>
          <w:lang w:val="uk-UA"/>
        </w:rPr>
        <w:t>»</w:t>
      </w:r>
    </w:p>
    <w:p w:rsidR="00475218" w:rsidRPr="00870150" w:rsidRDefault="00475218" w:rsidP="00475218">
      <w:pPr>
        <w:widowControl w:val="0"/>
        <w:autoSpaceDE w:val="0"/>
        <w:autoSpaceDN w:val="0"/>
        <w:adjustRightInd w:val="0"/>
        <w:jc w:val="center"/>
        <w:rPr>
          <w:b/>
          <w:iCs/>
          <w:sz w:val="28"/>
          <w:szCs w:val="28"/>
          <w:lang w:val="uk-UA"/>
        </w:rPr>
      </w:pPr>
    </w:p>
    <w:p w:rsidR="00475218" w:rsidRPr="00084AF8" w:rsidRDefault="00475218" w:rsidP="00475218">
      <w:pPr>
        <w:tabs>
          <w:tab w:val="right" w:pos="9355"/>
        </w:tabs>
        <w:jc w:val="center"/>
        <w:rPr>
          <w:lang w:val="uk-UA"/>
        </w:rPr>
      </w:pPr>
      <w:r w:rsidRPr="00084AF8">
        <w:rPr>
          <w:lang w:val="en-US"/>
        </w:rPr>
        <w:t>«</w:t>
      </w:r>
      <w:r w:rsidRPr="00084AF8">
        <w:rPr>
          <w:rStyle w:val="FontStyle40"/>
          <w:sz w:val="24"/>
          <w:szCs w:val="24"/>
          <w:lang w:val="uk-UA" w:eastAsia="uk-UA"/>
        </w:rPr>
        <w:t xml:space="preserve">Biofilm </w:t>
      </w:r>
      <w:r w:rsidRPr="00084AF8">
        <w:rPr>
          <w:rStyle w:val="FontStyle40"/>
          <w:sz w:val="24"/>
          <w:szCs w:val="24"/>
          <w:lang w:val="en-US" w:eastAsia="uk-UA"/>
        </w:rPr>
        <w:t xml:space="preserve">formation of </w:t>
      </w:r>
      <w:r w:rsidRPr="00084AF8">
        <w:rPr>
          <w:rStyle w:val="FontStyle40"/>
          <w:i/>
          <w:sz w:val="24"/>
          <w:szCs w:val="24"/>
          <w:lang w:val="en-US" w:eastAsia="uk-UA"/>
        </w:rPr>
        <w:t xml:space="preserve">Salmonellaenteritidis </w:t>
      </w:r>
      <w:r w:rsidRPr="00084AF8">
        <w:rPr>
          <w:rStyle w:val="FontStyle40"/>
          <w:sz w:val="24"/>
          <w:szCs w:val="24"/>
          <w:lang w:val="en-US" w:eastAsia="uk-UA"/>
        </w:rPr>
        <w:t>in presence of Pseudomonas autoinducers</w:t>
      </w:r>
      <w:r w:rsidRPr="00084AF8">
        <w:rPr>
          <w:lang w:val="en-US"/>
        </w:rPr>
        <w:t>»</w:t>
      </w:r>
    </w:p>
    <w:p w:rsidR="00475218" w:rsidRPr="006E5743" w:rsidRDefault="00475218" w:rsidP="00475218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  <w:lang w:val="en-US"/>
        </w:rPr>
      </w:pPr>
    </w:p>
    <w:p w:rsidR="001826C8" w:rsidRDefault="001826C8" w:rsidP="001826C8">
      <w:pPr>
        <w:spacing w:line="276" w:lineRule="auto"/>
        <w:ind w:left="4678"/>
        <w:jc w:val="both"/>
        <w:rPr>
          <w:sz w:val="28"/>
          <w:szCs w:val="28"/>
          <w:lang w:val="uk-UA"/>
        </w:rPr>
      </w:pPr>
    </w:p>
    <w:p w:rsidR="00475218" w:rsidRPr="006E5743" w:rsidRDefault="00475218" w:rsidP="001826C8">
      <w:pPr>
        <w:spacing w:line="276" w:lineRule="auto"/>
        <w:ind w:left="4678"/>
        <w:jc w:val="both"/>
        <w:rPr>
          <w:sz w:val="28"/>
          <w:szCs w:val="28"/>
          <w:lang w:val="uk-UA"/>
        </w:rPr>
      </w:pPr>
      <w:r w:rsidRPr="006E5743">
        <w:rPr>
          <w:sz w:val="28"/>
          <w:szCs w:val="28"/>
        </w:rPr>
        <w:t>Виконала: студентк</w:t>
      </w:r>
      <w:r w:rsidRPr="006E5743">
        <w:rPr>
          <w:sz w:val="28"/>
          <w:szCs w:val="28"/>
          <w:lang w:val="uk-UA"/>
        </w:rPr>
        <w:t>а денної</w:t>
      </w:r>
      <w:r w:rsidRPr="006E5743">
        <w:rPr>
          <w:sz w:val="28"/>
          <w:szCs w:val="28"/>
        </w:rPr>
        <w:t xml:space="preserve"> форми навчання</w:t>
      </w:r>
    </w:p>
    <w:p w:rsidR="00475218" w:rsidRPr="00870150" w:rsidRDefault="00475218" w:rsidP="001826C8">
      <w:pPr>
        <w:widowControl w:val="0"/>
        <w:autoSpaceDE w:val="0"/>
        <w:spacing w:line="276" w:lineRule="auto"/>
        <w:ind w:left="4678"/>
        <w:jc w:val="both"/>
        <w:rPr>
          <w:b/>
          <w:kern w:val="1"/>
          <w:sz w:val="28"/>
          <w:szCs w:val="28"/>
          <w:lang w:val="uk-UA"/>
        </w:rPr>
      </w:pPr>
      <w:r w:rsidRPr="00870150">
        <w:rPr>
          <w:kern w:val="1"/>
          <w:sz w:val="28"/>
          <w:szCs w:val="28"/>
          <w:lang w:val="uk-UA"/>
        </w:rPr>
        <w:t xml:space="preserve">Спеціальність </w:t>
      </w:r>
      <w:r w:rsidRPr="00870150">
        <w:rPr>
          <w:sz w:val="28"/>
          <w:szCs w:val="28"/>
          <w:lang w:val="uk-UA"/>
        </w:rPr>
        <w:t>091 Біологія</w:t>
      </w:r>
    </w:p>
    <w:p w:rsidR="00475218" w:rsidRPr="006E5743" w:rsidRDefault="001826C8" w:rsidP="001826C8">
      <w:pPr>
        <w:spacing w:line="276" w:lineRule="auto"/>
        <w:ind w:left="4678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Джура Мар</w:t>
      </w:r>
      <w:r w:rsidRPr="00F4014D">
        <w:rPr>
          <w:kern w:val="28"/>
          <w:sz w:val="28"/>
          <w:szCs w:val="28"/>
        </w:rPr>
        <w:t>’</w:t>
      </w:r>
      <w:r>
        <w:rPr>
          <w:kern w:val="28"/>
          <w:sz w:val="28"/>
          <w:szCs w:val="28"/>
          <w:lang w:val="uk-UA"/>
        </w:rPr>
        <w:t>яна Сергіївна</w:t>
      </w:r>
    </w:p>
    <w:p w:rsidR="00475218" w:rsidRPr="00F4014D" w:rsidRDefault="00475218" w:rsidP="001826C8">
      <w:pPr>
        <w:pStyle w:val="ae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75218" w:rsidRDefault="00C73395" w:rsidP="001826C8">
      <w:pPr>
        <w:pStyle w:val="ae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475218" w:rsidRPr="001826C8">
        <w:rPr>
          <w:rFonts w:ascii="Times New Roman" w:hAnsi="Times New Roman" w:cs="Times New Roman"/>
          <w:sz w:val="28"/>
          <w:szCs w:val="28"/>
          <w:lang w:val="uk-UA"/>
        </w:rPr>
        <w:t>Науковий к</w:t>
      </w:r>
      <w:r w:rsidR="00475218" w:rsidRPr="001826C8">
        <w:rPr>
          <w:rFonts w:ascii="Times New Roman" w:hAnsi="Times New Roman" w:cs="Times New Roman"/>
          <w:sz w:val="28"/>
          <w:szCs w:val="28"/>
        </w:rPr>
        <w:t>ерівник</w:t>
      </w:r>
      <w:r w:rsidR="0047521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475218" w:rsidRPr="00CC7A6E" w:rsidRDefault="00C73395" w:rsidP="001826C8">
      <w:pPr>
        <w:pStyle w:val="ae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</w:t>
      </w:r>
      <w:r w:rsidR="0047521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75218" w:rsidRPr="001826C8">
        <w:rPr>
          <w:rFonts w:ascii="Times New Roman" w:hAnsi="Times New Roman" w:cs="Times New Roman"/>
          <w:sz w:val="28"/>
          <w:szCs w:val="28"/>
          <w:lang w:val="uk-UA"/>
        </w:rPr>
        <w:t xml:space="preserve">.б.н., </w:t>
      </w:r>
      <w:r w:rsidR="00475218">
        <w:rPr>
          <w:rFonts w:ascii="Times New Roman" w:hAnsi="Times New Roman" w:cs="Times New Roman"/>
          <w:sz w:val="28"/>
          <w:szCs w:val="28"/>
          <w:lang w:val="uk-UA"/>
        </w:rPr>
        <w:t>доцент Галкін М.Б</w:t>
      </w:r>
      <w:r w:rsidR="00475218" w:rsidRPr="00CC7A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75218" w:rsidRDefault="00475218" w:rsidP="001826C8">
      <w:pPr>
        <w:pStyle w:val="ae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826C8" w:rsidRDefault="00475218" w:rsidP="001826C8">
      <w:pPr>
        <w:pStyle w:val="ae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826C8"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475218" w:rsidRDefault="00475218" w:rsidP="001826C8">
      <w:pPr>
        <w:pStyle w:val="ae"/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C7A6E">
        <w:rPr>
          <w:rFonts w:ascii="Times New Roman" w:hAnsi="Times New Roman" w:cs="Times New Roman"/>
          <w:sz w:val="28"/>
          <w:szCs w:val="28"/>
          <w:lang w:val="uk-UA"/>
        </w:rPr>
        <w:t>к.б.н., доцент</w:t>
      </w:r>
      <w:r w:rsidR="001826C8">
        <w:rPr>
          <w:rFonts w:ascii="Times New Roman" w:hAnsi="Times New Roman" w:cs="Times New Roman"/>
          <w:sz w:val="28"/>
          <w:szCs w:val="28"/>
          <w:lang w:val="uk-UA"/>
        </w:rPr>
        <w:t>Майкова Г.В.</w:t>
      </w:r>
    </w:p>
    <w:p w:rsidR="00475218" w:rsidRDefault="00475218" w:rsidP="0047521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p w:rsidR="00475218" w:rsidRDefault="00475218" w:rsidP="00475218">
      <w:pPr>
        <w:pStyle w:val="ae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4918"/>
        <w:gridCol w:w="4712"/>
      </w:tblGrid>
      <w:tr w:rsidR="00475218" w:rsidRPr="006E5743" w:rsidTr="006111EC">
        <w:trPr>
          <w:trHeight w:val="2579"/>
          <w:jc w:val="center"/>
        </w:trPr>
        <w:tc>
          <w:tcPr>
            <w:tcW w:w="4918" w:type="dxa"/>
          </w:tcPr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 </w:t>
            </w: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</w:t>
            </w: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Філіпова Т.О.</w:t>
            </w:r>
          </w:p>
          <w:p w:rsidR="00475218" w:rsidRPr="00334EE3" w:rsidRDefault="00475218" w:rsidP="006111EC">
            <w:pPr>
              <w:pStyle w:val="ae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34E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(підпис)</w:t>
            </w:r>
          </w:p>
          <w:p w:rsidR="00475218" w:rsidRPr="006E5743" w:rsidRDefault="00475218" w:rsidP="006111EC">
            <w:pPr>
              <w:pStyle w:val="ae"/>
              <w:rPr>
                <w:lang w:val="uk-UA"/>
              </w:rPr>
            </w:pPr>
          </w:p>
        </w:tc>
        <w:tc>
          <w:tcPr>
            <w:tcW w:w="4712" w:type="dxa"/>
          </w:tcPr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___ від ________201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9 р. </w:t>
            </w: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Оцінка______________/______/_____</w:t>
            </w:r>
          </w:p>
          <w:p w:rsidR="00475218" w:rsidRPr="00334EE3" w:rsidRDefault="00475218" w:rsidP="006111EC">
            <w:pPr>
              <w:pStyle w:val="ae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34E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</w:t>
            </w:r>
            <w:r w:rsidRPr="00334EE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334E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, бали)</w:t>
            </w: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5218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5218" w:rsidRPr="006E5743" w:rsidRDefault="00475218" w:rsidP="006111EC">
            <w:pPr>
              <w:pStyle w:val="ae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6E5743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402A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Чеботар С.В.</w:t>
            </w:r>
          </w:p>
          <w:p w:rsidR="00475218" w:rsidRPr="00334EE3" w:rsidRDefault="00475218" w:rsidP="006111EC">
            <w:pPr>
              <w:pStyle w:val="ae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34E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(підпис)</w:t>
            </w:r>
            <w:r w:rsidRPr="00334EE3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1826C8" w:rsidRDefault="001826C8" w:rsidP="00475218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475218" w:rsidRPr="006E5743" w:rsidRDefault="00475218" w:rsidP="00475218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6E5743">
        <w:rPr>
          <w:sz w:val="28"/>
          <w:szCs w:val="28"/>
          <w:lang w:val="uk-UA"/>
        </w:rPr>
        <w:t>Одеса 201</w:t>
      </w:r>
      <w:r>
        <w:rPr>
          <w:sz w:val="28"/>
          <w:szCs w:val="28"/>
          <w:lang w:val="uk-UA"/>
        </w:rPr>
        <w:t>9</w:t>
      </w:r>
    </w:p>
    <w:p w:rsidR="001826C8" w:rsidRDefault="001826C8" w:rsidP="00465185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</w:p>
    <w:p w:rsidR="001826C8" w:rsidRDefault="001826C8" w:rsidP="00465185">
      <w:pPr>
        <w:widowControl w:val="0"/>
        <w:autoSpaceDE w:val="0"/>
        <w:spacing w:line="360" w:lineRule="auto"/>
        <w:jc w:val="center"/>
        <w:rPr>
          <w:kern w:val="1"/>
          <w:sz w:val="28"/>
          <w:szCs w:val="28"/>
          <w:lang w:val="uk-UA"/>
        </w:rPr>
      </w:pPr>
    </w:p>
    <w:p w:rsidR="00C73395" w:rsidRPr="00C73395" w:rsidRDefault="00C73395" w:rsidP="00C73395">
      <w:pPr>
        <w:spacing w:line="360" w:lineRule="auto"/>
        <w:jc w:val="center"/>
        <w:rPr>
          <w:b/>
          <w:caps/>
          <w:sz w:val="26"/>
          <w:szCs w:val="26"/>
          <w:lang w:val="uk-UA"/>
        </w:rPr>
      </w:pPr>
      <w:r w:rsidRPr="00C73395">
        <w:rPr>
          <w:b/>
          <w:caps/>
          <w:sz w:val="26"/>
          <w:szCs w:val="26"/>
          <w:lang w:val="uk-UA"/>
        </w:rPr>
        <w:lastRenderedPageBreak/>
        <w:t>АННОТАЦІЯ</w:t>
      </w:r>
    </w:p>
    <w:p w:rsidR="00C73395" w:rsidRPr="00452E75" w:rsidRDefault="00C73395" w:rsidP="00C73395">
      <w:pPr>
        <w:spacing w:line="360" w:lineRule="auto"/>
        <w:ind w:firstLine="360"/>
        <w:jc w:val="both"/>
        <w:rPr>
          <w:sz w:val="26"/>
          <w:szCs w:val="26"/>
          <w:lang w:val="uk-UA"/>
        </w:rPr>
      </w:pPr>
      <w:r w:rsidRPr="00452E75">
        <w:rPr>
          <w:sz w:val="26"/>
          <w:szCs w:val="26"/>
          <w:lang w:val="uk-UA"/>
        </w:rPr>
        <w:t xml:space="preserve">Дипломна робота виконувалася на базі Проблемної науково-дослідницької лабораторії  Одеського національного університету імені І.І. Мечникова. </w:t>
      </w:r>
    </w:p>
    <w:p w:rsidR="00C73395" w:rsidRPr="00452E75" w:rsidRDefault="00C73395" w:rsidP="00C73395">
      <w:pPr>
        <w:spacing w:line="360" w:lineRule="auto"/>
        <w:jc w:val="both"/>
        <w:rPr>
          <w:sz w:val="26"/>
          <w:szCs w:val="26"/>
          <w:lang w:val="uk-UA"/>
        </w:rPr>
      </w:pPr>
      <w:r w:rsidRPr="00452E75">
        <w:rPr>
          <w:sz w:val="26"/>
          <w:szCs w:val="26"/>
          <w:lang w:val="uk-UA"/>
        </w:rPr>
        <w:tab/>
        <w:t>Вивчення впливу синтетичних аналогів</w:t>
      </w:r>
      <w:r>
        <w:rPr>
          <w:sz w:val="26"/>
          <w:szCs w:val="26"/>
          <w:lang w:val="uk-UA"/>
        </w:rPr>
        <w:t xml:space="preserve"> </w:t>
      </w:r>
      <w:r w:rsidRPr="00452E75">
        <w:rPr>
          <w:sz w:val="26"/>
          <w:szCs w:val="26"/>
          <w:lang w:val="uk-UA"/>
        </w:rPr>
        <w:t xml:space="preserve">2-гептил-3-гідроксі-4-хінолону показало, що різні концентрації досліджуваної сполуки діють по різному на ріст та формування біоплівки тест-штам, персистуючі клітини та зформовану біопліку </w:t>
      </w:r>
      <w:r w:rsidRPr="00452E75">
        <w:rPr>
          <w:i/>
          <w:iCs/>
          <w:sz w:val="26"/>
          <w:szCs w:val="26"/>
          <w:lang w:val="uk-UA"/>
        </w:rPr>
        <w:t>Salmonella e</w:t>
      </w:r>
      <w:r w:rsidRPr="00452E75">
        <w:rPr>
          <w:i/>
          <w:sz w:val="26"/>
          <w:szCs w:val="26"/>
          <w:lang w:val="uk-UA"/>
        </w:rPr>
        <w:t>nteritidis</w:t>
      </w:r>
      <w:r w:rsidRPr="00452E75">
        <w:rPr>
          <w:sz w:val="26"/>
          <w:szCs w:val="26"/>
          <w:lang w:val="uk-UA"/>
        </w:rPr>
        <w:t>, викликаючи як стимуляцію або пригнічення, так і взагалі не індукуючи жодних змін. Але при певних концентраціях у конкретних штамів спостерігався чітко виражений стимулюючий чи/або пригнічуючий ефект на ріст та інтенсивність форм</w:t>
      </w:r>
      <w:r>
        <w:rPr>
          <w:sz w:val="26"/>
          <w:szCs w:val="26"/>
          <w:lang w:val="uk-UA"/>
        </w:rPr>
        <w:t>ування біоплівки мікроорганізмами</w:t>
      </w:r>
      <w:r w:rsidRPr="00452E75">
        <w:rPr>
          <w:sz w:val="26"/>
          <w:szCs w:val="26"/>
          <w:lang w:val="uk-UA"/>
        </w:rPr>
        <w:t>.</w:t>
      </w:r>
    </w:p>
    <w:p w:rsidR="00C73395" w:rsidRPr="00452E75" w:rsidRDefault="00C73395" w:rsidP="00C73395">
      <w:pPr>
        <w:spacing w:line="360" w:lineRule="auto"/>
        <w:jc w:val="both"/>
        <w:rPr>
          <w:sz w:val="26"/>
          <w:szCs w:val="26"/>
          <w:lang w:val="uk-UA"/>
        </w:rPr>
      </w:pPr>
      <w:r w:rsidRPr="00452E75">
        <w:rPr>
          <w:sz w:val="26"/>
          <w:szCs w:val="26"/>
          <w:lang w:val="uk-UA"/>
        </w:rPr>
        <w:tab/>
      </w:r>
      <w:r w:rsidRPr="00452E75">
        <w:rPr>
          <w:sz w:val="26"/>
          <w:szCs w:val="26"/>
        </w:rPr>
        <w:t xml:space="preserve">Роботу викладено на </w:t>
      </w:r>
      <w:r>
        <w:rPr>
          <w:sz w:val="26"/>
          <w:szCs w:val="26"/>
          <w:lang w:val="uk-UA"/>
        </w:rPr>
        <w:t>55</w:t>
      </w:r>
      <w:r w:rsidRPr="00452E75">
        <w:rPr>
          <w:sz w:val="26"/>
          <w:szCs w:val="26"/>
        </w:rPr>
        <w:t xml:space="preserve"> сторінках, вона </w:t>
      </w:r>
      <w:proofErr w:type="gramStart"/>
      <w:r w:rsidRPr="00452E75">
        <w:rPr>
          <w:sz w:val="26"/>
          <w:szCs w:val="26"/>
        </w:rPr>
        <w:t>містить</w:t>
      </w:r>
      <w:proofErr w:type="gramEnd"/>
      <w:r w:rsidRPr="00452E75">
        <w:rPr>
          <w:sz w:val="26"/>
          <w:szCs w:val="26"/>
          <w:lang w:val="uk-UA"/>
        </w:rPr>
        <w:t xml:space="preserve"> 4 </w:t>
      </w:r>
      <w:r w:rsidRPr="00452E75">
        <w:rPr>
          <w:sz w:val="26"/>
          <w:szCs w:val="26"/>
        </w:rPr>
        <w:t>таблиц</w:t>
      </w:r>
      <w:r>
        <w:rPr>
          <w:sz w:val="26"/>
          <w:szCs w:val="26"/>
          <w:lang w:val="uk-UA"/>
        </w:rPr>
        <w:t>і</w:t>
      </w:r>
      <w:r w:rsidRPr="00452E75">
        <w:rPr>
          <w:sz w:val="26"/>
          <w:szCs w:val="26"/>
        </w:rPr>
        <w:t xml:space="preserve">, та </w:t>
      </w:r>
      <w:r w:rsidRPr="00452E75">
        <w:rPr>
          <w:sz w:val="26"/>
          <w:szCs w:val="26"/>
          <w:lang w:val="uk-UA"/>
        </w:rPr>
        <w:t xml:space="preserve">6 </w:t>
      </w:r>
      <w:r w:rsidRPr="00452E75">
        <w:rPr>
          <w:sz w:val="26"/>
          <w:szCs w:val="26"/>
        </w:rPr>
        <w:t xml:space="preserve">рисунків. Наведено посилання на </w:t>
      </w:r>
      <w:r>
        <w:rPr>
          <w:sz w:val="26"/>
          <w:szCs w:val="26"/>
          <w:lang w:val="uk-UA"/>
        </w:rPr>
        <w:t>60</w:t>
      </w:r>
      <w:r w:rsidRPr="00452E75">
        <w:rPr>
          <w:sz w:val="26"/>
          <w:szCs w:val="26"/>
        </w:rPr>
        <w:t xml:space="preserve"> джерел літератури (</w:t>
      </w:r>
      <w:r w:rsidRPr="00452E75">
        <w:rPr>
          <w:sz w:val="26"/>
          <w:szCs w:val="26"/>
          <w:lang w:val="uk-UA"/>
        </w:rPr>
        <w:t xml:space="preserve">18 </w:t>
      </w:r>
      <w:r w:rsidRPr="00452E75">
        <w:rPr>
          <w:sz w:val="26"/>
          <w:szCs w:val="26"/>
        </w:rPr>
        <w:t>кирилицею</w:t>
      </w:r>
      <w:r w:rsidRPr="00452E75">
        <w:rPr>
          <w:sz w:val="26"/>
          <w:szCs w:val="26"/>
          <w:lang w:val="uk-UA"/>
        </w:rPr>
        <w:t xml:space="preserve"> </w:t>
      </w:r>
      <w:r w:rsidRPr="00452E75">
        <w:rPr>
          <w:sz w:val="26"/>
          <w:szCs w:val="26"/>
        </w:rPr>
        <w:t>та</w:t>
      </w:r>
      <w:r w:rsidRPr="00452E75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42</w:t>
      </w:r>
      <w:r w:rsidRPr="00452E75">
        <w:rPr>
          <w:sz w:val="26"/>
          <w:szCs w:val="26"/>
          <w:lang w:val="uk-UA"/>
        </w:rPr>
        <w:t xml:space="preserve"> </w:t>
      </w:r>
      <w:r w:rsidRPr="00452E75">
        <w:rPr>
          <w:sz w:val="26"/>
          <w:szCs w:val="26"/>
        </w:rPr>
        <w:t>латиницею).</w:t>
      </w:r>
    </w:p>
    <w:p w:rsidR="00C73395" w:rsidRPr="00823D1D" w:rsidRDefault="00C73395" w:rsidP="00C73395">
      <w:pPr>
        <w:ind w:left="360" w:firstLine="348"/>
        <w:jc w:val="both"/>
        <w:rPr>
          <w:b/>
          <w:i/>
          <w:caps/>
          <w:sz w:val="26"/>
          <w:szCs w:val="26"/>
          <w:lang w:val="uk-UA"/>
        </w:rPr>
      </w:pPr>
      <w:r w:rsidRPr="00452E75">
        <w:rPr>
          <w:b/>
          <w:bCs/>
          <w:sz w:val="26"/>
          <w:szCs w:val="26"/>
          <w:lang w:val="uk-UA"/>
        </w:rPr>
        <w:t xml:space="preserve">Ключові слова: </w:t>
      </w:r>
      <w:r w:rsidRPr="00452E75">
        <w:rPr>
          <w:i/>
          <w:iCs/>
          <w:sz w:val="26"/>
          <w:szCs w:val="26"/>
          <w:lang w:val="uk-UA"/>
        </w:rPr>
        <w:t xml:space="preserve"> Sal</w:t>
      </w:r>
      <w:r w:rsidRPr="00823D1D">
        <w:rPr>
          <w:i/>
          <w:iCs/>
          <w:sz w:val="26"/>
          <w:szCs w:val="26"/>
          <w:lang w:val="uk-UA"/>
        </w:rPr>
        <w:t>monella e</w:t>
      </w:r>
      <w:r w:rsidRPr="00823D1D">
        <w:rPr>
          <w:i/>
          <w:sz w:val="26"/>
          <w:szCs w:val="26"/>
          <w:lang w:val="uk-UA"/>
        </w:rPr>
        <w:t>nteritidis</w:t>
      </w:r>
      <w:r w:rsidRPr="00823D1D">
        <w:rPr>
          <w:i/>
          <w:iCs/>
          <w:sz w:val="26"/>
          <w:szCs w:val="26"/>
          <w:lang w:val="uk-UA"/>
        </w:rPr>
        <w:t xml:space="preserve">, біоплівка, планктонна культура, </w:t>
      </w:r>
      <w:r w:rsidRPr="00823D1D">
        <w:rPr>
          <w:i/>
          <w:sz w:val="26"/>
          <w:szCs w:val="26"/>
          <w:lang w:val="uk-UA"/>
        </w:rPr>
        <w:t>PQS, синтетичні аналоги PQS,</w:t>
      </w:r>
    </w:p>
    <w:p w:rsidR="00C73395" w:rsidRPr="00C73395" w:rsidRDefault="00C73395" w:rsidP="00C7339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center"/>
        <w:rPr>
          <w:b/>
          <w:color w:val="212121"/>
          <w:sz w:val="26"/>
          <w:szCs w:val="26"/>
          <w:lang w:val="en-US"/>
        </w:rPr>
      </w:pPr>
      <w:r w:rsidRPr="00C73395">
        <w:rPr>
          <w:b/>
          <w:color w:val="212121"/>
          <w:sz w:val="26"/>
          <w:szCs w:val="26"/>
          <w:lang w:val="en-US"/>
        </w:rPr>
        <w:t>SUMMARY</w:t>
      </w:r>
    </w:p>
    <w:p w:rsidR="00C73395" w:rsidRPr="00452E75" w:rsidRDefault="00C73395" w:rsidP="00C7339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6"/>
          <w:szCs w:val="26"/>
          <w:lang w:val="uk-UA"/>
        </w:rPr>
      </w:pPr>
      <w:r w:rsidRPr="00452E75">
        <w:rPr>
          <w:color w:val="212121"/>
          <w:sz w:val="26"/>
          <w:szCs w:val="26"/>
          <w:lang w:val="en-US"/>
        </w:rPr>
        <w:tab/>
        <w:t>The thesis was carried out on the basis of the Problematic Research Laboratory of the Odessa National University named after I</w:t>
      </w:r>
      <w:r w:rsidRPr="00452E75">
        <w:rPr>
          <w:color w:val="212121"/>
          <w:sz w:val="26"/>
          <w:szCs w:val="26"/>
          <w:lang w:val="uk-UA"/>
        </w:rPr>
        <w:t>.</w:t>
      </w:r>
      <w:r w:rsidRPr="00452E75">
        <w:rPr>
          <w:color w:val="212121"/>
          <w:sz w:val="26"/>
          <w:szCs w:val="26"/>
          <w:lang w:val="en-US"/>
        </w:rPr>
        <w:t>I</w:t>
      </w:r>
      <w:r w:rsidRPr="00452E75">
        <w:rPr>
          <w:color w:val="212121"/>
          <w:sz w:val="26"/>
          <w:szCs w:val="26"/>
          <w:lang w:val="uk-UA"/>
        </w:rPr>
        <w:t>.</w:t>
      </w:r>
      <w:r w:rsidRPr="00452E75">
        <w:rPr>
          <w:color w:val="212121"/>
          <w:sz w:val="26"/>
          <w:szCs w:val="26"/>
          <w:lang w:val="en-US"/>
        </w:rPr>
        <w:t xml:space="preserve"> Mechnikov</w:t>
      </w:r>
      <w:r w:rsidRPr="00452E75">
        <w:rPr>
          <w:color w:val="212121"/>
          <w:sz w:val="26"/>
          <w:szCs w:val="26"/>
          <w:lang w:val="uk-UA"/>
        </w:rPr>
        <w:t>.</w:t>
      </w:r>
    </w:p>
    <w:p w:rsidR="00C73395" w:rsidRPr="00452E75" w:rsidRDefault="00C73395" w:rsidP="00C7339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6"/>
          <w:szCs w:val="26"/>
          <w:lang w:val="en-US"/>
        </w:rPr>
      </w:pPr>
      <w:r w:rsidRPr="00452E75">
        <w:rPr>
          <w:color w:val="212121"/>
          <w:sz w:val="26"/>
          <w:szCs w:val="26"/>
          <w:lang w:val="en-US"/>
        </w:rPr>
        <w:tab/>
        <w:t xml:space="preserve">The study of the effect of synthetic analogues of 2-heptyl-3-hydroxy-4-quinolone showed that different concentrations of the test compound act differently on the growth and formation of the test strain biofilm, the persistent cells and the formed </w:t>
      </w:r>
      <w:r w:rsidRPr="00452E75">
        <w:rPr>
          <w:i/>
          <w:color w:val="212121"/>
          <w:sz w:val="26"/>
          <w:szCs w:val="26"/>
          <w:lang w:val="en-US"/>
        </w:rPr>
        <w:t>Salmonella enteritidis</w:t>
      </w:r>
      <w:r w:rsidRPr="00452E75">
        <w:rPr>
          <w:color w:val="212121"/>
          <w:sz w:val="26"/>
          <w:szCs w:val="26"/>
          <w:lang w:val="en-US"/>
        </w:rPr>
        <w:t xml:space="preserve"> biofilm, either stimulating or stimulating or stimulating without causing any changes at all. However, at certain concentrations in specific strains, there was a clearly expressed stimulating or / suppressing effect on the growth and intensity of the formation of biofilm by a microorganism.</w:t>
      </w:r>
    </w:p>
    <w:p w:rsidR="00C73395" w:rsidRPr="00452E75" w:rsidRDefault="00C73395" w:rsidP="00C7339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6"/>
          <w:szCs w:val="26"/>
          <w:lang w:val="en-US"/>
        </w:rPr>
      </w:pPr>
      <w:r w:rsidRPr="00452E75">
        <w:rPr>
          <w:color w:val="212121"/>
          <w:sz w:val="26"/>
          <w:szCs w:val="26"/>
          <w:lang w:val="en-US"/>
        </w:rPr>
        <w:tab/>
        <w:t xml:space="preserve">The work is presented on </w:t>
      </w:r>
      <w:r>
        <w:rPr>
          <w:color w:val="212121"/>
          <w:sz w:val="26"/>
          <w:szCs w:val="26"/>
          <w:lang w:val="uk-UA"/>
        </w:rPr>
        <w:t xml:space="preserve">55 </w:t>
      </w:r>
      <w:r w:rsidRPr="00452E75">
        <w:rPr>
          <w:color w:val="212121"/>
          <w:sz w:val="26"/>
          <w:szCs w:val="26"/>
          <w:lang w:val="en-US"/>
        </w:rPr>
        <w:t xml:space="preserve">pages, it contains </w:t>
      </w:r>
      <w:r w:rsidRPr="00452E75">
        <w:rPr>
          <w:color w:val="212121"/>
          <w:sz w:val="26"/>
          <w:szCs w:val="26"/>
          <w:lang w:val="uk-UA"/>
        </w:rPr>
        <w:t>4</w:t>
      </w:r>
      <w:r w:rsidRPr="00452E75">
        <w:rPr>
          <w:color w:val="212121"/>
          <w:sz w:val="26"/>
          <w:szCs w:val="26"/>
          <w:lang w:val="en-US"/>
        </w:rPr>
        <w:t xml:space="preserve"> table, and </w:t>
      </w:r>
      <w:r w:rsidRPr="00452E75">
        <w:rPr>
          <w:color w:val="212121"/>
          <w:sz w:val="26"/>
          <w:szCs w:val="26"/>
          <w:lang w:val="uk-UA"/>
        </w:rPr>
        <w:t>6</w:t>
      </w:r>
      <w:r w:rsidRPr="00452E75">
        <w:rPr>
          <w:color w:val="212121"/>
          <w:sz w:val="26"/>
          <w:szCs w:val="26"/>
          <w:lang w:val="en-US"/>
        </w:rPr>
        <w:t xml:space="preserve"> figures.</w:t>
      </w:r>
      <w:r w:rsidRPr="00452E75">
        <w:rPr>
          <w:color w:val="212121"/>
          <w:sz w:val="26"/>
          <w:szCs w:val="26"/>
          <w:lang w:val="uk-UA"/>
        </w:rPr>
        <w:t xml:space="preserve"> </w:t>
      </w:r>
      <w:r w:rsidRPr="00452E75">
        <w:rPr>
          <w:color w:val="212121"/>
          <w:sz w:val="26"/>
          <w:szCs w:val="26"/>
          <w:lang w:val="en-US"/>
        </w:rPr>
        <w:t xml:space="preserve">Reference is made to </w:t>
      </w:r>
      <w:r>
        <w:rPr>
          <w:color w:val="212121"/>
          <w:sz w:val="26"/>
          <w:szCs w:val="26"/>
          <w:lang w:val="uk-UA"/>
        </w:rPr>
        <w:softHyphen/>
      </w:r>
      <w:r>
        <w:rPr>
          <w:color w:val="212121"/>
          <w:sz w:val="26"/>
          <w:szCs w:val="26"/>
          <w:lang w:val="uk-UA"/>
        </w:rPr>
        <w:softHyphen/>
      </w:r>
      <w:r>
        <w:rPr>
          <w:color w:val="212121"/>
          <w:sz w:val="26"/>
          <w:szCs w:val="26"/>
          <w:lang w:val="uk-UA"/>
        </w:rPr>
        <w:softHyphen/>
      </w:r>
      <w:r>
        <w:rPr>
          <w:color w:val="212121"/>
          <w:sz w:val="26"/>
          <w:szCs w:val="26"/>
          <w:lang w:val="uk-UA"/>
        </w:rPr>
        <w:softHyphen/>
        <w:t>60</w:t>
      </w:r>
      <w:r w:rsidRPr="00452E75">
        <w:rPr>
          <w:color w:val="212121"/>
          <w:sz w:val="26"/>
          <w:szCs w:val="26"/>
          <w:lang w:val="uk-UA"/>
        </w:rPr>
        <w:t xml:space="preserve"> </w:t>
      </w:r>
      <w:r w:rsidRPr="00452E75">
        <w:rPr>
          <w:color w:val="212121"/>
          <w:sz w:val="26"/>
          <w:szCs w:val="26"/>
          <w:lang w:val="en-US"/>
        </w:rPr>
        <w:t>sources of literature (</w:t>
      </w:r>
      <w:r w:rsidRPr="00452E75">
        <w:rPr>
          <w:color w:val="212121"/>
          <w:sz w:val="26"/>
          <w:szCs w:val="26"/>
          <w:lang w:val="uk-UA"/>
        </w:rPr>
        <w:t>18</w:t>
      </w:r>
      <w:r w:rsidRPr="00452E75">
        <w:rPr>
          <w:color w:val="212121"/>
          <w:sz w:val="26"/>
          <w:szCs w:val="26"/>
          <w:lang w:val="en-US"/>
        </w:rPr>
        <w:t xml:space="preserve"> Cyrillic and</w:t>
      </w:r>
      <w:r>
        <w:rPr>
          <w:color w:val="212121"/>
          <w:sz w:val="26"/>
          <w:szCs w:val="26"/>
          <w:lang w:val="uk-UA"/>
        </w:rPr>
        <w:t xml:space="preserve"> 42</w:t>
      </w:r>
      <w:r w:rsidRPr="00452E75">
        <w:rPr>
          <w:color w:val="212121"/>
          <w:sz w:val="26"/>
          <w:szCs w:val="26"/>
          <w:lang w:val="en-US"/>
        </w:rPr>
        <w:t xml:space="preserve"> Latin).</w:t>
      </w:r>
    </w:p>
    <w:p w:rsidR="00C73395" w:rsidRPr="00823D1D" w:rsidRDefault="00C73395" w:rsidP="00C7339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6"/>
          <w:szCs w:val="26"/>
          <w:lang w:val="uk-UA"/>
        </w:rPr>
      </w:pPr>
      <w:r w:rsidRPr="00452E75">
        <w:rPr>
          <w:color w:val="212121"/>
          <w:sz w:val="26"/>
          <w:szCs w:val="26"/>
          <w:lang w:val="en-US"/>
        </w:rPr>
        <w:tab/>
      </w:r>
      <w:r w:rsidRPr="00823D1D">
        <w:rPr>
          <w:color w:val="212121"/>
          <w:sz w:val="26"/>
          <w:szCs w:val="26"/>
          <w:lang w:val="en-US"/>
        </w:rPr>
        <w:t xml:space="preserve">Key words: </w:t>
      </w:r>
      <w:r w:rsidRPr="00823D1D">
        <w:rPr>
          <w:i/>
          <w:color w:val="212121"/>
          <w:sz w:val="26"/>
          <w:szCs w:val="26"/>
          <w:lang w:val="en-US"/>
        </w:rPr>
        <w:t>Salmonella enteritidis</w:t>
      </w:r>
      <w:r w:rsidRPr="00823D1D">
        <w:rPr>
          <w:color w:val="212121"/>
          <w:sz w:val="26"/>
          <w:szCs w:val="26"/>
          <w:lang w:val="en-US"/>
        </w:rPr>
        <w:t xml:space="preserve">, </w:t>
      </w:r>
      <w:r w:rsidRPr="00823D1D">
        <w:rPr>
          <w:i/>
          <w:color w:val="212121"/>
          <w:sz w:val="26"/>
          <w:szCs w:val="26"/>
          <w:lang w:val="en-US"/>
        </w:rPr>
        <w:t>biofilm, plankton culture</w:t>
      </w:r>
      <w:r w:rsidRPr="00823D1D">
        <w:rPr>
          <w:color w:val="212121"/>
          <w:sz w:val="26"/>
          <w:szCs w:val="26"/>
          <w:lang w:val="uk-UA"/>
        </w:rPr>
        <w:t xml:space="preserve">, </w:t>
      </w:r>
      <w:r w:rsidRPr="00823D1D">
        <w:rPr>
          <w:sz w:val="26"/>
          <w:szCs w:val="26"/>
          <w:lang w:val="uk-UA"/>
        </w:rPr>
        <w:t>PQS, PQS synthetic analogs</w:t>
      </w:r>
    </w:p>
    <w:p w:rsidR="0057600F" w:rsidRDefault="0057600F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Pr="00C73395" w:rsidRDefault="00C73395" w:rsidP="00C73395">
      <w:pPr>
        <w:jc w:val="center"/>
        <w:rPr>
          <w:b/>
          <w:caps/>
          <w:sz w:val="28"/>
          <w:szCs w:val="28"/>
          <w:lang w:val="uk-UA"/>
        </w:rPr>
      </w:pPr>
      <w:r w:rsidRPr="00C73395">
        <w:rPr>
          <w:b/>
          <w:caps/>
          <w:sz w:val="28"/>
          <w:szCs w:val="28"/>
          <w:lang w:val="uk-UA"/>
        </w:rPr>
        <w:lastRenderedPageBreak/>
        <w:t>Зміст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95"/>
        <w:gridCol w:w="876"/>
      </w:tblGrid>
      <w:tr w:rsidR="00C73395" w:rsidTr="00C73395">
        <w:tc>
          <w:tcPr>
            <w:tcW w:w="8695" w:type="dxa"/>
          </w:tcPr>
          <w:p w:rsidR="00C73395" w:rsidRPr="00D64805" w:rsidRDefault="00C73395" w:rsidP="00C73395">
            <w:pPr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76" w:type="dxa"/>
          </w:tcPr>
          <w:p w:rsidR="00C73395" w:rsidRDefault="00C73395" w:rsidP="00C73395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Стор.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rPr>
                <w:sz w:val="28"/>
                <w:szCs w:val="28"/>
                <w:lang w:val="uk-UA"/>
              </w:rPr>
            </w:pPr>
            <w:r w:rsidRPr="00C73395">
              <w:rPr>
                <w:sz w:val="28"/>
                <w:szCs w:val="28"/>
                <w:lang w:val="uk-UA"/>
              </w:rPr>
              <w:t>ВСТУП   ……………………………………………………………………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a3"/>
              <w:numPr>
                <w:ilvl w:val="0"/>
                <w:numId w:val="32"/>
              </w:numPr>
              <w:spacing w:after="0" w:line="240" w:lineRule="auto"/>
              <w:ind w:left="284" w:hanging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733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 ЛІТЕРАТУРИ  …………………………………………….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numPr>
                <w:ilvl w:val="1"/>
                <w:numId w:val="29"/>
              </w:numPr>
              <w:spacing w:before="0"/>
              <w:ind w:left="0" w:firstLine="0"/>
              <w:outlineLvl w:val="0"/>
              <w:rPr>
                <w:rFonts w:cs="Times New Roman"/>
                <w:lang w:val="uk-UA"/>
              </w:rPr>
            </w:pPr>
            <w:r w:rsidRPr="00C73395">
              <w:rPr>
                <w:rStyle w:val="10"/>
                <w:bCs/>
              </w:rPr>
              <w:t>Класифікація та номенклатура бактер</w:t>
            </w:r>
            <w:r w:rsidRPr="00C73395">
              <w:rPr>
                <w:rStyle w:val="10"/>
                <w:bCs/>
                <w:lang w:val="uk-UA"/>
              </w:rPr>
              <w:t>і</w:t>
            </w:r>
            <w:r w:rsidRPr="00C73395">
              <w:rPr>
                <w:rStyle w:val="10"/>
                <w:bCs/>
              </w:rPr>
              <w:t>й роду Salmonella</w:t>
            </w:r>
            <w:r w:rsidRPr="00C73395">
              <w:rPr>
                <w:rStyle w:val="10"/>
                <w:bCs/>
                <w:lang w:val="uk-UA"/>
              </w:rPr>
              <w:t xml:space="preserve"> 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C73395">
              <w:rPr>
                <w:sz w:val="28"/>
                <w:szCs w:val="28"/>
                <w:lang w:val="uk-UA"/>
              </w:rPr>
              <w:t xml:space="preserve">1.2. Історія відкриття ……………………………………………………...                                                  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cs="Times New Roman"/>
                <w:b w:val="0"/>
                <w:lang w:val="uk-UA"/>
              </w:rPr>
            </w:pPr>
            <w:r w:rsidRPr="00C73395">
              <w:rPr>
                <w:b w:val="0"/>
                <w:lang w:val="uk-UA"/>
              </w:rPr>
              <w:t xml:space="preserve">1.3.Загальна характеристика сімейства </w:t>
            </w:r>
            <w:r w:rsidRPr="00C73395">
              <w:rPr>
                <w:b w:val="0"/>
                <w:i/>
              </w:rPr>
              <w:t>Enterobacteriaceae</w:t>
            </w:r>
            <w:r w:rsidRPr="00C73395">
              <w:rPr>
                <w:b w:val="0"/>
                <w:lang w:val="uk-UA"/>
              </w:rPr>
              <w:t>……………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13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120"/>
              <w:outlineLvl w:val="0"/>
              <w:rPr>
                <w:rFonts w:cs="Times New Roman"/>
                <w:b w:val="0"/>
                <w:lang w:val="uk-UA"/>
              </w:rPr>
            </w:pPr>
            <w:r w:rsidRPr="00C73395">
              <w:rPr>
                <w:b w:val="0"/>
                <w:lang w:val="uk-UA"/>
              </w:rPr>
              <w:t xml:space="preserve">1.4. </w:t>
            </w:r>
            <w:r w:rsidRPr="00C73395">
              <w:rPr>
                <w:rStyle w:val="10"/>
                <w:lang w:val="uk-UA"/>
              </w:rPr>
              <w:t xml:space="preserve">Морфологічні, культуральні , антигенні властивості бактерій роду </w:t>
            </w:r>
            <w:r w:rsidRPr="00C73395">
              <w:rPr>
                <w:rStyle w:val="10"/>
                <w:i/>
              </w:rPr>
              <w:t>Salmonella</w:t>
            </w:r>
            <w:r w:rsidRPr="00C73395">
              <w:rPr>
                <w:rStyle w:val="10"/>
                <w:lang w:val="uk-UA"/>
              </w:rPr>
              <w:t xml:space="preserve"> ………………………………………………………………….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</w:p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cs="Times New Roman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  <w:lang w:val="uk-UA"/>
              </w:rPr>
              <w:t>1.5.</w:t>
            </w:r>
            <w:r w:rsidRPr="00C73395">
              <w:rPr>
                <w:lang w:val="uk-UA"/>
              </w:rPr>
              <w:t xml:space="preserve"> </w:t>
            </w:r>
            <w:r w:rsidRPr="00C73395">
              <w:rPr>
                <w:rStyle w:val="10"/>
                <w:bCs/>
                <w:lang w:val="uk-UA"/>
              </w:rPr>
              <w:t xml:space="preserve">Характер росту і розвитку патогенів </w:t>
            </w:r>
            <w:r w:rsidRPr="00C73395">
              <w:rPr>
                <w:rStyle w:val="10"/>
                <w:bCs/>
              </w:rPr>
              <w:t>in</w:t>
            </w:r>
            <w:r w:rsidRPr="00C73395">
              <w:rPr>
                <w:rStyle w:val="10"/>
                <w:bCs/>
                <w:lang w:val="uk-UA"/>
              </w:rPr>
              <w:t xml:space="preserve"> </w:t>
            </w:r>
            <w:r w:rsidRPr="00C73395">
              <w:rPr>
                <w:rStyle w:val="10"/>
                <w:bCs/>
              </w:rPr>
              <w:t>vitro</w:t>
            </w:r>
            <w:r w:rsidRPr="00C73395">
              <w:rPr>
                <w:rStyle w:val="10"/>
                <w:bCs/>
                <w:lang w:val="uk-UA"/>
              </w:rPr>
              <w:t xml:space="preserve"> та </w:t>
            </w:r>
            <w:r w:rsidRPr="00C73395">
              <w:rPr>
                <w:rStyle w:val="10"/>
                <w:bCs/>
              </w:rPr>
              <w:t>in</w:t>
            </w:r>
            <w:r w:rsidRPr="00C73395">
              <w:rPr>
                <w:rStyle w:val="10"/>
                <w:bCs/>
                <w:lang w:val="uk-UA"/>
              </w:rPr>
              <w:t xml:space="preserve"> </w:t>
            </w:r>
            <w:r w:rsidRPr="00C73395">
              <w:rPr>
                <w:rStyle w:val="10"/>
                <w:bCs/>
              </w:rPr>
              <w:t>vivo</w:t>
            </w:r>
            <w:r w:rsidRPr="00C73395">
              <w:rPr>
                <w:rStyle w:val="10"/>
                <w:bCs/>
                <w:lang w:val="uk-UA"/>
              </w:rPr>
              <w:t xml:space="preserve"> 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cs="Times New Roman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</w:rPr>
              <w:t>1.6.</w:t>
            </w:r>
            <w:r w:rsidRPr="00C73395">
              <w:t xml:space="preserve"> </w:t>
            </w:r>
            <w:r w:rsidRPr="00C73395">
              <w:rPr>
                <w:rStyle w:val="10"/>
                <w:bCs/>
              </w:rPr>
              <w:t>Антигенна структура сальмонелл</w:t>
            </w:r>
            <w:r w:rsidRPr="00C73395">
              <w:rPr>
                <w:rStyle w:val="10"/>
                <w:bCs/>
                <w:lang w:val="uk-UA"/>
              </w:rPr>
              <w:t xml:space="preserve"> …………………………………...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120"/>
              <w:outlineLvl w:val="0"/>
              <w:rPr>
                <w:rFonts w:cs="Times New Roman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  <w:lang w:val="uk-UA"/>
              </w:rPr>
              <w:t>1.7.</w:t>
            </w:r>
            <w:r w:rsidRPr="00C73395">
              <w:rPr>
                <w:lang w:val="uk-UA"/>
              </w:rPr>
              <w:t xml:space="preserve"> </w:t>
            </w:r>
            <w:r w:rsidRPr="00C73395">
              <w:rPr>
                <w:rStyle w:val="10"/>
                <w:bCs/>
                <w:lang w:val="uk-UA"/>
              </w:rPr>
              <w:t xml:space="preserve">Етапи та механізми формування біоплівок і розпаду на поверхні твердої і рідкої фази </w:t>
            </w:r>
            <w:r w:rsidRPr="00C73395">
              <w:rPr>
                <w:rStyle w:val="10"/>
                <w:bCs/>
                <w:i/>
              </w:rPr>
              <w:t>Salmonella</w:t>
            </w:r>
            <w:r w:rsidRPr="00C73395">
              <w:rPr>
                <w:rStyle w:val="10"/>
                <w:bCs/>
                <w:i/>
                <w:lang w:val="uk-UA"/>
              </w:rPr>
              <w:t xml:space="preserve"> </w:t>
            </w:r>
            <w:r w:rsidRPr="00C73395">
              <w:rPr>
                <w:rStyle w:val="10"/>
                <w:bCs/>
                <w:i/>
              </w:rPr>
              <w:t>enteritidis</w:t>
            </w:r>
            <w:r w:rsidRPr="00C73395">
              <w:rPr>
                <w:rStyle w:val="10"/>
                <w:bCs/>
                <w:lang w:val="uk-UA"/>
              </w:rPr>
              <w:t>, їх регуляція ……………….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</w:p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24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120"/>
              <w:outlineLvl w:val="0"/>
              <w:rPr>
                <w:rFonts w:cs="Times New Roman"/>
                <w:b w:val="0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  <w:lang w:val="uk-UA"/>
              </w:rPr>
              <w:t xml:space="preserve">1.8. </w:t>
            </w:r>
            <w:r w:rsidRPr="00C73395">
              <w:rPr>
                <w:rStyle w:val="10"/>
                <w:bCs/>
                <w:lang w:val="uk-UA"/>
              </w:rPr>
              <w:t xml:space="preserve">Міжклітинна комунікація – </w:t>
            </w:r>
            <w:r w:rsidRPr="00C73395">
              <w:rPr>
                <w:rStyle w:val="10"/>
                <w:bCs/>
              </w:rPr>
              <w:t>quorum</w:t>
            </w:r>
            <w:r w:rsidRPr="00C73395">
              <w:rPr>
                <w:rStyle w:val="10"/>
                <w:bCs/>
                <w:lang w:val="uk-UA"/>
              </w:rPr>
              <w:t xml:space="preserve"> </w:t>
            </w:r>
            <w:r w:rsidRPr="00C73395">
              <w:rPr>
                <w:rStyle w:val="10"/>
                <w:bCs/>
              </w:rPr>
              <w:t>sensing</w:t>
            </w:r>
            <w:r w:rsidRPr="00C73395">
              <w:rPr>
                <w:rStyle w:val="10"/>
                <w:bCs/>
                <w:lang w:val="uk-UA"/>
              </w:rPr>
              <w:t xml:space="preserve"> (</w:t>
            </w:r>
            <w:r w:rsidRPr="00C73395">
              <w:rPr>
                <w:rStyle w:val="10"/>
                <w:bCs/>
              </w:rPr>
              <w:t>QS</w:t>
            </w:r>
            <w:r w:rsidRPr="00C73395">
              <w:rPr>
                <w:rStyle w:val="10"/>
                <w:bCs/>
                <w:lang w:val="uk-UA"/>
              </w:rPr>
              <w:t>)…………………...</w:t>
            </w:r>
          </w:p>
        </w:tc>
        <w:tc>
          <w:tcPr>
            <w:tcW w:w="876" w:type="dxa"/>
          </w:tcPr>
          <w:p w:rsidR="00C73395" w:rsidRPr="00F537C2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 w:rsidRPr="003F31DC">
              <w:rPr>
                <w:sz w:val="28"/>
                <w:szCs w:val="28"/>
                <w:lang w:val="en-US"/>
              </w:rPr>
              <w:t>2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a3"/>
              <w:numPr>
                <w:ilvl w:val="0"/>
                <w:numId w:val="31"/>
              </w:numPr>
              <w:spacing w:after="0" w:line="360" w:lineRule="auto"/>
              <w:ind w:left="284" w:hanging="284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C73395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МАТЕРІАЛИ І МЕТОДИ </w:t>
            </w:r>
            <w:r w:rsidRPr="00C73395">
              <w:rPr>
                <w:rFonts w:ascii="Times New Roman" w:hAnsi="Times New Roman" w:cs="Times New Roman"/>
                <w:caps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дОслідження ………………………….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cs="Times New Roman"/>
                <w:b w:val="0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  <w:lang w:val="uk-UA"/>
              </w:rPr>
              <w:t>2.1. Штами і сполуки, використані у роботі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C73395" w:rsidTr="00C73395">
        <w:trPr>
          <w:trHeight w:val="673"/>
        </w:trPr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cs="Times New Roman"/>
                <w:b w:val="0"/>
                <w:color w:val="000000"/>
                <w:shd w:val="clear" w:color="auto" w:fill="FFFFFF"/>
                <w:lang w:val="uk-UA"/>
              </w:rPr>
            </w:pPr>
            <w:r w:rsidRPr="00C73395">
              <w:rPr>
                <w:b w:val="0"/>
                <w:lang w:val="uk-UA"/>
              </w:rPr>
              <w:t>2.2</w:t>
            </w:r>
            <w:r w:rsidRPr="00C73395">
              <w:rPr>
                <w:lang w:val="uk-UA"/>
              </w:rPr>
              <w:t xml:space="preserve">. </w:t>
            </w:r>
            <w:r w:rsidRPr="00C73395">
              <w:rPr>
                <w:rStyle w:val="10"/>
                <w:bCs/>
                <w:lang w:val="uk-UA"/>
              </w:rPr>
              <w:t xml:space="preserve">Визначення впливу </w:t>
            </w:r>
            <w:r w:rsidRPr="00C73395">
              <w:rPr>
                <w:rStyle w:val="10"/>
                <w:bCs/>
              </w:rPr>
              <w:t>PQS</w:t>
            </w:r>
            <w:r w:rsidRPr="00C73395">
              <w:rPr>
                <w:rStyle w:val="10"/>
                <w:bCs/>
                <w:lang w:val="uk-UA"/>
              </w:rPr>
              <w:t xml:space="preserve"> та його синтетичних похідних на ріст планктонної культури та формування біоплівки тест-штамами мікроорганізмів ……………………………………………………………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</w:p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</w:p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32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/>
              <w:outlineLvl w:val="0"/>
              <w:rPr>
                <w:rFonts w:eastAsia="TimesNewRomanPSMT" w:cs="Times New Roman"/>
                <w:lang w:val="uk-UA"/>
              </w:rPr>
            </w:pPr>
            <w:r w:rsidRPr="00C73395">
              <w:rPr>
                <w:rStyle w:val="10"/>
                <w:bCs/>
                <w:lang w:val="uk-UA"/>
              </w:rPr>
              <w:t xml:space="preserve">2.3. </w:t>
            </w:r>
            <w:r w:rsidRPr="00C73395">
              <w:rPr>
                <w:rStyle w:val="10"/>
                <w:bCs/>
              </w:rPr>
              <w:t xml:space="preserve">Статистична обробка результатів </w:t>
            </w:r>
            <w:proofErr w:type="gramStart"/>
            <w:r w:rsidRPr="00C73395">
              <w:rPr>
                <w:rStyle w:val="10"/>
                <w:bCs/>
              </w:rPr>
              <w:t>досл</w:t>
            </w:r>
            <w:proofErr w:type="gramEnd"/>
            <w:r w:rsidRPr="00C73395">
              <w:rPr>
                <w:rStyle w:val="10"/>
                <w:bCs/>
              </w:rPr>
              <w:t>ідження</w:t>
            </w:r>
            <w:r w:rsidRPr="00C73395">
              <w:rPr>
                <w:rStyle w:val="10"/>
                <w:bCs/>
                <w:lang w:val="uk-UA"/>
              </w:rPr>
              <w:t xml:space="preserve"> …………………….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a3"/>
              <w:numPr>
                <w:ilvl w:val="0"/>
                <w:numId w:val="31"/>
              </w:numPr>
              <w:spacing w:after="0" w:line="360" w:lineRule="auto"/>
              <w:ind w:left="426" w:hanging="426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C73395">
              <w:rPr>
                <w:rFonts w:ascii="Times New Roman" w:eastAsia="TimesNewRomanPSMT" w:hAnsi="Times New Roman" w:cs="Times New Roman"/>
                <w:sz w:val="28"/>
                <w:szCs w:val="28"/>
                <w:lang w:val="uk-UA"/>
              </w:rPr>
              <w:t xml:space="preserve">РЕЗУЛЬТАТИ </w:t>
            </w:r>
            <w:r w:rsidRPr="00C73395">
              <w:rPr>
                <w:rFonts w:ascii="Times New Roman" w:eastAsia="TimesNewRomanPSMT" w:hAnsi="Times New Roman" w:cs="Times New Roman"/>
                <w:caps/>
                <w:sz w:val="28"/>
                <w:szCs w:val="28"/>
                <w:lang w:val="uk-UA"/>
              </w:rPr>
              <w:t>дослідження</w:t>
            </w:r>
            <w:r w:rsidRPr="00C73395">
              <w:rPr>
                <w:rFonts w:ascii="Times New Roman" w:eastAsia="TimesNewRomanPSMT" w:hAnsi="Times New Roman" w:cs="Times New Roman"/>
                <w:sz w:val="28"/>
                <w:szCs w:val="28"/>
                <w:lang w:val="uk-UA"/>
              </w:rPr>
              <w:t xml:space="preserve"> ТА ЇХ ОБГОВОРЕННЯ …………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</w:tc>
      </w:tr>
      <w:tr w:rsidR="00C73395" w:rsidTr="00C73395">
        <w:tc>
          <w:tcPr>
            <w:tcW w:w="8695" w:type="dxa"/>
          </w:tcPr>
          <w:p w:rsidR="00C73395" w:rsidRPr="00C73395" w:rsidRDefault="00C73395" w:rsidP="00C73395">
            <w:pPr>
              <w:pStyle w:val="1"/>
              <w:spacing w:before="0" w:line="276" w:lineRule="auto"/>
              <w:outlineLvl w:val="0"/>
              <w:rPr>
                <w:rFonts w:eastAsia="TimesNewRomanPSMT" w:cs="Times New Roman"/>
                <w:b w:val="0"/>
                <w:lang w:val="uk-UA"/>
              </w:rPr>
            </w:pPr>
            <w:r w:rsidRPr="00C73395">
              <w:rPr>
                <w:b w:val="0"/>
              </w:rPr>
              <w:t xml:space="preserve">3.1. </w:t>
            </w:r>
            <w:proofErr w:type="gramStart"/>
            <w:r w:rsidRPr="00C73395">
              <w:rPr>
                <w:rStyle w:val="10"/>
                <w:bCs/>
              </w:rPr>
              <w:t>Досл</w:t>
            </w:r>
            <w:proofErr w:type="gramEnd"/>
            <w:r w:rsidRPr="00C73395">
              <w:rPr>
                <w:rStyle w:val="10"/>
                <w:bCs/>
              </w:rPr>
              <w:t>ідження впливу PQS та його синтетичних похідних на планктонну культуру та формування біоплівки</w:t>
            </w:r>
            <w:r w:rsidRPr="00C73395">
              <w:rPr>
                <w:rStyle w:val="10"/>
                <w:b/>
                <w:bCs/>
              </w:rPr>
              <w:t xml:space="preserve"> </w:t>
            </w:r>
            <w:r w:rsidRPr="00C73395">
              <w:rPr>
                <w:b w:val="0"/>
                <w:i/>
              </w:rPr>
              <w:t>S. enteritidis</w:t>
            </w:r>
            <w:r w:rsidRPr="00C73395">
              <w:rPr>
                <w:b w:val="0"/>
                <w:lang w:val="uk-UA"/>
              </w:rPr>
              <w:t xml:space="preserve"> …………..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</w:p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</w:tc>
      </w:tr>
      <w:tr w:rsidR="00C73395" w:rsidRPr="00D25EAF" w:rsidTr="00C73395">
        <w:tc>
          <w:tcPr>
            <w:tcW w:w="8695" w:type="dxa"/>
          </w:tcPr>
          <w:p w:rsidR="00C73395" w:rsidRPr="00C73395" w:rsidRDefault="00C73395" w:rsidP="00C73395">
            <w:pPr>
              <w:autoSpaceDE w:val="0"/>
              <w:autoSpaceDN w:val="0"/>
              <w:adjustRightInd w:val="0"/>
              <w:spacing w:line="276" w:lineRule="auto"/>
              <w:rPr>
                <w:rFonts w:eastAsia="TimesNewRomanPSMT"/>
                <w:sz w:val="28"/>
                <w:szCs w:val="28"/>
                <w:lang w:val="uk-UA"/>
              </w:rPr>
            </w:pPr>
            <w:r w:rsidRPr="00C73395">
              <w:rPr>
                <w:rFonts w:eastAsia="TimesNewRomanPSMT"/>
                <w:sz w:val="28"/>
                <w:szCs w:val="28"/>
                <w:lang w:val="uk-UA"/>
              </w:rPr>
              <w:t xml:space="preserve">3.2. </w:t>
            </w:r>
            <w:r w:rsidRPr="00C73395">
              <w:rPr>
                <w:sz w:val="28"/>
                <w:szCs w:val="28"/>
                <w:lang w:val="uk-UA"/>
              </w:rPr>
              <w:t xml:space="preserve">Вплив синтетичних аналогів сигнального хінолону на зрілі біоплівки штамів </w:t>
            </w:r>
            <w:r w:rsidRPr="00C73395">
              <w:rPr>
                <w:rFonts w:eastAsia="TimesNewRomanPS-ItalicMT"/>
                <w:i/>
                <w:iCs/>
                <w:sz w:val="28"/>
                <w:szCs w:val="28"/>
                <w:lang w:val="en-US"/>
              </w:rPr>
              <w:t>S</w:t>
            </w:r>
            <w:r w:rsidRPr="00C73395">
              <w:rPr>
                <w:rFonts w:eastAsia="TimesNewRomanPS-ItalicMT"/>
                <w:i/>
                <w:iCs/>
                <w:sz w:val="28"/>
                <w:szCs w:val="28"/>
                <w:lang w:val="uk-UA"/>
              </w:rPr>
              <w:t xml:space="preserve">. </w:t>
            </w:r>
            <w:proofErr w:type="gramStart"/>
            <w:r w:rsidRPr="00C73395">
              <w:rPr>
                <w:rFonts w:eastAsia="TimesNewRomanPS-ItalicMT"/>
                <w:i/>
                <w:iCs/>
                <w:sz w:val="28"/>
                <w:szCs w:val="28"/>
                <w:lang w:val="en-US"/>
              </w:rPr>
              <w:t>enteritidis</w:t>
            </w:r>
            <w:proofErr w:type="gramEnd"/>
            <w:r w:rsidRPr="00C73395">
              <w:rPr>
                <w:rFonts w:eastAsia="TimesNewRomanPS-ItalicMT"/>
                <w:iCs/>
                <w:sz w:val="28"/>
                <w:szCs w:val="28"/>
                <w:lang w:val="uk-UA"/>
              </w:rPr>
              <w:t>……………………………………………..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</w:p>
          <w:p w:rsidR="00C73395" w:rsidRPr="00D25EAF" w:rsidRDefault="00C73395" w:rsidP="00C73395">
            <w:pPr>
              <w:spacing w:line="276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40</w:t>
            </w:r>
          </w:p>
        </w:tc>
      </w:tr>
      <w:tr w:rsidR="00C73395" w:rsidRPr="00D25EAF" w:rsidTr="00C73395">
        <w:tc>
          <w:tcPr>
            <w:tcW w:w="8695" w:type="dxa"/>
          </w:tcPr>
          <w:p w:rsidR="00C73395" w:rsidRPr="00C73395" w:rsidRDefault="00C73395" w:rsidP="00C73395">
            <w:pPr>
              <w:spacing w:line="360" w:lineRule="auto"/>
              <w:rPr>
                <w:rFonts w:eastAsia="TimesNewRomanPSMT"/>
                <w:sz w:val="28"/>
                <w:szCs w:val="28"/>
                <w:lang w:val="uk-UA"/>
              </w:rPr>
            </w:pPr>
            <w:r w:rsidRPr="00C73395">
              <w:rPr>
                <w:rFonts w:eastAsia="TimesNewRomanPSMT"/>
                <w:sz w:val="28"/>
                <w:szCs w:val="28"/>
                <w:lang w:val="uk-UA"/>
              </w:rPr>
              <w:t>УЗАГАЛЬНЕННЯ …………………………………………………………</w:t>
            </w:r>
          </w:p>
        </w:tc>
        <w:tc>
          <w:tcPr>
            <w:tcW w:w="876" w:type="dxa"/>
          </w:tcPr>
          <w:p w:rsidR="00C73395" w:rsidRDefault="00C73395" w:rsidP="00C73395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45</w:t>
            </w:r>
          </w:p>
        </w:tc>
      </w:tr>
      <w:tr w:rsidR="00C73395" w:rsidRPr="00D25EAF" w:rsidTr="00C73395">
        <w:tc>
          <w:tcPr>
            <w:tcW w:w="8695" w:type="dxa"/>
          </w:tcPr>
          <w:p w:rsidR="00C73395" w:rsidRPr="00C73395" w:rsidRDefault="00C73395" w:rsidP="00C73395">
            <w:pPr>
              <w:spacing w:line="360" w:lineRule="auto"/>
              <w:rPr>
                <w:rFonts w:eastAsia="TimesNewRomanPSMT"/>
                <w:sz w:val="28"/>
                <w:szCs w:val="28"/>
                <w:lang w:val="uk-UA"/>
              </w:rPr>
            </w:pPr>
            <w:r w:rsidRPr="00C73395">
              <w:rPr>
                <w:rFonts w:eastAsia="TimesNewRomanPSMT"/>
                <w:sz w:val="28"/>
                <w:szCs w:val="28"/>
                <w:lang w:val="uk-UA"/>
              </w:rPr>
              <w:t>ВИСНОВКИ ……………………………………………………………….</w:t>
            </w:r>
          </w:p>
        </w:tc>
        <w:tc>
          <w:tcPr>
            <w:tcW w:w="876" w:type="dxa"/>
          </w:tcPr>
          <w:p w:rsidR="00C73395" w:rsidRPr="00255D16" w:rsidRDefault="00C73395" w:rsidP="00C73395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255D16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8</w:t>
            </w:r>
          </w:p>
        </w:tc>
      </w:tr>
      <w:tr w:rsidR="00C73395" w:rsidRPr="00D25EAF" w:rsidTr="00C73395">
        <w:tc>
          <w:tcPr>
            <w:tcW w:w="8695" w:type="dxa"/>
          </w:tcPr>
          <w:p w:rsidR="00C73395" w:rsidRPr="00C73395" w:rsidRDefault="00C73395" w:rsidP="00C73395">
            <w:pPr>
              <w:spacing w:line="360" w:lineRule="auto"/>
              <w:rPr>
                <w:rFonts w:eastAsia="TimesNewRomanPSMT"/>
                <w:sz w:val="28"/>
                <w:szCs w:val="28"/>
                <w:lang w:val="uk-UA"/>
              </w:rPr>
            </w:pPr>
            <w:r w:rsidRPr="00C73395">
              <w:rPr>
                <w:rFonts w:eastAsia="TimesNewRomanPSMT"/>
                <w:sz w:val="28"/>
                <w:szCs w:val="28"/>
                <w:lang w:val="uk-UA"/>
              </w:rPr>
              <w:t>СПИСОК ВИКОРИСТАНОЇ ЛІТЕРАТУРИ …………………………….</w:t>
            </w:r>
          </w:p>
        </w:tc>
        <w:tc>
          <w:tcPr>
            <w:tcW w:w="876" w:type="dxa"/>
          </w:tcPr>
          <w:p w:rsidR="00C73395" w:rsidRPr="00255D16" w:rsidRDefault="00C73395" w:rsidP="00C73395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255D16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9</w:t>
            </w:r>
          </w:p>
        </w:tc>
      </w:tr>
    </w:tbl>
    <w:p w:rsidR="00C73395" w:rsidRDefault="00C73395" w:rsidP="00C73395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C73395" w:rsidRPr="0057600F" w:rsidRDefault="00C73395" w:rsidP="005760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212121"/>
          <w:sz w:val="28"/>
          <w:szCs w:val="28"/>
          <w:lang w:val="uk-UA"/>
        </w:rPr>
      </w:pPr>
    </w:p>
    <w:p w:rsidR="0057600F" w:rsidRDefault="0057600F" w:rsidP="009E08D1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uk-UA" w:eastAsia="en-US"/>
        </w:rPr>
      </w:pPr>
    </w:p>
    <w:p w:rsidR="0057600F" w:rsidRDefault="0057600F" w:rsidP="009E08D1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lang w:val="uk-UA" w:eastAsia="en-US"/>
        </w:rPr>
      </w:pPr>
    </w:p>
    <w:p w:rsidR="009E08D1" w:rsidRPr="00C30515" w:rsidRDefault="007A3423" w:rsidP="00330A55">
      <w:pPr>
        <w:pStyle w:val="1"/>
        <w:jc w:val="center"/>
        <w:rPr>
          <w:rFonts w:eastAsia="Calibri" w:cs="Times New Roman"/>
          <w:lang w:val="uk-UA"/>
        </w:rPr>
      </w:pPr>
      <w:bookmarkStart w:id="0" w:name="_Toc28035348"/>
      <w:r w:rsidRPr="00C30515">
        <w:rPr>
          <w:rFonts w:eastAsia="Calibri" w:cs="Times New Roman"/>
          <w:lang w:val="uk-UA"/>
        </w:rPr>
        <w:lastRenderedPageBreak/>
        <w:t>ВСТУП</w:t>
      </w:r>
      <w:bookmarkEnd w:id="0"/>
    </w:p>
    <w:p w:rsidR="00D9088A" w:rsidRDefault="00D9088A" w:rsidP="00330A55">
      <w:pPr>
        <w:spacing w:line="360" w:lineRule="auto"/>
        <w:ind w:firstLine="708"/>
        <w:jc w:val="both"/>
        <w:rPr>
          <w:rFonts w:eastAsia="Calibri"/>
          <w:i/>
          <w:iCs/>
          <w:sz w:val="28"/>
          <w:szCs w:val="28"/>
          <w:lang w:val="uk-UA" w:eastAsia="en-US"/>
        </w:rPr>
      </w:pPr>
    </w:p>
    <w:p w:rsidR="00045105" w:rsidRPr="00C30515" w:rsidRDefault="00045105" w:rsidP="00330A5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0515">
        <w:rPr>
          <w:rFonts w:eastAsia="Calibri"/>
          <w:i/>
          <w:iCs/>
          <w:sz w:val="28"/>
          <w:szCs w:val="28"/>
          <w:lang w:val="uk-UA" w:eastAsia="en-US"/>
        </w:rPr>
        <w:t>Salmonella e</w:t>
      </w:r>
      <w:r w:rsidRPr="00C30515">
        <w:rPr>
          <w:rFonts w:eastAsia="Calibri"/>
          <w:i/>
          <w:sz w:val="28"/>
          <w:szCs w:val="28"/>
          <w:lang w:val="uk-UA" w:eastAsia="en-US"/>
        </w:rPr>
        <w:t>nteritidis</w:t>
      </w:r>
      <w:r w:rsidRPr="00C30515">
        <w:rPr>
          <w:sz w:val="28"/>
          <w:szCs w:val="28"/>
          <w:lang w:val="uk-UA"/>
        </w:rPr>
        <w:t xml:space="preserve"> - це внутрішньоклітинний грамнегативний збудник, який заражає різних господарів,   класифіковано на понад 2500 сероварів [</w:t>
      </w:r>
      <w:r w:rsidRPr="00C30515">
        <w:rPr>
          <w:color w:val="231F20"/>
          <w:sz w:val="28"/>
          <w:szCs w:val="28"/>
          <w:lang w:val="en-US"/>
        </w:rPr>
        <w:t>Popoff</w:t>
      </w:r>
      <w:r w:rsidRPr="00C30515">
        <w:rPr>
          <w:color w:val="231F20"/>
          <w:sz w:val="28"/>
          <w:szCs w:val="28"/>
          <w:lang w:val="uk-UA"/>
        </w:rPr>
        <w:t>, 2002</w:t>
      </w:r>
      <w:r w:rsidRPr="00C30515">
        <w:rPr>
          <w:sz w:val="28"/>
          <w:szCs w:val="28"/>
          <w:lang w:val="uk-UA"/>
        </w:rPr>
        <w:t xml:space="preserve">]. Існує багато сероварів, що найчастіше пов'язані з людськими інфекціями, в тому числі </w:t>
      </w:r>
      <w:r w:rsidRPr="00C30515">
        <w:rPr>
          <w:rFonts w:eastAsia="Calibri"/>
          <w:i/>
          <w:iCs/>
          <w:sz w:val="28"/>
          <w:szCs w:val="28"/>
          <w:lang w:val="uk-UA" w:eastAsia="en-US"/>
        </w:rPr>
        <w:t>Salmonella e</w:t>
      </w:r>
      <w:r w:rsidRPr="00C30515">
        <w:rPr>
          <w:rFonts w:eastAsia="Calibri"/>
          <w:i/>
          <w:sz w:val="28"/>
          <w:szCs w:val="28"/>
          <w:lang w:val="uk-UA" w:eastAsia="en-US"/>
        </w:rPr>
        <w:t>nteritidis</w:t>
      </w:r>
      <w:r w:rsidRPr="00C30515">
        <w:rPr>
          <w:sz w:val="28"/>
          <w:szCs w:val="28"/>
          <w:lang w:val="uk-UA"/>
        </w:rPr>
        <w:t xml:space="preserve">. Сальмонела  також може спричинити  захворювання і у домашніх тварин, що супроводжується як  безсимптомним станом, так  діареєю та ентеритами. </w:t>
      </w:r>
      <w:r w:rsidRPr="00C30515">
        <w:rPr>
          <w:sz w:val="28"/>
          <w:szCs w:val="28"/>
        </w:rPr>
        <w:t>Системний синдром призводить до величезних економічних втрат у свинарстві та птахівництві.</w:t>
      </w:r>
    </w:p>
    <w:p w:rsidR="00045105" w:rsidRPr="00C30515" w:rsidRDefault="00045105" w:rsidP="00330A5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0515">
        <w:rPr>
          <w:sz w:val="28"/>
          <w:szCs w:val="28"/>
          <w:lang w:val="uk-UA"/>
        </w:rPr>
        <w:t>Сальмонельо</w:t>
      </w:r>
      <w:r w:rsidR="00FD68E5" w:rsidRPr="00C30515">
        <w:rPr>
          <w:sz w:val="28"/>
          <w:szCs w:val="28"/>
          <w:lang w:val="uk-UA"/>
        </w:rPr>
        <w:t xml:space="preserve">з - це причина стурбованості </w:t>
      </w:r>
      <w:r w:rsidRPr="00C30515">
        <w:rPr>
          <w:sz w:val="28"/>
          <w:szCs w:val="28"/>
          <w:lang w:val="uk-UA"/>
        </w:rPr>
        <w:t>громадського здоров'я як розвинених, так і розвиваючих країн,  оскільки  сальмонели є основною причиною діареї в усьому світі.</w:t>
      </w:r>
    </w:p>
    <w:p w:rsidR="00045105" w:rsidRPr="00C30515" w:rsidRDefault="00045105" w:rsidP="00330A5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0515">
        <w:rPr>
          <w:sz w:val="28"/>
          <w:szCs w:val="28"/>
          <w:lang w:val="uk-UA"/>
        </w:rPr>
        <w:t>За оцінками експертів, щорічно вони спричиняють 93 мільйони кишкових інфекцій та 155 000 випадків смерті від діареї [</w:t>
      </w:r>
      <w:r w:rsidRPr="00C30515">
        <w:rPr>
          <w:color w:val="231F20"/>
          <w:sz w:val="28"/>
          <w:szCs w:val="28"/>
          <w:lang w:val="en-US"/>
        </w:rPr>
        <w:t>Majowicz</w:t>
      </w:r>
      <w:r w:rsidRPr="00C30515">
        <w:rPr>
          <w:color w:val="231F20"/>
          <w:sz w:val="28"/>
          <w:szCs w:val="28"/>
          <w:lang w:val="uk-UA"/>
        </w:rPr>
        <w:t>, 2010</w:t>
      </w:r>
      <w:r w:rsidRPr="00C30515">
        <w:rPr>
          <w:sz w:val="28"/>
          <w:szCs w:val="28"/>
          <w:lang w:val="uk-UA"/>
        </w:rPr>
        <w:t xml:space="preserve">]. </w:t>
      </w:r>
    </w:p>
    <w:p w:rsidR="00045105" w:rsidRPr="00C30515" w:rsidRDefault="00045105" w:rsidP="00330A5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0515">
        <w:rPr>
          <w:sz w:val="28"/>
          <w:szCs w:val="28"/>
          <w:lang w:val="uk-UA"/>
        </w:rPr>
        <w:t>Одними з першоджерел спалахів захворювання являється забруднена їжа, яйця, кури-бройлери та свині [</w:t>
      </w:r>
      <w:r w:rsidRPr="00C30515">
        <w:rPr>
          <w:color w:val="231F20"/>
          <w:sz w:val="28"/>
          <w:szCs w:val="28"/>
          <w:lang w:val="en-US"/>
        </w:rPr>
        <w:t>Pires</w:t>
      </w:r>
      <w:r w:rsidRPr="00C30515">
        <w:rPr>
          <w:color w:val="231F20"/>
          <w:sz w:val="28"/>
          <w:szCs w:val="28"/>
          <w:lang w:val="uk-UA"/>
        </w:rPr>
        <w:t>, 2014</w:t>
      </w:r>
      <w:r w:rsidRPr="00C30515">
        <w:rPr>
          <w:sz w:val="28"/>
          <w:szCs w:val="28"/>
          <w:lang w:val="uk-UA"/>
        </w:rPr>
        <w:t>]. Сальмонели часто існують не тільки в вигляді планктоних клітин, але також як сидячі, багатоклітинні форми, такі як біоплівки ,що приєднані до поверхні. Утворення біоплівки важливе для поширення сальмонели, оскільки бактерії в біоплівці стійкі до дезінфікуючих засобів та хімічних, фізичних та механічних навантажень [</w:t>
      </w:r>
      <w:r w:rsidRPr="00C30515">
        <w:rPr>
          <w:color w:val="231F20"/>
          <w:sz w:val="28"/>
          <w:szCs w:val="28"/>
          <w:lang w:val="en-US"/>
        </w:rPr>
        <w:t>Marin</w:t>
      </w:r>
      <w:r w:rsidR="00C30515">
        <w:rPr>
          <w:color w:val="231F20"/>
          <w:sz w:val="28"/>
          <w:szCs w:val="28"/>
          <w:lang w:val="uk-UA"/>
        </w:rPr>
        <w:t>, 2009</w:t>
      </w:r>
      <w:r w:rsidRPr="00C30515">
        <w:rPr>
          <w:sz w:val="28"/>
          <w:szCs w:val="28"/>
          <w:lang w:val="uk-UA"/>
        </w:rPr>
        <w:t>]. Утворення біоплівки також сприяє вірулентності сальмонели , оскіл</w:t>
      </w:r>
      <w:r w:rsidR="00FD68E5" w:rsidRPr="00C30515">
        <w:rPr>
          <w:sz w:val="28"/>
          <w:szCs w:val="28"/>
          <w:lang w:val="uk-UA"/>
        </w:rPr>
        <w:t>ьки бактерії</w:t>
      </w:r>
      <w:r w:rsidRPr="00C30515">
        <w:rPr>
          <w:sz w:val="28"/>
          <w:szCs w:val="28"/>
          <w:lang w:val="uk-UA"/>
        </w:rPr>
        <w:t xml:space="preserve"> у біоплівці більше стійкий до антибіотиків і імунної системи господаря, в результаті чого розвивається  стан хронічного носія  інфекції [</w:t>
      </w:r>
      <w:r w:rsidRPr="00C30515">
        <w:rPr>
          <w:color w:val="231F20"/>
          <w:sz w:val="28"/>
          <w:szCs w:val="28"/>
          <w:lang w:val="en-US"/>
        </w:rPr>
        <w:t>Gonzalez</w:t>
      </w:r>
      <w:r w:rsidRPr="00C30515">
        <w:rPr>
          <w:color w:val="231F20"/>
          <w:sz w:val="28"/>
          <w:szCs w:val="28"/>
          <w:lang w:val="uk-UA"/>
        </w:rPr>
        <w:t>-</w:t>
      </w:r>
      <w:r w:rsidRPr="00C30515">
        <w:rPr>
          <w:color w:val="231F20"/>
          <w:sz w:val="28"/>
          <w:szCs w:val="28"/>
          <w:lang w:val="en-US"/>
        </w:rPr>
        <w:t>Escobedo</w:t>
      </w:r>
      <w:r w:rsidRPr="00C30515">
        <w:rPr>
          <w:color w:val="231F20"/>
          <w:sz w:val="28"/>
          <w:szCs w:val="28"/>
          <w:lang w:val="uk-UA"/>
        </w:rPr>
        <w:t>, 2011</w:t>
      </w:r>
      <w:r w:rsidRPr="00C30515">
        <w:rPr>
          <w:sz w:val="28"/>
          <w:szCs w:val="28"/>
          <w:lang w:val="uk-UA"/>
        </w:rPr>
        <w:t xml:space="preserve">]. </w:t>
      </w:r>
    </w:p>
    <w:p w:rsidR="00FD68E5" w:rsidRPr="00C30515" w:rsidRDefault="00FD68E5" w:rsidP="00330A5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0515">
        <w:rPr>
          <w:sz w:val="28"/>
          <w:szCs w:val="28"/>
          <w:lang w:val="uk-UA"/>
        </w:rPr>
        <w:t xml:space="preserve">Сказане вище свідчить про важливість вивчення закономірностей утворення біоплівок і дії різних сполук на біоплівки і їх формування. </w:t>
      </w:r>
      <w:proofErr w:type="gramStart"/>
      <w:r w:rsidRPr="00C30515">
        <w:rPr>
          <w:sz w:val="28"/>
          <w:szCs w:val="28"/>
        </w:rPr>
        <w:t>Досл</w:t>
      </w:r>
      <w:proofErr w:type="gramEnd"/>
      <w:r w:rsidRPr="00C30515">
        <w:rPr>
          <w:sz w:val="28"/>
          <w:szCs w:val="28"/>
        </w:rPr>
        <w:t>ідження цієї проблеми є актуальними в фундаментальному відношенні і важливі для медицини, біотехнології та сільського господарства.</w:t>
      </w:r>
    </w:p>
    <w:p w:rsidR="006111EC" w:rsidRPr="006111EC" w:rsidRDefault="006111EC" w:rsidP="00084AF8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082C">
        <w:rPr>
          <w:b/>
          <w:sz w:val="28"/>
          <w:szCs w:val="28"/>
          <w:lang w:val="uk-UA"/>
        </w:rPr>
        <w:lastRenderedPageBreak/>
        <w:t>Метою</w:t>
      </w:r>
      <w:r w:rsidR="00C73395">
        <w:rPr>
          <w:b/>
          <w:sz w:val="28"/>
          <w:szCs w:val="28"/>
          <w:lang w:val="uk-UA"/>
        </w:rPr>
        <w:t xml:space="preserve"> </w:t>
      </w:r>
      <w:r w:rsidR="00C73395">
        <w:rPr>
          <w:sz w:val="28"/>
          <w:szCs w:val="28"/>
          <w:lang w:val="uk-UA"/>
        </w:rPr>
        <w:t>даної роботи було встановлення</w:t>
      </w:r>
      <w:r w:rsidRPr="009F2E01">
        <w:rPr>
          <w:sz w:val="28"/>
          <w:szCs w:val="28"/>
          <w:lang w:val="uk-UA"/>
        </w:rPr>
        <w:t xml:space="preserve"> впливу оригінальних похідних 2-гептил-3-гідроксі-4-хінолону з різ</w:t>
      </w:r>
      <w:r>
        <w:rPr>
          <w:sz w:val="28"/>
          <w:szCs w:val="28"/>
          <w:lang w:val="uk-UA"/>
        </w:rPr>
        <w:t xml:space="preserve">ною довжиною алкільного ланцюга на формування та зрілі </w:t>
      </w:r>
      <w:r w:rsidRPr="009F2E01">
        <w:rPr>
          <w:sz w:val="28"/>
          <w:szCs w:val="28"/>
          <w:lang w:val="uk-UA"/>
        </w:rPr>
        <w:t xml:space="preserve">біоплівки </w:t>
      </w:r>
      <w:r>
        <w:rPr>
          <w:sz w:val="28"/>
          <w:szCs w:val="28"/>
          <w:lang w:val="uk-UA"/>
        </w:rPr>
        <w:t xml:space="preserve">колекційних штамів </w:t>
      </w:r>
      <w:r w:rsidRPr="006111EC">
        <w:rPr>
          <w:rFonts w:eastAsia="Calibri"/>
          <w:i/>
          <w:sz w:val="28"/>
          <w:szCs w:val="28"/>
        </w:rPr>
        <w:t>Salmonella</w:t>
      </w:r>
      <w:r w:rsidRPr="006111EC">
        <w:rPr>
          <w:rFonts w:eastAsia="Calibri"/>
          <w:i/>
          <w:sz w:val="28"/>
          <w:szCs w:val="28"/>
          <w:lang w:val="uk-UA"/>
        </w:rPr>
        <w:t xml:space="preserve"> enteritidis.</w:t>
      </w:r>
    </w:p>
    <w:p w:rsidR="00C73395" w:rsidRPr="00605285" w:rsidRDefault="00C73395" w:rsidP="00084AF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6111EC" w:rsidRPr="004755CE" w:rsidRDefault="006111EC" w:rsidP="00084AF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4755CE">
        <w:rPr>
          <w:sz w:val="28"/>
          <w:szCs w:val="28"/>
        </w:rPr>
        <w:t xml:space="preserve">Згідно мети були </w:t>
      </w:r>
      <w:proofErr w:type="gramStart"/>
      <w:r w:rsidRPr="004755CE">
        <w:rPr>
          <w:sz w:val="28"/>
          <w:szCs w:val="28"/>
        </w:rPr>
        <w:t>поставлен</w:t>
      </w:r>
      <w:proofErr w:type="gramEnd"/>
      <w:r w:rsidRPr="004755CE">
        <w:rPr>
          <w:sz w:val="28"/>
          <w:szCs w:val="28"/>
        </w:rPr>
        <w:t>і наступні задачі:</w:t>
      </w:r>
    </w:p>
    <w:p w:rsidR="006111EC" w:rsidRPr="00C73395" w:rsidRDefault="006111EC" w:rsidP="00C73395">
      <w:pPr>
        <w:pStyle w:val="a3"/>
        <w:numPr>
          <w:ilvl w:val="0"/>
          <w:numId w:val="22"/>
        </w:numPr>
        <w:spacing w:line="360" w:lineRule="auto"/>
        <w:ind w:left="0" w:firstLine="0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5CE">
        <w:rPr>
          <w:rFonts w:ascii="Times New Roman" w:hAnsi="Times New Roman" w:cs="Times New Roman"/>
          <w:sz w:val="28"/>
          <w:szCs w:val="28"/>
          <w:lang w:val="uk-UA"/>
        </w:rPr>
        <w:t>Дослідити вплив аналогів 2-гептил-3-гідроксі-4-хінолону з різною</w:t>
      </w:r>
      <w:r w:rsidRPr="00640197">
        <w:rPr>
          <w:rFonts w:ascii="Times New Roman" w:hAnsi="Times New Roman" w:cs="Times New Roman"/>
          <w:sz w:val="28"/>
          <w:szCs w:val="28"/>
          <w:lang w:val="uk-UA"/>
        </w:rPr>
        <w:t>кількістю атомів вуглецю в алкільному ланцюгу на планктону культуру</w:t>
      </w:r>
      <w:r w:rsidR="00C733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3395">
        <w:rPr>
          <w:rFonts w:ascii="Times New Roman" w:hAnsi="Times New Roman" w:cs="Times New Roman"/>
          <w:sz w:val="28"/>
          <w:szCs w:val="28"/>
          <w:lang w:val="uk-UA"/>
        </w:rPr>
        <w:t xml:space="preserve">тест-штамів </w:t>
      </w:r>
      <w:r w:rsidRPr="00C73395">
        <w:rPr>
          <w:rFonts w:ascii="Times New Roman" w:eastAsia="Calibri" w:hAnsi="Times New Roman" w:cs="Times New Roman"/>
          <w:i/>
          <w:sz w:val="28"/>
          <w:szCs w:val="28"/>
        </w:rPr>
        <w:t>Salmonella</w:t>
      </w:r>
      <w:r w:rsidRPr="00C73395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enteritidi</w:t>
      </w:r>
      <w:r w:rsidRPr="00C7339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C7339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6111EC" w:rsidRPr="004755CE" w:rsidRDefault="006111EC" w:rsidP="00C73395">
      <w:pPr>
        <w:pStyle w:val="a3"/>
        <w:numPr>
          <w:ilvl w:val="0"/>
          <w:numId w:val="22"/>
        </w:numPr>
        <w:spacing w:line="360" w:lineRule="auto"/>
        <w:ind w:left="0" w:firstLine="0"/>
        <w:contextualSpacing w:val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Pr="004755CE">
        <w:rPr>
          <w:rFonts w:ascii="Times New Roman" w:hAnsi="Times New Roman" w:cs="Times New Roman"/>
          <w:sz w:val="28"/>
          <w:szCs w:val="28"/>
          <w:lang w:val="uk-UA"/>
        </w:rPr>
        <w:t xml:space="preserve"> вплив аналогів 2-гептил-3-гідроксі-4-хінолону з різною кількістю атомів вуглецю в алкільному ланцюгу на формування біоплівки тест-штамами </w:t>
      </w:r>
      <w:r w:rsidRPr="006111EC">
        <w:rPr>
          <w:rFonts w:ascii="Times New Roman" w:eastAsia="Calibri" w:hAnsi="Times New Roman" w:cs="Times New Roman"/>
          <w:i/>
          <w:sz w:val="28"/>
          <w:szCs w:val="28"/>
        </w:rPr>
        <w:t>Salmonella</w:t>
      </w:r>
      <w:r w:rsidRPr="006111EC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enteritidi</w:t>
      </w:r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9F2E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6111EC" w:rsidRDefault="006111EC" w:rsidP="00C73395">
      <w:pPr>
        <w:pStyle w:val="a3"/>
        <w:numPr>
          <w:ilvl w:val="0"/>
          <w:numId w:val="22"/>
        </w:numPr>
        <w:spacing w:line="360" w:lineRule="auto"/>
        <w:ind w:left="0" w:firstLine="0"/>
        <w:contextualSpacing w:val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111EC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вплив аналогів 2-гептил-3-гідроксі-4-хінолону з різною кількістю атомів вуглецю в алкільному ланцюгу на персистуючі клітини тест-штамів </w:t>
      </w:r>
      <w:r w:rsidRPr="006111EC">
        <w:rPr>
          <w:rFonts w:ascii="Times New Roman" w:eastAsia="Calibri" w:hAnsi="Times New Roman" w:cs="Times New Roman"/>
          <w:i/>
          <w:sz w:val="28"/>
          <w:szCs w:val="28"/>
        </w:rPr>
        <w:t>Salmonella</w:t>
      </w:r>
      <w:r w:rsidRPr="006111EC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enteritidi</w:t>
      </w:r>
      <w:r w:rsidRPr="006111EC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61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6111EC" w:rsidRPr="006111EC" w:rsidRDefault="006111EC" w:rsidP="00C73395">
      <w:pPr>
        <w:pStyle w:val="a3"/>
        <w:widowControl w:val="0"/>
        <w:numPr>
          <w:ilvl w:val="0"/>
          <w:numId w:val="22"/>
        </w:numPr>
        <w:autoSpaceDE w:val="0"/>
        <w:autoSpaceDN w:val="0"/>
        <w:adjustRightInd w:val="0"/>
        <w:spacing w:line="360" w:lineRule="auto"/>
        <w:ind w:left="0" w:firstLine="0"/>
        <w:contextualSpacing w:val="0"/>
        <w:jc w:val="both"/>
        <w:rPr>
          <w:rFonts w:ascii="Times New Roman" w:hAnsi="Times New Roman" w:cs="Times New Roman"/>
          <w:b/>
          <w:i/>
          <w:color w:val="000000"/>
          <w:kern w:val="28"/>
          <w:sz w:val="28"/>
          <w:szCs w:val="28"/>
          <w:lang w:val="uk-UA"/>
        </w:rPr>
      </w:pPr>
      <w:r w:rsidRPr="006111EC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вплив аналогів 2-гептил-3-гідроксі-4-хінолону з різною кількістю атомів вуглецю в алкільному ланцюгу на зрілу біоплівку тест-штамів </w:t>
      </w:r>
      <w:r w:rsidRPr="006111EC">
        <w:rPr>
          <w:rFonts w:ascii="Times New Roman" w:eastAsia="Calibri" w:hAnsi="Times New Roman" w:cs="Times New Roman"/>
          <w:i/>
          <w:sz w:val="28"/>
          <w:szCs w:val="28"/>
        </w:rPr>
        <w:t>Salmonella</w:t>
      </w:r>
      <w:r w:rsidRPr="006111EC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enteritidi</w:t>
      </w:r>
      <w:r w:rsidRPr="006111EC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6111EC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</w:p>
    <w:p w:rsidR="006111EC" w:rsidRPr="00605285" w:rsidRDefault="006111EC" w:rsidP="00084AF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eastAsia="Calibri"/>
          <w:i/>
          <w:sz w:val="28"/>
          <w:szCs w:val="28"/>
          <w:lang w:val="uk-UA"/>
        </w:rPr>
      </w:pPr>
      <w:r w:rsidRPr="00640197">
        <w:rPr>
          <w:b/>
          <w:i/>
          <w:color w:val="000000"/>
          <w:kern w:val="28"/>
          <w:sz w:val="28"/>
          <w:szCs w:val="28"/>
          <w:lang w:val="uk-UA"/>
        </w:rPr>
        <w:t>Об’єкт дослідження</w:t>
      </w:r>
      <w:r w:rsidRPr="00640197">
        <w:rPr>
          <w:color w:val="000000"/>
          <w:kern w:val="28"/>
          <w:sz w:val="28"/>
          <w:szCs w:val="28"/>
          <w:lang w:val="uk-UA"/>
        </w:rPr>
        <w:t xml:space="preserve"> – утворення біоплівок бактеріями </w:t>
      </w:r>
      <w:r>
        <w:rPr>
          <w:color w:val="000000"/>
          <w:kern w:val="28"/>
          <w:sz w:val="28"/>
          <w:szCs w:val="28"/>
          <w:lang w:val="uk-UA"/>
        </w:rPr>
        <w:t xml:space="preserve">роду </w:t>
      </w:r>
      <w:r w:rsidRPr="006111EC">
        <w:rPr>
          <w:rFonts w:eastAsia="Calibri"/>
          <w:i/>
          <w:sz w:val="28"/>
          <w:szCs w:val="28"/>
        </w:rPr>
        <w:t>Salmonella</w:t>
      </w:r>
    </w:p>
    <w:p w:rsidR="00F874CB" w:rsidRDefault="00F874CB" w:rsidP="00084AF8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/>
          <w:kern w:val="28"/>
          <w:sz w:val="28"/>
          <w:szCs w:val="28"/>
          <w:lang w:val="uk-UA"/>
        </w:rPr>
      </w:pPr>
    </w:p>
    <w:p w:rsidR="006111EC" w:rsidRPr="00640197" w:rsidRDefault="006111EC" w:rsidP="00084AF8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/>
          <w:kern w:val="28"/>
          <w:sz w:val="28"/>
          <w:szCs w:val="28"/>
          <w:lang w:val="uk-UA"/>
        </w:rPr>
      </w:pPr>
      <w:r w:rsidRPr="00640197">
        <w:rPr>
          <w:b/>
          <w:i/>
          <w:color w:val="000000"/>
          <w:kern w:val="28"/>
          <w:sz w:val="28"/>
          <w:szCs w:val="28"/>
          <w:lang w:val="uk-UA"/>
        </w:rPr>
        <w:t>Предмет дослідження</w:t>
      </w:r>
      <w:r w:rsidRPr="00640197">
        <w:rPr>
          <w:color w:val="000000"/>
          <w:kern w:val="28"/>
          <w:sz w:val="28"/>
          <w:szCs w:val="28"/>
          <w:lang w:val="uk-UA"/>
        </w:rPr>
        <w:t xml:space="preserve"> – утворення біоплівок</w:t>
      </w:r>
      <w:r w:rsidRPr="006111EC">
        <w:rPr>
          <w:rFonts w:eastAsia="Calibri"/>
          <w:i/>
          <w:sz w:val="28"/>
          <w:szCs w:val="28"/>
        </w:rPr>
        <w:t>Salmonella</w:t>
      </w:r>
      <w:r w:rsidRPr="006111EC">
        <w:rPr>
          <w:rFonts w:eastAsia="Calibri"/>
          <w:i/>
          <w:sz w:val="28"/>
          <w:szCs w:val="28"/>
          <w:lang w:val="uk-UA"/>
        </w:rPr>
        <w:t xml:space="preserve"> enteritidi</w:t>
      </w:r>
      <w:r w:rsidRPr="006111EC">
        <w:rPr>
          <w:rFonts w:eastAsia="Calibri"/>
          <w:i/>
          <w:sz w:val="28"/>
          <w:szCs w:val="28"/>
          <w:lang w:val="en-US"/>
        </w:rPr>
        <w:t>s</w:t>
      </w:r>
      <w:r w:rsidR="00C73395" w:rsidRPr="00F874CB">
        <w:rPr>
          <w:rFonts w:eastAsia="Calibri"/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</w:t>
      </w:r>
      <w:r w:rsidRPr="00640197">
        <w:rPr>
          <w:sz w:val="28"/>
          <w:szCs w:val="28"/>
          <w:lang w:val="uk-UA"/>
        </w:rPr>
        <w:t>впл</w:t>
      </w:r>
      <w:r>
        <w:rPr>
          <w:sz w:val="28"/>
          <w:szCs w:val="28"/>
          <w:lang w:val="uk-UA"/>
        </w:rPr>
        <w:t>иву</w:t>
      </w:r>
      <w:r w:rsidRPr="00640197">
        <w:rPr>
          <w:sz w:val="28"/>
          <w:szCs w:val="28"/>
          <w:lang w:val="uk-UA"/>
        </w:rPr>
        <w:t xml:space="preserve"> сигнального хінолону</w:t>
      </w:r>
      <w:r w:rsidR="006B61BF">
        <w:rPr>
          <w:sz w:val="28"/>
          <w:szCs w:val="28"/>
          <w:lang w:val="uk-UA"/>
        </w:rPr>
        <w:t xml:space="preserve"> псевдо</w:t>
      </w:r>
      <w:r>
        <w:rPr>
          <w:sz w:val="28"/>
          <w:szCs w:val="28"/>
          <w:lang w:val="uk-UA"/>
        </w:rPr>
        <w:t xml:space="preserve">монад та його </w:t>
      </w:r>
      <w:r w:rsidRPr="00640197">
        <w:rPr>
          <w:sz w:val="28"/>
          <w:szCs w:val="28"/>
          <w:lang w:val="uk-UA"/>
        </w:rPr>
        <w:t>синтетичних аналогів</w:t>
      </w:r>
      <w:r>
        <w:rPr>
          <w:sz w:val="28"/>
          <w:szCs w:val="28"/>
          <w:lang w:val="uk-UA"/>
        </w:rPr>
        <w:t>.</w:t>
      </w:r>
    </w:p>
    <w:p w:rsidR="005A1677" w:rsidRDefault="005A1677" w:rsidP="00084AF8">
      <w:pPr>
        <w:jc w:val="both"/>
        <w:rPr>
          <w:lang w:val="uk-UA"/>
        </w:rPr>
      </w:pPr>
    </w:p>
    <w:p w:rsidR="005A1677" w:rsidRDefault="005A1677" w:rsidP="00084AF8">
      <w:pPr>
        <w:jc w:val="both"/>
        <w:rPr>
          <w:lang w:val="uk-UA"/>
        </w:rPr>
      </w:pPr>
    </w:p>
    <w:p w:rsidR="00511BA4" w:rsidRDefault="00511BA4">
      <w:pPr>
        <w:rPr>
          <w:lang w:val="uk-UA"/>
        </w:rPr>
      </w:pPr>
    </w:p>
    <w:p w:rsidR="00D30C4E" w:rsidRDefault="00D30C4E">
      <w:pPr>
        <w:rPr>
          <w:lang w:val="uk-UA"/>
        </w:rPr>
      </w:pPr>
    </w:p>
    <w:p w:rsidR="00D30C4E" w:rsidRDefault="00D30C4E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8A308C" w:rsidRDefault="008A308C">
      <w:pPr>
        <w:rPr>
          <w:lang w:val="uk-UA"/>
        </w:rPr>
      </w:pPr>
    </w:p>
    <w:p w:rsidR="00560B60" w:rsidRPr="005B057B" w:rsidRDefault="00560B60" w:rsidP="00560B60">
      <w:pPr>
        <w:pStyle w:val="1"/>
        <w:jc w:val="center"/>
        <w:rPr>
          <w:lang w:val="en-US"/>
        </w:rPr>
      </w:pPr>
      <w:bookmarkStart w:id="1" w:name="_Toc28035365"/>
      <w:bookmarkStart w:id="2" w:name="_GoBack"/>
      <w:bookmarkEnd w:id="2"/>
      <w:r w:rsidRPr="005B057B">
        <w:lastRenderedPageBreak/>
        <w:t>ВИСНОВКИ</w:t>
      </w:r>
    </w:p>
    <w:p w:rsidR="00560B60" w:rsidRPr="005B057B" w:rsidRDefault="00560B60" w:rsidP="00560B60">
      <w:pPr>
        <w:rPr>
          <w:lang w:val="en-US"/>
        </w:rPr>
      </w:pPr>
    </w:p>
    <w:p w:rsidR="00560B60" w:rsidRPr="000A2478" w:rsidRDefault="00560B60" w:rsidP="00560B60"/>
    <w:p w:rsidR="00560B60" w:rsidRDefault="00560B60" w:rsidP="00560B60">
      <w:pPr>
        <w:pStyle w:val="a3"/>
        <w:numPr>
          <w:ilvl w:val="0"/>
          <w:numId w:val="28"/>
        </w:numPr>
        <w:spacing w:after="120" w:line="36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Встановлено, що </w:t>
      </w:r>
      <w:r w:rsidRPr="008306F7">
        <w:rPr>
          <w:rFonts w:ascii="Times New Roman" w:eastAsia="TimesNewRomanPSMT" w:hAnsi="Times New Roman" w:cs="Times New Roman"/>
          <w:sz w:val="28"/>
          <w:szCs w:val="28"/>
        </w:rPr>
        <w:t>PQS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 його аналоги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3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Q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і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5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Q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за умов впливу на процес утворення біоплівок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знижують кількість планктонних клітин </w:t>
      </w:r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8306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enteritidis</w:t>
      </w:r>
      <w:proofErr w:type="gramEnd"/>
      <w:r w:rsidRPr="008306F7">
        <w:rPr>
          <w:rFonts w:ascii="Times New Roman" w:hAnsi="Times New Roman" w:cs="Times New Roman"/>
          <w:sz w:val="28"/>
          <w:szCs w:val="28"/>
          <w:lang w:val="uk-UA"/>
        </w:rPr>
        <w:t xml:space="preserve"> 262</w:t>
      </w:r>
      <w:r w:rsidRPr="008306F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, і </w:t>
      </w:r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8306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enteritidis</w:t>
      </w:r>
      <w:r w:rsidRPr="008306F7">
        <w:rPr>
          <w:rFonts w:ascii="Times New Roman" w:hAnsi="Times New Roman" w:cs="Times New Roman"/>
          <w:sz w:val="28"/>
          <w:szCs w:val="28"/>
          <w:lang w:val="uk-UA"/>
        </w:rPr>
        <w:t xml:space="preserve"> 465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у 1,6-6 разів.</w:t>
      </w:r>
      <w:r w:rsidR="00D0631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Сполука</w:t>
      </w:r>
      <w:r w:rsidR="00D0631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i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3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en-US"/>
        </w:rPr>
        <w:t>Q</w:t>
      </w:r>
      <w:r w:rsidRPr="008306F7">
        <w:rPr>
          <w:rFonts w:ascii="Times New Roman" w:eastAsia="TimesNewRomanPSMT" w:hAnsi="Times New Roman" w:cs="Times New Roman"/>
          <w:sz w:val="28"/>
          <w:szCs w:val="28"/>
          <w:lang w:val="uk-UA"/>
        </w:rPr>
        <w:t>, яка має розгалужений алкільний радикал, не чинила впливу на цей показник.</w:t>
      </w:r>
    </w:p>
    <w:p w:rsidR="00560B60" w:rsidRDefault="00560B60" w:rsidP="00560B60">
      <w:pPr>
        <w:pStyle w:val="a3"/>
        <w:numPr>
          <w:ilvl w:val="0"/>
          <w:numId w:val="28"/>
        </w:numPr>
        <w:spacing w:after="120" w:line="36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рівень планктонних клітин </w:t>
      </w:r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8306F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8306F7">
        <w:rPr>
          <w:rFonts w:ascii="Times New Roman" w:hAnsi="Times New Roman" w:cs="Times New Roman"/>
          <w:i/>
          <w:sz w:val="28"/>
          <w:szCs w:val="28"/>
          <w:lang w:val="en-US"/>
        </w:rPr>
        <w:t>enteritidis</w:t>
      </w:r>
      <w:proofErr w:type="gramEnd"/>
      <w:r w:rsidRPr="008306F7">
        <w:rPr>
          <w:rFonts w:ascii="Times New Roman" w:hAnsi="Times New Roman" w:cs="Times New Roman"/>
          <w:sz w:val="28"/>
          <w:szCs w:val="28"/>
          <w:lang w:val="uk-UA"/>
        </w:rPr>
        <w:t xml:space="preserve"> 466 впливав лише сигнальний хінолон, який знижував їх кількість на 23%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Синтетичні аналоги виявилися неактивними. </w:t>
      </w:r>
    </w:p>
    <w:p w:rsidR="00560B60" w:rsidRPr="00D646E8" w:rsidRDefault="00560B60" w:rsidP="00560B60">
      <w:pPr>
        <w:pStyle w:val="a3"/>
        <w:numPr>
          <w:ilvl w:val="0"/>
          <w:numId w:val="28"/>
        </w:numPr>
        <w:tabs>
          <w:tab w:val="left" w:pos="7371"/>
        </w:tabs>
        <w:spacing w:after="120" w:line="360" w:lineRule="auto"/>
        <w:ind w:left="714" w:hanging="35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46E8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Встановлений різноспрямований вплив досліджених сполук на утворення біоплівки штамами </w:t>
      </w:r>
      <w:r w:rsidRPr="00D646E8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D646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D646E8">
        <w:rPr>
          <w:rFonts w:ascii="Times New Roman" w:hAnsi="Times New Roman" w:cs="Times New Roman"/>
          <w:i/>
          <w:sz w:val="28"/>
          <w:szCs w:val="28"/>
          <w:lang w:val="en-US"/>
        </w:rPr>
        <w:t>enteritidis</w:t>
      </w:r>
      <w:proofErr w:type="gramEnd"/>
      <w:r w:rsidRPr="00D646E8">
        <w:rPr>
          <w:rFonts w:ascii="Times New Roman" w:hAnsi="Times New Roman" w:cs="Times New Roman"/>
          <w:sz w:val="28"/>
          <w:szCs w:val="28"/>
          <w:lang w:val="uk-UA"/>
        </w:rPr>
        <w:t xml:space="preserve"> 262, 465 і 466.PQS та його синтетичні похідні </w:t>
      </w:r>
      <w:r w:rsidRPr="00D646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646E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D646E8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D646E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D646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D646E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646E8">
        <w:rPr>
          <w:rFonts w:ascii="Times New Roman" w:hAnsi="Times New Roman" w:cs="Times New Roman"/>
          <w:sz w:val="28"/>
          <w:szCs w:val="28"/>
          <w:lang w:val="en-US"/>
        </w:rPr>
        <w:t>Q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інгібували формування біоплівки </w:t>
      </w:r>
      <w:r w:rsidRPr="00D646E8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D646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D646E8">
        <w:rPr>
          <w:rFonts w:ascii="Times New Roman" w:hAnsi="Times New Roman" w:cs="Times New Roman"/>
          <w:i/>
          <w:sz w:val="28"/>
          <w:szCs w:val="28"/>
          <w:lang w:val="en-US"/>
        </w:rPr>
        <w:t>enteritidis</w:t>
      </w:r>
      <w:r w:rsidRPr="00D646E8">
        <w:rPr>
          <w:rFonts w:ascii="Times New Roman" w:hAnsi="Times New Roman" w:cs="Times New Roman"/>
          <w:sz w:val="28"/>
          <w:szCs w:val="28"/>
          <w:lang w:val="uk-UA"/>
        </w:rPr>
        <w:t xml:space="preserve"> 262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дещо стимулювали цей процес у двох інших штамів.</w:t>
      </w:r>
    </w:p>
    <w:p w:rsidR="00560B60" w:rsidRDefault="00560B60" w:rsidP="00560B60">
      <w:pPr>
        <w:pStyle w:val="a3"/>
        <w:numPr>
          <w:ilvl w:val="0"/>
          <w:numId w:val="28"/>
        </w:numPr>
        <w:spacing w:after="120" w:line="36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Показано, що аналоги сигнального хінолону зі скороченим алкільним ланцюгом практично не впливали на зрілі біоплівки досліджуваних штамів сальмонел.</w:t>
      </w:r>
    </w:p>
    <w:p w:rsidR="00560B60" w:rsidRPr="00895BE8" w:rsidRDefault="00560B60" w:rsidP="00560B60">
      <w:pPr>
        <w:pStyle w:val="a3"/>
        <w:numPr>
          <w:ilvl w:val="0"/>
          <w:numId w:val="28"/>
        </w:numPr>
        <w:spacing w:after="120" w:line="360" w:lineRule="auto"/>
        <w:ind w:left="714" w:hanging="35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5BE8">
        <w:rPr>
          <w:rFonts w:ascii="Times New Roman" w:eastAsia="TimesNewRomanPSMT" w:hAnsi="Times New Roman" w:cs="Times New Roman"/>
          <w:sz w:val="28"/>
          <w:szCs w:val="28"/>
          <w:lang w:val="uk-UA"/>
        </w:rPr>
        <w:t>Похідні PQS зі збільшеною довжиною алкільного ланцюга (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95BE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895BE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95BE8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895BE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95BE8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895BE8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895BE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) є ефективними інгібіторами процесу утворення біоплівок усіма штамами та сприяють деструкції зрілих біоплівок. </w:t>
      </w:r>
    </w:p>
    <w:p w:rsidR="00560B60" w:rsidRPr="005B057B" w:rsidRDefault="00560B60" w:rsidP="00560B60">
      <w:pPr>
        <w:rPr>
          <w:lang w:val="uk-UA"/>
        </w:rPr>
      </w:pPr>
    </w:p>
    <w:bookmarkEnd w:id="1"/>
    <w:p w:rsidR="004A0391" w:rsidRDefault="004A0391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60B60" w:rsidRDefault="00560B60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5A1677" w:rsidRDefault="005A1677" w:rsidP="005A167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F4014D" w:rsidRDefault="00F4014D" w:rsidP="00F4014D">
      <w:pPr>
        <w:pStyle w:val="1"/>
        <w:jc w:val="center"/>
        <w:rPr>
          <w:lang w:val="uk-UA"/>
        </w:rPr>
      </w:pPr>
      <w:bookmarkStart w:id="3" w:name="_Toc28035366"/>
      <w:r w:rsidRPr="00DE4662">
        <w:lastRenderedPageBreak/>
        <w:t xml:space="preserve">СПИСОК </w:t>
      </w:r>
      <w:r w:rsidR="00D06319">
        <w:rPr>
          <w:lang w:val="uk-UA"/>
        </w:rPr>
        <w:t xml:space="preserve">ЦИТОВАНОЇ </w:t>
      </w:r>
      <w:r w:rsidRPr="00DE4662">
        <w:t>ЛІТЕРАТУРИ</w:t>
      </w:r>
      <w:bookmarkEnd w:id="3"/>
    </w:p>
    <w:p w:rsidR="00557F01" w:rsidRPr="00557F01" w:rsidRDefault="00557F01" w:rsidP="00557F01">
      <w:pPr>
        <w:rPr>
          <w:lang w:val="uk-UA"/>
        </w:rPr>
      </w:pP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sz w:val="28"/>
          <w:szCs w:val="28"/>
        </w:rPr>
        <w:t xml:space="preserve">Абдухалилова Г. К. Фенотипические и генотипические показатели резистентности к антимикробным препаратам у штаммов </w:t>
      </w:r>
      <w:r w:rsidRPr="00DE4662">
        <w:rPr>
          <w:i/>
          <w:sz w:val="28"/>
          <w:szCs w:val="28"/>
        </w:rPr>
        <w:t>Salmonella typhimurium</w:t>
      </w:r>
      <w:r w:rsidRPr="00DE4662">
        <w:rPr>
          <w:sz w:val="28"/>
          <w:szCs w:val="28"/>
        </w:rPr>
        <w:t xml:space="preserve"> / Г. К. Абдухалилова, Х. Д. Тухтамуродов, А. А. Ибрагимов, И. Ф. Ахмедов, Н. Г. Гулямов // Вестник экстренной медицины. –2016. – T. 9. – </w:t>
      </w:r>
      <w:r w:rsidRPr="00DE4662">
        <w:rPr>
          <w:sz w:val="28"/>
          <w:szCs w:val="28"/>
          <w:lang w:val="uk-UA"/>
        </w:rPr>
        <w:t xml:space="preserve">С. </w:t>
      </w:r>
      <w:r w:rsidRPr="00DE4662">
        <w:rPr>
          <w:sz w:val="28"/>
          <w:szCs w:val="28"/>
        </w:rPr>
        <w:t>39-44</w:t>
      </w:r>
      <w:r w:rsidRPr="00DE4662">
        <w:rPr>
          <w:sz w:val="28"/>
          <w:szCs w:val="28"/>
          <w:lang w:val="uk-UA"/>
        </w:rPr>
        <w:t>.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sz w:val="28"/>
          <w:szCs w:val="28"/>
        </w:rPr>
        <w:t>Беляева Т. В. Чувствительность к антимикробным препаратам возбудителей, выделенных при остром шигеллезе и сальмонеллезе / Т. В. Беляева, Е. А. Кожухова, Л. А. Кафтырева // Казанский медицинский журнал. – 2009. – Т. 90. –</w:t>
      </w:r>
      <w:r w:rsidR="00D06319">
        <w:rPr>
          <w:sz w:val="28"/>
          <w:szCs w:val="28"/>
          <w:lang w:val="uk-UA"/>
        </w:rPr>
        <w:t xml:space="preserve"> </w:t>
      </w:r>
      <w:r w:rsidRPr="00DE4662">
        <w:rPr>
          <w:sz w:val="28"/>
          <w:szCs w:val="28"/>
        </w:rPr>
        <w:t>С. 394-400</w:t>
      </w:r>
      <w:r w:rsidRPr="00DE4662">
        <w:rPr>
          <w:sz w:val="28"/>
          <w:szCs w:val="28"/>
          <w:lang w:val="uk-UA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  <w:lang w:val="uk-UA"/>
        </w:rPr>
        <w:t>Зайнуллин Л.И.</w:t>
      </w:r>
      <w:r w:rsidRPr="00DE4662">
        <w:rPr>
          <w:rFonts w:ascii="Times New Roman" w:hAnsi="Times New Roman" w:cs="Times New Roman"/>
          <w:sz w:val="28"/>
          <w:szCs w:val="28"/>
        </w:rPr>
        <w:t xml:space="preserve"> Основной критерий безопасности молока – здоровье животных (сальмонеллез)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/ Л.И. Зайнуллин </w:t>
      </w:r>
      <w:r w:rsidRPr="00DE4662">
        <w:rPr>
          <w:rFonts w:ascii="Times New Roman" w:hAnsi="Times New Roman" w:cs="Times New Roman"/>
          <w:sz w:val="28"/>
          <w:szCs w:val="28"/>
        </w:rPr>
        <w:t>// Молочная промышленность. – 2009. – № 2. – С. 44–46.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</w:rPr>
        <w:t>Зайнуллин Л.И. Электрофосфоретические и антигенные свойства полипептидов сальмонелл и идентификация их геномов ПЦР: дис. … канд. биол. Наук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7F036C">
        <w:rPr>
          <w:rFonts w:ascii="Times New Roman" w:hAnsi="Times New Roman" w:cs="Times New Roman"/>
          <w:sz w:val="28"/>
          <w:szCs w:val="28"/>
        </w:rPr>
        <w:t xml:space="preserve"> Л.И. Зайнуллин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</w:rPr>
        <w:t xml:space="preserve"> – Казань. 2003. – 157 с.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rStyle w:val="af0"/>
          <w:b w:val="0"/>
          <w:iCs/>
          <w:sz w:val="28"/>
          <w:szCs w:val="28"/>
        </w:rPr>
        <w:t xml:space="preserve">Кафтырева Л. А. Течение острой кишечной инфекции, вызванной </w:t>
      </w:r>
      <w:r w:rsidRPr="00DE4662">
        <w:rPr>
          <w:rStyle w:val="af0"/>
          <w:b w:val="0"/>
          <w:i/>
          <w:iCs/>
          <w:sz w:val="28"/>
          <w:szCs w:val="28"/>
        </w:rPr>
        <w:t>S. enteritidis</w:t>
      </w:r>
      <w:r w:rsidRPr="00DE4662">
        <w:rPr>
          <w:rStyle w:val="af0"/>
          <w:b w:val="0"/>
          <w:iCs/>
          <w:sz w:val="28"/>
          <w:szCs w:val="28"/>
        </w:rPr>
        <w:t>, у взрослых и характеристика циркулирующих в Санкт-Петербурге штаммов / Л. А. Кафтырева, Е. А. Кожухова // </w:t>
      </w:r>
      <w:r w:rsidRPr="00DE4662">
        <w:rPr>
          <w:sz w:val="28"/>
          <w:szCs w:val="28"/>
        </w:rPr>
        <w:t>Вестник Санкт-Петербургского университета. Серия 11. Медицина. –  2009. –  № 3. –  С. 94-103</w:t>
      </w:r>
      <w:r w:rsidRPr="00DE4662">
        <w:rPr>
          <w:sz w:val="28"/>
          <w:szCs w:val="28"/>
          <w:lang w:val="uk-UA"/>
        </w:rPr>
        <w:t>.</w:t>
      </w:r>
    </w:p>
    <w:p w:rsidR="00F4014D" w:rsidRPr="00DE4662" w:rsidRDefault="00F4014D" w:rsidP="00F4014D">
      <w:pPr>
        <w:pStyle w:val="JPP09reference"/>
        <w:numPr>
          <w:ilvl w:val="0"/>
          <w:numId w:val="7"/>
        </w:numPr>
        <w:ind w:left="786"/>
        <w:rPr>
          <w:rFonts w:ascii="Times New Roman" w:hAnsi="Times New Roman"/>
          <w:sz w:val="28"/>
          <w:szCs w:val="28"/>
          <w:lang w:val="uk-UA"/>
        </w:rPr>
      </w:pPr>
      <w:r w:rsidRPr="00DE4662">
        <w:rPr>
          <w:rFonts w:ascii="Times New Roman" w:hAnsi="Times New Roman"/>
          <w:sz w:val="28"/>
          <w:szCs w:val="28"/>
          <w:lang w:val="ru-RU"/>
        </w:rPr>
        <w:t>Лапач С.Н. Статистические методы в медико</w:t>
      </w:r>
      <w:r w:rsidRPr="00DE4662">
        <w:rPr>
          <w:rFonts w:ascii="Times New Roman" w:hAnsi="Times New Roman"/>
          <w:sz w:val="28"/>
          <w:szCs w:val="28"/>
          <w:lang w:val="uk-UA"/>
        </w:rPr>
        <w:t>-</w:t>
      </w:r>
      <w:r w:rsidRPr="00DE4662">
        <w:rPr>
          <w:rFonts w:ascii="Times New Roman" w:hAnsi="Times New Roman"/>
          <w:sz w:val="28"/>
          <w:szCs w:val="28"/>
          <w:lang w:val="ru-RU"/>
        </w:rPr>
        <w:t xml:space="preserve">биологических исследованиях с использованием </w:t>
      </w:r>
      <w:r w:rsidRPr="00DE4662">
        <w:rPr>
          <w:rFonts w:ascii="Times New Roman" w:hAnsi="Times New Roman"/>
          <w:sz w:val="28"/>
          <w:szCs w:val="28"/>
          <w:lang w:val="en-US"/>
        </w:rPr>
        <w:t>Excel</w:t>
      </w:r>
      <w:r w:rsidRPr="00DE4662">
        <w:rPr>
          <w:rFonts w:ascii="Times New Roman" w:hAnsi="Times New Roman"/>
          <w:sz w:val="28"/>
          <w:szCs w:val="28"/>
          <w:lang w:val="ru-RU"/>
        </w:rPr>
        <w:t>/ С.Н Лапач, А.В Чубенко, П.Н Бабич // К.: Морион, 2001. –  260 с.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sz w:val="28"/>
          <w:szCs w:val="28"/>
        </w:rPr>
        <w:t xml:space="preserve">Мавзютов А. Р. Генетические маркеры патогенности </w:t>
      </w:r>
      <w:r w:rsidRPr="00DE4662">
        <w:rPr>
          <w:i/>
          <w:sz w:val="28"/>
          <w:szCs w:val="28"/>
        </w:rPr>
        <w:t>S. enteritidis</w:t>
      </w:r>
      <w:r w:rsidRPr="00DE4662">
        <w:rPr>
          <w:sz w:val="28"/>
          <w:szCs w:val="28"/>
        </w:rPr>
        <w:t xml:space="preserve">, анти-биотикорезистентность культур и клинические особенности заболевания / А. Р. Мавзютов, Р.Т. Мурзабаева, Р.Г. Назмутдинова, </w:t>
      </w:r>
      <w:r w:rsidRPr="00DE4662">
        <w:rPr>
          <w:sz w:val="28"/>
          <w:szCs w:val="28"/>
        </w:rPr>
        <w:lastRenderedPageBreak/>
        <w:t>И.А. Мирсаяпова // Клиническая лабораторная диагностика. –  2012. – № 3. – С. 40-42</w:t>
      </w:r>
      <w:r w:rsidRPr="00DE4662">
        <w:rPr>
          <w:sz w:val="28"/>
          <w:szCs w:val="28"/>
          <w:lang w:val="uk-UA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</w:rPr>
        <w:t>Мурадова</w:t>
      </w:r>
      <w:r w:rsidR="00D0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62D">
        <w:rPr>
          <w:rFonts w:ascii="Times New Roman" w:hAnsi="Times New Roman" w:cs="Times New Roman"/>
          <w:sz w:val="28"/>
          <w:szCs w:val="28"/>
        </w:rPr>
        <w:t>Е.О.</w:t>
      </w:r>
      <w:r w:rsidR="00D0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</w:rPr>
        <w:t>Микробиология / Е.О. Мурадова, К.В. Ткаченко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DE4662">
        <w:rPr>
          <w:rFonts w:ascii="Times New Roman" w:hAnsi="Times New Roman" w:cs="Times New Roman"/>
          <w:sz w:val="28"/>
          <w:szCs w:val="28"/>
        </w:rPr>
        <w:t>М.: Эксмо, 2009. – 336 с.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sz w:val="28"/>
          <w:szCs w:val="28"/>
        </w:rPr>
        <w:t xml:space="preserve">Назмутдинова Р.Г. Взаимосвязь генетических маркеров патогенности </w:t>
      </w:r>
      <w:r w:rsidRPr="00DE4662">
        <w:rPr>
          <w:i/>
          <w:sz w:val="28"/>
          <w:szCs w:val="28"/>
        </w:rPr>
        <w:t>S. enteritidis</w:t>
      </w:r>
      <w:r w:rsidRPr="00DE4662">
        <w:rPr>
          <w:sz w:val="28"/>
          <w:szCs w:val="28"/>
        </w:rPr>
        <w:t xml:space="preserve"> с антибиотикорезистентностью культур / Р. Г. Назмутдинова, Р. Т. Мурзабаева, А. Р. Мавзютов // Медицинский вестник Башкортостана. –   2011. – № 4. –  С</w:t>
      </w:r>
      <w:r w:rsidRPr="00DE4662">
        <w:rPr>
          <w:sz w:val="28"/>
          <w:szCs w:val="28"/>
          <w:lang w:val="uk-UA"/>
        </w:rPr>
        <w:t>.</w:t>
      </w:r>
      <w:r w:rsidRPr="00DE4662">
        <w:rPr>
          <w:sz w:val="28"/>
          <w:szCs w:val="28"/>
        </w:rPr>
        <w:t> 77-80.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</w:rPr>
        <w:t>Павлович, С.А. Микробиология с вирусологией и иммунологией: учеб</w:t>
      </w:r>
      <w:proofErr w:type="gramStart"/>
      <w:r w:rsidRPr="00DE4662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DE4662">
        <w:rPr>
          <w:rFonts w:ascii="Times New Roman" w:hAnsi="Times New Roman" w:cs="Times New Roman"/>
          <w:sz w:val="28"/>
          <w:szCs w:val="28"/>
        </w:rPr>
        <w:t xml:space="preserve">особие / С.А. Павлович. – 2-е изд., испр. и доп. –  Минск: Высш. шк.–  2008. –  799 </w:t>
      </w:r>
      <w:r w:rsidR="00E0662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E4662">
        <w:rPr>
          <w:rFonts w:ascii="Times New Roman" w:hAnsi="Times New Roman" w:cs="Times New Roman"/>
          <w:sz w:val="28"/>
          <w:szCs w:val="28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</w:rPr>
        <w:t xml:space="preserve"> Плюта В.А., Попова А.А., Кокшарова О.А., Кузнецов А.Е</w:t>
      </w:r>
      <w:r w:rsidRPr="00DE4662">
        <w:rPr>
          <w:rFonts w:ascii="Times New Roman" w:hAnsi="Times New Roman" w:cs="Times New Roman"/>
          <w:i/>
          <w:sz w:val="28"/>
          <w:szCs w:val="28"/>
        </w:rPr>
        <w:t>.</w:t>
      </w:r>
      <w:r w:rsidRPr="00DE4662">
        <w:rPr>
          <w:rFonts w:ascii="Times New Roman" w:hAnsi="Times New Roman" w:cs="Times New Roman"/>
          <w:sz w:val="28"/>
          <w:szCs w:val="28"/>
        </w:rPr>
        <w:t>, Хмель И.А. Способность природных кетонов взаимодействовать с бактериальными Quorum Sensing системами / В.А. Плюта, А.А. Попова, О.А. Кокшарова, А.Е</w:t>
      </w:r>
      <w:r w:rsidRPr="00DE4662">
        <w:rPr>
          <w:rFonts w:ascii="Times New Roman" w:hAnsi="Times New Roman" w:cs="Times New Roman"/>
          <w:i/>
          <w:sz w:val="28"/>
          <w:szCs w:val="28"/>
        </w:rPr>
        <w:t>.</w:t>
      </w:r>
      <w:r w:rsidRPr="00DE4662">
        <w:rPr>
          <w:rFonts w:ascii="Times New Roman" w:hAnsi="Times New Roman" w:cs="Times New Roman"/>
          <w:sz w:val="28"/>
          <w:szCs w:val="28"/>
        </w:rPr>
        <w:t xml:space="preserve"> Кузнецов, И.А. Хмель // Молекулярная генетика, микробиология и вирусология. –  2014. –  № 4. –  С. 10-13.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0" w:afterAutospacing="0" w:line="360" w:lineRule="auto"/>
        <w:jc w:val="both"/>
        <w:rPr>
          <w:b/>
          <w:sz w:val="28"/>
          <w:szCs w:val="28"/>
        </w:rPr>
      </w:pPr>
      <w:r w:rsidRPr="00DE4662">
        <w:rPr>
          <w:rStyle w:val="af0"/>
          <w:b w:val="0"/>
          <w:sz w:val="28"/>
          <w:szCs w:val="28"/>
          <w:lang w:val="uk-UA"/>
        </w:rPr>
        <w:t>С</w:t>
      </w:r>
      <w:r w:rsidRPr="00DE4662">
        <w:rPr>
          <w:rStyle w:val="af0"/>
          <w:b w:val="0"/>
          <w:sz w:val="28"/>
          <w:szCs w:val="28"/>
        </w:rPr>
        <w:t xml:space="preserve">емина </w:t>
      </w:r>
      <w:r w:rsidRPr="00DE4662">
        <w:rPr>
          <w:rStyle w:val="af0"/>
          <w:b w:val="0"/>
          <w:sz w:val="28"/>
          <w:szCs w:val="28"/>
          <w:lang w:val="uk-UA"/>
        </w:rPr>
        <w:t>А</w:t>
      </w:r>
      <w:r w:rsidRPr="00DE4662">
        <w:rPr>
          <w:rStyle w:val="af0"/>
          <w:b w:val="0"/>
          <w:sz w:val="28"/>
          <w:szCs w:val="28"/>
        </w:rPr>
        <w:t>.</w:t>
      </w:r>
      <w:r w:rsidRPr="00DE4662">
        <w:rPr>
          <w:rStyle w:val="af0"/>
          <w:b w:val="0"/>
          <w:sz w:val="28"/>
          <w:szCs w:val="28"/>
          <w:lang w:val="uk-UA"/>
        </w:rPr>
        <w:t>Н</w:t>
      </w:r>
      <w:r w:rsidRPr="00DE4662">
        <w:rPr>
          <w:rStyle w:val="af0"/>
          <w:b w:val="0"/>
          <w:sz w:val="28"/>
          <w:szCs w:val="28"/>
        </w:rPr>
        <w:t xml:space="preserve">. подбор генов для идентификации </w:t>
      </w:r>
      <w:r w:rsidRPr="00DE4662">
        <w:rPr>
          <w:rStyle w:val="af0"/>
          <w:b w:val="0"/>
          <w:i/>
          <w:sz w:val="28"/>
          <w:szCs w:val="28"/>
        </w:rPr>
        <w:t>Salmonella</w:t>
      </w:r>
      <w:r w:rsidRPr="00DE4662">
        <w:rPr>
          <w:b/>
          <w:i/>
          <w:sz w:val="28"/>
          <w:szCs w:val="28"/>
        </w:rPr>
        <w:t> </w:t>
      </w:r>
      <w:r w:rsidRPr="00DE4662">
        <w:rPr>
          <w:rStyle w:val="af0"/>
          <w:b w:val="0"/>
          <w:i/>
          <w:sz w:val="28"/>
          <w:szCs w:val="28"/>
        </w:rPr>
        <w:t>enteritidis</w:t>
      </w:r>
      <w:r w:rsidRPr="00DE4662">
        <w:rPr>
          <w:rStyle w:val="af0"/>
          <w:b w:val="0"/>
          <w:sz w:val="28"/>
          <w:szCs w:val="28"/>
        </w:rPr>
        <w:t xml:space="preserve"> / </w:t>
      </w:r>
      <w:r w:rsidRPr="00DE4662">
        <w:rPr>
          <w:rStyle w:val="af0"/>
          <w:b w:val="0"/>
          <w:sz w:val="28"/>
          <w:szCs w:val="28"/>
          <w:lang w:val="uk-UA"/>
        </w:rPr>
        <w:t>А</w:t>
      </w:r>
      <w:r w:rsidRPr="00DE4662">
        <w:rPr>
          <w:rStyle w:val="af0"/>
          <w:b w:val="0"/>
          <w:sz w:val="28"/>
          <w:szCs w:val="28"/>
        </w:rPr>
        <w:t>.</w:t>
      </w:r>
      <w:r w:rsidRPr="00DE4662">
        <w:rPr>
          <w:rStyle w:val="af0"/>
          <w:b w:val="0"/>
          <w:sz w:val="28"/>
          <w:szCs w:val="28"/>
          <w:lang w:val="uk-UA"/>
        </w:rPr>
        <w:t>Н</w:t>
      </w:r>
      <w:r w:rsidRPr="00DE4662">
        <w:rPr>
          <w:rStyle w:val="af0"/>
          <w:b w:val="0"/>
          <w:sz w:val="28"/>
          <w:szCs w:val="28"/>
        </w:rPr>
        <w:t xml:space="preserve">. </w:t>
      </w:r>
      <w:r w:rsidRPr="00DE4662">
        <w:rPr>
          <w:rStyle w:val="af0"/>
          <w:b w:val="0"/>
          <w:sz w:val="28"/>
          <w:szCs w:val="28"/>
          <w:lang w:val="uk-UA"/>
        </w:rPr>
        <w:t>С</w:t>
      </w:r>
      <w:r w:rsidRPr="00DE4662">
        <w:rPr>
          <w:rStyle w:val="af0"/>
          <w:b w:val="0"/>
          <w:sz w:val="28"/>
          <w:szCs w:val="28"/>
        </w:rPr>
        <w:t>емина // </w:t>
      </w:r>
      <w:r w:rsidRPr="00DE4662">
        <w:rPr>
          <w:rStyle w:val="af0"/>
          <w:b w:val="0"/>
          <w:sz w:val="28"/>
          <w:szCs w:val="28"/>
          <w:lang w:val="uk-UA"/>
        </w:rPr>
        <w:t>М</w:t>
      </w:r>
      <w:r w:rsidRPr="00DE4662">
        <w:rPr>
          <w:rStyle w:val="af0"/>
          <w:b w:val="0"/>
          <w:sz w:val="28"/>
          <w:szCs w:val="28"/>
        </w:rPr>
        <w:t>еждународный научно-исследовательский журнал.</w:t>
      </w:r>
      <w:r w:rsidRPr="00DE4662">
        <w:rPr>
          <w:sz w:val="28"/>
          <w:szCs w:val="28"/>
        </w:rPr>
        <w:t xml:space="preserve"> – </w:t>
      </w:r>
      <w:r w:rsidRPr="00DE4662">
        <w:rPr>
          <w:rStyle w:val="af0"/>
          <w:b w:val="0"/>
          <w:sz w:val="28"/>
          <w:szCs w:val="28"/>
        </w:rPr>
        <w:t xml:space="preserve">2018. </w:t>
      </w:r>
      <w:r w:rsidRPr="00DE4662">
        <w:rPr>
          <w:sz w:val="28"/>
          <w:szCs w:val="28"/>
        </w:rPr>
        <w:t>–</w:t>
      </w:r>
      <w:r w:rsidR="00E0662D">
        <w:rPr>
          <w:rStyle w:val="af0"/>
          <w:b w:val="0"/>
          <w:sz w:val="28"/>
          <w:szCs w:val="28"/>
          <w:lang w:val="uk-UA"/>
        </w:rPr>
        <w:t>Т</w:t>
      </w:r>
      <w:r w:rsidRPr="00DE4662">
        <w:rPr>
          <w:rStyle w:val="af0"/>
          <w:b w:val="0"/>
          <w:sz w:val="28"/>
          <w:szCs w:val="28"/>
        </w:rPr>
        <w:t xml:space="preserve">. 76, № 10. </w:t>
      </w:r>
      <w:r w:rsidRPr="00DE4662">
        <w:rPr>
          <w:sz w:val="28"/>
          <w:szCs w:val="28"/>
        </w:rPr>
        <w:t>–</w:t>
      </w:r>
      <w:r w:rsidR="00E0662D">
        <w:rPr>
          <w:rStyle w:val="af0"/>
          <w:b w:val="0"/>
          <w:sz w:val="28"/>
          <w:szCs w:val="28"/>
          <w:lang w:val="uk-UA"/>
        </w:rPr>
        <w:t>С</w:t>
      </w:r>
      <w:r w:rsidRPr="00DE4662">
        <w:rPr>
          <w:rStyle w:val="af0"/>
          <w:b w:val="0"/>
          <w:sz w:val="28"/>
          <w:szCs w:val="28"/>
        </w:rPr>
        <w:t>. 108-115</w:t>
      </w:r>
    </w:p>
    <w:p w:rsidR="00F4014D" w:rsidRPr="00DE4662" w:rsidRDefault="00F4014D" w:rsidP="00F4014D">
      <w:pPr>
        <w:pStyle w:val="af"/>
        <w:numPr>
          <w:ilvl w:val="0"/>
          <w:numId w:val="7"/>
        </w:numPr>
        <w:shd w:val="clear" w:color="auto" w:fill="FFFFFF"/>
        <w:spacing w:after="142" w:afterAutospacing="0" w:line="360" w:lineRule="auto"/>
        <w:jc w:val="both"/>
        <w:rPr>
          <w:sz w:val="28"/>
          <w:szCs w:val="28"/>
        </w:rPr>
      </w:pPr>
      <w:r w:rsidRPr="00DE4662">
        <w:rPr>
          <w:sz w:val="28"/>
          <w:szCs w:val="28"/>
        </w:rPr>
        <w:t xml:space="preserve">Соловьева </w:t>
      </w:r>
      <w:r w:rsidR="00D06319">
        <w:rPr>
          <w:sz w:val="28"/>
          <w:szCs w:val="28"/>
        </w:rPr>
        <w:t>А.</w:t>
      </w:r>
      <w:r w:rsidRPr="00DE4662">
        <w:rPr>
          <w:sz w:val="28"/>
          <w:szCs w:val="28"/>
        </w:rPr>
        <w:t xml:space="preserve">С. Антибиотикорезистентность штаммов </w:t>
      </w:r>
      <w:r w:rsidRPr="00DE4662">
        <w:rPr>
          <w:i/>
          <w:sz w:val="28"/>
          <w:szCs w:val="28"/>
        </w:rPr>
        <w:t xml:space="preserve">Salmonella </w:t>
      </w:r>
      <w:proofErr w:type="gramStart"/>
      <w:r w:rsidRPr="00DE4662">
        <w:rPr>
          <w:i/>
          <w:sz w:val="28"/>
          <w:szCs w:val="28"/>
          <w:lang w:val="uk-UA"/>
        </w:rPr>
        <w:t>е</w:t>
      </w:r>
      <w:proofErr w:type="gramEnd"/>
      <w:r w:rsidRPr="00DE4662">
        <w:rPr>
          <w:i/>
          <w:sz w:val="28"/>
          <w:szCs w:val="28"/>
        </w:rPr>
        <w:t>nteritidis</w:t>
      </w:r>
      <w:r w:rsidRPr="00DE4662">
        <w:rPr>
          <w:sz w:val="28"/>
          <w:szCs w:val="28"/>
        </w:rPr>
        <w:t>, выделенных в Дальневосточном и Сибирском федера</w:t>
      </w:r>
      <w:r w:rsidR="00E0662D">
        <w:rPr>
          <w:sz w:val="28"/>
          <w:szCs w:val="28"/>
        </w:rPr>
        <w:t>льном округах / А. С. Соловьева</w:t>
      </w:r>
      <w:r w:rsidRPr="00DE4662">
        <w:rPr>
          <w:sz w:val="28"/>
          <w:szCs w:val="28"/>
        </w:rPr>
        <w:t>, Ф. Н. Шубин, Н. А. Кузнецова // Здоровье. Медицинская экология. Наука. –2017. – Т. 72. –</w:t>
      </w:r>
      <w:r w:rsidRPr="00DE4662">
        <w:rPr>
          <w:sz w:val="28"/>
          <w:szCs w:val="28"/>
          <w:lang w:val="uk-UA"/>
        </w:rPr>
        <w:t xml:space="preserve">С. </w:t>
      </w:r>
      <w:r w:rsidRPr="00DE4662">
        <w:rPr>
          <w:sz w:val="28"/>
          <w:szCs w:val="28"/>
        </w:rPr>
        <w:t>15-21</w:t>
      </w:r>
      <w:r w:rsidRPr="00DE4662">
        <w:rPr>
          <w:sz w:val="28"/>
          <w:szCs w:val="28"/>
          <w:lang w:val="uk-UA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DE4662">
        <w:rPr>
          <w:rFonts w:ascii="Times New Roman" w:hAnsi="Times New Roman" w:cs="Times New Roman"/>
          <w:sz w:val="28"/>
          <w:szCs w:val="28"/>
        </w:rPr>
        <w:t xml:space="preserve">Степанова Л.К. Поверхностные К-антигены сальмонелл и их биологическое </w:t>
      </w:r>
      <w:proofErr w:type="gramStart"/>
      <w:r w:rsidRPr="00DE4662">
        <w:rPr>
          <w:rFonts w:ascii="Times New Roman" w:hAnsi="Times New Roman" w:cs="Times New Roman"/>
          <w:sz w:val="28"/>
          <w:szCs w:val="28"/>
        </w:rPr>
        <w:t>значение</w:t>
      </w:r>
      <w:proofErr w:type="gramEnd"/>
      <w:r w:rsidRPr="00DE4662">
        <w:rPr>
          <w:rFonts w:ascii="Times New Roman" w:hAnsi="Times New Roman" w:cs="Times New Roman"/>
          <w:sz w:val="28"/>
          <w:szCs w:val="28"/>
        </w:rPr>
        <w:t xml:space="preserve"> // Актуальные вопросы эпидемиологии и инфекционных болезней (Сальмонеллезы)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DE4662">
        <w:rPr>
          <w:rFonts w:ascii="Times New Roman" w:hAnsi="Times New Roman" w:cs="Times New Roman"/>
          <w:sz w:val="28"/>
          <w:szCs w:val="28"/>
        </w:rPr>
        <w:t xml:space="preserve"> Л.К. Степанова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E4662">
        <w:rPr>
          <w:rFonts w:ascii="Times New Roman" w:hAnsi="Times New Roman" w:cs="Times New Roman"/>
          <w:sz w:val="28"/>
          <w:szCs w:val="28"/>
        </w:rPr>
        <w:t>Ю.А.</w:t>
      </w:r>
      <w:r w:rsidR="00D0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</w:rPr>
        <w:t>Белая, В.Д.</w:t>
      </w:r>
      <w:r w:rsidR="00D063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</w:rPr>
        <w:t>Геккер</w:t>
      </w:r>
      <w:r w:rsidR="00E066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</w:rPr>
        <w:t xml:space="preserve"> – Саратов: Изд-во Саратовского университета, 1996. – 185 с.</w:t>
      </w:r>
    </w:p>
    <w:p w:rsidR="00F4014D" w:rsidRPr="00DE4662" w:rsidRDefault="00557F01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Abd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F4014D" w:rsidRPr="00E0662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4014D" w:rsidRPr="00E0662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Candidate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live</w:t>
      </w:r>
      <w:r w:rsidR="00F4014D" w:rsidRPr="00E0662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attenuated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i/>
          <w:sz w:val="28"/>
          <w:szCs w:val="28"/>
          <w:lang w:val="en-US"/>
        </w:rPr>
        <w:t>enteric</w:t>
      </w:r>
      <w:r w:rsidR="00F4014D" w:rsidRPr="00DE4662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serotype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i/>
          <w:sz w:val="28"/>
          <w:szCs w:val="28"/>
          <w:lang w:val="uk-UA"/>
        </w:rPr>
        <w:t>t</w:t>
      </w:r>
      <w:r w:rsidR="00F4014D" w:rsidRPr="00DE4662">
        <w:rPr>
          <w:rFonts w:ascii="Times New Roman" w:hAnsi="Times New Roman" w:cs="Times New Roman"/>
          <w:i/>
          <w:sz w:val="28"/>
          <w:szCs w:val="28"/>
          <w:lang w:val="en-US"/>
        </w:rPr>
        <w:t>yphimurium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vaccines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with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reduced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fecal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shedding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are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immunogenic and effective oral vaccines / E.l. Abd , M. Ghany, A. Jansen, S. Clare, 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Hall, D. Pickard , R. Kingsley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// Infect Immun.  – 2007.  –V.75. – P. 1835–1842.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Anriany Y. Alteration of the rugose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phenotype in waaG and ddhC mutants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Typhimurium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DT104 is associated with inverse production of curli and cellulose / Y.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Anriany ,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S.N. 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Sahu ,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K.R. Wessels, L.M. McCann, S.W. Joseph // Appl Environ Microbiol. – 2006. –V.72. –P. 5002 - 5012.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Bishop A. Analysis of the hypervariable region of the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genome associated with tRNA(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leu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X) / A. Bishop, S.Baker, S. Jenks // J. Bacteriol. – 2005. – V. 187. – P. 2469–2482.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Bukholm G. Invasiveness of enterobacteria related to the presence of highmolecular weight plasmids / G.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Bukholm, K.J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="00557F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Figenschau  /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>/ Acta Pathol Microbiol Immunol Scand.–1988.– V.96. –P. 30 – 36.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Chiu C.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The genome sequence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Choleraesuis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, a highly invasive and resistant zoonotic pathogen /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C. Chiu, P.Tang, C. Chu et al.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// Nucleic Acids Res. – 2005. – V.33. – P. 1690–1698.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Christensen G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D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 xml:space="preserve">. 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Adherence of coagulase-negative </w:t>
      </w:r>
      <w:r w:rsidRPr="00DE4662">
        <w:rPr>
          <w:rFonts w:ascii="Times New Roman" w:eastAsia="TimesNewRomanPSMT" w:hAnsi="Times New Roman" w:cs="Times New Roman"/>
          <w:i/>
          <w:sz w:val="28"/>
          <w:szCs w:val="28"/>
          <w:lang w:val="uk-UA"/>
        </w:rPr>
        <w:t>Staphylococci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to plastic tissue culture plates: a quantitativemodel for the adherence of Staphylococci to medical devices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/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G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D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Christensen, W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A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Simpson, J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J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>.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Younger</w:t>
      </w:r>
      <w:r w:rsidRPr="00DE4662">
        <w:rPr>
          <w:rFonts w:ascii="Times New Roman" w:eastAsia="TimesNewRomanPS-ItalicMT" w:hAnsi="Times New Roman" w:cs="Times New Roman"/>
          <w:iCs/>
          <w:sz w:val="28"/>
          <w:szCs w:val="28"/>
          <w:lang w:val="en-US"/>
        </w:rPr>
        <w:t xml:space="preserve"> //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J. </w:t>
      </w:r>
      <w:proofErr w:type="gramStart"/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>clin</w:t>
      </w:r>
      <w:proofErr w:type="gramEnd"/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>microbiol</w:t>
      </w:r>
      <w:proofErr w:type="gramEnd"/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1985.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– V.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22.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– № 6. – P. </w:t>
      </w:r>
      <w:r w:rsidRPr="00DE4662">
        <w:rPr>
          <w:rFonts w:ascii="Times New Roman" w:eastAsia="TimesNewRomanPSMT" w:hAnsi="Times New Roman" w:cs="Times New Roman"/>
          <w:sz w:val="28"/>
          <w:szCs w:val="28"/>
          <w:lang w:val="en-US"/>
        </w:rPr>
        <w:t>996–1006.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D'Aoust J.-Y. </w:t>
      </w:r>
      <w:r w:rsidRPr="00DE4662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species. In: Food Microbiology. Fundamentals and Front</w:t>
      </w:r>
      <w:r w:rsidR="00E0662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iers / J.-Y. D'Aoust</w:t>
      </w:r>
      <w:r w:rsidR="00E066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1614E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Washington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ASM Press, DC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DE46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1997.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Р. 158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Donlan R.M. Biofilm formation: a clinically relevant microbiological process/ R.M. Donlan // Clin InfectDis. – 2001. –V.33. – P.1387–1392.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Eriksson S.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Unravelling the biology ofmacrophage infection by gene expression profiling of intracellular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 /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S. Eriksson, S.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lastRenderedPageBreak/>
        <w:t>Lucchini, A.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>Thompson, M</w:t>
      </w:r>
      <w:r w:rsidRPr="00DE4662">
        <w:rPr>
          <w:rFonts w:ascii="Times New Roman" w:hAnsi="Times New Roman" w:cs="Times New Roman"/>
          <w:i/>
          <w:sz w:val="28"/>
          <w:szCs w:val="28"/>
          <w:lang w:val="fr-FR"/>
        </w:rPr>
        <w:t>.</w:t>
      </w:r>
      <w:r w:rsidR="00557F0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>Rhen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// Mol Microbiol.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2003.– V. 47. – P. 103–118. 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Gibson D.L. AgfC and AgfE facilitate extracellularthin aggregative fimbriae synthesis in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enteritidis 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D.L. Gibson, A.P. White, C.M. Rajotte, W.W. Kay // Microbiology. – 2007. – V.153. – P. 1131–1140.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Gibson D.L.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produces an O-antigen capsule regulated by AgfD and important for environmentalpersistence / D.L. Gibson, A.P. White, S. D</w:t>
      </w:r>
      <w:r w:rsidR="00E0662D">
        <w:rPr>
          <w:rFonts w:ascii="Times New Roman" w:hAnsi="Times New Roman" w:cs="Times New Roman"/>
          <w:sz w:val="28"/>
          <w:szCs w:val="28"/>
          <w:lang w:val="en-US"/>
        </w:rPr>
        <w:t>. Snyder, S. Martin, C.Heiss, P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 Azadi // J. Bacteriol. – 2006. –V. 188. – P. 7722 - 7730.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Gonzalez-Escobedo G. Identification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genes regulated during biofilm formation on cholesterol gallstone surfaces / G. Gonzalez-Escobedo, J.S. Gunn // Infect. Immun. – 2013. – V.81. – P. 3770 - 3780.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Gonzalez-Escobedo G. Chronic and acute infection of the gallbladder by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typhi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: understanding the carrier state / G. Gonzalez-Escobedo, J.M. Marshall, J.S. Gunn // Nat Rev Microbiol. – 2011. –V.9. – P. 9 - 14.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Haneda T. Genome-wide identification of novel genomicislands that contribute to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Salmonella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virulence in mouse systemic infection / T. Haneda, Y. Ishii, H. Danbara, N. Okada // FEMS Microbiol Lett. – 2009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.–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V.297. – P. 241- 249.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Jones G.Association of adhesive, invasive, andvirulent phenotypes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with autonomous 60-megadalton plasmids / G. Jones, D. Rabert, D.Svinarich, H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Whitfield // InfectImmun.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–  1982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–  V.38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>. – P. 476 - 486.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Joseph B. Biofilm formation by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spp. on food contact surfaces and their sensitivity to sanitizers / B. Joseph, S. Otta, I. Karunasagar</w:t>
      </w:r>
      <w:r w:rsidR="001614E0">
        <w:rPr>
          <w:rFonts w:ascii="Times New Roman" w:hAnsi="Times New Roman" w:cs="Times New Roman"/>
          <w:sz w:val="28"/>
          <w:szCs w:val="28"/>
          <w:lang w:val="en-US"/>
        </w:rPr>
        <w:t>// Int J</w:t>
      </w:r>
      <w:r w:rsidR="001614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Food Microbiol. – 2001. – V.64. – P. 367 - 372.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Kingsley R. Pathogenicity islands and host adaptation of Salmonella serovars / R. Kingsley, A. Bäumler // Curr Top Microbiol. – 2002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.–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V. 264. – P. 67 - 87. 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Lesnick M. The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spvB virulence gene encodes anenzyme that ADP-ribosylates actin and destabilizes the cytoskeleton of eukaryotic cells / M. Lesnick M, N.Reiner, J.Fierer, D. Guiney // Mol</w:t>
      </w:r>
      <w:r w:rsidR="00E066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Microbiol. – 2001.–V.39. – P. 1464 -1470.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Lu Y. Identification of genes responsible forbiofilm formation or virulence in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pullorum 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Y. Lu, S. Chen, H. Dong, H.Sun, D.Peng, X. Liu // Avian Dis. – 2012. – V.56. – P. 134 - 143.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Lu Y. Characterization of Biofilm formationby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Pullorum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Strains / Y. Lu, H. Dong, S. Chen, Y. Chen, D. Peng , X. Liu // Afr J. Microbiol Res. – 2011. – V. 5. – P. 9.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Majowicz S.E. The global burdenof nontyphoidal Salmonella gastroenteritis / S.E. Majowicz, J. Musto, E. Scallan, F.J. Angulo, M. Kirk, S.J. O’Brien // Clin Infect Dis. – 2010. –V.50. – P. 882 - 889.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Marin C. Biofilm development capacity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strains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isolated in poultry risk factors and their resistance against disinfectants / C. Marin, A. Hernandiz, M. Lainez// Poult Sci. –2009. –V. 88. – P. 424 - 431.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Marin C. Biofilm development capacity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Salmonella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strains isolated in poultry risk factors and their resistance against disinfectants / C.Marin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A. Hernandiz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M. Lainez // Poult Sci.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– 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2009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>. – V.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88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424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431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Mc Knight S.L.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DE466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Pseudomonas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quinolone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signal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regulates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rhl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quorum sensingin </w:t>
      </w:r>
      <w:r w:rsidRPr="00DE4662">
        <w:rPr>
          <w:rFonts w:ascii="Times New Roman" w:hAnsi="Times New Roman" w:cs="Times New Roman"/>
          <w:i/>
          <w:iCs/>
          <w:sz w:val="28"/>
          <w:szCs w:val="28"/>
          <w:lang w:val="en-US"/>
        </w:rPr>
        <w:t>Pseudomona saeruginosa /</w:t>
      </w:r>
      <w:r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S.L. Mc Knight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B.H. Iglewski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DE4662">
        <w:rPr>
          <w:rFonts w:ascii="Times New Roman" w:hAnsi="Times New Roman" w:cs="Times New Roman"/>
          <w:bCs/>
          <w:sz w:val="28"/>
          <w:szCs w:val="28"/>
          <w:lang w:val="en-US"/>
        </w:rPr>
        <w:t>E.C. Pesci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// J. Bact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2000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 – V.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182</w:t>
      </w:r>
      <w:r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– P.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2702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2708.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Mika F.  Small regulatory RNAs in the control of motility and biofilmformation in </w:t>
      </w:r>
      <w:r w:rsidRPr="00E0662D">
        <w:rPr>
          <w:rFonts w:ascii="Times New Roman" w:hAnsi="Times New Roman" w:cs="Times New Roman"/>
          <w:i/>
          <w:sz w:val="28"/>
          <w:szCs w:val="28"/>
          <w:lang w:val="en-US"/>
        </w:rPr>
        <w:t>E. coli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E0662D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 F. Mika, R. Hengge // Int J. Mol. Sci. – 2013. – V. 14. – P. 4560 - 4579.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Miller S.I. A two-component regulatory system (phoP phoQ) controls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virulence / S.I. Miller, A.M. Kukral, J.J. Mekalanos //  P. Natl. Acad Sci USA. – 19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8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.–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 V. 86. – P. 5054 - 5058.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Morgan E.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pathogenicity islands.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Salmonella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Molecular Biology and Pathogenesis / E. Morgan // Horizon Bioscience, Norfolk. – 2007. – </w:t>
      </w:r>
      <w:r w:rsidRPr="00DE4662">
        <w:rPr>
          <w:rFonts w:ascii="Times New Roman" w:hAnsi="Times New Roman" w:cs="Times New Roman"/>
          <w:sz w:val="28"/>
          <w:szCs w:val="28"/>
        </w:rPr>
        <w:t>Р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.67 - 88.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200" w:line="360" w:lineRule="auto"/>
        <w:ind w:left="92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uk-UA"/>
        </w:rPr>
        <w:t>Ng  W.L.Bacterial quorum-sensing network architectures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W.L.Ng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B.L. Bassler 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Annu. Rev. Genet.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2009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V.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197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222.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200" w:line="360" w:lineRule="auto"/>
        <w:ind w:left="709" w:hanging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Pang X. Effect of </w:t>
      </w:r>
      <w:r w:rsidRPr="00DE466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Pseudomonas aeruginosa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on the sanitizersensitivity of </w:t>
      </w:r>
      <w:r w:rsidRPr="00DE466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Salmonella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Enteritidis biofilm cells in chicken juice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/ X.Pang, H.-G. Yuk// </w:t>
      </w:r>
      <w:r w:rsidRPr="00DE4662">
        <w:rPr>
          <w:rFonts w:ascii="Times New Roman" w:hAnsi="Times New Roman" w:cs="Times New Roman"/>
          <w:iCs/>
          <w:sz w:val="28"/>
          <w:szCs w:val="28"/>
          <w:lang w:val="en-US"/>
        </w:rPr>
        <w:t>Food Control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2017.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>: 10.1016/ j.foodcont.2017.11.012.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Pickard D. Composition, acquisition, and distribution of the Viexopolysaccharide-encoding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pathogenicity island SPI-7 / D. Pickard, J.Wain, S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Baker S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// J. Bacteriol. – 2003.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V. 185. – P. 5055 - 5065.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Pires S.M. Source attribution of human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salmonellosis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: anoverview of methods and estimates / S.M. Pires, A.R. Vieira, T. Hald, D. Cole // Foodborne Pathog Dis. – 2014. –V. 11. – P. 667 - 676.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Plyuta V. Effect of plant phenolic compounds on biofilm formation by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Pseudomonas aeruginosa /</w:t>
      </w:r>
      <w:r w:rsidR="00E0662D">
        <w:rPr>
          <w:rFonts w:ascii="Times New Roman" w:hAnsi="Times New Roman" w:cs="Times New Roman"/>
          <w:sz w:val="28"/>
          <w:szCs w:val="28"/>
          <w:lang w:val="en-US"/>
        </w:rPr>
        <w:t xml:space="preserve"> V. Plyuta, J. Zaitseva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, E. Lobakova, N. Zagoskina, A. Kuznetsov, I. Khmel // APMIS. – 2013. – V. 121. – P.1073-1081.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Popoff M.Y. Supplement 2002 (no. 46) to the KauffmannWhite scheme / M.Y. Popoff, J. Bockemuhl, L.L. Gheesling // Res Microbiol.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>–  2004</w:t>
      </w:r>
      <w:proofErr w:type="gramEnd"/>
      <w:r w:rsidRPr="00DE4662">
        <w:rPr>
          <w:rFonts w:ascii="Times New Roman" w:hAnsi="Times New Roman" w:cs="Times New Roman"/>
          <w:sz w:val="28"/>
          <w:szCs w:val="28"/>
          <w:lang w:val="en-US"/>
        </w:rPr>
        <w:t>. – V. 155. – P. 568 - 570.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Shi L.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Proteomic analysis 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 serovartyphimurium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isolated from RAW 264.7 macrophages: identification of a novel protein thatcontributes to the replication of serovar typhimurium inside macrophages /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L. Shi, J.N. Adkins, J.R. Coleman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// J. Biol Chem. – 2006. – V. 281. – P. 29131- 29140.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Somanathan R.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Synthesis of some 2-alkyl-4-quinolone and 2-alkyl-4-methoxyquinoline alkaloids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R.</w:t>
      </w:r>
      <w:r w:rsidR="00557F0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Somanathan, K.M.</w:t>
      </w:r>
      <w:r w:rsidR="00557F0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Smith//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J. heterocycl. Chem. – 1981. – V.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18.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– № 6.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– P.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1077-1079.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Uzzau S. Host adapted serotypesof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 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S. Uzzau, D.J. Brown, T.Wallis, S. Rubino, G. Leori, S. Bernard // Epidemiol Infect. – 2000. –V. 125. – P. 229 - 255.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Wang H. Extracellular DNA inhibits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Salmonella enterica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Serovar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S.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Typh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i biofilmdevelopment on abiotic surfaces / H. Wang, Y. Huang, S.Wu, Y.Li, Y.Ye, Y. Zheng // Curr Microbiol. – 2014. –V.68. – P. 262 - 268.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uk-UA"/>
        </w:rPr>
        <w:t>Welch M. Ligand binding kinetics of the quorum sensing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regulator PqsR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M.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Welch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J.T.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Hodgkinson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J.</w:t>
      </w:r>
      <w:r w:rsidR="00557F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Gross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Biochemistry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DE4662">
        <w:rPr>
          <w:rFonts w:ascii="Times New Roman" w:hAnsi="Times New Roman" w:cs="Times New Roman"/>
          <w:bCs/>
          <w:sz w:val="28"/>
          <w:szCs w:val="28"/>
          <w:lang w:val="uk-UA"/>
        </w:rPr>
        <w:t>2013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. – V.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52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4433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4438.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fr-FR"/>
        </w:rPr>
        <w:t>Winson M. K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Multiple N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acyl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homoserine lactone signal molecules regulate production of virulence determinants and secondary metabolites </w:t>
      </w:r>
      <w:proofErr w:type="gramStart"/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in 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Pseudomonas</w:t>
      </w:r>
      <w:proofErr w:type="gramEnd"/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aeruginosa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autoinducers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quorumsensing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generegulation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M.K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>Winson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>M. Camara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A. Layifi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Proc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>Natl. Acad. Sci. USA. – 1995. – V. 92. – P. 9427 - 9431.</w:t>
      </w:r>
    </w:p>
    <w:p w:rsidR="00F4014D" w:rsidRPr="00DE4662" w:rsidRDefault="00557F01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Winzer K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Quorum </w:t>
      </w:r>
      <w:proofErr w:type="gramStart"/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sensing  and</w:t>
      </w:r>
      <w:proofErr w:type="gramEnd"/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regulation of virulencegene expression inpathogenic bacteria /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K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Winzer,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en-US"/>
        </w:rPr>
        <w:t>P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Williams 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//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Int</w:t>
      </w:r>
      <w:r w:rsidR="00F4014D"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="00F4014D"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="00F4014D" w:rsidRPr="00DE46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Microbiol. </w:t>
      </w:r>
      <w:proofErr w:type="gramStart"/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–  2001</w:t>
      </w:r>
      <w:proofErr w:type="gramEnd"/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. – V. </w:t>
      </w:r>
      <w:r w:rsidR="00F4014D" w:rsidRPr="00DE4662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291. – P. </w:t>
      </w:r>
      <w:r w:rsidR="00F4014D" w:rsidRPr="00DE4662">
        <w:rPr>
          <w:rFonts w:ascii="Times New Roman" w:hAnsi="Times New Roman" w:cs="Times New Roman"/>
          <w:sz w:val="28"/>
          <w:szCs w:val="28"/>
          <w:lang w:val="en-US"/>
        </w:rPr>
        <w:t>131-143.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Zakikhany K. Unphosphory lated CsgD controls biofilm formation in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Typhimurium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/ K. Zakikhany, C.R. Harrington, M. Nimtz, J.C. Hinton, U. Romling // Mol. Microbiol. – 2010. – V.77. – P. 771 - 786.</w:t>
      </w:r>
    </w:p>
    <w:p w:rsidR="00F4014D" w:rsidRPr="00DE4662" w:rsidRDefault="00F4014D" w:rsidP="00F4014D">
      <w:pPr>
        <w:pStyle w:val="a3"/>
        <w:numPr>
          <w:ilvl w:val="0"/>
          <w:numId w:val="7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Zhang X.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Salmonella enterica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serovar </w:t>
      </w:r>
      <w:r w:rsidRPr="00DE4662">
        <w:rPr>
          <w:rFonts w:ascii="Times New Roman" w:hAnsi="Times New Roman" w:cs="Times New Roman"/>
          <w:i/>
          <w:sz w:val="28"/>
          <w:szCs w:val="28"/>
          <w:lang w:val="en-US"/>
        </w:rPr>
        <w:t>typhi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uses type IVB pili toenter human intestinal epithelial cells /</w:t>
      </w:r>
      <w:r w:rsidRPr="00DE4662">
        <w:rPr>
          <w:rFonts w:ascii="Times New Roman" w:hAnsi="Times New Roman" w:cs="Times New Roman"/>
          <w:sz w:val="28"/>
          <w:szCs w:val="28"/>
          <w:lang w:val="fr-FR"/>
        </w:rPr>
        <w:t xml:space="preserve"> X. Zhang, I.S.Tsui, C.M. Yip 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// Infect Immun. –2000. </w:t>
      </w:r>
      <w:r w:rsidRPr="00DE466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E4662">
        <w:rPr>
          <w:rFonts w:ascii="Times New Roman" w:hAnsi="Times New Roman" w:cs="Times New Roman"/>
          <w:sz w:val="28"/>
          <w:szCs w:val="28"/>
          <w:lang w:val="en-US"/>
        </w:rPr>
        <w:t xml:space="preserve"> V. 68. – P. 3067 - 3073. </w:t>
      </w:r>
    </w:p>
    <w:p w:rsidR="00F4014D" w:rsidRPr="00F4014D" w:rsidRDefault="00F4014D" w:rsidP="00F4014D">
      <w:pPr>
        <w:pStyle w:val="a3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A1677" w:rsidRPr="00F4014D" w:rsidRDefault="005A1677" w:rsidP="005A1677">
      <w:pPr>
        <w:rPr>
          <w:lang w:val="en-US"/>
        </w:rPr>
      </w:pPr>
    </w:p>
    <w:p w:rsidR="005A1677" w:rsidRPr="005A1677" w:rsidRDefault="005A1677" w:rsidP="005A1677">
      <w:pPr>
        <w:rPr>
          <w:lang w:val="uk-UA"/>
        </w:rPr>
      </w:pPr>
    </w:p>
    <w:p w:rsidR="005A1677" w:rsidRPr="005A1677" w:rsidRDefault="005A1677" w:rsidP="005A1677">
      <w:pPr>
        <w:rPr>
          <w:lang w:val="uk-UA"/>
        </w:rPr>
      </w:pPr>
    </w:p>
    <w:p w:rsidR="005A1677" w:rsidRPr="005A1677" w:rsidRDefault="005A1677">
      <w:pPr>
        <w:rPr>
          <w:lang w:val="uk-UA"/>
        </w:rPr>
      </w:pPr>
    </w:p>
    <w:sectPr w:rsidR="005A1677" w:rsidRPr="005A1677" w:rsidSect="00685CCC">
      <w:headerReference w:type="default" r:id="rId9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153E" w:rsidRDefault="000B153E" w:rsidP="00685CCC">
      <w:r>
        <w:separator/>
      </w:r>
    </w:p>
  </w:endnote>
  <w:endnote w:type="continuationSeparator" w:id="0">
    <w:p w:rsidR="000B153E" w:rsidRDefault="000B153E" w:rsidP="00685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PalatinoLinotype-Roman">
    <w:altName w:val="Times New Roman"/>
    <w:panose1 w:val="00000000000000000000"/>
    <w:charset w:val="00"/>
    <w:family w:val="roman"/>
    <w:notTrueType/>
    <w:pitch w:val="default"/>
  </w:font>
  <w:font w:name="PalatinoLinotype-Itali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153E" w:rsidRDefault="000B153E" w:rsidP="00685CCC">
      <w:r>
        <w:separator/>
      </w:r>
    </w:p>
  </w:footnote>
  <w:footnote w:type="continuationSeparator" w:id="0">
    <w:p w:rsidR="000B153E" w:rsidRDefault="000B153E" w:rsidP="00685C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3448416"/>
      <w:docPartObj>
        <w:docPartGallery w:val="Page Numbers (Top of Page)"/>
        <w:docPartUnique/>
      </w:docPartObj>
    </w:sdtPr>
    <w:sdtEndPr/>
    <w:sdtContent>
      <w:p w:rsidR="00C73395" w:rsidRDefault="00A75AD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C73395" w:rsidRDefault="00C7339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756B4"/>
    <w:multiLevelType w:val="hybridMultilevel"/>
    <w:tmpl w:val="1A56BAF8"/>
    <w:lvl w:ilvl="0" w:tplc="F86851DE">
      <w:start w:val="1"/>
      <w:numFmt w:val="decimal"/>
      <w:lvlText w:val="%1.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6D1F7C"/>
    <w:multiLevelType w:val="hybridMultilevel"/>
    <w:tmpl w:val="5A7A59F2"/>
    <w:lvl w:ilvl="0" w:tplc="2834D134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23D18"/>
    <w:multiLevelType w:val="multilevel"/>
    <w:tmpl w:val="6FC2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05" w:hanging="495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220310D7"/>
    <w:multiLevelType w:val="hybridMultilevel"/>
    <w:tmpl w:val="964434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44488A"/>
    <w:multiLevelType w:val="hybridMultilevel"/>
    <w:tmpl w:val="EABA876C"/>
    <w:lvl w:ilvl="0" w:tplc="823A81A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3FD5FBE"/>
    <w:multiLevelType w:val="hybridMultilevel"/>
    <w:tmpl w:val="70CE192A"/>
    <w:lvl w:ilvl="0" w:tplc="3E0E33AA">
      <w:start w:val="1"/>
      <w:numFmt w:val="decimal"/>
      <w:lvlText w:val="%1."/>
      <w:lvlJc w:val="left"/>
      <w:pPr>
        <w:ind w:left="25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300" w:hanging="360"/>
      </w:pPr>
    </w:lvl>
    <w:lvl w:ilvl="2" w:tplc="0419001B" w:tentative="1">
      <w:start w:val="1"/>
      <w:numFmt w:val="lowerRoman"/>
      <w:lvlText w:val="%3."/>
      <w:lvlJc w:val="right"/>
      <w:pPr>
        <w:ind w:left="4020" w:hanging="180"/>
      </w:pPr>
    </w:lvl>
    <w:lvl w:ilvl="3" w:tplc="0419000F" w:tentative="1">
      <w:start w:val="1"/>
      <w:numFmt w:val="decimal"/>
      <w:lvlText w:val="%4."/>
      <w:lvlJc w:val="left"/>
      <w:pPr>
        <w:ind w:left="4740" w:hanging="360"/>
      </w:pPr>
    </w:lvl>
    <w:lvl w:ilvl="4" w:tplc="04190019" w:tentative="1">
      <w:start w:val="1"/>
      <w:numFmt w:val="lowerLetter"/>
      <w:lvlText w:val="%5."/>
      <w:lvlJc w:val="left"/>
      <w:pPr>
        <w:ind w:left="5460" w:hanging="360"/>
      </w:pPr>
    </w:lvl>
    <w:lvl w:ilvl="5" w:tplc="0419001B" w:tentative="1">
      <w:start w:val="1"/>
      <w:numFmt w:val="lowerRoman"/>
      <w:lvlText w:val="%6."/>
      <w:lvlJc w:val="right"/>
      <w:pPr>
        <w:ind w:left="6180" w:hanging="180"/>
      </w:pPr>
    </w:lvl>
    <w:lvl w:ilvl="6" w:tplc="0419000F" w:tentative="1">
      <w:start w:val="1"/>
      <w:numFmt w:val="decimal"/>
      <w:lvlText w:val="%7."/>
      <w:lvlJc w:val="left"/>
      <w:pPr>
        <w:ind w:left="6900" w:hanging="360"/>
      </w:pPr>
    </w:lvl>
    <w:lvl w:ilvl="7" w:tplc="04190019" w:tentative="1">
      <w:start w:val="1"/>
      <w:numFmt w:val="lowerLetter"/>
      <w:lvlText w:val="%8."/>
      <w:lvlJc w:val="left"/>
      <w:pPr>
        <w:ind w:left="7620" w:hanging="360"/>
      </w:pPr>
    </w:lvl>
    <w:lvl w:ilvl="8" w:tplc="0419001B" w:tentative="1">
      <w:start w:val="1"/>
      <w:numFmt w:val="lowerRoman"/>
      <w:lvlText w:val="%9."/>
      <w:lvlJc w:val="right"/>
      <w:pPr>
        <w:ind w:left="8340" w:hanging="180"/>
      </w:pPr>
    </w:lvl>
  </w:abstractNum>
  <w:abstractNum w:abstractNumId="6">
    <w:nsid w:val="24016350"/>
    <w:multiLevelType w:val="multilevel"/>
    <w:tmpl w:val="61485C88"/>
    <w:lvl w:ilvl="0">
      <w:start w:val="1"/>
      <w:numFmt w:val="decimal"/>
      <w:lvlText w:val="%1."/>
      <w:lvlJc w:val="left"/>
      <w:pPr>
        <w:ind w:left="2745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310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6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18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8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545" w:hanging="2160"/>
      </w:pPr>
      <w:rPr>
        <w:rFonts w:hint="default"/>
      </w:rPr>
    </w:lvl>
  </w:abstractNum>
  <w:abstractNum w:abstractNumId="7">
    <w:nsid w:val="2A361735"/>
    <w:multiLevelType w:val="hybridMultilevel"/>
    <w:tmpl w:val="24C28A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FB160F"/>
    <w:multiLevelType w:val="hybridMultilevel"/>
    <w:tmpl w:val="02C80E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D7290B"/>
    <w:multiLevelType w:val="hybridMultilevel"/>
    <w:tmpl w:val="8FB6C0B2"/>
    <w:lvl w:ilvl="0" w:tplc="DCD6888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605B04"/>
    <w:multiLevelType w:val="hybridMultilevel"/>
    <w:tmpl w:val="197C1F76"/>
    <w:lvl w:ilvl="0" w:tplc="6B6EF14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1A2197"/>
    <w:multiLevelType w:val="multilevel"/>
    <w:tmpl w:val="A5064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05D6DA7"/>
    <w:multiLevelType w:val="multilevel"/>
    <w:tmpl w:val="AEF6AD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3">
    <w:nsid w:val="417856B3"/>
    <w:multiLevelType w:val="hybridMultilevel"/>
    <w:tmpl w:val="96A85582"/>
    <w:lvl w:ilvl="0" w:tplc="EC181D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1463A6"/>
    <w:multiLevelType w:val="multilevel"/>
    <w:tmpl w:val="514ADEE8"/>
    <w:lvl w:ilvl="0">
      <w:start w:val="1"/>
      <w:numFmt w:val="decimal"/>
      <w:lvlText w:val="%1."/>
      <w:lvlJc w:val="left"/>
      <w:pPr>
        <w:ind w:left="29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30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33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3660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366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4020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4380" w:hanging="180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80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740" w:hanging="2160"/>
      </w:pPr>
      <w:rPr>
        <w:rFonts w:hint="default"/>
        <w:i w:val="0"/>
      </w:rPr>
    </w:lvl>
  </w:abstractNum>
  <w:abstractNum w:abstractNumId="15">
    <w:nsid w:val="500C2361"/>
    <w:multiLevelType w:val="hybridMultilevel"/>
    <w:tmpl w:val="EEF6D756"/>
    <w:lvl w:ilvl="0" w:tplc="7D1E7C6A">
      <w:start w:val="1"/>
      <w:numFmt w:val="decimal"/>
      <w:lvlText w:val="%1."/>
      <w:lvlJc w:val="left"/>
      <w:pPr>
        <w:ind w:left="1068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50353DD5"/>
    <w:multiLevelType w:val="hybridMultilevel"/>
    <w:tmpl w:val="9514CD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E34460"/>
    <w:multiLevelType w:val="hybridMultilevel"/>
    <w:tmpl w:val="02C80E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09433E"/>
    <w:multiLevelType w:val="hybridMultilevel"/>
    <w:tmpl w:val="9522ACB8"/>
    <w:lvl w:ilvl="0" w:tplc="12C0A31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9">
    <w:nsid w:val="532C08E1"/>
    <w:multiLevelType w:val="hybridMultilevel"/>
    <w:tmpl w:val="962A38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C01D31"/>
    <w:multiLevelType w:val="multilevel"/>
    <w:tmpl w:val="2F10E0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1">
    <w:nsid w:val="5788484A"/>
    <w:multiLevelType w:val="hybridMultilevel"/>
    <w:tmpl w:val="1EE82662"/>
    <w:lvl w:ilvl="0" w:tplc="12C0A31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6B09E6"/>
    <w:multiLevelType w:val="multilevel"/>
    <w:tmpl w:val="160A05AE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2160"/>
      </w:pPr>
      <w:rPr>
        <w:rFonts w:hint="default"/>
      </w:rPr>
    </w:lvl>
  </w:abstractNum>
  <w:abstractNum w:abstractNumId="23">
    <w:nsid w:val="623B3695"/>
    <w:multiLevelType w:val="hybridMultilevel"/>
    <w:tmpl w:val="6624D7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52158B"/>
    <w:multiLevelType w:val="hybridMultilevel"/>
    <w:tmpl w:val="2E049676"/>
    <w:lvl w:ilvl="0" w:tplc="F86851DE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4734A05"/>
    <w:multiLevelType w:val="multilevel"/>
    <w:tmpl w:val="BFE0A4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sz w:val="24"/>
      </w:rPr>
    </w:lvl>
  </w:abstractNum>
  <w:abstractNum w:abstractNumId="26">
    <w:nsid w:val="658D293D"/>
    <w:multiLevelType w:val="hybridMultilevel"/>
    <w:tmpl w:val="E6C4AB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212161"/>
    <w:multiLevelType w:val="hybridMultilevel"/>
    <w:tmpl w:val="983484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BB4709"/>
    <w:multiLevelType w:val="hybridMultilevel"/>
    <w:tmpl w:val="8ED2A4EE"/>
    <w:lvl w:ilvl="0" w:tplc="F278A45A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>
    <w:nsid w:val="768924B4"/>
    <w:multiLevelType w:val="hybridMultilevel"/>
    <w:tmpl w:val="C9CEA04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A310B9"/>
    <w:multiLevelType w:val="multilevel"/>
    <w:tmpl w:val="409061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>
    <w:nsid w:val="7D5E56D4"/>
    <w:multiLevelType w:val="multilevel"/>
    <w:tmpl w:val="8F402F3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15"/>
  </w:num>
  <w:num w:numId="2">
    <w:abstractNumId w:val="19"/>
  </w:num>
  <w:num w:numId="3">
    <w:abstractNumId w:val="24"/>
  </w:num>
  <w:num w:numId="4">
    <w:abstractNumId w:val="0"/>
  </w:num>
  <w:num w:numId="5">
    <w:abstractNumId w:val="5"/>
  </w:num>
  <w:num w:numId="6">
    <w:abstractNumId w:val="23"/>
  </w:num>
  <w:num w:numId="7">
    <w:abstractNumId w:val="1"/>
  </w:num>
  <w:num w:numId="8">
    <w:abstractNumId w:val="20"/>
  </w:num>
  <w:num w:numId="9">
    <w:abstractNumId w:val="14"/>
  </w:num>
  <w:num w:numId="10">
    <w:abstractNumId w:val="26"/>
  </w:num>
  <w:num w:numId="11">
    <w:abstractNumId w:val="6"/>
  </w:num>
  <w:num w:numId="12">
    <w:abstractNumId w:val="25"/>
  </w:num>
  <w:num w:numId="13">
    <w:abstractNumId w:val="31"/>
  </w:num>
  <w:num w:numId="14">
    <w:abstractNumId w:val="9"/>
  </w:num>
  <w:num w:numId="15">
    <w:abstractNumId w:val="18"/>
  </w:num>
  <w:num w:numId="16">
    <w:abstractNumId w:val="29"/>
  </w:num>
  <w:num w:numId="17">
    <w:abstractNumId w:val="30"/>
  </w:num>
  <w:num w:numId="18">
    <w:abstractNumId w:val="21"/>
  </w:num>
  <w:num w:numId="19">
    <w:abstractNumId w:val="4"/>
  </w:num>
  <w:num w:numId="20">
    <w:abstractNumId w:val="7"/>
  </w:num>
  <w:num w:numId="21">
    <w:abstractNumId w:val="3"/>
  </w:num>
  <w:num w:numId="22">
    <w:abstractNumId w:val="13"/>
  </w:num>
  <w:num w:numId="23">
    <w:abstractNumId w:val="11"/>
  </w:num>
  <w:num w:numId="24">
    <w:abstractNumId w:val="27"/>
  </w:num>
  <w:num w:numId="25">
    <w:abstractNumId w:val="16"/>
  </w:num>
  <w:num w:numId="26">
    <w:abstractNumId w:val="8"/>
  </w:num>
  <w:num w:numId="27">
    <w:abstractNumId w:val="17"/>
  </w:num>
  <w:num w:numId="28">
    <w:abstractNumId w:val="10"/>
  </w:num>
  <w:num w:numId="29">
    <w:abstractNumId w:val="2"/>
  </w:num>
  <w:num w:numId="30">
    <w:abstractNumId w:val="28"/>
  </w:num>
  <w:num w:numId="31">
    <w:abstractNumId w:val="22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SpellingErrors/>
  <w:hideGrammatical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2B3"/>
    <w:rsid w:val="0001221A"/>
    <w:rsid w:val="00012520"/>
    <w:rsid w:val="00045105"/>
    <w:rsid w:val="00084AF8"/>
    <w:rsid w:val="00084BCD"/>
    <w:rsid w:val="00090AD3"/>
    <w:rsid w:val="00097730"/>
    <w:rsid w:val="00097A78"/>
    <w:rsid w:val="000A177C"/>
    <w:rsid w:val="000A2478"/>
    <w:rsid w:val="000B153E"/>
    <w:rsid w:val="000C190A"/>
    <w:rsid w:val="000D477A"/>
    <w:rsid w:val="000D51F3"/>
    <w:rsid w:val="000E116D"/>
    <w:rsid w:val="000F27C0"/>
    <w:rsid w:val="00100D45"/>
    <w:rsid w:val="001032C7"/>
    <w:rsid w:val="001078A5"/>
    <w:rsid w:val="00112FB7"/>
    <w:rsid w:val="0012297E"/>
    <w:rsid w:val="00122D66"/>
    <w:rsid w:val="001231A2"/>
    <w:rsid w:val="00132FEC"/>
    <w:rsid w:val="00136D93"/>
    <w:rsid w:val="0014742E"/>
    <w:rsid w:val="001526B9"/>
    <w:rsid w:val="00152FE7"/>
    <w:rsid w:val="001614E0"/>
    <w:rsid w:val="00165F90"/>
    <w:rsid w:val="001826C8"/>
    <w:rsid w:val="00183895"/>
    <w:rsid w:val="00187FD3"/>
    <w:rsid w:val="00194822"/>
    <w:rsid w:val="0019583C"/>
    <w:rsid w:val="001A167D"/>
    <w:rsid w:val="001C0CF4"/>
    <w:rsid w:val="001C6214"/>
    <w:rsid w:val="001D0583"/>
    <w:rsid w:val="001D409E"/>
    <w:rsid w:val="001E3DAB"/>
    <w:rsid w:val="00207A10"/>
    <w:rsid w:val="0021151B"/>
    <w:rsid w:val="002163EB"/>
    <w:rsid w:val="002376BD"/>
    <w:rsid w:val="00246311"/>
    <w:rsid w:val="0025015E"/>
    <w:rsid w:val="002625A9"/>
    <w:rsid w:val="00267D66"/>
    <w:rsid w:val="00273D9B"/>
    <w:rsid w:val="00281108"/>
    <w:rsid w:val="00285AB7"/>
    <w:rsid w:val="00293440"/>
    <w:rsid w:val="002C5FFA"/>
    <w:rsid w:val="002E050C"/>
    <w:rsid w:val="002E3832"/>
    <w:rsid w:val="002E614F"/>
    <w:rsid w:val="002F0B2F"/>
    <w:rsid w:val="002F2F44"/>
    <w:rsid w:val="002F5A1F"/>
    <w:rsid w:val="00305E3D"/>
    <w:rsid w:val="003225E0"/>
    <w:rsid w:val="00322995"/>
    <w:rsid w:val="00330A55"/>
    <w:rsid w:val="003347BB"/>
    <w:rsid w:val="00335A25"/>
    <w:rsid w:val="0034723D"/>
    <w:rsid w:val="00350F6A"/>
    <w:rsid w:val="003617EC"/>
    <w:rsid w:val="00380925"/>
    <w:rsid w:val="00392413"/>
    <w:rsid w:val="00393730"/>
    <w:rsid w:val="00397270"/>
    <w:rsid w:val="003B11A2"/>
    <w:rsid w:val="003B45F3"/>
    <w:rsid w:val="003C0F60"/>
    <w:rsid w:val="003E4F55"/>
    <w:rsid w:val="003F381F"/>
    <w:rsid w:val="003F58EC"/>
    <w:rsid w:val="003F7053"/>
    <w:rsid w:val="004059AD"/>
    <w:rsid w:val="00427C1F"/>
    <w:rsid w:val="004304DC"/>
    <w:rsid w:val="0043139B"/>
    <w:rsid w:val="00432ECE"/>
    <w:rsid w:val="0044283A"/>
    <w:rsid w:val="0045494D"/>
    <w:rsid w:val="00465185"/>
    <w:rsid w:val="0046678E"/>
    <w:rsid w:val="00471395"/>
    <w:rsid w:val="00475218"/>
    <w:rsid w:val="004773CC"/>
    <w:rsid w:val="004A0391"/>
    <w:rsid w:val="004A0F1B"/>
    <w:rsid w:val="004B06A8"/>
    <w:rsid w:val="004D32C9"/>
    <w:rsid w:val="004E447F"/>
    <w:rsid w:val="004F7485"/>
    <w:rsid w:val="0050614F"/>
    <w:rsid w:val="0050794C"/>
    <w:rsid w:val="00511BA4"/>
    <w:rsid w:val="00512FDB"/>
    <w:rsid w:val="00521D2F"/>
    <w:rsid w:val="00527174"/>
    <w:rsid w:val="00530D4F"/>
    <w:rsid w:val="00533868"/>
    <w:rsid w:val="005351F4"/>
    <w:rsid w:val="00555B1D"/>
    <w:rsid w:val="005573FE"/>
    <w:rsid w:val="00557F01"/>
    <w:rsid w:val="005604EB"/>
    <w:rsid w:val="00560B60"/>
    <w:rsid w:val="005754BA"/>
    <w:rsid w:val="0057600F"/>
    <w:rsid w:val="005A1677"/>
    <w:rsid w:val="005D1FF1"/>
    <w:rsid w:val="00600168"/>
    <w:rsid w:val="00605285"/>
    <w:rsid w:val="0060679A"/>
    <w:rsid w:val="006071C7"/>
    <w:rsid w:val="006111EC"/>
    <w:rsid w:val="0061330E"/>
    <w:rsid w:val="00613DED"/>
    <w:rsid w:val="0062043E"/>
    <w:rsid w:val="00626725"/>
    <w:rsid w:val="00626B7D"/>
    <w:rsid w:val="006446B3"/>
    <w:rsid w:val="00660EF9"/>
    <w:rsid w:val="006704A3"/>
    <w:rsid w:val="00671F2D"/>
    <w:rsid w:val="00672EDE"/>
    <w:rsid w:val="00676CD4"/>
    <w:rsid w:val="00676F5F"/>
    <w:rsid w:val="00685CCC"/>
    <w:rsid w:val="006942B3"/>
    <w:rsid w:val="006B2091"/>
    <w:rsid w:val="006B4C8F"/>
    <w:rsid w:val="006B57B2"/>
    <w:rsid w:val="006B600D"/>
    <w:rsid w:val="006B61BF"/>
    <w:rsid w:val="006B713E"/>
    <w:rsid w:val="006B7E81"/>
    <w:rsid w:val="006D7B1E"/>
    <w:rsid w:val="006E2CD9"/>
    <w:rsid w:val="006E31D2"/>
    <w:rsid w:val="006F2EA8"/>
    <w:rsid w:val="006F33E8"/>
    <w:rsid w:val="00704FA2"/>
    <w:rsid w:val="00705AE8"/>
    <w:rsid w:val="00731491"/>
    <w:rsid w:val="007315A1"/>
    <w:rsid w:val="00744153"/>
    <w:rsid w:val="007816E4"/>
    <w:rsid w:val="00782195"/>
    <w:rsid w:val="0079120F"/>
    <w:rsid w:val="00797F23"/>
    <w:rsid w:val="007A3423"/>
    <w:rsid w:val="007A4CFA"/>
    <w:rsid w:val="007A6595"/>
    <w:rsid w:val="007B3D2F"/>
    <w:rsid w:val="007C1FF1"/>
    <w:rsid w:val="007C3FC5"/>
    <w:rsid w:val="007D3785"/>
    <w:rsid w:val="007D4086"/>
    <w:rsid w:val="007E3892"/>
    <w:rsid w:val="007F036C"/>
    <w:rsid w:val="007F14CD"/>
    <w:rsid w:val="007F2E50"/>
    <w:rsid w:val="00802675"/>
    <w:rsid w:val="00804703"/>
    <w:rsid w:val="008542E4"/>
    <w:rsid w:val="008552E9"/>
    <w:rsid w:val="00855E1E"/>
    <w:rsid w:val="008566F0"/>
    <w:rsid w:val="0086376B"/>
    <w:rsid w:val="00870244"/>
    <w:rsid w:val="00870960"/>
    <w:rsid w:val="00872C15"/>
    <w:rsid w:val="00881E32"/>
    <w:rsid w:val="008920D8"/>
    <w:rsid w:val="008970E1"/>
    <w:rsid w:val="008A308C"/>
    <w:rsid w:val="008A45B4"/>
    <w:rsid w:val="008B25AD"/>
    <w:rsid w:val="008B3186"/>
    <w:rsid w:val="008C06AA"/>
    <w:rsid w:val="008C19BB"/>
    <w:rsid w:val="008C70BD"/>
    <w:rsid w:val="008D0865"/>
    <w:rsid w:val="008D08B4"/>
    <w:rsid w:val="008D399F"/>
    <w:rsid w:val="008E4E6E"/>
    <w:rsid w:val="008F6599"/>
    <w:rsid w:val="008F7859"/>
    <w:rsid w:val="00913AA2"/>
    <w:rsid w:val="00923193"/>
    <w:rsid w:val="009240D2"/>
    <w:rsid w:val="00924503"/>
    <w:rsid w:val="00924A0F"/>
    <w:rsid w:val="00926A2B"/>
    <w:rsid w:val="00934770"/>
    <w:rsid w:val="00934F84"/>
    <w:rsid w:val="00936BA7"/>
    <w:rsid w:val="009424C7"/>
    <w:rsid w:val="00944C77"/>
    <w:rsid w:val="00944FC6"/>
    <w:rsid w:val="00953276"/>
    <w:rsid w:val="00953F2F"/>
    <w:rsid w:val="00981357"/>
    <w:rsid w:val="00987423"/>
    <w:rsid w:val="009878CE"/>
    <w:rsid w:val="009904A0"/>
    <w:rsid w:val="00993292"/>
    <w:rsid w:val="009935C4"/>
    <w:rsid w:val="00995711"/>
    <w:rsid w:val="00997048"/>
    <w:rsid w:val="009A0642"/>
    <w:rsid w:val="009B34DF"/>
    <w:rsid w:val="009B7F41"/>
    <w:rsid w:val="009C23DD"/>
    <w:rsid w:val="009C6EC7"/>
    <w:rsid w:val="009D46D0"/>
    <w:rsid w:val="009E08D1"/>
    <w:rsid w:val="00A00049"/>
    <w:rsid w:val="00A272A8"/>
    <w:rsid w:val="00A27AE5"/>
    <w:rsid w:val="00A556B0"/>
    <w:rsid w:val="00A66F54"/>
    <w:rsid w:val="00A74DD7"/>
    <w:rsid w:val="00A75AD3"/>
    <w:rsid w:val="00A81F12"/>
    <w:rsid w:val="00A878B9"/>
    <w:rsid w:val="00AA149A"/>
    <w:rsid w:val="00AA63D7"/>
    <w:rsid w:val="00AC0895"/>
    <w:rsid w:val="00AD3195"/>
    <w:rsid w:val="00AD51A4"/>
    <w:rsid w:val="00AE0C1C"/>
    <w:rsid w:val="00AE1683"/>
    <w:rsid w:val="00B118F4"/>
    <w:rsid w:val="00B23D13"/>
    <w:rsid w:val="00B241F7"/>
    <w:rsid w:val="00B41230"/>
    <w:rsid w:val="00B4221A"/>
    <w:rsid w:val="00B50A2B"/>
    <w:rsid w:val="00B53731"/>
    <w:rsid w:val="00B54D0B"/>
    <w:rsid w:val="00B62C0E"/>
    <w:rsid w:val="00B847AF"/>
    <w:rsid w:val="00BB2E61"/>
    <w:rsid w:val="00BB36E8"/>
    <w:rsid w:val="00BB5815"/>
    <w:rsid w:val="00BB5B88"/>
    <w:rsid w:val="00BB5C84"/>
    <w:rsid w:val="00BC0C2B"/>
    <w:rsid w:val="00BC43EB"/>
    <w:rsid w:val="00BC49E1"/>
    <w:rsid w:val="00BC73B8"/>
    <w:rsid w:val="00BE1AC7"/>
    <w:rsid w:val="00C146A8"/>
    <w:rsid w:val="00C21B3F"/>
    <w:rsid w:val="00C30515"/>
    <w:rsid w:val="00C34374"/>
    <w:rsid w:val="00C4147A"/>
    <w:rsid w:val="00C46B86"/>
    <w:rsid w:val="00C71D15"/>
    <w:rsid w:val="00C73395"/>
    <w:rsid w:val="00C74465"/>
    <w:rsid w:val="00C75334"/>
    <w:rsid w:val="00C966BF"/>
    <w:rsid w:val="00C96A76"/>
    <w:rsid w:val="00CD124D"/>
    <w:rsid w:val="00CE03D3"/>
    <w:rsid w:val="00CF7672"/>
    <w:rsid w:val="00D0251B"/>
    <w:rsid w:val="00D06319"/>
    <w:rsid w:val="00D11511"/>
    <w:rsid w:val="00D246B8"/>
    <w:rsid w:val="00D30C4E"/>
    <w:rsid w:val="00D33209"/>
    <w:rsid w:val="00D34C5B"/>
    <w:rsid w:val="00D36E3C"/>
    <w:rsid w:val="00D419BF"/>
    <w:rsid w:val="00D41CAB"/>
    <w:rsid w:val="00D4267E"/>
    <w:rsid w:val="00D5272D"/>
    <w:rsid w:val="00D74C21"/>
    <w:rsid w:val="00D769CC"/>
    <w:rsid w:val="00D9088A"/>
    <w:rsid w:val="00D93A0C"/>
    <w:rsid w:val="00DB2670"/>
    <w:rsid w:val="00DB54C5"/>
    <w:rsid w:val="00DD18A0"/>
    <w:rsid w:val="00DE5123"/>
    <w:rsid w:val="00E0662D"/>
    <w:rsid w:val="00E14F89"/>
    <w:rsid w:val="00E25021"/>
    <w:rsid w:val="00E26FB0"/>
    <w:rsid w:val="00E37E7C"/>
    <w:rsid w:val="00E45E17"/>
    <w:rsid w:val="00E50E61"/>
    <w:rsid w:val="00E55D3D"/>
    <w:rsid w:val="00E713C5"/>
    <w:rsid w:val="00E73BD6"/>
    <w:rsid w:val="00E82FBF"/>
    <w:rsid w:val="00E90273"/>
    <w:rsid w:val="00EA2650"/>
    <w:rsid w:val="00EA5FEA"/>
    <w:rsid w:val="00EA7FC3"/>
    <w:rsid w:val="00EB02D2"/>
    <w:rsid w:val="00ED27D8"/>
    <w:rsid w:val="00EE04AF"/>
    <w:rsid w:val="00EE77D3"/>
    <w:rsid w:val="00EF719C"/>
    <w:rsid w:val="00F108D2"/>
    <w:rsid w:val="00F12112"/>
    <w:rsid w:val="00F14AE6"/>
    <w:rsid w:val="00F24A02"/>
    <w:rsid w:val="00F4014D"/>
    <w:rsid w:val="00F4180C"/>
    <w:rsid w:val="00F564B7"/>
    <w:rsid w:val="00F745AE"/>
    <w:rsid w:val="00F75903"/>
    <w:rsid w:val="00F8748C"/>
    <w:rsid w:val="00F874CB"/>
    <w:rsid w:val="00F9012F"/>
    <w:rsid w:val="00F94941"/>
    <w:rsid w:val="00FA5624"/>
    <w:rsid w:val="00FB1996"/>
    <w:rsid w:val="00FB3073"/>
    <w:rsid w:val="00FC5DB8"/>
    <w:rsid w:val="00FD67E3"/>
    <w:rsid w:val="00FD68E5"/>
    <w:rsid w:val="00FE15B1"/>
    <w:rsid w:val="00FE4521"/>
    <w:rsid w:val="00FE5D5E"/>
    <w:rsid w:val="00FF4B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8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C49E1"/>
    <w:pPr>
      <w:keepNext/>
      <w:keepLines/>
      <w:spacing w:before="48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08D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a4">
    <w:name w:val="Table Grid"/>
    <w:basedOn w:val="a1"/>
    <w:uiPriority w:val="59"/>
    <w:rsid w:val="005A16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A167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Верхний колонтитул Знак"/>
    <w:basedOn w:val="a0"/>
    <w:link w:val="a5"/>
    <w:uiPriority w:val="99"/>
    <w:rsid w:val="005A1677"/>
  </w:style>
  <w:style w:type="paragraph" w:styleId="a7">
    <w:name w:val="footer"/>
    <w:basedOn w:val="a"/>
    <w:link w:val="a8"/>
    <w:uiPriority w:val="99"/>
    <w:unhideWhenUsed/>
    <w:rsid w:val="005A167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5A1677"/>
  </w:style>
  <w:style w:type="paragraph" w:styleId="a9">
    <w:name w:val="Balloon Text"/>
    <w:basedOn w:val="a"/>
    <w:link w:val="aa"/>
    <w:uiPriority w:val="99"/>
    <w:semiHidden/>
    <w:unhideWhenUsed/>
    <w:rsid w:val="005A167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a">
    <w:name w:val="Текст выноски Знак"/>
    <w:basedOn w:val="a0"/>
    <w:link w:val="a9"/>
    <w:uiPriority w:val="99"/>
    <w:semiHidden/>
    <w:rsid w:val="005A1677"/>
    <w:rPr>
      <w:rFonts w:ascii="Tahoma" w:hAnsi="Tahoma" w:cs="Tahoma"/>
      <w:sz w:val="16"/>
      <w:szCs w:val="16"/>
    </w:rPr>
  </w:style>
  <w:style w:type="paragraph" w:customStyle="1" w:styleId="JPP09reference">
    <w:name w:val="JPP09_reference"/>
    <w:basedOn w:val="a"/>
    <w:rsid w:val="004A0391"/>
    <w:pPr>
      <w:spacing w:line="360" w:lineRule="auto"/>
      <w:ind w:left="425" w:hanging="425"/>
      <w:jc w:val="both"/>
    </w:pPr>
    <w:rPr>
      <w:rFonts w:ascii="Times" w:hAnsi="Times"/>
      <w:noProof/>
      <w:sz w:val="20"/>
      <w:szCs w:val="20"/>
      <w:lang w:val="fr-FR" w:eastAsia="fr-FR"/>
    </w:rPr>
  </w:style>
  <w:style w:type="table" w:customStyle="1" w:styleId="TableGrid1">
    <w:name w:val="Table Grid1"/>
    <w:basedOn w:val="a1"/>
    <w:next w:val="a4"/>
    <w:uiPriority w:val="59"/>
    <w:rsid w:val="004A03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163EB"/>
    <w:pPr>
      <w:suppressAutoHyphens/>
      <w:autoSpaceDN w:val="0"/>
      <w:textAlignment w:val="baseline"/>
    </w:pPr>
    <w:rPr>
      <w:rFonts w:ascii="Calibri" w:eastAsia="SimSun" w:hAnsi="Calibri" w:cs="F"/>
      <w:kern w:val="3"/>
    </w:rPr>
  </w:style>
  <w:style w:type="paragraph" w:styleId="ab">
    <w:name w:val="caption"/>
    <w:basedOn w:val="a"/>
    <w:next w:val="a"/>
    <w:uiPriority w:val="35"/>
    <w:unhideWhenUsed/>
    <w:qFormat/>
    <w:rsid w:val="00D93A0C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fontstyle01">
    <w:name w:val="fontstyle01"/>
    <w:basedOn w:val="a0"/>
    <w:rsid w:val="007B3D2F"/>
    <w:rPr>
      <w:rFonts w:ascii="PalatinoLinotype-Roman" w:hAnsi="PalatinoLinotype-Roman" w:hint="default"/>
      <w:b w:val="0"/>
      <w:bCs w:val="0"/>
      <w:i w:val="0"/>
      <w:iCs w:val="0"/>
      <w:color w:val="242021"/>
      <w:sz w:val="24"/>
      <w:szCs w:val="24"/>
    </w:rPr>
  </w:style>
  <w:style w:type="character" w:customStyle="1" w:styleId="fontstyle21">
    <w:name w:val="fontstyle21"/>
    <w:basedOn w:val="a0"/>
    <w:rsid w:val="007B3D2F"/>
    <w:rPr>
      <w:rFonts w:ascii="PalatinoLinotype-Italic" w:hAnsi="PalatinoLinotype-Italic" w:hint="default"/>
      <w:b w:val="0"/>
      <w:bCs w:val="0"/>
      <w:i/>
      <w:iCs/>
      <w:color w:val="242021"/>
      <w:sz w:val="24"/>
      <w:szCs w:val="24"/>
    </w:rPr>
  </w:style>
  <w:style w:type="character" w:customStyle="1" w:styleId="FontStyle40">
    <w:name w:val="Font Style40"/>
    <w:rsid w:val="005754BA"/>
    <w:rPr>
      <w:rFonts w:ascii="Times New Roman" w:hAnsi="Times New Roman" w:cs="Times New Roman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BC49E1"/>
    <w:rPr>
      <w:rFonts w:ascii="Times New Roman" w:eastAsiaTheme="majorEastAsia" w:hAnsi="Times New Roman" w:cstheme="majorBidi"/>
      <w:b/>
      <w:bCs/>
      <w:sz w:val="28"/>
      <w:szCs w:val="28"/>
      <w:lang w:eastAsia="ru-RU"/>
    </w:rPr>
  </w:style>
  <w:style w:type="paragraph" w:styleId="ac">
    <w:name w:val="TOC Heading"/>
    <w:basedOn w:val="1"/>
    <w:next w:val="a"/>
    <w:uiPriority w:val="39"/>
    <w:semiHidden/>
    <w:unhideWhenUsed/>
    <w:qFormat/>
    <w:rsid w:val="007A3423"/>
    <w:pPr>
      <w:spacing w:line="276" w:lineRule="auto"/>
      <w:outlineLvl w:val="9"/>
    </w:pPr>
    <w:rPr>
      <w:rFonts w:asciiTheme="majorHAnsi" w:hAnsiTheme="majorHAnsi"/>
      <w:color w:val="365F91" w:themeColor="accent1" w:themeShade="BF"/>
    </w:rPr>
  </w:style>
  <w:style w:type="paragraph" w:styleId="11">
    <w:name w:val="toc 1"/>
    <w:basedOn w:val="a"/>
    <w:next w:val="a"/>
    <w:autoRedefine/>
    <w:uiPriority w:val="39"/>
    <w:unhideWhenUsed/>
    <w:rsid w:val="00330A55"/>
    <w:pPr>
      <w:tabs>
        <w:tab w:val="right" w:leader="dot" w:pos="9345"/>
      </w:tabs>
      <w:spacing w:after="100" w:line="360" w:lineRule="auto"/>
    </w:pPr>
  </w:style>
  <w:style w:type="character" w:styleId="ad">
    <w:name w:val="Hyperlink"/>
    <w:basedOn w:val="a0"/>
    <w:uiPriority w:val="99"/>
    <w:unhideWhenUsed/>
    <w:rsid w:val="007A3423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713C5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713C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e">
    <w:name w:val="No Spacing"/>
    <w:uiPriority w:val="1"/>
    <w:qFormat/>
    <w:rsid w:val="00475218"/>
    <w:pPr>
      <w:spacing w:after="0" w:line="240" w:lineRule="auto"/>
    </w:pPr>
    <w:rPr>
      <w:rFonts w:ascii="Calibri" w:eastAsia="Calibri" w:hAnsi="Calibri" w:cs="SimSun"/>
    </w:rPr>
  </w:style>
  <w:style w:type="paragraph" w:styleId="af">
    <w:name w:val="Normal (Web)"/>
    <w:basedOn w:val="a"/>
    <w:uiPriority w:val="99"/>
    <w:unhideWhenUsed/>
    <w:rsid w:val="00F4014D"/>
    <w:pPr>
      <w:spacing w:before="100" w:beforeAutospacing="1" w:after="100" w:afterAutospacing="1"/>
    </w:pPr>
  </w:style>
  <w:style w:type="character" w:styleId="af0">
    <w:name w:val="Strong"/>
    <w:basedOn w:val="a0"/>
    <w:uiPriority w:val="22"/>
    <w:qFormat/>
    <w:rsid w:val="00F4014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8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C49E1"/>
    <w:pPr>
      <w:keepNext/>
      <w:keepLines/>
      <w:spacing w:before="480"/>
      <w:outlineLvl w:val="0"/>
    </w:pPr>
    <w:rPr>
      <w:rFonts w:eastAsiaTheme="majorEastAsia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08D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a4">
    <w:name w:val="Table Grid"/>
    <w:basedOn w:val="a1"/>
    <w:uiPriority w:val="59"/>
    <w:rsid w:val="005A16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A167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6">
    <w:name w:val="Верхний колонтитул Знак"/>
    <w:basedOn w:val="a0"/>
    <w:link w:val="a5"/>
    <w:uiPriority w:val="99"/>
    <w:rsid w:val="005A1677"/>
  </w:style>
  <w:style w:type="paragraph" w:styleId="a7">
    <w:name w:val="footer"/>
    <w:basedOn w:val="a"/>
    <w:link w:val="a8"/>
    <w:uiPriority w:val="99"/>
    <w:unhideWhenUsed/>
    <w:rsid w:val="005A167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5A1677"/>
  </w:style>
  <w:style w:type="paragraph" w:styleId="a9">
    <w:name w:val="Balloon Text"/>
    <w:basedOn w:val="a"/>
    <w:link w:val="aa"/>
    <w:uiPriority w:val="99"/>
    <w:semiHidden/>
    <w:unhideWhenUsed/>
    <w:rsid w:val="005A167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a">
    <w:name w:val="Текст выноски Знак"/>
    <w:basedOn w:val="a0"/>
    <w:link w:val="a9"/>
    <w:uiPriority w:val="99"/>
    <w:semiHidden/>
    <w:rsid w:val="005A1677"/>
    <w:rPr>
      <w:rFonts w:ascii="Tahoma" w:hAnsi="Tahoma" w:cs="Tahoma"/>
      <w:sz w:val="16"/>
      <w:szCs w:val="16"/>
    </w:rPr>
  </w:style>
  <w:style w:type="paragraph" w:customStyle="1" w:styleId="JPP09reference">
    <w:name w:val="JPP09_reference"/>
    <w:basedOn w:val="a"/>
    <w:rsid w:val="004A0391"/>
    <w:pPr>
      <w:spacing w:line="360" w:lineRule="auto"/>
      <w:ind w:left="425" w:hanging="425"/>
      <w:jc w:val="both"/>
    </w:pPr>
    <w:rPr>
      <w:rFonts w:ascii="Times" w:hAnsi="Times"/>
      <w:noProof/>
      <w:sz w:val="20"/>
      <w:szCs w:val="20"/>
      <w:lang w:val="fr-FR" w:eastAsia="fr-FR"/>
    </w:rPr>
  </w:style>
  <w:style w:type="table" w:customStyle="1" w:styleId="TableGrid1">
    <w:name w:val="Table Grid1"/>
    <w:basedOn w:val="a1"/>
    <w:next w:val="a4"/>
    <w:uiPriority w:val="59"/>
    <w:rsid w:val="004A03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163EB"/>
    <w:pPr>
      <w:suppressAutoHyphens/>
      <w:autoSpaceDN w:val="0"/>
      <w:textAlignment w:val="baseline"/>
    </w:pPr>
    <w:rPr>
      <w:rFonts w:ascii="Calibri" w:eastAsia="SimSun" w:hAnsi="Calibri" w:cs="F"/>
      <w:kern w:val="3"/>
    </w:rPr>
  </w:style>
  <w:style w:type="paragraph" w:styleId="ab">
    <w:name w:val="caption"/>
    <w:basedOn w:val="a"/>
    <w:next w:val="a"/>
    <w:uiPriority w:val="35"/>
    <w:unhideWhenUsed/>
    <w:qFormat/>
    <w:rsid w:val="00D93A0C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fontstyle01">
    <w:name w:val="fontstyle01"/>
    <w:basedOn w:val="a0"/>
    <w:rsid w:val="007B3D2F"/>
    <w:rPr>
      <w:rFonts w:ascii="PalatinoLinotype-Roman" w:hAnsi="PalatinoLinotype-Roman" w:hint="default"/>
      <w:b w:val="0"/>
      <w:bCs w:val="0"/>
      <w:i w:val="0"/>
      <w:iCs w:val="0"/>
      <w:color w:val="242021"/>
      <w:sz w:val="24"/>
      <w:szCs w:val="24"/>
    </w:rPr>
  </w:style>
  <w:style w:type="character" w:customStyle="1" w:styleId="fontstyle21">
    <w:name w:val="fontstyle21"/>
    <w:basedOn w:val="a0"/>
    <w:rsid w:val="007B3D2F"/>
    <w:rPr>
      <w:rFonts w:ascii="PalatinoLinotype-Italic" w:hAnsi="PalatinoLinotype-Italic" w:hint="default"/>
      <w:b w:val="0"/>
      <w:bCs w:val="0"/>
      <w:i/>
      <w:iCs/>
      <w:color w:val="242021"/>
      <w:sz w:val="24"/>
      <w:szCs w:val="24"/>
    </w:rPr>
  </w:style>
  <w:style w:type="character" w:customStyle="1" w:styleId="FontStyle40">
    <w:name w:val="Font Style40"/>
    <w:rsid w:val="005754BA"/>
    <w:rPr>
      <w:rFonts w:ascii="Times New Roman" w:hAnsi="Times New Roman" w:cs="Times New Roman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BC49E1"/>
    <w:rPr>
      <w:rFonts w:ascii="Times New Roman" w:eastAsiaTheme="majorEastAsia" w:hAnsi="Times New Roman" w:cstheme="majorBidi"/>
      <w:b/>
      <w:bCs/>
      <w:sz w:val="28"/>
      <w:szCs w:val="28"/>
      <w:lang w:eastAsia="ru-RU"/>
    </w:rPr>
  </w:style>
  <w:style w:type="paragraph" w:styleId="ac">
    <w:name w:val="TOC Heading"/>
    <w:basedOn w:val="1"/>
    <w:next w:val="a"/>
    <w:uiPriority w:val="39"/>
    <w:semiHidden/>
    <w:unhideWhenUsed/>
    <w:qFormat/>
    <w:rsid w:val="007A3423"/>
    <w:pPr>
      <w:spacing w:line="276" w:lineRule="auto"/>
      <w:outlineLvl w:val="9"/>
    </w:pPr>
    <w:rPr>
      <w:rFonts w:asciiTheme="majorHAnsi" w:hAnsiTheme="majorHAnsi"/>
      <w:color w:val="365F91" w:themeColor="accent1" w:themeShade="BF"/>
    </w:rPr>
  </w:style>
  <w:style w:type="paragraph" w:styleId="11">
    <w:name w:val="toc 1"/>
    <w:basedOn w:val="a"/>
    <w:next w:val="a"/>
    <w:autoRedefine/>
    <w:uiPriority w:val="39"/>
    <w:unhideWhenUsed/>
    <w:rsid w:val="00330A55"/>
    <w:pPr>
      <w:tabs>
        <w:tab w:val="right" w:leader="dot" w:pos="9345"/>
      </w:tabs>
      <w:spacing w:after="100" w:line="360" w:lineRule="auto"/>
    </w:pPr>
  </w:style>
  <w:style w:type="character" w:styleId="ad">
    <w:name w:val="Hyperlink"/>
    <w:basedOn w:val="a0"/>
    <w:uiPriority w:val="99"/>
    <w:unhideWhenUsed/>
    <w:rsid w:val="007A3423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E713C5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713C5"/>
    <w:rPr>
      <w:rFonts w:ascii="Consolas" w:eastAsia="Times New Roman" w:hAnsi="Consolas" w:cs="Times New Roman"/>
      <w:sz w:val="20"/>
      <w:szCs w:val="20"/>
      <w:lang w:eastAsia="ru-RU"/>
    </w:rPr>
  </w:style>
  <w:style w:type="paragraph" w:styleId="ae">
    <w:name w:val="No Spacing"/>
    <w:uiPriority w:val="1"/>
    <w:qFormat/>
    <w:rsid w:val="00475218"/>
    <w:pPr>
      <w:spacing w:after="0" w:line="240" w:lineRule="auto"/>
    </w:pPr>
    <w:rPr>
      <w:rFonts w:ascii="Calibri" w:eastAsia="Calibri" w:hAnsi="Calibri" w:cs="SimSun"/>
    </w:rPr>
  </w:style>
  <w:style w:type="paragraph" w:styleId="af">
    <w:name w:val="Normal (Web)"/>
    <w:basedOn w:val="a"/>
    <w:uiPriority w:val="99"/>
    <w:unhideWhenUsed/>
    <w:rsid w:val="00F4014D"/>
    <w:pPr>
      <w:spacing w:before="100" w:beforeAutospacing="1" w:after="100" w:afterAutospacing="1"/>
    </w:pPr>
  </w:style>
  <w:style w:type="character" w:styleId="af0">
    <w:name w:val="Strong"/>
    <w:basedOn w:val="a0"/>
    <w:uiPriority w:val="22"/>
    <w:qFormat/>
    <w:rsid w:val="00F401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8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0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02FE0-1EC7-437B-845A-C87D5A310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12900</Words>
  <Characters>7353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cp:lastPrinted>2019-12-23T19:46:00Z</cp:lastPrinted>
  <dcterms:created xsi:type="dcterms:W3CDTF">2020-10-28T11:33:00Z</dcterms:created>
  <dcterms:modified xsi:type="dcterms:W3CDTF">2020-10-28T11:33:00Z</dcterms:modified>
</cp:coreProperties>
</file>