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7807" w:rsidRPr="00195E47" w:rsidRDefault="00F97807" w:rsidP="00776015">
      <w:pPr>
        <w:tabs>
          <w:tab w:val="left" w:pos="426"/>
        </w:tabs>
        <w:autoSpaceDE w:val="0"/>
        <w:autoSpaceDN w:val="0"/>
        <w:adjustRightInd w:val="0"/>
        <w:spacing w:after="0" w:line="240" w:lineRule="auto"/>
        <w:jc w:val="center"/>
        <w:rPr>
          <w:kern w:val="28"/>
          <w:szCs w:val="28"/>
          <w:lang w:val="uk-UA"/>
        </w:rPr>
      </w:pPr>
      <w:r w:rsidRPr="00195E47">
        <w:rPr>
          <w:kern w:val="28"/>
          <w:szCs w:val="28"/>
          <w:lang w:val="uk-UA"/>
        </w:rPr>
        <w:t>ОДЕСЬКИЙ НАЦІОНАЛЬНИЙ УНІВЕРСИТЕТ імені І. І. МЕЧНИКОВА</w:t>
      </w:r>
    </w:p>
    <w:p w:rsidR="00F97807" w:rsidRPr="00195E47" w:rsidRDefault="00F97807" w:rsidP="00776015">
      <w:pPr>
        <w:autoSpaceDE w:val="0"/>
        <w:autoSpaceDN w:val="0"/>
        <w:adjustRightInd w:val="0"/>
        <w:spacing w:after="0" w:line="240" w:lineRule="auto"/>
        <w:ind w:firstLine="720"/>
        <w:jc w:val="center"/>
        <w:rPr>
          <w:kern w:val="28"/>
          <w:szCs w:val="28"/>
          <w:lang w:val="uk-UA"/>
        </w:rPr>
      </w:pPr>
      <w:r w:rsidRPr="00195E47">
        <w:rPr>
          <w:kern w:val="28"/>
          <w:szCs w:val="28"/>
          <w:lang w:val="uk-UA"/>
        </w:rPr>
        <w:t>Біологічний факультет</w:t>
      </w:r>
    </w:p>
    <w:p w:rsidR="00F97807" w:rsidRPr="00195E47" w:rsidRDefault="00F97807" w:rsidP="00776015">
      <w:pPr>
        <w:autoSpaceDE w:val="0"/>
        <w:autoSpaceDN w:val="0"/>
        <w:adjustRightInd w:val="0"/>
        <w:spacing w:after="0" w:line="240" w:lineRule="auto"/>
        <w:ind w:firstLine="720"/>
        <w:jc w:val="center"/>
        <w:rPr>
          <w:kern w:val="28"/>
          <w:sz w:val="20"/>
          <w:vertAlign w:val="superscript"/>
          <w:lang w:val="uk-UA"/>
        </w:rPr>
      </w:pPr>
      <w:r w:rsidRPr="00195E47">
        <w:rPr>
          <w:kern w:val="28"/>
          <w:szCs w:val="28"/>
          <w:lang w:val="uk-UA"/>
        </w:rPr>
        <w:t>Кафедра фізіології людини та тварин</w:t>
      </w:r>
    </w:p>
    <w:p w:rsidR="00F97807" w:rsidRPr="00195E47" w:rsidRDefault="00F97807" w:rsidP="00924A6E">
      <w:pPr>
        <w:autoSpaceDE w:val="0"/>
        <w:spacing w:after="0"/>
        <w:ind w:firstLine="720"/>
        <w:jc w:val="center"/>
        <w:rPr>
          <w:b/>
          <w:kern w:val="1"/>
          <w:szCs w:val="28"/>
          <w:lang w:val="uk-UA"/>
        </w:rPr>
      </w:pPr>
    </w:p>
    <w:p w:rsidR="00F97807" w:rsidRPr="00195E47" w:rsidRDefault="00F97807" w:rsidP="00924A6E">
      <w:pPr>
        <w:autoSpaceDE w:val="0"/>
        <w:spacing w:after="0"/>
        <w:ind w:firstLine="720"/>
        <w:jc w:val="center"/>
        <w:rPr>
          <w:b/>
          <w:kern w:val="1"/>
          <w:szCs w:val="28"/>
          <w:lang w:val="uk-UA"/>
        </w:rPr>
      </w:pPr>
      <w:r w:rsidRPr="00195E47">
        <w:rPr>
          <w:b/>
          <w:kern w:val="1"/>
          <w:szCs w:val="28"/>
          <w:lang w:val="uk-UA"/>
        </w:rPr>
        <w:t>Дипломна робота</w:t>
      </w:r>
    </w:p>
    <w:p w:rsidR="00776015" w:rsidRPr="00195E47" w:rsidRDefault="00776015" w:rsidP="00776015">
      <w:pPr>
        <w:pBdr>
          <w:bottom w:val="single" w:sz="4" w:space="1" w:color="auto"/>
        </w:pBdr>
        <w:tabs>
          <w:tab w:val="center" w:pos="4819"/>
          <w:tab w:val="right" w:pos="8505"/>
        </w:tabs>
        <w:spacing w:before="240"/>
        <w:ind w:right="850"/>
        <w:jc w:val="center"/>
        <w:rPr>
          <w:szCs w:val="28"/>
          <w:lang w:val="uk-UA"/>
        </w:rPr>
      </w:pPr>
      <w:r w:rsidRPr="00195E47">
        <w:rPr>
          <w:szCs w:val="28"/>
          <w:lang w:val="uk-UA"/>
        </w:rPr>
        <w:t>на здобуття ступеня вищої освіти «магістр»</w:t>
      </w:r>
    </w:p>
    <w:p w:rsidR="00F97807" w:rsidRPr="00195E47" w:rsidRDefault="00F612D9" w:rsidP="00924A6E">
      <w:pPr>
        <w:autoSpaceDE w:val="0"/>
        <w:spacing w:after="0"/>
        <w:jc w:val="center"/>
        <w:rPr>
          <w:b/>
          <w:kern w:val="1"/>
          <w:szCs w:val="28"/>
          <w:lang w:val="uk-UA"/>
        </w:rPr>
      </w:pPr>
      <w:r w:rsidRPr="00195E47">
        <w:rPr>
          <w:kern w:val="1"/>
          <w:szCs w:val="28"/>
          <w:lang w:val="uk-UA"/>
        </w:rPr>
        <w:t>на тему</w:t>
      </w:r>
      <w:r w:rsidR="00F97807" w:rsidRPr="00195E47">
        <w:rPr>
          <w:kern w:val="1"/>
          <w:szCs w:val="28"/>
          <w:lang w:val="uk-UA"/>
        </w:rPr>
        <w:t xml:space="preserve"> </w:t>
      </w:r>
      <w:r w:rsidR="00F97807" w:rsidRPr="00195E47">
        <w:rPr>
          <w:b/>
          <w:kern w:val="1"/>
          <w:szCs w:val="28"/>
          <w:lang w:val="uk-UA"/>
        </w:rPr>
        <w:t>«</w:t>
      </w:r>
      <w:r w:rsidR="000273AE" w:rsidRPr="00195E47">
        <w:rPr>
          <w:b/>
          <w:kern w:val="1"/>
          <w:szCs w:val="28"/>
          <w:lang w:val="uk-UA"/>
        </w:rPr>
        <w:t xml:space="preserve">Показники </w:t>
      </w:r>
      <w:r w:rsidR="00103298" w:rsidRPr="00195E47">
        <w:rPr>
          <w:b/>
          <w:kern w:val="1"/>
          <w:szCs w:val="28"/>
          <w:lang w:val="uk-UA"/>
        </w:rPr>
        <w:t>крові у хворих з алкогольн</w:t>
      </w:r>
      <w:r w:rsidR="009D3F8E" w:rsidRPr="00195E47">
        <w:rPr>
          <w:b/>
          <w:kern w:val="1"/>
          <w:szCs w:val="28"/>
          <w:lang w:val="uk-UA"/>
        </w:rPr>
        <w:t>им</w:t>
      </w:r>
      <w:r w:rsidR="00103298" w:rsidRPr="00195E47">
        <w:rPr>
          <w:b/>
          <w:kern w:val="1"/>
          <w:szCs w:val="28"/>
          <w:lang w:val="uk-UA"/>
        </w:rPr>
        <w:t xml:space="preserve"> </w:t>
      </w:r>
      <w:r w:rsidR="009D3F8E" w:rsidRPr="00195E47">
        <w:rPr>
          <w:b/>
          <w:kern w:val="1"/>
          <w:szCs w:val="28"/>
          <w:lang w:val="uk-UA"/>
        </w:rPr>
        <w:t>пошкодженням</w:t>
      </w:r>
      <w:r w:rsidR="00F66C10" w:rsidRPr="00195E47">
        <w:rPr>
          <w:b/>
          <w:kern w:val="1"/>
          <w:szCs w:val="28"/>
          <w:lang w:val="uk-UA"/>
        </w:rPr>
        <w:t xml:space="preserve"> печінки при лікуванні ки</w:t>
      </w:r>
      <w:r w:rsidR="00103298" w:rsidRPr="00195E47">
        <w:rPr>
          <w:b/>
          <w:kern w:val="1"/>
          <w:szCs w:val="28"/>
          <w:lang w:val="uk-UA"/>
        </w:rPr>
        <w:t>шкових інфекцій</w:t>
      </w:r>
      <w:r w:rsidR="00F97807" w:rsidRPr="00195E47">
        <w:rPr>
          <w:b/>
          <w:kern w:val="1"/>
          <w:szCs w:val="28"/>
          <w:lang w:val="uk-UA"/>
        </w:rPr>
        <w:t>»</w:t>
      </w:r>
    </w:p>
    <w:p w:rsidR="000273AE" w:rsidRPr="00195E47" w:rsidRDefault="000273AE" w:rsidP="00924A6E">
      <w:pPr>
        <w:autoSpaceDE w:val="0"/>
        <w:spacing w:after="0"/>
        <w:jc w:val="center"/>
        <w:rPr>
          <w:kern w:val="1"/>
          <w:sz w:val="24"/>
          <w:szCs w:val="24"/>
          <w:lang w:val="uk-UA"/>
        </w:rPr>
      </w:pPr>
      <w:r w:rsidRPr="00195E47">
        <w:rPr>
          <w:kern w:val="1"/>
          <w:sz w:val="24"/>
          <w:szCs w:val="24"/>
          <w:lang w:val="uk-UA"/>
        </w:rPr>
        <w:t>Blood parameters in patients with alcoholic liver damage when treating intestinal infection</w:t>
      </w:r>
    </w:p>
    <w:p w:rsidR="00F97807" w:rsidRPr="00195E47" w:rsidRDefault="000273AE" w:rsidP="00924A6E">
      <w:pPr>
        <w:autoSpaceDE w:val="0"/>
        <w:spacing w:after="0" w:line="0" w:lineRule="auto"/>
        <w:rPr>
          <w:bCs/>
          <w:color w:val="000000"/>
          <w:sz w:val="24"/>
          <w:szCs w:val="24"/>
          <w:lang w:val="uk-UA"/>
        </w:rPr>
      </w:pPr>
      <w:r w:rsidRPr="00195E47">
        <w:rPr>
          <w:kern w:val="1"/>
          <w:szCs w:val="28"/>
          <w:lang w:val="uk-UA"/>
        </w:rPr>
        <w:t>blood parameters in patients with alcoholic liver damage when treating intestinal infection</w:t>
      </w:r>
    </w:p>
    <w:p w:rsidR="00F97807" w:rsidRPr="00195E47" w:rsidRDefault="00F97807" w:rsidP="00924A6E">
      <w:pPr>
        <w:autoSpaceDE w:val="0"/>
        <w:spacing w:after="0" w:line="0" w:lineRule="auto"/>
        <w:jc w:val="center"/>
        <w:rPr>
          <w:bCs/>
          <w:color w:val="000000"/>
          <w:sz w:val="24"/>
          <w:szCs w:val="24"/>
          <w:lang w:val="uk-UA"/>
        </w:rPr>
      </w:pPr>
      <w:r w:rsidRPr="00195E47">
        <w:rPr>
          <w:bCs/>
          <w:color w:val="000000"/>
          <w:sz w:val="24"/>
          <w:szCs w:val="24"/>
          <w:lang w:val="uk-UA"/>
        </w:rPr>
        <w:t>Alkaline phosphatase content in rat organs at UHF and gamma-radiation</w:t>
      </w:r>
    </w:p>
    <w:p w:rsidR="00F97807" w:rsidRPr="00195E47" w:rsidRDefault="00F97807" w:rsidP="00924A6E">
      <w:pPr>
        <w:autoSpaceDE w:val="0"/>
        <w:spacing w:after="0" w:line="0" w:lineRule="auto"/>
        <w:jc w:val="center"/>
        <w:rPr>
          <w:bCs/>
          <w:color w:val="000000"/>
          <w:sz w:val="24"/>
          <w:szCs w:val="24"/>
          <w:lang w:val="uk-UA"/>
        </w:rPr>
      </w:pPr>
    </w:p>
    <w:p w:rsidR="00F97807" w:rsidRPr="00195E47" w:rsidRDefault="00F97807" w:rsidP="00924A6E">
      <w:pPr>
        <w:autoSpaceDE w:val="0"/>
        <w:spacing w:after="0" w:line="0" w:lineRule="auto"/>
        <w:jc w:val="center"/>
        <w:rPr>
          <w:bCs/>
          <w:color w:val="000000"/>
          <w:sz w:val="24"/>
          <w:szCs w:val="24"/>
          <w:lang w:val="uk-UA"/>
        </w:rPr>
      </w:pPr>
    </w:p>
    <w:p w:rsidR="00F97807" w:rsidRPr="00195E47" w:rsidRDefault="00F97807" w:rsidP="00924A6E">
      <w:pPr>
        <w:autoSpaceDE w:val="0"/>
        <w:spacing w:after="0" w:line="380" w:lineRule="exact"/>
        <w:rPr>
          <w:kern w:val="1"/>
          <w:szCs w:val="28"/>
          <w:lang w:val="uk-UA"/>
        </w:rPr>
      </w:pPr>
    </w:p>
    <w:p w:rsidR="00F97807" w:rsidRPr="00195E47" w:rsidRDefault="00F97807" w:rsidP="005363A0">
      <w:pPr>
        <w:autoSpaceDE w:val="0"/>
        <w:spacing w:after="0" w:line="380" w:lineRule="exact"/>
        <w:ind w:left="3828"/>
        <w:rPr>
          <w:kern w:val="1"/>
          <w:szCs w:val="28"/>
          <w:lang w:val="uk-UA"/>
        </w:rPr>
      </w:pPr>
      <w:r w:rsidRPr="00195E47">
        <w:rPr>
          <w:b/>
          <w:kern w:val="1"/>
          <w:szCs w:val="28"/>
          <w:lang w:val="uk-UA"/>
        </w:rPr>
        <w:t>Виконала</w:t>
      </w:r>
      <w:r w:rsidRPr="00195E47">
        <w:rPr>
          <w:kern w:val="1"/>
          <w:szCs w:val="28"/>
          <w:lang w:val="uk-UA"/>
        </w:rPr>
        <w:t xml:space="preserve">: студентка </w:t>
      </w:r>
      <w:r w:rsidR="005363A0" w:rsidRPr="00195E47">
        <w:rPr>
          <w:kern w:val="1"/>
          <w:szCs w:val="28"/>
          <w:lang w:val="uk-UA"/>
        </w:rPr>
        <w:t>заочної</w:t>
      </w:r>
      <w:r w:rsidRPr="00195E47">
        <w:rPr>
          <w:kern w:val="1"/>
          <w:szCs w:val="28"/>
          <w:lang w:val="uk-UA"/>
        </w:rPr>
        <w:t xml:space="preserve"> форми навчання</w:t>
      </w:r>
    </w:p>
    <w:p w:rsidR="00F97807" w:rsidRPr="00195E47" w:rsidRDefault="00C56E1E" w:rsidP="005363A0">
      <w:pPr>
        <w:autoSpaceDE w:val="0"/>
        <w:spacing w:after="0" w:line="380" w:lineRule="exact"/>
        <w:ind w:left="3828"/>
        <w:rPr>
          <w:szCs w:val="28"/>
          <w:lang w:val="uk-UA"/>
        </w:rPr>
      </w:pPr>
      <w:r w:rsidRPr="00195E47">
        <w:rPr>
          <w:kern w:val="1"/>
          <w:szCs w:val="28"/>
          <w:lang w:val="uk-UA"/>
        </w:rPr>
        <w:t>Спеціальність 091</w:t>
      </w:r>
      <w:r w:rsidR="00F97807" w:rsidRPr="00195E47">
        <w:rPr>
          <w:szCs w:val="28"/>
          <w:lang w:val="uk-UA"/>
        </w:rPr>
        <w:t xml:space="preserve"> Біологія</w:t>
      </w:r>
      <w:r w:rsidR="00F97807" w:rsidRPr="00195E47">
        <w:rPr>
          <w:kern w:val="1"/>
          <w:szCs w:val="28"/>
          <w:lang w:val="uk-UA"/>
        </w:rPr>
        <w:t xml:space="preserve"> </w:t>
      </w:r>
    </w:p>
    <w:p w:rsidR="00F97807" w:rsidRPr="00195E47" w:rsidRDefault="00347F27" w:rsidP="005363A0">
      <w:pPr>
        <w:autoSpaceDE w:val="0"/>
        <w:spacing w:after="0" w:line="380" w:lineRule="exact"/>
        <w:ind w:left="3828"/>
        <w:rPr>
          <w:b/>
          <w:bCs/>
          <w:kern w:val="1"/>
          <w:szCs w:val="28"/>
          <w:lang w:val="uk-UA"/>
        </w:rPr>
      </w:pPr>
      <w:r w:rsidRPr="00195E47">
        <w:rPr>
          <w:b/>
          <w:bCs/>
          <w:kern w:val="1"/>
          <w:szCs w:val="28"/>
          <w:lang w:val="uk-UA"/>
        </w:rPr>
        <w:t>Кісе</w:t>
      </w:r>
      <w:r w:rsidR="00103298" w:rsidRPr="00195E47">
        <w:rPr>
          <w:b/>
          <w:bCs/>
          <w:kern w:val="1"/>
          <w:szCs w:val="28"/>
          <w:lang w:val="uk-UA"/>
        </w:rPr>
        <w:t>лар</w:t>
      </w:r>
      <w:r w:rsidR="00F97807" w:rsidRPr="00195E47">
        <w:rPr>
          <w:b/>
          <w:bCs/>
          <w:kern w:val="1"/>
          <w:szCs w:val="28"/>
          <w:lang w:val="uk-UA"/>
        </w:rPr>
        <w:t xml:space="preserve"> </w:t>
      </w:r>
      <w:r w:rsidR="00103298" w:rsidRPr="00195E47">
        <w:rPr>
          <w:b/>
          <w:bCs/>
          <w:kern w:val="1"/>
          <w:szCs w:val="28"/>
          <w:lang w:val="uk-UA"/>
        </w:rPr>
        <w:t>Людмила</w:t>
      </w:r>
      <w:r w:rsidR="005363A0" w:rsidRPr="00195E47">
        <w:rPr>
          <w:b/>
          <w:bCs/>
          <w:kern w:val="1"/>
          <w:szCs w:val="28"/>
          <w:lang w:val="uk-UA"/>
        </w:rPr>
        <w:t xml:space="preserve"> </w:t>
      </w:r>
      <w:r w:rsidRPr="00195E47">
        <w:rPr>
          <w:b/>
          <w:bCs/>
          <w:kern w:val="1"/>
          <w:szCs w:val="28"/>
          <w:lang w:val="uk-UA"/>
        </w:rPr>
        <w:t xml:space="preserve"> Дмитрі</w:t>
      </w:r>
      <w:r w:rsidR="009D3F8E" w:rsidRPr="00195E47">
        <w:rPr>
          <w:b/>
          <w:bCs/>
          <w:kern w:val="1"/>
          <w:szCs w:val="28"/>
          <w:lang w:val="uk-UA"/>
        </w:rPr>
        <w:t>вна</w:t>
      </w:r>
    </w:p>
    <w:p w:rsidR="005363A0" w:rsidRPr="00195E47" w:rsidRDefault="005363A0" w:rsidP="005363A0">
      <w:pPr>
        <w:autoSpaceDE w:val="0"/>
        <w:spacing w:after="0" w:line="380" w:lineRule="exact"/>
        <w:ind w:left="3828"/>
        <w:rPr>
          <w:b/>
          <w:bCs/>
          <w:kern w:val="1"/>
          <w:szCs w:val="28"/>
          <w:lang w:val="uk-UA"/>
        </w:rPr>
      </w:pPr>
    </w:p>
    <w:p w:rsidR="005363A0" w:rsidRPr="00195E47" w:rsidRDefault="00F612D9" w:rsidP="005363A0">
      <w:pPr>
        <w:autoSpaceDE w:val="0"/>
        <w:spacing w:after="0" w:line="380" w:lineRule="exact"/>
        <w:ind w:firstLine="3828"/>
        <w:rPr>
          <w:kern w:val="1"/>
          <w:szCs w:val="28"/>
          <w:lang w:val="uk-UA"/>
        </w:rPr>
      </w:pPr>
      <w:r w:rsidRPr="00195E47">
        <w:rPr>
          <w:b/>
          <w:kern w:val="1"/>
          <w:szCs w:val="28"/>
          <w:lang w:val="uk-UA"/>
        </w:rPr>
        <w:t>Науковий к</w:t>
      </w:r>
      <w:r w:rsidR="005363A0" w:rsidRPr="00195E47">
        <w:rPr>
          <w:b/>
          <w:kern w:val="1"/>
          <w:szCs w:val="28"/>
          <w:lang w:val="uk-UA"/>
        </w:rPr>
        <w:t>ерівник</w:t>
      </w:r>
      <w:r w:rsidR="005363A0" w:rsidRPr="00195E47">
        <w:rPr>
          <w:kern w:val="1"/>
          <w:szCs w:val="28"/>
          <w:lang w:val="uk-UA"/>
        </w:rPr>
        <w:t>: к.б.н., доцент</w:t>
      </w:r>
    </w:p>
    <w:p w:rsidR="00F97807" w:rsidRPr="00195E47" w:rsidRDefault="00103298" w:rsidP="005363A0">
      <w:pPr>
        <w:autoSpaceDE w:val="0"/>
        <w:spacing w:after="0" w:line="380" w:lineRule="exact"/>
        <w:ind w:firstLine="3828"/>
        <w:rPr>
          <w:kern w:val="1"/>
          <w:szCs w:val="28"/>
          <w:lang w:val="uk-UA"/>
        </w:rPr>
      </w:pPr>
      <w:r w:rsidRPr="00195E47">
        <w:rPr>
          <w:kern w:val="1"/>
          <w:szCs w:val="28"/>
          <w:lang w:val="uk-UA"/>
        </w:rPr>
        <w:t>Сьомік Лідія Іванівна</w:t>
      </w:r>
    </w:p>
    <w:p w:rsidR="000A24BC" w:rsidRPr="00195E47" w:rsidRDefault="000A24BC" w:rsidP="005363A0">
      <w:pPr>
        <w:tabs>
          <w:tab w:val="center" w:pos="4889"/>
        </w:tabs>
        <w:autoSpaceDE w:val="0"/>
        <w:spacing w:after="0" w:line="380" w:lineRule="exact"/>
        <w:ind w:right="-424" w:firstLine="3828"/>
        <w:rPr>
          <w:kern w:val="1"/>
          <w:szCs w:val="28"/>
          <w:lang w:val="uk-UA"/>
        </w:rPr>
      </w:pPr>
    </w:p>
    <w:p w:rsidR="005363A0" w:rsidRPr="00195E47" w:rsidRDefault="00F97807" w:rsidP="005363A0">
      <w:pPr>
        <w:tabs>
          <w:tab w:val="center" w:pos="4889"/>
        </w:tabs>
        <w:autoSpaceDE w:val="0"/>
        <w:spacing w:after="0" w:line="380" w:lineRule="exact"/>
        <w:ind w:right="-424" w:firstLine="3828"/>
        <w:rPr>
          <w:kern w:val="1"/>
          <w:szCs w:val="28"/>
          <w:lang w:val="uk-UA"/>
        </w:rPr>
      </w:pPr>
      <w:r w:rsidRPr="00195E47">
        <w:rPr>
          <w:b/>
          <w:kern w:val="1"/>
          <w:szCs w:val="28"/>
          <w:lang w:val="uk-UA"/>
        </w:rPr>
        <w:t>Рецензент:</w:t>
      </w:r>
      <w:r w:rsidRPr="00195E47">
        <w:rPr>
          <w:kern w:val="1"/>
          <w:szCs w:val="28"/>
          <w:lang w:val="uk-UA"/>
        </w:rPr>
        <w:t xml:space="preserve"> к.б.н., доц</w:t>
      </w:r>
      <w:r w:rsidR="005363A0" w:rsidRPr="00195E47">
        <w:rPr>
          <w:kern w:val="1"/>
          <w:szCs w:val="28"/>
          <w:lang w:val="uk-UA"/>
        </w:rPr>
        <w:t>ент</w:t>
      </w:r>
    </w:p>
    <w:p w:rsidR="00F97807" w:rsidRPr="00195E47" w:rsidRDefault="009D3F8E" w:rsidP="005363A0">
      <w:pPr>
        <w:tabs>
          <w:tab w:val="center" w:pos="4889"/>
        </w:tabs>
        <w:autoSpaceDE w:val="0"/>
        <w:spacing w:after="0" w:line="380" w:lineRule="exact"/>
        <w:ind w:right="-424" w:firstLine="3828"/>
        <w:rPr>
          <w:kern w:val="1"/>
          <w:szCs w:val="28"/>
          <w:lang w:val="uk-UA"/>
        </w:rPr>
      </w:pPr>
      <w:r w:rsidRPr="00195E47">
        <w:rPr>
          <w:kern w:val="1"/>
          <w:szCs w:val="28"/>
          <w:lang w:val="uk-UA"/>
        </w:rPr>
        <w:t>Федорко Наталія Леонідівна</w:t>
      </w:r>
    </w:p>
    <w:p w:rsidR="00F97807" w:rsidRPr="00195E47" w:rsidRDefault="00F97807" w:rsidP="00924A6E">
      <w:pPr>
        <w:autoSpaceDE w:val="0"/>
        <w:spacing w:after="0" w:line="380" w:lineRule="exact"/>
        <w:ind w:right="-424"/>
        <w:jc w:val="center"/>
        <w:rPr>
          <w:kern w:val="1"/>
          <w:szCs w:val="28"/>
          <w:lang w:val="uk-UA"/>
        </w:rPr>
      </w:pPr>
    </w:p>
    <w:p w:rsidR="00F97807" w:rsidRPr="00195E47" w:rsidRDefault="00F97807" w:rsidP="00924A6E">
      <w:pPr>
        <w:autoSpaceDE w:val="0"/>
        <w:spacing w:after="0" w:line="380" w:lineRule="exact"/>
        <w:ind w:right="-424"/>
        <w:jc w:val="center"/>
        <w:rPr>
          <w:kern w:val="1"/>
          <w:szCs w:val="28"/>
          <w:lang w:val="uk-UA"/>
        </w:rPr>
      </w:pPr>
    </w:p>
    <w:p w:rsidR="00F97807" w:rsidRPr="00195E47" w:rsidRDefault="005363A0" w:rsidP="00924A6E">
      <w:pPr>
        <w:autoSpaceDE w:val="0"/>
        <w:spacing w:after="0"/>
        <w:ind w:right="-424"/>
        <w:rPr>
          <w:kern w:val="1"/>
          <w:szCs w:val="28"/>
          <w:lang w:val="uk-UA"/>
        </w:rPr>
      </w:pPr>
      <w:r w:rsidRPr="00195E47">
        <w:rPr>
          <w:kern w:val="1"/>
          <w:szCs w:val="28"/>
          <w:lang w:val="uk-UA"/>
        </w:rPr>
        <w:t>Рекомендовано до захисту:</w:t>
      </w:r>
      <w:r w:rsidRPr="00195E47">
        <w:rPr>
          <w:kern w:val="1"/>
          <w:szCs w:val="28"/>
          <w:lang w:val="uk-UA"/>
        </w:rPr>
        <w:tab/>
      </w:r>
      <w:r w:rsidRPr="00195E47">
        <w:rPr>
          <w:kern w:val="1"/>
          <w:szCs w:val="28"/>
          <w:lang w:val="uk-UA"/>
        </w:rPr>
        <w:tab/>
      </w:r>
      <w:r w:rsidRPr="00195E47">
        <w:rPr>
          <w:kern w:val="1"/>
          <w:szCs w:val="28"/>
          <w:lang w:val="uk-UA"/>
        </w:rPr>
        <w:tab/>
      </w:r>
      <w:r w:rsidR="00F97807" w:rsidRPr="00195E47">
        <w:rPr>
          <w:kern w:val="1"/>
          <w:szCs w:val="28"/>
          <w:lang w:val="uk-UA"/>
        </w:rPr>
        <w:t>Захищено на засіданні ЕК № __</w:t>
      </w:r>
      <w:r w:rsidR="00776015" w:rsidRPr="00195E47">
        <w:rPr>
          <w:kern w:val="1"/>
          <w:szCs w:val="28"/>
          <w:lang w:val="uk-UA"/>
        </w:rPr>
        <w:t>1</w:t>
      </w:r>
      <w:r w:rsidR="00F97807" w:rsidRPr="00195E47">
        <w:rPr>
          <w:kern w:val="1"/>
          <w:szCs w:val="28"/>
          <w:lang w:val="uk-UA"/>
        </w:rPr>
        <w:t>__</w:t>
      </w:r>
    </w:p>
    <w:p w:rsidR="00F97807" w:rsidRPr="00195E47" w:rsidRDefault="005363A0" w:rsidP="00924A6E">
      <w:pPr>
        <w:tabs>
          <w:tab w:val="left" w:pos="4840"/>
        </w:tabs>
        <w:autoSpaceDE w:val="0"/>
        <w:spacing w:after="0" w:line="274" w:lineRule="exact"/>
        <w:rPr>
          <w:kern w:val="1"/>
          <w:szCs w:val="28"/>
          <w:lang w:val="uk-UA"/>
        </w:rPr>
      </w:pPr>
      <w:r w:rsidRPr="00195E47">
        <w:rPr>
          <w:kern w:val="1"/>
          <w:szCs w:val="28"/>
          <w:lang w:val="uk-UA"/>
        </w:rPr>
        <w:t>Протокол засідання кафедри</w:t>
      </w:r>
      <w:r w:rsidRPr="00195E47">
        <w:rPr>
          <w:kern w:val="1"/>
          <w:szCs w:val="28"/>
          <w:lang w:val="uk-UA"/>
        </w:rPr>
        <w:tab/>
      </w:r>
      <w:r w:rsidRPr="00195E47">
        <w:rPr>
          <w:kern w:val="1"/>
          <w:szCs w:val="28"/>
          <w:lang w:val="uk-UA"/>
        </w:rPr>
        <w:tab/>
      </w:r>
      <w:r w:rsidR="00F97807" w:rsidRPr="00195E47">
        <w:rPr>
          <w:kern w:val="1"/>
          <w:szCs w:val="28"/>
          <w:lang w:val="uk-UA"/>
        </w:rPr>
        <w:t>П</w:t>
      </w:r>
      <w:r w:rsidRPr="00195E47">
        <w:rPr>
          <w:kern w:val="1"/>
          <w:szCs w:val="28"/>
          <w:lang w:val="uk-UA"/>
        </w:rPr>
        <w:t>ротокол №___ від «_    __»  201</w:t>
      </w:r>
      <w:r w:rsidR="003233E6" w:rsidRPr="00195E47">
        <w:rPr>
          <w:kern w:val="1"/>
          <w:szCs w:val="28"/>
          <w:lang w:val="uk-UA"/>
        </w:rPr>
        <w:t>9</w:t>
      </w:r>
      <w:r w:rsidRPr="00195E47">
        <w:rPr>
          <w:kern w:val="1"/>
          <w:szCs w:val="28"/>
          <w:lang w:val="uk-UA"/>
        </w:rPr>
        <w:t xml:space="preserve"> </w:t>
      </w:r>
      <w:r w:rsidR="00F97807" w:rsidRPr="00195E47">
        <w:rPr>
          <w:kern w:val="1"/>
          <w:szCs w:val="28"/>
          <w:lang w:val="uk-UA"/>
        </w:rPr>
        <w:t>р.</w:t>
      </w:r>
    </w:p>
    <w:p w:rsidR="00F97807" w:rsidRPr="00195E47" w:rsidRDefault="00776015" w:rsidP="00924A6E">
      <w:pPr>
        <w:tabs>
          <w:tab w:val="left" w:pos="4678"/>
        </w:tabs>
        <w:autoSpaceDE w:val="0"/>
        <w:spacing w:after="0" w:line="320" w:lineRule="exact"/>
        <w:rPr>
          <w:kern w:val="1"/>
          <w:szCs w:val="28"/>
          <w:lang w:val="uk-UA"/>
        </w:rPr>
      </w:pPr>
      <w:r w:rsidRPr="00195E47">
        <w:rPr>
          <w:kern w:val="1"/>
          <w:szCs w:val="28"/>
          <w:lang w:val="uk-UA"/>
        </w:rPr>
        <w:t xml:space="preserve">№   </w:t>
      </w:r>
      <w:r w:rsidR="00824EB7" w:rsidRPr="00195E47">
        <w:rPr>
          <w:kern w:val="1"/>
          <w:szCs w:val="28"/>
          <w:lang w:val="uk-UA"/>
        </w:rPr>
        <w:t xml:space="preserve">   від «          </w:t>
      </w:r>
      <w:r w:rsidRPr="00195E47">
        <w:rPr>
          <w:kern w:val="1"/>
          <w:szCs w:val="28"/>
          <w:lang w:val="uk-UA"/>
        </w:rPr>
        <w:t xml:space="preserve">    </w:t>
      </w:r>
      <w:r w:rsidR="00824EB7" w:rsidRPr="00195E47">
        <w:rPr>
          <w:kern w:val="1"/>
          <w:szCs w:val="28"/>
          <w:lang w:val="uk-UA"/>
        </w:rPr>
        <w:t xml:space="preserve">    </w:t>
      </w:r>
      <w:r w:rsidR="005363A0" w:rsidRPr="00195E47">
        <w:rPr>
          <w:kern w:val="1"/>
          <w:szCs w:val="28"/>
          <w:lang w:val="uk-UA"/>
        </w:rPr>
        <w:t xml:space="preserve">» </w:t>
      </w:r>
      <w:r w:rsidR="00824EB7" w:rsidRPr="00195E47">
        <w:rPr>
          <w:kern w:val="1"/>
          <w:szCs w:val="28"/>
          <w:lang w:val="uk-UA"/>
        </w:rPr>
        <w:t>201</w:t>
      </w:r>
      <w:r w:rsidR="003233E6" w:rsidRPr="00195E47">
        <w:rPr>
          <w:kern w:val="1"/>
          <w:szCs w:val="28"/>
          <w:lang w:val="uk-UA"/>
        </w:rPr>
        <w:t>9</w:t>
      </w:r>
      <w:r w:rsidR="00824EB7" w:rsidRPr="00195E47">
        <w:rPr>
          <w:kern w:val="1"/>
          <w:szCs w:val="28"/>
          <w:lang w:val="uk-UA"/>
        </w:rPr>
        <w:t xml:space="preserve"> </w:t>
      </w:r>
      <w:r w:rsidR="005363A0" w:rsidRPr="00195E47">
        <w:rPr>
          <w:kern w:val="1"/>
          <w:szCs w:val="28"/>
          <w:lang w:val="uk-UA"/>
        </w:rPr>
        <w:t>р.</w:t>
      </w:r>
      <w:r w:rsidR="005363A0" w:rsidRPr="00195E47">
        <w:rPr>
          <w:kern w:val="1"/>
          <w:szCs w:val="28"/>
          <w:lang w:val="uk-UA"/>
        </w:rPr>
        <w:tab/>
      </w:r>
      <w:r w:rsidR="005363A0" w:rsidRPr="00195E47">
        <w:rPr>
          <w:kern w:val="1"/>
          <w:szCs w:val="28"/>
          <w:lang w:val="uk-UA"/>
        </w:rPr>
        <w:tab/>
      </w:r>
      <w:r w:rsidR="00F97807" w:rsidRPr="00195E47">
        <w:rPr>
          <w:kern w:val="1"/>
          <w:szCs w:val="28"/>
          <w:lang w:val="uk-UA"/>
        </w:rPr>
        <w:t>Оцінка _____/ ________/__________</w:t>
      </w:r>
    </w:p>
    <w:p w:rsidR="00F97807" w:rsidRPr="00195E47" w:rsidRDefault="00F97807" w:rsidP="00924A6E">
      <w:pPr>
        <w:tabs>
          <w:tab w:val="left" w:pos="4678"/>
        </w:tabs>
        <w:autoSpaceDE w:val="0"/>
        <w:spacing w:after="0" w:line="320" w:lineRule="exact"/>
        <w:rPr>
          <w:kern w:val="1"/>
          <w:szCs w:val="28"/>
          <w:vertAlign w:val="superscript"/>
          <w:lang w:val="uk-UA"/>
        </w:rPr>
      </w:pPr>
      <w:r w:rsidRPr="00195E47">
        <w:rPr>
          <w:kern w:val="1"/>
          <w:szCs w:val="28"/>
          <w:lang w:val="uk-UA"/>
        </w:rPr>
        <w:tab/>
        <w:t xml:space="preserve">  </w:t>
      </w:r>
      <w:r w:rsidR="005363A0" w:rsidRPr="00195E47">
        <w:rPr>
          <w:kern w:val="1"/>
          <w:szCs w:val="28"/>
          <w:lang w:val="uk-UA"/>
        </w:rPr>
        <w:t xml:space="preserve">        </w:t>
      </w:r>
      <w:r w:rsidRPr="00195E47">
        <w:rPr>
          <w:kern w:val="1"/>
          <w:szCs w:val="28"/>
          <w:lang w:val="uk-UA"/>
        </w:rPr>
        <w:t xml:space="preserve"> </w:t>
      </w:r>
      <w:r w:rsidRPr="00195E47">
        <w:rPr>
          <w:kern w:val="1"/>
          <w:szCs w:val="28"/>
          <w:vertAlign w:val="superscript"/>
          <w:lang w:val="uk-UA"/>
        </w:rPr>
        <w:t>(за національною шкалою, шкалою ЕСТS,</w:t>
      </w:r>
      <w:r w:rsidR="005363A0" w:rsidRPr="00195E47">
        <w:rPr>
          <w:kern w:val="1"/>
          <w:szCs w:val="28"/>
          <w:vertAlign w:val="superscript"/>
          <w:lang w:val="uk-UA"/>
        </w:rPr>
        <w:t xml:space="preserve"> </w:t>
      </w:r>
      <w:r w:rsidRPr="00195E47">
        <w:rPr>
          <w:kern w:val="1"/>
          <w:szCs w:val="28"/>
          <w:vertAlign w:val="superscript"/>
          <w:lang w:val="uk-UA"/>
        </w:rPr>
        <w:t>бал)</w:t>
      </w:r>
    </w:p>
    <w:p w:rsidR="00F97807" w:rsidRPr="00195E47" w:rsidRDefault="00F97807" w:rsidP="00924A6E">
      <w:pPr>
        <w:tabs>
          <w:tab w:val="left" w:pos="4678"/>
        </w:tabs>
        <w:autoSpaceDE w:val="0"/>
        <w:spacing w:after="0" w:line="400" w:lineRule="exact"/>
        <w:rPr>
          <w:kern w:val="1"/>
          <w:szCs w:val="28"/>
          <w:lang w:val="uk-UA"/>
        </w:rPr>
      </w:pPr>
      <w:r w:rsidRPr="00195E47">
        <w:rPr>
          <w:kern w:val="1"/>
          <w:szCs w:val="28"/>
          <w:lang w:val="uk-UA"/>
        </w:rPr>
        <w:t>Зав</w:t>
      </w:r>
      <w:r w:rsidR="005363A0" w:rsidRPr="00195E47">
        <w:rPr>
          <w:kern w:val="1"/>
          <w:szCs w:val="28"/>
          <w:lang w:val="uk-UA"/>
        </w:rPr>
        <w:t>ідувач кафедри</w:t>
      </w:r>
      <w:r w:rsidR="005363A0" w:rsidRPr="00195E47">
        <w:rPr>
          <w:kern w:val="1"/>
          <w:szCs w:val="28"/>
          <w:lang w:val="uk-UA"/>
        </w:rPr>
        <w:tab/>
      </w:r>
      <w:r w:rsidR="005363A0" w:rsidRPr="00195E47">
        <w:rPr>
          <w:kern w:val="1"/>
          <w:szCs w:val="28"/>
          <w:lang w:val="uk-UA"/>
        </w:rPr>
        <w:tab/>
      </w:r>
      <w:r w:rsidRPr="00195E47">
        <w:rPr>
          <w:kern w:val="1"/>
          <w:szCs w:val="28"/>
          <w:lang w:val="uk-UA"/>
        </w:rPr>
        <w:t>Голова ЕК</w:t>
      </w:r>
    </w:p>
    <w:p w:rsidR="00F97807" w:rsidRPr="00195E47" w:rsidRDefault="00F97807" w:rsidP="00924A6E">
      <w:pPr>
        <w:tabs>
          <w:tab w:val="left" w:pos="4678"/>
        </w:tabs>
        <w:autoSpaceDE w:val="0"/>
        <w:spacing w:after="0" w:line="400" w:lineRule="exact"/>
        <w:rPr>
          <w:kern w:val="1"/>
          <w:szCs w:val="28"/>
          <w:vertAlign w:val="superscript"/>
          <w:lang w:val="uk-UA"/>
        </w:rPr>
      </w:pPr>
      <w:r w:rsidRPr="00195E47">
        <w:rPr>
          <w:kern w:val="1"/>
          <w:szCs w:val="28"/>
          <w:lang w:val="uk-UA"/>
        </w:rPr>
        <w:t>_______   _</w:t>
      </w:r>
      <w:r w:rsidR="005363A0" w:rsidRPr="00195E47">
        <w:rPr>
          <w:kern w:val="1"/>
          <w:szCs w:val="28"/>
          <w:u w:val="single"/>
          <w:lang w:val="uk-UA"/>
        </w:rPr>
        <w:t xml:space="preserve">Макаренко О. А. </w:t>
      </w:r>
      <w:r w:rsidR="005363A0" w:rsidRPr="00195E47">
        <w:rPr>
          <w:kern w:val="1"/>
          <w:szCs w:val="28"/>
          <w:lang w:val="uk-UA"/>
        </w:rPr>
        <w:tab/>
      </w:r>
      <w:r w:rsidR="005363A0" w:rsidRPr="00195E47">
        <w:rPr>
          <w:kern w:val="1"/>
          <w:szCs w:val="28"/>
          <w:lang w:val="uk-UA"/>
        </w:rPr>
        <w:tab/>
      </w:r>
      <w:r w:rsidRPr="00195E47">
        <w:rPr>
          <w:kern w:val="1"/>
          <w:szCs w:val="28"/>
          <w:lang w:val="uk-UA"/>
        </w:rPr>
        <w:t xml:space="preserve">___________  </w:t>
      </w:r>
      <w:r w:rsidR="005363A0" w:rsidRPr="00195E47">
        <w:rPr>
          <w:kern w:val="1"/>
          <w:szCs w:val="28"/>
          <w:lang w:val="uk-UA"/>
        </w:rPr>
        <w:t>___</w:t>
      </w:r>
      <w:r w:rsidR="00242EF2" w:rsidRPr="00195E47">
        <w:rPr>
          <w:kern w:val="1"/>
          <w:szCs w:val="28"/>
          <w:u w:val="single"/>
          <w:lang w:val="uk-UA"/>
        </w:rPr>
        <w:t xml:space="preserve"> Чеботар С. В.</w:t>
      </w:r>
      <w:r w:rsidR="00242EF2" w:rsidRPr="00195E47">
        <w:rPr>
          <w:kern w:val="1"/>
          <w:szCs w:val="28"/>
          <w:lang w:val="uk-UA"/>
        </w:rPr>
        <w:t>____</w:t>
      </w:r>
    </w:p>
    <w:p w:rsidR="00F97807" w:rsidRPr="00195E47" w:rsidRDefault="00F97807" w:rsidP="00776015">
      <w:pPr>
        <w:autoSpaceDE w:val="0"/>
        <w:spacing w:after="0" w:line="240" w:lineRule="auto"/>
        <w:rPr>
          <w:kern w:val="1"/>
          <w:szCs w:val="28"/>
          <w:lang w:val="uk-UA"/>
        </w:rPr>
      </w:pPr>
      <w:r w:rsidRPr="00195E47">
        <w:rPr>
          <w:kern w:val="1"/>
          <w:szCs w:val="28"/>
          <w:vertAlign w:val="superscript"/>
          <w:lang w:val="uk-UA"/>
        </w:rPr>
        <w:t>(підпис)                 (прізвище та ініціали)</w:t>
      </w:r>
      <w:r w:rsidRPr="00195E47">
        <w:rPr>
          <w:kern w:val="1"/>
          <w:szCs w:val="28"/>
          <w:vertAlign w:val="superscript"/>
          <w:lang w:val="uk-UA"/>
        </w:rPr>
        <w:tab/>
        <w:t xml:space="preserve">    </w:t>
      </w:r>
      <w:r w:rsidR="005363A0" w:rsidRPr="00195E47">
        <w:rPr>
          <w:kern w:val="1"/>
          <w:szCs w:val="28"/>
          <w:vertAlign w:val="superscript"/>
          <w:lang w:val="uk-UA"/>
        </w:rPr>
        <w:t xml:space="preserve">                                 </w:t>
      </w:r>
      <w:r w:rsidRPr="00195E47">
        <w:rPr>
          <w:kern w:val="1"/>
          <w:szCs w:val="28"/>
          <w:vertAlign w:val="superscript"/>
          <w:lang w:val="uk-UA"/>
        </w:rPr>
        <w:t xml:space="preserve">   (підпис)           </w:t>
      </w:r>
      <w:r w:rsidR="00242EF2" w:rsidRPr="00195E47">
        <w:rPr>
          <w:kern w:val="1"/>
          <w:szCs w:val="28"/>
          <w:vertAlign w:val="superscript"/>
          <w:lang w:val="uk-UA"/>
        </w:rPr>
        <w:tab/>
      </w:r>
      <w:r w:rsidRPr="00195E47">
        <w:rPr>
          <w:kern w:val="1"/>
          <w:szCs w:val="28"/>
          <w:vertAlign w:val="superscript"/>
          <w:lang w:val="uk-UA"/>
        </w:rPr>
        <w:t xml:space="preserve">     (прізвище та ініціали)</w:t>
      </w:r>
    </w:p>
    <w:p w:rsidR="00F97807" w:rsidRPr="00195E47" w:rsidRDefault="00F97807" w:rsidP="00924A6E">
      <w:pPr>
        <w:autoSpaceDE w:val="0"/>
        <w:spacing w:after="0"/>
        <w:jc w:val="center"/>
        <w:rPr>
          <w:kern w:val="1"/>
          <w:szCs w:val="28"/>
          <w:lang w:val="uk-UA"/>
        </w:rPr>
      </w:pPr>
      <w:r w:rsidRPr="00195E47">
        <w:rPr>
          <w:kern w:val="1"/>
          <w:szCs w:val="28"/>
          <w:lang w:val="uk-UA"/>
        </w:rPr>
        <w:t>Одеса – 201</w:t>
      </w:r>
      <w:r w:rsidR="003233E6" w:rsidRPr="00195E47">
        <w:rPr>
          <w:kern w:val="1"/>
          <w:szCs w:val="28"/>
          <w:lang w:val="uk-UA"/>
        </w:rPr>
        <w:t>9</w:t>
      </w:r>
    </w:p>
    <w:p w:rsidR="00F97807" w:rsidRPr="00195E47" w:rsidRDefault="00F97807" w:rsidP="00924A6E">
      <w:pPr>
        <w:autoSpaceDE w:val="0"/>
        <w:spacing w:after="0"/>
        <w:jc w:val="center"/>
        <w:rPr>
          <w:b/>
          <w:color w:val="000000"/>
          <w:szCs w:val="28"/>
          <w:lang w:val="uk-UA"/>
        </w:rPr>
        <w:sectPr w:rsidR="00F97807" w:rsidRPr="00195E47">
          <w:headerReference w:type="default" r:id="rId9"/>
          <w:pgSz w:w="11906" w:h="16838"/>
          <w:pgMar w:top="1418" w:right="851" w:bottom="1418" w:left="1701" w:header="720" w:footer="720" w:gutter="0"/>
          <w:cols w:space="720"/>
          <w:docGrid w:type="lines" w:linePitch="297"/>
        </w:sectPr>
      </w:pPr>
    </w:p>
    <w:p w:rsidR="00F97807" w:rsidRPr="00195E47" w:rsidRDefault="00F97807" w:rsidP="00E70729">
      <w:pPr>
        <w:autoSpaceDE w:val="0"/>
        <w:spacing w:after="0"/>
        <w:jc w:val="center"/>
        <w:rPr>
          <w:b/>
          <w:color w:val="000000"/>
          <w:sz w:val="24"/>
          <w:szCs w:val="24"/>
          <w:lang w:val="uk-UA"/>
        </w:rPr>
      </w:pPr>
      <w:r w:rsidRPr="00195E47">
        <w:rPr>
          <w:b/>
          <w:color w:val="000000"/>
          <w:sz w:val="24"/>
          <w:szCs w:val="24"/>
          <w:lang w:val="uk-UA"/>
        </w:rPr>
        <w:lastRenderedPageBreak/>
        <w:t>АНОТАЦІЯ</w:t>
      </w:r>
    </w:p>
    <w:p w:rsidR="009A6DB9" w:rsidRPr="00195E47" w:rsidRDefault="009A6DB9" w:rsidP="002B5810">
      <w:pPr>
        <w:spacing w:after="0" w:line="288" w:lineRule="auto"/>
        <w:ind w:firstLine="420"/>
        <w:rPr>
          <w:color w:val="000000"/>
          <w:szCs w:val="28"/>
          <w:lang w:val="uk-UA"/>
        </w:rPr>
      </w:pPr>
      <w:r w:rsidRPr="00195E47">
        <w:rPr>
          <w:color w:val="000000"/>
          <w:szCs w:val="28"/>
          <w:lang w:val="uk-UA"/>
        </w:rPr>
        <w:t xml:space="preserve">Досліджено показники загального аналізу крові, деякі показники гемостазу, білкового обміну та маркери функціонального стану печінки у хворих з алкогольним пошкодженням печінки </w:t>
      </w:r>
      <w:r w:rsidR="00F66C10" w:rsidRPr="00195E47">
        <w:rPr>
          <w:color w:val="000000"/>
          <w:szCs w:val="28"/>
          <w:lang w:val="uk-UA"/>
        </w:rPr>
        <w:t xml:space="preserve">поєднаним з </w:t>
      </w:r>
      <w:r w:rsidRPr="00195E47">
        <w:rPr>
          <w:color w:val="000000"/>
          <w:szCs w:val="28"/>
          <w:lang w:val="uk-UA"/>
        </w:rPr>
        <w:t>кишковими інфекціями.</w:t>
      </w:r>
    </w:p>
    <w:p w:rsidR="002B5810" w:rsidRPr="00195E47" w:rsidRDefault="009A6DB9" w:rsidP="002B5810">
      <w:pPr>
        <w:spacing w:after="0" w:line="288" w:lineRule="auto"/>
        <w:ind w:firstLine="420"/>
        <w:rPr>
          <w:color w:val="000000"/>
          <w:szCs w:val="28"/>
          <w:lang w:val="uk-UA"/>
        </w:rPr>
      </w:pPr>
      <w:r w:rsidRPr="00195E47">
        <w:rPr>
          <w:color w:val="000000"/>
          <w:szCs w:val="28"/>
          <w:lang w:val="uk-UA"/>
        </w:rPr>
        <w:t xml:space="preserve">Встановлено покращення всіх досліджуваних показників у хворих при застосування в терапії </w:t>
      </w:r>
      <w:r w:rsidR="00AC5C98" w:rsidRPr="00195E47">
        <w:rPr>
          <w:color w:val="000000"/>
          <w:szCs w:val="28"/>
          <w:lang w:val="uk-UA"/>
        </w:rPr>
        <w:t>Лактіалє</w:t>
      </w:r>
      <w:r w:rsidRPr="00195E47">
        <w:rPr>
          <w:color w:val="000000"/>
          <w:szCs w:val="28"/>
          <w:lang w:val="uk-UA"/>
        </w:rPr>
        <w:t>.</w:t>
      </w:r>
    </w:p>
    <w:p w:rsidR="002B5810" w:rsidRPr="00195E47" w:rsidRDefault="002B5810" w:rsidP="002B5810">
      <w:pPr>
        <w:spacing w:after="0" w:line="288" w:lineRule="auto"/>
        <w:ind w:firstLine="420"/>
        <w:rPr>
          <w:color w:val="000000"/>
          <w:szCs w:val="28"/>
          <w:lang w:val="uk-UA"/>
        </w:rPr>
      </w:pPr>
      <w:r w:rsidRPr="00195E47">
        <w:rPr>
          <w:color w:val="000000"/>
          <w:szCs w:val="28"/>
          <w:lang w:val="uk-UA"/>
        </w:rPr>
        <w:t>Роботу викладено на 4</w:t>
      </w:r>
      <w:r w:rsidR="0060074D" w:rsidRPr="00195E47">
        <w:rPr>
          <w:color w:val="000000"/>
          <w:szCs w:val="28"/>
          <w:lang w:val="uk-UA"/>
        </w:rPr>
        <w:t>6</w:t>
      </w:r>
      <w:r w:rsidRPr="00195E47">
        <w:rPr>
          <w:color w:val="000000"/>
          <w:szCs w:val="28"/>
          <w:lang w:val="uk-UA"/>
        </w:rPr>
        <w:t xml:space="preserve"> сторінках друкованого тексту, вона включає </w:t>
      </w:r>
      <w:r w:rsidR="009A6DB9" w:rsidRPr="00195E47">
        <w:rPr>
          <w:color w:val="000000"/>
          <w:szCs w:val="28"/>
          <w:lang w:val="uk-UA"/>
        </w:rPr>
        <w:t>5</w:t>
      </w:r>
      <w:r w:rsidR="00C33FE9" w:rsidRPr="00195E47">
        <w:rPr>
          <w:color w:val="000000"/>
          <w:szCs w:val="28"/>
          <w:lang w:val="uk-UA"/>
        </w:rPr>
        <w:t> </w:t>
      </w:r>
      <w:r w:rsidRPr="00195E47">
        <w:rPr>
          <w:color w:val="000000"/>
          <w:szCs w:val="28"/>
          <w:lang w:val="uk-UA"/>
        </w:rPr>
        <w:t>таблиц</w:t>
      </w:r>
      <w:r w:rsidR="00C33FE9" w:rsidRPr="00195E47">
        <w:rPr>
          <w:color w:val="000000"/>
          <w:szCs w:val="28"/>
          <w:lang w:val="uk-UA"/>
        </w:rPr>
        <w:t>ь</w:t>
      </w:r>
      <w:r w:rsidRPr="00195E47">
        <w:rPr>
          <w:color w:val="000000"/>
          <w:szCs w:val="28"/>
          <w:lang w:val="uk-UA"/>
        </w:rPr>
        <w:t xml:space="preserve">, </w:t>
      </w:r>
      <w:r w:rsidR="00E468C5">
        <w:rPr>
          <w:color w:val="000000"/>
          <w:szCs w:val="28"/>
          <w:lang w:val="uk-UA"/>
        </w:rPr>
        <w:t>3 рисунка</w:t>
      </w:r>
      <w:r w:rsidRPr="00195E47">
        <w:rPr>
          <w:color w:val="000000"/>
          <w:szCs w:val="28"/>
          <w:lang w:val="uk-UA"/>
        </w:rPr>
        <w:t>. В</w:t>
      </w:r>
      <w:r w:rsidR="00C40DAE" w:rsidRPr="00195E47">
        <w:rPr>
          <w:color w:val="000000"/>
          <w:szCs w:val="28"/>
          <w:lang w:val="uk-UA"/>
        </w:rPr>
        <w:t xml:space="preserve"> </w:t>
      </w:r>
      <w:r w:rsidR="0060074D" w:rsidRPr="00195E47">
        <w:rPr>
          <w:color w:val="000000"/>
          <w:szCs w:val="28"/>
          <w:lang w:val="uk-UA"/>
        </w:rPr>
        <w:t>роботі наведено посилання на 6</w:t>
      </w:r>
      <w:r w:rsidR="00D823E5" w:rsidRPr="00195E47">
        <w:rPr>
          <w:color w:val="000000"/>
          <w:szCs w:val="28"/>
          <w:lang w:val="uk-UA"/>
        </w:rPr>
        <w:t>5</w:t>
      </w:r>
      <w:r w:rsidRPr="00195E47">
        <w:rPr>
          <w:color w:val="000000"/>
          <w:szCs w:val="28"/>
          <w:lang w:val="uk-UA"/>
        </w:rPr>
        <w:t xml:space="preserve"> публікаці</w:t>
      </w:r>
      <w:r w:rsidR="00FB3996" w:rsidRPr="00195E47">
        <w:rPr>
          <w:color w:val="000000"/>
          <w:szCs w:val="28"/>
          <w:lang w:val="uk-UA"/>
        </w:rPr>
        <w:t>й (40 </w:t>
      </w:r>
      <w:r w:rsidR="00C33FE9" w:rsidRPr="00195E47">
        <w:rPr>
          <w:color w:val="000000"/>
          <w:szCs w:val="28"/>
          <w:lang w:val="uk-UA"/>
        </w:rPr>
        <w:t>кирилицею, 2</w:t>
      </w:r>
      <w:r w:rsidR="00D823E5" w:rsidRPr="00195E47">
        <w:rPr>
          <w:color w:val="000000"/>
          <w:szCs w:val="28"/>
          <w:lang w:val="uk-UA"/>
        </w:rPr>
        <w:t>5</w:t>
      </w:r>
      <w:r w:rsidRPr="00195E47">
        <w:rPr>
          <w:color w:val="000000"/>
          <w:szCs w:val="28"/>
          <w:lang w:val="uk-UA"/>
        </w:rPr>
        <w:t xml:space="preserve"> латиницею).</w:t>
      </w:r>
    </w:p>
    <w:p w:rsidR="00103298" w:rsidRPr="00195E47" w:rsidRDefault="002B5810" w:rsidP="002B5810">
      <w:pPr>
        <w:spacing w:after="0" w:line="288" w:lineRule="auto"/>
        <w:ind w:firstLine="709"/>
        <w:rPr>
          <w:i/>
          <w:color w:val="000000"/>
          <w:szCs w:val="28"/>
          <w:lang w:val="uk-UA"/>
        </w:rPr>
      </w:pPr>
      <w:r w:rsidRPr="00195E47">
        <w:rPr>
          <w:i/>
          <w:color w:val="000000"/>
          <w:szCs w:val="28"/>
          <w:lang w:val="uk-UA"/>
        </w:rPr>
        <w:t xml:space="preserve">Ключові слова: </w:t>
      </w:r>
      <w:r w:rsidR="009A6DB9" w:rsidRPr="00195E47">
        <w:rPr>
          <w:i/>
          <w:color w:val="000000"/>
          <w:szCs w:val="28"/>
          <w:lang w:val="uk-UA"/>
        </w:rPr>
        <w:t xml:space="preserve"> алкогольне пошкодження печінки, кишкова інфекція, </w:t>
      </w:r>
      <w:r w:rsidR="00AC5C98" w:rsidRPr="00195E47">
        <w:rPr>
          <w:i/>
          <w:color w:val="000000"/>
          <w:szCs w:val="28"/>
          <w:lang w:val="uk-UA"/>
        </w:rPr>
        <w:t>Лактіалє</w:t>
      </w:r>
    </w:p>
    <w:p w:rsidR="00103298" w:rsidRPr="00195E47" w:rsidRDefault="00103298" w:rsidP="002B5810">
      <w:pPr>
        <w:widowControl w:val="0"/>
        <w:autoSpaceDE w:val="0"/>
        <w:autoSpaceDN w:val="0"/>
        <w:adjustRightInd w:val="0"/>
        <w:spacing w:after="0" w:line="288" w:lineRule="auto"/>
        <w:ind w:firstLine="720"/>
        <w:rPr>
          <w:rFonts w:cs="Times New Roman"/>
          <w:color w:val="000000"/>
          <w:szCs w:val="28"/>
          <w:lang w:val="uk-UA"/>
        </w:rPr>
      </w:pPr>
    </w:p>
    <w:p w:rsidR="009A6DB9" w:rsidRPr="00195E47" w:rsidRDefault="009A6DB9" w:rsidP="002B5810">
      <w:pPr>
        <w:widowControl w:val="0"/>
        <w:autoSpaceDE w:val="0"/>
        <w:autoSpaceDN w:val="0"/>
        <w:adjustRightInd w:val="0"/>
        <w:spacing w:after="0" w:line="288" w:lineRule="auto"/>
        <w:ind w:firstLine="720"/>
        <w:rPr>
          <w:rFonts w:cs="Times New Roman"/>
          <w:color w:val="000000"/>
          <w:szCs w:val="28"/>
          <w:lang w:val="uk-UA"/>
        </w:rPr>
      </w:pPr>
    </w:p>
    <w:p w:rsidR="009A6DB9" w:rsidRPr="00195E47" w:rsidRDefault="009A6DB9" w:rsidP="009A6DB9">
      <w:pPr>
        <w:widowControl w:val="0"/>
        <w:autoSpaceDE w:val="0"/>
        <w:autoSpaceDN w:val="0"/>
        <w:adjustRightInd w:val="0"/>
        <w:spacing w:after="0" w:line="288" w:lineRule="auto"/>
        <w:ind w:firstLine="720"/>
        <w:rPr>
          <w:rFonts w:cs="Times New Roman"/>
          <w:color w:val="000000"/>
          <w:szCs w:val="28"/>
          <w:lang w:val="uk-UA"/>
        </w:rPr>
      </w:pPr>
      <w:r w:rsidRPr="00195E47">
        <w:rPr>
          <w:rFonts w:cs="Times New Roman"/>
          <w:color w:val="000000"/>
          <w:szCs w:val="28"/>
          <w:lang w:val="uk-UA"/>
        </w:rPr>
        <w:t>The indicators of general blood analysis, some indicators of hemostasis, protein metabolism and markers of functional state of the liver in patients with alcoholic liver damage and intestinal infections have been investigated.</w:t>
      </w:r>
    </w:p>
    <w:p w:rsidR="009A6DB9" w:rsidRPr="00195E47" w:rsidRDefault="009A6DB9" w:rsidP="009A6DB9">
      <w:pPr>
        <w:widowControl w:val="0"/>
        <w:autoSpaceDE w:val="0"/>
        <w:autoSpaceDN w:val="0"/>
        <w:adjustRightInd w:val="0"/>
        <w:spacing w:after="0" w:line="288" w:lineRule="auto"/>
        <w:ind w:firstLine="720"/>
        <w:rPr>
          <w:rFonts w:cs="Times New Roman"/>
          <w:color w:val="000000"/>
          <w:szCs w:val="28"/>
          <w:lang w:val="uk-UA"/>
        </w:rPr>
      </w:pPr>
      <w:r w:rsidRPr="00195E47">
        <w:rPr>
          <w:rFonts w:cs="Times New Roman"/>
          <w:color w:val="000000"/>
          <w:szCs w:val="28"/>
          <w:lang w:val="uk-UA"/>
        </w:rPr>
        <w:t>Improvement of all investigated parameters in patients with the use of Lactiale therapy was established.</w:t>
      </w:r>
    </w:p>
    <w:p w:rsidR="002B5810" w:rsidRPr="00195E47" w:rsidRDefault="002B5810" w:rsidP="002B5810">
      <w:pPr>
        <w:widowControl w:val="0"/>
        <w:autoSpaceDE w:val="0"/>
        <w:autoSpaceDN w:val="0"/>
        <w:adjustRightInd w:val="0"/>
        <w:spacing w:after="0" w:line="288" w:lineRule="auto"/>
        <w:ind w:firstLine="720"/>
        <w:rPr>
          <w:rFonts w:cs="Times New Roman"/>
          <w:kern w:val="28"/>
          <w:szCs w:val="28"/>
          <w:lang w:val="uk-UA"/>
        </w:rPr>
      </w:pPr>
      <w:r w:rsidRPr="00195E47">
        <w:rPr>
          <w:rFonts w:cs="Times New Roman"/>
          <w:color w:val="000000"/>
          <w:szCs w:val="28"/>
          <w:lang w:val="uk-UA"/>
        </w:rPr>
        <w:t xml:space="preserve">Diploma thesis is presented </w:t>
      </w:r>
      <w:r w:rsidRPr="00195E47">
        <w:rPr>
          <w:rFonts w:cs="Times New Roman"/>
          <w:kern w:val="28"/>
          <w:szCs w:val="28"/>
          <w:lang w:val="uk-UA"/>
        </w:rPr>
        <w:t>o</w:t>
      </w:r>
      <w:r w:rsidR="0071782D" w:rsidRPr="00195E47">
        <w:rPr>
          <w:rFonts w:cs="Times New Roman"/>
          <w:kern w:val="28"/>
          <w:szCs w:val="28"/>
          <w:lang w:val="uk-UA"/>
        </w:rPr>
        <w:t>n 4</w:t>
      </w:r>
      <w:r w:rsidR="0060074D" w:rsidRPr="00195E47">
        <w:rPr>
          <w:rFonts w:cs="Times New Roman"/>
          <w:kern w:val="28"/>
          <w:szCs w:val="28"/>
          <w:lang w:val="uk-UA"/>
        </w:rPr>
        <w:t>6</w:t>
      </w:r>
      <w:r w:rsidRPr="00195E47">
        <w:rPr>
          <w:rFonts w:cs="Times New Roman"/>
          <w:kern w:val="28"/>
          <w:szCs w:val="28"/>
          <w:lang w:val="uk-UA"/>
        </w:rPr>
        <w:t xml:space="preserve"> pages, it contains </w:t>
      </w:r>
      <w:r w:rsidR="00E468C5">
        <w:rPr>
          <w:rFonts w:cs="Times New Roman"/>
          <w:kern w:val="28"/>
          <w:szCs w:val="28"/>
          <w:lang w:val="uk-UA"/>
        </w:rPr>
        <w:t>3</w:t>
      </w:r>
      <w:r w:rsidR="009A6DB9" w:rsidRPr="00195E47">
        <w:rPr>
          <w:rFonts w:cs="Times New Roman"/>
          <w:kern w:val="28"/>
          <w:szCs w:val="28"/>
          <w:lang w:val="uk-UA"/>
        </w:rPr>
        <w:t xml:space="preserve"> figures and 5</w:t>
      </w:r>
      <w:r w:rsidRPr="00195E47">
        <w:rPr>
          <w:rFonts w:cs="Times New Roman"/>
          <w:kern w:val="28"/>
          <w:szCs w:val="28"/>
          <w:lang w:val="uk-UA"/>
        </w:rPr>
        <w:t xml:space="preserve"> tables. </w:t>
      </w:r>
      <w:r w:rsidR="00371852">
        <w:rPr>
          <w:rFonts w:cs="Times New Roman"/>
          <w:color w:val="000000"/>
          <w:szCs w:val="28"/>
          <w:lang w:val="uk-UA"/>
        </w:rPr>
        <w:t xml:space="preserve">It provides links to </w:t>
      </w:r>
      <w:r w:rsidR="0060074D" w:rsidRPr="00195E47">
        <w:rPr>
          <w:rFonts w:cs="Times New Roman"/>
          <w:color w:val="000000"/>
          <w:szCs w:val="28"/>
          <w:lang w:val="uk-UA"/>
        </w:rPr>
        <w:t>6</w:t>
      </w:r>
      <w:r w:rsidR="00D823E5" w:rsidRPr="00195E47">
        <w:rPr>
          <w:rFonts w:cs="Times New Roman"/>
          <w:color w:val="000000"/>
          <w:szCs w:val="28"/>
          <w:lang w:val="uk-UA"/>
        </w:rPr>
        <w:t>5</w:t>
      </w:r>
      <w:r w:rsidRPr="00195E47">
        <w:rPr>
          <w:rFonts w:cs="Times New Roman"/>
          <w:kern w:val="28"/>
          <w:szCs w:val="28"/>
          <w:lang w:val="uk-UA"/>
        </w:rPr>
        <w:t xml:space="preserve"> </w:t>
      </w:r>
      <w:r w:rsidRPr="00195E47">
        <w:rPr>
          <w:rFonts w:cs="Times New Roman"/>
          <w:color w:val="000000"/>
          <w:szCs w:val="28"/>
          <w:lang w:val="uk-UA"/>
        </w:rPr>
        <w:t xml:space="preserve">references </w:t>
      </w:r>
      <w:r w:rsidR="00C33FE9" w:rsidRPr="00195E47">
        <w:rPr>
          <w:rFonts w:cs="Times New Roman"/>
          <w:kern w:val="28"/>
          <w:szCs w:val="28"/>
          <w:lang w:val="uk-UA"/>
        </w:rPr>
        <w:t>(40</w:t>
      </w:r>
      <w:r w:rsidR="00C40DAE" w:rsidRPr="00195E47">
        <w:rPr>
          <w:rFonts w:cs="Times New Roman"/>
          <w:kern w:val="28"/>
          <w:szCs w:val="28"/>
          <w:lang w:val="uk-UA"/>
        </w:rPr>
        <w:t xml:space="preserve"> Cyrillic and 2</w:t>
      </w:r>
      <w:r w:rsidR="00D823E5" w:rsidRPr="00195E47">
        <w:rPr>
          <w:rFonts w:cs="Times New Roman"/>
          <w:kern w:val="28"/>
          <w:szCs w:val="28"/>
          <w:lang w:val="uk-UA"/>
        </w:rPr>
        <w:t>5</w:t>
      </w:r>
      <w:r w:rsidRPr="00195E47">
        <w:rPr>
          <w:rFonts w:cs="Times New Roman"/>
          <w:kern w:val="28"/>
          <w:szCs w:val="28"/>
          <w:lang w:val="uk-UA"/>
        </w:rPr>
        <w:t xml:space="preserve"> Latin).</w:t>
      </w:r>
    </w:p>
    <w:p w:rsidR="00F97807" w:rsidRPr="00195E47" w:rsidRDefault="002B5810" w:rsidP="002B5810">
      <w:pPr>
        <w:spacing w:after="0" w:line="288" w:lineRule="auto"/>
        <w:ind w:firstLine="709"/>
        <w:rPr>
          <w:i/>
          <w:kern w:val="1"/>
          <w:szCs w:val="28"/>
          <w:lang w:val="uk-UA"/>
        </w:rPr>
      </w:pPr>
      <w:r w:rsidRPr="00195E47">
        <w:rPr>
          <w:bCs/>
          <w:i/>
          <w:szCs w:val="28"/>
          <w:lang w:val="uk-UA"/>
        </w:rPr>
        <w:t>Key words:</w:t>
      </w:r>
      <w:r w:rsidR="009A6DB9" w:rsidRPr="00195E47">
        <w:rPr>
          <w:bCs/>
          <w:i/>
          <w:szCs w:val="28"/>
          <w:lang w:val="uk-UA"/>
        </w:rPr>
        <w:t xml:space="preserve"> alcoholic liver damage, intestinal infection, Lactiale</w:t>
      </w:r>
      <w:r w:rsidRPr="00195E47">
        <w:rPr>
          <w:bCs/>
          <w:i/>
          <w:szCs w:val="28"/>
          <w:lang w:val="uk-UA"/>
        </w:rPr>
        <w:t xml:space="preserve"> </w:t>
      </w:r>
    </w:p>
    <w:p w:rsidR="00F97807" w:rsidRPr="00195E47" w:rsidRDefault="00F97807" w:rsidP="00F97807">
      <w:pPr>
        <w:rPr>
          <w:b/>
          <w:bCs/>
          <w:szCs w:val="28"/>
          <w:lang w:val="uk-UA"/>
        </w:rPr>
        <w:sectPr w:rsidR="00F97807" w:rsidRPr="00195E47">
          <w:pgSz w:w="11906" w:h="16838"/>
          <w:pgMar w:top="1417" w:right="851" w:bottom="1417" w:left="1701" w:header="720" w:footer="720" w:gutter="0"/>
          <w:cols w:space="720"/>
          <w:docGrid w:type="lines" w:linePitch="297"/>
        </w:sectPr>
      </w:pPr>
    </w:p>
    <w:p w:rsidR="00C63535" w:rsidRPr="00195E47" w:rsidRDefault="00163800" w:rsidP="00163800">
      <w:pPr>
        <w:jc w:val="center"/>
        <w:rPr>
          <w:rFonts w:cs="Times New Roman"/>
          <w:b/>
          <w:szCs w:val="28"/>
          <w:lang w:val="uk-UA"/>
        </w:rPr>
      </w:pPr>
      <w:r w:rsidRPr="00195E47">
        <w:rPr>
          <w:rFonts w:cs="Times New Roman"/>
          <w:b/>
          <w:szCs w:val="28"/>
          <w:lang w:val="uk-UA"/>
        </w:rPr>
        <w:lastRenderedPageBreak/>
        <w:t>ЗМІСТ</w:t>
      </w:r>
    </w:p>
    <w:sdt>
      <w:sdtPr>
        <w:rPr>
          <w:rFonts w:ascii="Times New Roman" w:eastAsiaTheme="minorHAnsi" w:hAnsi="Times New Roman" w:cstheme="minorBidi"/>
          <w:b w:val="0"/>
          <w:bCs w:val="0"/>
          <w:color w:val="auto"/>
          <w:szCs w:val="22"/>
          <w:lang w:val="uk-UA" w:eastAsia="en-US"/>
        </w:rPr>
        <w:id w:val="326793293"/>
        <w:docPartObj>
          <w:docPartGallery w:val="Table of Contents"/>
          <w:docPartUnique/>
        </w:docPartObj>
      </w:sdtPr>
      <w:sdtEndPr/>
      <w:sdtContent>
        <w:p w:rsidR="002F0A85" w:rsidRPr="00195E47" w:rsidRDefault="002F0A85" w:rsidP="00212FE9">
          <w:pPr>
            <w:pStyle w:val="af4"/>
            <w:spacing w:before="0"/>
            <w:rPr>
              <w:rFonts w:ascii="Times New Roman" w:hAnsi="Times New Roman" w:cs="Times New Roman"/>
              <w:b w:val="0"/>
              <w:lang w:val="uk-UA"/>
            </w:rPr>
          </w:pPr>
        </w:p>
        <w:p w:rsidR="00212FE9" w:rsidRPr="00195E47" w:rsidRDefault="002F0A85">
          <w:pPr>
            <w:pStyle w:val="12"/>
            <w:tabs>
              <w:tab w:val="right" w:leader="dot" w:pos="9622"/>
            </w:tabs>
            <w:rPr>
              <w:rFonts w:asciiTheme="minorHAnsi" w:eastAsiaTheme="minorEastAsia" w:hAnsiTheme="minorHAnsi"/>
              <w:noProof/>
              <w:sz w:val="22"/>
              <w:lang w:val="uk-UA" w:eastAsia="ru-RU"/>
            </w:rPr>
          </w:pPr>
          <w:r w:rsidRPr="00195E47">
            <w:rPr>
              <w:rFonts w:cs="Times New Roman"/>
              <w:lang w:val="uk-UA"/>
            </w:rPr>
            <w:fldChar w:fldCharType="begin"/>
          </w:r>
          <w:r w:rsidRPr="00195E47">
            <w:rPr>
              <w:rFonts w:cs="Times New Roman"/>
              <w:lang w:val="uk-UA"/>
            </w:rPr>
            <w:instrText xml:space="preserve"> TOC \o "1-3" \h \z \u </w:instrText>
          </w:r>
          <w:r w:rsidRPr="00195E47">
            <w:rPr>
              <w:rFonts w:cs="Times New Roman"/>
              <w:lang w:val="uk-UA"/>
            </w:rPr>
            <w:fldChar w:fldCharType="separate"/>
          </w:r>
          <w:hyperlink w:anchor="_Toc26814060" w:history="1">
            <w:r w:rsidR="00212FE9" w:rsidRPr="00195E47">
              <w:rPr>
                <w:rStyle w:val="a8"/>
                <w:rFonts w:cs="Times New Roman"/>
                <w:noProof/>
                <w:lang w:val="uk-UA"/>
              </w:rPr>
              <w:t>ВСТУП</w:t>
            </w:r>
            <w:r w:rsidR="00212FE9" w:rsidRPr="00195E47">
              <w:rPr>
                <w:noProof/>
                <w:webHidden/>
                <w:lang w:val="uk-UA"/>
              </w:rPr>
              <w:tab/>
            </w:r>
            <w:r w:rsidR="00212FE9" w:rsidRPr="00195E47">
              <w:rPr>
                <w:noProof/>
                <w:webHidden/>
                <w:lang w:val="uk-UA"/>
              </w:rPr>
              <w:fldChar w:fldCharType="begin"/>
            </w:r>
            <w:r w:rsidR="00212FE9" w:rsidRPr="00195E47">
              <w:rPr>
                <w:noProof/>
                <w:webHidden/>
                <w:lang w:val="uk-UA"/>
              </w:rPr>
              <w:instrText xml:space="preserve"> PAGEREF _Toc26814060 \h </w:instrText>
            </w:r>
            <w:r w:rsidR="00212FE9" w:rsidRPr="00195E47">
              <w:rPr>
                <w:noProof/>
                <w:webHidden/>
                <w:lang w:val="uk-UA"/>
              </w:rPr>
            </w:r>
            <w:r w:rsidR="00212FE9" w:rsidRPr="00195E47">
              <w:rPr>
                <w:noProof/>
                <w:webHidden/>
                <w:lang w:val="uk-UA"/>
              </w:rPr>
              <w:fldChar w:fldCharType="separate"/>
            </w:r>
            <w:r w:rsidR="00253AA1">
              <w:rPr>
                <w:noProof/>
                <w:webHidden/>
                <w:lang w:val="uk-UA"/>
              </w:rPr>
              <w:t>5</w:t>
            </w:r>
            <w:r w:rsidR="00212FE9" w:rsidRPr="00195E47">
              <w:rPr>
                <w:noProof/>
                <w:webHidden/>
                <w:lang w:val="uk-UA"/>
              </w:rPr>
              <w:fldChar w:fldCharType="end"/>
            </w:r>
          </w:hyperlink>
        </w:p>
        <w:p w:rsidR="00212FE9" w:rsidRPr="00195E47" w:rsidRDefault="00646E96">
          <w:pPr>
            <w:pStyle w:val="12"/>
            <w:tabs>
              <w:tab w:val="left" w:pos="560"/>
              <w:tab w:val="right" w:leader="dot" w:pos="9622"/>
            </w:tabs>
            <w:rPr>
              <w:rFonts w:asciiTheme="minorHAnsi" w:eastAsiaTheme="minorEastAsia" w:hAnsiTheme="minorHAnsi"/>
              <w:noProof/>
              <w:sz w:val="22"/>
              <w:lang w:val="uk-UA" w:eastAsia="ru-RU"/>
            </w:rPr>
          </w:pPr>
          <w:hyperlink w:anchor="_Toc26814061" w:history="1">
            <w:r w:rsidR="00212FE9" w:rsidRPr="00195E47">
              <w:rPr>
                <w:rStyle w:val="a8"/>
                <w:rFonts w:cs="Times New Roman"/>
                <w:noProof/>
                <w:lang w:val="uk-UA"/>
              </w:rPr>
              <w:t>1.</w:t>
            </w:r>
            <w:r w:rsidR="00212FE9" w:rsidRPr="00195E47">
              <w:rPr>
                <w:rFonts w:asciiTheme="minorHAnsi" w:eastAsiaTheme="minorEastAsia" w:hAnsiTheme="minorHAnsi"/>
                <w:noProof/>
                <w:sz w:val="22"/>
                <w:lang w:val="uk-UA" w:eastAsia="ru-RU"/>
              </w:rPr>
              <w:t xml:space="preserve"> </w:t>
            </w:r>
            <w:r w:rsidR="00212FE9" w:rsidRPr="00195E47">
              <w:rPr>
                <w:rStyle w:val="a8"/>
                <w:rFonts w:cs="Times New Roman"/>
                <w:noProof/>
                <w:lang w:val="uk-UA"/>
              </w:rPr>
              <w:t>ОГЛЯД ЛІТЕРАТУРИ</w:t>
            </w:r>
            <w:r w:rsidR="00212FE9" w:rsidRPr="00195E47">
              <w:rPr>
                <w:noProof/>
                <w:webHidden/>
                <w:lang w:val="uk-UA"/>
              </w:rPr>
              <w:tab/>
            </w:r>
            <w:r w:rsidR="00212FE9" w:rsidRPr="00195E47">
              <w:rPr>
                <w:noProof/>
                <w:webHidden/>
                <w:lang w:val="uk-UA"/>
              </w:rPr>
              <w:fldChar w:fldCharType="begin"/>
            </w:r>
            <w:r w:rsidR="00212FE9" w:rsidRPr="00195E47">
              <w:rPr>
                <w:noProof/>
                <w:webHidden/>
                <w:lang w:val="uk-UA"/>
              </w:rPr>
              <w:instrText xml:space="preserve"> PAGEREF _Toc26814061 \h </w:instrText>
            </w:r>
            <w:r w:rsidR="00212FE9" w:rsidRPr="00195E47">
              <w:rPr>
                <w:noProof/>
                <w:webHidden/>
                <w:lang w:val="uk-UA"/>
              </w:rPr>
            </w:r>
            <w:r w:rsidR="00212FE9" w:rsidRPr="00195E47">
              <w:rPr>
                <w:noProof/>
                <w:webHidden/>
                <w:lang w:val="uk-UA"/>
              </w:rPr>
              <w:fldChar w:fldCharType="separate"/>
            </w:r>
            <w:r w:rsidR="00253AA1">
              <w:rPr>
                <w:noProof/>
                <w:webHidden/>
                <w:lang w:val="uk-UA"/>
              </w:rPr>
              <w:t>7</w:t>
            </w:r>
            <w:r w:rsidR="00212FE9" w:rsidRPr="00195E47">
              <w:rPr>
                <w:noProof/>
                <w:webHidden/>
                <w:lang w:val="uk-UA"/>
              </w:rPr>
              <w:fldChar w:fldCharType="end"/>
            </w:r>
          </w:hyperlink>
        </w:p>
        <w:p w:rsidR="00212FE9" w:rsidRPr="00195E47" w:rsidRDefault="00646E96">
          <w:pPr>
            <w:pStyle w:val="21"/>
            <w:tabs>
              <w:tab w:val="left" w:pos="1100"/>
              <w:tab w:val="right" w:leader="dot" w:pos="9622"/>
            </w:tabs>
            <w:rPr>
              <w:rFonts w:asciiTheme="minorHAnsi" w:eastAsiaTheme="minorEastAsia" w:hAnsiTheme="minorHAnsi"/>
              <w:noProof/>
              <w:sz w:val="22"/>
              <w:lang w:val="uk-UA" w:eastAsia="ru-RU"/>
            </w:rPr>
          </w:pPr>
          <w:hyperlink w:anchor="_Toc26814062" w:history="1">
            <w:r w:rsidR="00212FE9" w:rsidRPr="00195E47">
              <w:rPr>
                <w:rStyle w:val="a8"/>
                <w:rFonts w:cs="Times New Roman"/>
                <w:noProof/>
                <w:lang w:val="uk-UA"/>
              </w:rPr>
              <w:t>1.1.</w:t>
            </w:r>
            <w:r w:rsidR="00212FE9" w:rsidRPr="00195E47">
              <w:rPr>
                <w:rFonts w:asciiTheme="minorHAnsi" w:eastAsiaTheme="minorEastAsia" w:hAnsiTheme="minorHAnsi"/>
                <w:noProof/>
                <w:sz w:val="22"/>
                <w:lang w:val="uk-UA" w:eastAsia="ru-RU"/>
              </w:rPr>
              <w:t xml:space="preserve"> </w:t>
            </w:r>
            <w:r w:rsidR="00212FE9" w:rsidRPr="00195E47">
              <w:rPr>
                <w:rStyle w:val="a8"/>
                <w:rFonts w:cs="Times New Roman"/>
                <w:noProof/>
                <w:lang w:val="uk-UA"/>
              </w:rPr>
              <w:t>Алкогольна хвороба печінки, етіологія та патогенез</w:t>
            </w:r>
            <w:r w:rsidR="00212FE9" w:rsidRPr="00195E47">
              <w:rPr>
                <w:noProof/>
                <w:webHidden/>
                <w:lang w:val="uk-UA"/>
              </w:rPr>
              <w:tab/>
            </w:r>
            <w:r w:rsidR="00212FE9" w:rsidRPr="00195E47">
              <w:rPr>
                <w:noProof/>
                <w:webHidden/>
                <w:lang w:val="uk-UA"/>
              </w:rPr>
              <w:fldChar w:fldCharType="begin"/>
            </w:r>
            <w:r w:rsidR="00212FE9" w:rsidRPr="00195E47">
              <w:rPr>
                <w:noProof/>
                <w:webHidden/>
                <w:lang w:val="uk-UA"/>
              </w:rPr>
              <w:instrText xml:space="preserve"> PAGEREF _Toc26814062 \h </w:instrText>
            </w:r>
            <w:r w:rsidR="00212FE9" w:rsidRPr="00195E47">
              <w:rPr>
                <w:noProof/>
                <w:webHidden/>
                <w:lang w:val="uk-UA"/>
              </w:rPr>
            </w:r>
            <w:r w:rsidR="00212FE9" w:rsidRPr="00195E47">
              <w:rPr>
                <w:noProof/>
                <w:webHidden/>
                <w:lang w:val="uk-UA"/>
              </w:rPr>
              <w:fldChar w:fldCharType="separate"/>
            </w:r>
            <w:r w:rsidR="00253AA1">
              <w:rPr>
                <w:noProof/>
                <w:webHidden/>
                <w:lang w:val="uk-UA"/>
              </w:rPr>
              <w:t>7</w:t>
            </w:r>
            <w:r w:rsidR="00212FE9" w:rsidRPr="00195E47">
              <w:rPr>
                <w:noProof/>
                <w:webHidden/>
                <w:lang w:val="uk-UA"/>
              </w:rPr>
              <w:fldChar w:fldCharType="end"/>
            </w:r>
          </w:hyperlink>
        </w:p>
        <w:p w:rsidR="00212FE9" w:rsidRPr="00195E47" w:rsidRDefault="00646E96">
          <w:pPr>
            <w:pStyle w:val="21"/>
            <w:tabs>
              <w:tab w:val="left" w:pos="1100"/>
              <w:tab w:val="right" w:leader="dot" w:pos="9622"/>
            </w:tabs>
            <w:rPr>
              <w:rFonts w:asciiTheme="minorHAnsi" w:eastAsiaTheme="minorEastAsia" w:hAnsiTheme="minorHAnsi"/>
              <w:noProof/>
              <w:sz w:val="22"/>
              <w:lang w:val="uk-UA" w:eastAsia="ru-RU"/>
            </w:rPr>
          </w:pPr>
          <w:hyperlink w:anchor="_Toc26814063" w:history="1">
            <w:r w:rsidR="00212FE9" w:rsidRPr="00195E47">
              <w:rPr>
                <w:rStyle w:val="a8"/>
                <w:rFonts w:cs="Times New Roman"/>
                <w:noProof/>
                <w:lang w:val="uk-UA"/>
              </w:rPr>
              <w:t>1.2.</w:t>
            </w:r>
            <w:r w:rsidR="00212FE9" w:rsidRPr="00195E47">
              <w:rPr>
                <w:rFonts w:asciiTheme="minorHAnsi" w:eastAsiaTheme="minorEastAsia" w:hAnsiTheme="minorHAnsi"/>
                <w:noProof/>
                <w:sz w:val="22"/>
                <w:lang w:val="uk-UA" w:eastAsia="ru-RU"/>
              </w:rPr>
              <w:t xml:space="preserve"> </w:t>
            </w:r>
            <w:r w:rsidR="00212FE9" w:rsidRPr="00195E47">
              <w:rPr>
                <w:rStyle w:val="a8"/>
                <w:rFonts w:cs="Times New Roman"/>
                <w:noProof/>
                <w:lang w:val="uk-UA"/>
              </w:rPr>
              <w:t>Клінічні форми алкогольної хвороби печінки</w:t>
            </w:r>
            <w:r w:rsidR="00212FE9" w:rsidRPr="00195E47">
              <w:rPr>
                <w:noProof/>
                <w:webHidden/>
                <w:lang w:val="uk-UA"/>
              </w:rPr>
              <w:tab/>
            </w:r>
            <w:r w:rsidR="00212FE9" w:rsidRPr="00195E47">
              <w:rPr>
                <w:noProof/>
                <w:webHidden/>
                <w:lang w:val="uk-UA"/>
              </w:rPr>
              <w:fldChar w:fldCharType="begin"/>
            </w:r>
            <w:r w:rsidR="00212FE9" w:rsidRPr="00195E47">
              <w:rPr>
                <w:noProof/>
                <w:webHidden/>
                <w:lang w:val="uk-UA"/>
              </w:rPr>
              <w:instrText xml:space="preserve"> PAGEREF _Toc26814063 \h </w:instrText>
            </w:r>
            <w:r w:rsidR="00212FE9" w:rsidRPr="00195E47">
              <w:rPr>
                <w:noProof/>
                <w:webHidden/>
                <w:lang w:val="uk-UA"/>
              </w:rPr>
            </w:r>
            <w:r w:rsidR="00212FE9" w:rsidRPr="00195E47">
              <w:rPr>
                <w:noProof/>
                <w:webHidden/>
                <w:lang w:val="uk-UA"/>
              </w:rPr>
              <w:fldChar w:fldCharType="separate"/>
            </w:r>
            <w:r w:rsidR="00253AA1">
              <w:rPr>
                <w:noProof/>
                <w:webHidden/>
                <w:lang w:val="uk-UA"/>
              </w:rPr>
              <w:t>10</w:t>
            </w:r>
            <w:r w:rsidR="00212FE9" w:rsidRPr="00195E47">
              <w:rPr>
                <w:noProof/>
                <w:webHidden/>
                <w:lang w:val="uk-UA"/>
              </w:rPr>
              <w:fldChar w:fldCharType="end"/>
            </w:r>
          </w:hyperlink>
        </w:p>
        <w:p w:rsidR="00212FE9" w:rsidRPr="00195E47" w:rsidRDefault="00646E96">
          <w:pPr>
            <w:pStyle w:val="21"/>
            <w:tabs>
              <w:tab w:val="left" w:pos="1100"/>
              <w:tab w:val="right" w:leader="dot" w:pos="9622"/>
            </w:tabs>
            <w:rPr>
              <w:rFonts w:asciiTheme="minorHAnsi" w:eastAsiaTheme="minorEastAsia" w:hAnsiTheme="minorHAnsi"/>
              <w:noProof/>
              <w:sz w:val="22"/>
              <w:lang w:val="uk-UA" w:eastAsia="ru-RU"/>
            </w:rPr>
          </w:pPr>
          <w:hyperlink w:anchor="_Toc26814064" w:history="1">
            <w:r w:rsidR="00212FE9" w:rsidRPr="00195E47">
              <w:rPr>
                <w:rStyle w:val="a8"/>
                <w:rFonts w:cs="Times New Roman"/>
                <w:noProof/>
                <w:lang w:val="uk-UA"/>
              </w:rPr>
              <w:t>1.3.</w:t>
            </w:r>
            <w:r w:rsidR="00212FE9" w:rsidRPr="00195E47">
              <w:rPr>
                <w:rFonts w:asciiTheme="minorHAnsi" w:eastAsiaTheme="minorEastAsia" w:hAnsiTheme="minorHAnsi"/>
                <w:noProof/>
                <w:sz w:val="22"/>
                <w:lang w:val="uk-UA" w:eastAsia="ru-RU"/>
              </w:rPr>
              <w:t xml:space="preserve"> </w:t>
            </w:r>
            <w:r w:rsidR="00212FE9" w:rsidRPr="00195E47">
              <w:rPr>
                <w:rStyle w:val="a8"/>
                <w:rFonts w:cs="Times New Roman"/>
                <w:noProof/>
                <w:lang w:val="uk-UA"/>
              </w:rPr>
              <w:t>Клінічні та лабораторні ознаки алкогольної хвороби печінки</w:t>
            </w:r>
            <w:r w:rsidR="00212FE9" w:rsidRPr="00195E47">
              <w:rPr>
                <w:noProof/>
                <w:webHidden/>
                <w:lang w:val="uk-UA"/>
              </w:rPr>
              <w:tab/>
            </w:r>
            <w:r w:rsidR="00212FE9" w:rsidRPr="00195E47">
              <w:rPr>
                <w:noProof/>
                <w:webHidden/>
                <w:lang w:val="uk-UA"/>
              </w:rPr>
              <w:fldChar w:fldCharType="begin"/>
            </w:r>
            <w:r w:rsidR="00212FE9" w:rsidRPr="00195E47">
              <w:rPr>
                <w:noProof/>
                <w:webHidden/>
                <w:lang w:val="uk-UA"/>
              </w:rPr>
              <w:instrText xml:space="preserve"> PAGEREF _Toc26814064 \h </w:instrText>
            </w:r>
            <w:r w:rsidR="00212FE9" w:rsidRPr="00195E47">
              <w:rPr>
                <w:noProof/>
                <w:webHidden/>
                <w:lang w:val="uk-UA"/>
              </w:rPr>
            </w:r>
            <w:r w:rsidR="00212FE9" w:rsidRPr="00195E47">
              <w:rPr>
                <w:noProof/>
                <w:webHidden/>
                <w:lang w:val="uk-UA"/>
              </w:rPr>
              <w:fldChar w:fldCharType="separate"/>
            </w:r>
            <w:r w:rsidR="00253AA1">
              <w:rPr>
                <w:noProof/>
                <w:webHidden/>
                <w:lang w:val="uk-UA"/>
              </w:rPr>
              <w:t>12</w:t>
            </w:r>
            <w:r w:rsidR="00212FE9" w:rsidRPr="00195E47">
              <w:rPr>
                <w:noProof/>
                <w:webHidden/>
                <w:lang w:val="uk-UA"/>
              </w:rPr>
              <w:fldChar w:fldCharType="end"/>
            </w:r>
          </w:hyperlink>
        </w:p>
        <w:p w:rsidR="00212FE9" w:rsidRPr="00195E47" w:rsidRDefault="00646E96">
          <w:pPr>
            <w:pStyle w:val="21"/>
            <w:tabs>
              <w:tab w:val="left" w:pos="1100"/>
              <w:tab w:val="right" w:leader="dot" w:pos="9622"/>
            </w:tabs>
            <w:rPr>
              <w:rFonts w:asciiTheme="minorHAnsi" w:eastAsiaTheme="minorEastAsia" w:hAnsiTheme="minorHAnsi"/>
              <w:noProof/>
              <w:sz w:val="22"/>
              <w:lang w:val="uk-UA" w:eastAsia="ru-RU"/>
            </w:rPr>
          </w:pPr>
          <w:hyperlink w:anchor="_Toc26814065" w:history="1">
            <w:r w:rsidR="00212FE9" w:rsidRPr="00195E47">
              <w:rPr>
                <w:rStyle w:val="a8"/>
                <w:rFonts w:cs="Times New Roman"/>
                <w:noProof/>
                <w:lang w:val="uk-UA"/>
              </w:rPr>
              <w:t>1.4.</w:t>
            </w:r>
            <w:r w:rsidR="00212FE9" w:rsidRPr="00195E47">
              <w:rPr>
                <w:rFonts w:asciiTheme="minorHAnsi" w:eastAsiaTheme="minorEastAsia" w:hAnsiTheme="minorHAnsi"/>
                <w:noProof/>
                <w:sz w:val="22"/>
                <w:lang w:val="uk-UA" w:eastAsia="ru-RU"/>
              </w:rPr>
              <w:t xml:space="preserve"> </w:t>
            </w:r>
            <w:r w:rsidR="00212FE9" w:rsidRPr="00195E47">
              <w:rPr>
                <w:rStyle w:val="a8"/>
                <w:rFonts w:cs="Times New Roman"/>
                <w:noProof/>
                <w:lang w:val="uk-UA"/>
              </w:rPr>
              <w:t>Лікування алкогольної хвороби печінки</w:t>
            </w:r>
            <w:r w:rsidR="00212FE9" w:rsidRPr="00195E47">
              <w:rPr>
                <w:noProof/>
                <w:webHidden/>
                <w:lang w:val="uk-UA"/>
              </w:rPr>
              <w:tab/>
            </w:r>
            <w:r w:rsidR="00212FE9" w:rsidRPr="00195E47">
              <w:rPr>
                <w:noProof/>
                <w:webHidden/>
                <w:lang w:val="uk-UA"/>
              </w:rPr>
              <w:fldChar w:fldCharType="begin"/>
            </w:r>
            <w:r w:rsidR="00212FE9" w:rsidRPr="00195E47">
              <w:rPr>
                <w:noProof/>
                <w:webHidden/>
                <w:lang w:val="uk-UA"/>
              </w:rPr>
              <w:instrText xml:space="preserve"> PAGEREF _Toc26814065 \h </w:instrText>
            </w:r>
            <w:r w:rsidR="00212FE9" w:rsidRPr="00195E47">
              <w:rPr>
                <w:noProof/>
                <w:webHidden/>
                <w:lang w:val="uk-UA"/>
              </w:rPr>
            </w:r>
            <w:r w:rsidR="00212FE9" w:rsidRPr="00195E47">
              <w:rPr>
                <w:noProof/>
                <w:webHidden/>
                <w:lang w:val="uk-UA"/>
              </w:rPr>
              <w:fldChar w:fldCharType="separate"/>
            </w:r>
            <w:r w:rsidR="00253AA1">
              <w:rPr>
                <w:noProof/>
                <w:webHidden/>
                <w:lang w:val="uk-UA"/>
              </w:rPr>
              <w:t>13</w:t>
            </w:r>
            <w:r w:rsidR="00212FE9" w:rsidRPr="00195E47">
              <w:rPr>
                <w:noProof/>
                <w:webHidden/>
                <w:lang w:val="uk-UA"/>
              </w:rPr>
              <w:fldChar w:fldCharType="end"/>
            </w:r>
          </w:hyperlink>
        </w:p>
        <w:p w:rsidR="00212FE9" w:rsidRPr="00195E47" w:rsidRDefault="00646E96">
          <w:pPr>
            <w:pStyle w:val="21"/>
            <w:tabs>
              <w:tab w:val="left" w:pos="1100"/>
              <w:tab w:val="right" w:leader="dot" w:pos="9622"/>
            </w:tabs>
            <w:rPr>
              <w:rFonts w:asciiTheme="minorHAnsi" w:eastAsiaTheme="minorEastAsia" w:hAnsiTheme="minorHAnsi"/>
              <w:noProof/>
              <w:sz w:val="22"/>
              <w:lang w:val="uk-UA" w:eastAsia="ru-RU"/>
            </w:rPr>
          </w:pPr>
          <w:hyperlink w:anchor="_Toc26814066" w:history="1">
            <w:r w:rsidR="00212FE9" w:rsidRPr="00195E47">
              <w:rPr>
                <w:rStyle w:val="a8"/>
                <w:rFonts w:cs="Times New Roman"/>
                <w:noProof/>
                <w:lang w:val="uk-UA"/>
              </w:rPr>
              <w:t>1.5.</w:t>
            </w:r>
            <w:r w:rsidR="00212FE9" w:rsidRPr="00195E47">
              <w:rPr>
                <w:rFonts w:asciiTheme="minorHAnsi" w:eastAsiaTheme="minorEastAsia" w:hAnsiTheme="minorHAnsi"/>
                <w:noProof/>
                <w:sz w:val="22"/>
                <w:lang w:val="uk-UA" w:eastAsia="ru-RU"/>
              </w:rPr>
              <w:t xml:space="preserve"> </w:t>
            </w:r>
            <w:r w:rsidR="00212FE9" w:rsidRPr="00195E47">
              <w:rPr>
                <w:rStyle w:val="a8"/>
                <w:rFonts w:cs="Times New Roman"/>
                <w:noProof/>
                <w:lang w:val="uk-UA"/>
              </w:rPr>
              <w:t>Засоби корекції мікробіоти кишечника</w:t>
            </w:r>
            <w:r w:rsidR="00212FE9" w:rsidRPr="00195E47">
              <w:rPr>
                <w:noProof/>
                <w:webHidden/>
                <w:lang w:val="uk-UA"/>
              </w:rPr>
              <w:tab/>
            </w:r>
            <w:r w:rsidR="00212FE9" w:rsidRPr="00195E47">
              <w:rPr>
                <w:noProof/>
                <w:webHidden/>
                <w:lang w:val="uk-UA"/>
              </w:rPr>
              <w:fldChar w:fldCharType="begin"/>
            </w:r>
            <w:r w:rsidR="00212FE9" w:rsidRPr="00195E47">
              <w:rPr>
                <w:noProof/>
                <w:webHidden/>
                <w:lang w:val="uk-UA"/>
              </w:rPr>
              <w:instrText xml:space="preserve"> PAGEREF _Toc26814066 \h </w:instrText>
            </w:r>
            <w:r w:rsidR="00212FE9" w:rsidRPr="00195E47">
              <w:rPr>
                <w:noProof/>
                <w:webHidden/>
                <w:lang w:val="uk-UA"/>
              </w:rPr>
            </w:r>
            <w:r w:rsidR="00212FE9" w:rsidRPr="00195E47">
              <w:rPr>
                <w:noProof/>
                <w:webHidden/>
                <w:lang w:val="uk-UA"/>
              </w:rPr>
              <w:fldChar w:fldCharType="separate"/>
            </w:r>
            <w:r w:rsidR="00253AA1">
              <w:rPr>
                <w:noProof/>
                <w:webHidden/>
                <w:lang w:val="uk-UA"/>
              </w:rPr>
              <w:t>16</w:t>
            </w:r>
            <w:r w:rsidR="00212FE9" w:rsidRPr="00195E47">
              <w:rPr>
                <w:noProof/>
                <w:webHidden/>
                <w:lang w:val="uk-UA"/>
              </w:rPr>
              <w:fldChar w:fldCharType="end"/>
            </w:r>
          </w:hyperlink>
        </w:p>
        <w:p w:rsidR="00212FE9" w:rsidRPr="00195E47" w:rsidRDefault="00646E96">
          <w:pPr>
            <w:pStyle w:val="12"/>
            <w:tabs>
              <w:tab w:val="left" w:pos="560"/>
              <w:tab w:val="right" w:leader="dot" w:pos="9622"/>
            </w:tabs>
            <w:rPr>
              <w:rFonts w:asciiTheme="minorHAnsi" w:eastAsiaTheme="minorEastAsia" w:hAnsiTheme="minorHAnsi"/>
              <w:noProof/>
              <w:sz w:val="22"/>
              <w:lang w:val="uk-UA" w:eastAsia="ru-RU"/>
            </w:rPr>
          </w:pPr>
          <w:hyperlink w:anchor="_Toc26814067" w:history="1">
            <w:r w:rsidR="00212FE9" w:rsidRPr="00195E47">
              <w:rPr>
                <w:rStyle w:val="a8"/>
                <w:rFonts w:cs="Times New Roman"/>
                <w:noProof/>
                <w:lang w:val="uk-UA"/>
              </w:rPr>
              <w:t>2.</w:t>
            </w:r>
            <w:r w:rsidR="00212FE9" w:rsidRPr="00195E47">
              <w:rPr>
                <w:rFonts w:asciiTheme="minorHAnsi" w:eastAsiaTheme="minorEastAsia" w:hAnsiTheme="minorHAnsi"/>
                <w:noProof/>
                <w:sz w:val="22"/>
                <w:lang w:val="uk-UA" w:eastAsia="ru-RU"/>
              </w:rPr>
              <w:t xml:space="preserve"> </w:t>
            </w:r>
            <w:r w:rsidR="00212FE9" w:rsidRPr="00195E47">
              <w:rPr>
                <w:rStyle w:val="a8"/>
                <w:rFonts w:cs="Times New Roman"/>
                <w:noProof/>
                <w:lang w:val="uk-UA"/>
              </w:rPr>
              <w:t>МАТЕРІАЛИ ТА МЕТОДИ ДОСЛІДЖЕНЬ</w:t>
            </w:r>
            <w:r w:rsidR="00212FE9" w:rsidRPr="00195E47">
              <w:rPr>
                <w:noProof/>
                <w:webHidden/>
                <w:lang w:val="uk-UA"/>
              </w:rPr>
              <w:tab/>
            </w:r>
            <w:r w:rsidR="00212FE9" w:rsidRPr="00195E47">
              <w:rPr>
                <w:noProof/>
                <w:webHidden/>
                <w:lang w:val="uk-UA"/>
              </w:rPr>
              <w:fldChar w:fldCharType="begin"/>
            </w:r>
            <w:r w:rsidR="00212FE9" w:rsidRPr="00195E47">
              <w:rPr>
                <w:noProof/>
                <w:webHidden/>
                <w:lang w:val="uk-UA"/>
              </w:rPr>
              <w:instrText xml:space="preserve"> PAGEREF _Toc26814067 \h </w:instrText>
            </w:r>
            <w:r w:rsidR="00212FE9" w:rsidRPr="00195E47">
              <w:rPr>
                <w:noProof/>
                <w:webHidden/>
                <w:lang w:val="uk-UA"/>
              </w:rPr>
            </w:r>
            <w:r w:rsidR="00212FE9" w:rsidRPr="00195E47">
              <w:rPr>
                <w:noProof/>
                <w:webHidden/>
                <w:lang w:val="uk-UA"/>
              </w:rPr>
              <w:fldChar w:fldCharType="separate"/>
            </w:r>
            <w:r w:rsidR="00253AA1">
              <w:rPr>
                <w:noProof/>
                <w:webHidden/>
                <w:lang w:val="uk-UA"/>
              </w:rPr>
              <w:t>22</w:t>
            </w:r>
            <w:r w:rsidR="00212FE9" w:rsidRPr="00195E47">
              <w:rPr>
                <w:noProof/>
                <w:webHidden/>
                <w:lang w:val="uk-UA"/>
              </w:rPr>
              <w:fldChar w:fldCharType="end"/>
            </w:r>
          </w:hyperlink>
        </w:p>
        <w:p w:rsidR="00212FE9" w:rsidRPr="00195E47" w:rsidRDefault="00646E96">
          <w:pPr>
            <w:pStyle w:val="21"/>
            <w:tabs>
              <w:tab w:val="left" w:pos="1100"/>
              <w:tab w:val="right" w:leader="dot" w:pos="9622"/>
            </w:tabs>
            <w:rPr>
              <w:rFonts w:asciiTheme="minorHAnsi" w:eastAsiaTheme="minorEastAsia" w:hAnsiTheme="minorHAnsi"/>
              <w:noProof/>
              <w:sz w:val="22"/>
              <w:lang w:val="uk-UA" w:eastAsia="ru-RU"/>
            </w:rPr>
          </w:pPr>
          <w:hyperlink w:anchor="_Toc26814068" w:history="1">
            <w:r w:rsidR="00212FE9" w:rsidRPr="00195E47">
              <w:rPr>
                <w:rStyle w:val="a8"/>
                <w:rFonts w:cs="Times New Roman"/>
                <w:noProof/>
                <w:lang w:val="uk-UA"/>
              </w:rPr>
              <w:t>2.1.</w:t>
            </w:r>
            <w:r w:rsidR="00212FE9" w:rsidRPr="00195E47">
              <w:rPr>
                <w:rFonts w:asciiTheme="minorHAnsi" w:eastAsiaTheme="minorEastAsia" w:hAnsiTheme="minorHAnsi"/>
                <w:noProof/>
                <w:sz w:val="22"/>
                <w:lang w:val="uk-UA" w:eastAsia="ru-RU"/>
              </w:rPr>
              <w:t xml:space="preserve"> </w:t>
            </w:r>
            <w:r w:rsidR="00212FE9" w:rsidRPr="00195E47">
              <w:rPr>
                <w:rStyle w:val="a8"/>
                <w:rFonts w:cs="Times New Roman"/>
                <w:noProof/>
                <w:lang w:val="uk-UA"/>
              </w:rPr>
              <w:t>Методи визначення гематологічних показників</w:t>
            </w:r>
            <w:r w:rsidR="00212FE9" w:rsidRPr="00195E47">
              <w:rPr>
                <w:noProof/>
                <w:webHidden/>
                <w:lang w:val="uk-UA"/>
              </w:rPr>
              <w:tab/>
            </w:r>
            <w:r w:rsidR="00212FE9" w:rsidRPr="00195E47">
              <w:rPr>
                <w:noProof/>
                <w:webHidden/>
                <w:lang w:val="uk-UA"/>
              </w:rPr>
              <w:fldChar w:fldCharType="begin"/>
            </w:r>
            <w:r w:rsidR="00212FE9" w:rsidRPr="00195E47">
              <w:rPr>
                <w:noProof/>
                <w:webHidden/>
                <w:lang w:val="uk-UA"/>
              </w:rPr>
              <w:instrText xml:space="preserve"> PAGEREF _Toc26814068 \h </w:instrText>
            </w:r>
            <w:r w:rsidR="00212FE9" w:rsidRPr="00195E47">
              <w:rPr>
                <w:noProof/>
                <w:webHidden/>
                <w:lang w:val="uk-UA"/>
              </w:rPr>
            </w:r>
            <w:r w:rsidR="00212FE9" w:rsidRPr="00195E47">
              <w:rPr>
                <w:noProof/>
                <w:webHidden/>
                <w:lang w:val="uk-UA"/>
              </w:rPr>
              <w:fldChar w:fldCharType="separate"/>
            </w:r>
            <w:r w:rsidR="00253AA1">
              <w:rPr>
                <w:noProof/>
                <w:webHidden/>
                <w:lang w:val="uk-UA"/>
              </w:rPr>
              <w:t>22</w:t>
            </w:r>
            <w:r w:rsidR="00212FE9" w:rsidRPr="00195E47">
              <w:rPr>
                <w:noProof/>
                <w:webHidden/>
                <w:lang w:val="uk-UA"/>
              </w:rPr>
              <w:fldChar w:fldCharType="end"/>
            </w:r>
          </w:hyperlink>
        </w:p>
        <w:p w:rsidR="00212FE9" w:rsidRPr="00195E47" w:rsidRDefault="00646E96">
          <w:pPr>
            <w:pStyle w:val="21"/>
            <w:tabs>
              <w:tab w:val="right" w:leader="dot" w:pos="9622"/>
            </w:tabs>
            <w:rPr>
              <w:rFonts w:asciiTheme="minorHAnsi" w:eastAsiaTheme="minorEastAsia" w:hAnsiTheme="minorHAnsi"/>
              <w:noProof/>
              <w:sz w:val="22"/>
              <w:lang w:val="uk-UA" w:eastAsia="ru-RU"/>
            </w:rPr>
          </w:pPr>
          <w:hyperlink w:anchor="_Toc26814069" w:history="1">
            <w:r w:rsidR="00212FE9" w:rsidRPr="00195E47">
              <w:rPr>
                <w:rStyle w:val="a8"/>
                <w:noProof/>
                <w:lang w:val="uk-UA"/>
              </w:rPr>
              <w:t>2.2. Методи визначення біохімічних показників</w:t>
            </w:r>
            <w:r w:rsidR="00212FE9" w:rsidRPr="00195E47">
              <w:rPr>
                <w:noProof/>
                <w:webHidden/>
                <w:lang w:val="uk-UA"/>
              </w:rPr>
              <w:tab/>
            </w:r>
            <w:r w:rsidR="00212FE9" w:rsidRPr="00195E47">
              <w:rPr>
                <w:noProof/>
                <w:webHidden/>
                <w:lang w:val="uk-UA"/>
              </w:rPr>
              <w:fldChar w:fldCharType="begin"/>
            </w:r>
            <w:r w:rsidR="00212FE9" w:rsidRPr="00195E47">
              <w:rPr>
                <w:noProof/>
                <w:webHidden/>
                <w:lang w:val="uk-UA"/>
              </w:rPr>
              <w:instrText xml:space="preserve"> PAGEREF _Toc26814069 \h </w:instrText>
            </w:r>
            <w:r w:rsidR="00212FE9" w:rsidRPr="00195E47">
              <w:rPr>
                <w:noProof/>
                <w:webHidden/>
                <w:lang w:val="uk-UA"/>
              </w:rPr>
            </w:r>
            <w:r w:rsidR="00212FE9" w:rsidRPr="00195E47">
              <w:rPr>
                <w:noProof/>
                <w:webHidden/>
                <w:lang w:val="uk-UA"/>
              </w:rPr>
              <w:fldChar w:fldCharType="separate"/>
            </w:r>
            <w:r w:rsidR="00253AA1">
              <w:rPr>
                <w:noProof/>
                <w:webHidden/>
                <w:lang w:val="uk-UA"/>
              </w:rPr>
              <w:t>23</w:t>
            </w:r>
            <w:r w:rsidR="00212FE9" w:rsidRPr="00195E47">
              <w:rPr>
                <w:noProof/>
                <w:webHidden/>
                <w:lang w:val="uk-UA"/>
              </w:rPr>
              <w:fldChar w:fldCharType="end"/>
            </w:r>
          </w:hyperlink>
        </w:p>
        <w:p w:rsidR="00212FE9" w:rsidRPr="00195E47" w:rsidRDefault="00646E96">
          <w:pPr>
            <w:pStyle w:val="21"/>
            <w:tabs>
              <w:tab w:val="right" w:leader="dot" w:pos="9622"/>
            </w:tabs>
            <w:rPr>
              <w:rFonts w:asciiTheme="minorHAnsi" w:eastAsiaTheme="minorEastAsia" w:hAnsiTheme="minorHAnsi"/>
              <w:noProof/>
              <w:sz w:val="22"/>
              <w:lang w:val="uk-UA" w:eastAsia="ru-RU"/>
            </w:rPr>
          </w:pPr>
          <w:hyperlink w:anchor="_Toc26814070" w:history="1">
            <w:r w:rsidR="00212FE9" w:rsidRPr="00195E47">
              <w:rPr>
                <w:rStyle w:val="a8"/>
                <w:rFonts w:cs="Times New Roman"/>
                <w:noProof/>
                <w:lang w:val="uk-UA"/>
              </w:rPr>
              <w:t>2.3. Статистична обробка результатів</w:t>
            </w:r>
            <w:r w:rsidR="00212FE9" w:rsidRPr="00195E47">
              <w:rPr>
                <w:noProof/>
                <w:webHidden/>
                <w:lang w:val="uk-UA"/>
              </w:rPr>
              <w:tab/>
            </w:r>
            <w:r w:rsidR="00212FE9" w:rsidRPr="00195E47">
              <w:rPr>
                <w:noProof/>
                <w:webHidden/>
                <w:lang w:val="uk-UA"/>
              </w:rPr>
              <w:fldChar w:fldCharType="begin"/>
            </w:r>
            <w:r w:rsidR="00212FE9" w:rsidRPr="00195E47">
              <w:rPr>
                <w:noProof/>
                <w:webHidden/>
                <w:lang w:val="uk-UA"/>
              </w:rPr>
              <w:instrText xml:space="preserve"> PAGEREF _Toc26814070 \h </w:instrText>
            </w:r>
            <w:r w:rsidR="00212FE9" w:rsidRPr="00195E47">
              <w:rPr>
                <w:noProof/>
                <w:webHidden/>
                <w:lang w:val="uk-UA"/>
              </w:rPr>
            </w:r>
            <w:r w:rsidR="00212FE9" w:rsidRPr="00195E47">
              <w:rPr>
                <w:noProof/>
                <w:webHidden/>
                <w:lang w:val="uk-UA"/>
              </w:rPr>
              <w:fldChar w:fldCharType="separate"/>
            </w:r>
            <w:r w:rsidR="00253AA1">
              <w:rPr>
                <w:noProof/>
                <w:webHidden/>
                <w:lang w:val="uk-UA"/>
              </w:rPr>
              <w:t>23</w:t>
            </w:r>
            <w:r w:rsidR="00212FE9" w:rsidRPr="00195E47">
              <w:rPr>
                <w:noProof/>
                <w:webHidden/>
                <w:lang w:val="uk-UA"/>
              </w:rPr>
              <w:fldChar w:fldCharType="end"/>
            </w:r>
          </w:hyperlink>
        </w:p>
        <w:p w:rsidR="00212FE9" w:rsidRPr="00195E47" w:rsidRDefault="00646E96">
          <w:pPr>
            <w:pStyle w:val="12"/>
            <w:tabs>
              <w:tab w:val="left" w:pos="560"/>
              <w:tab w:val="right" w:leader="dot" w:pos="9622"/>
            </w:tabs>
            <w:rPr>
              <w:rFonts w:asciiTheme="minorHAnsi" w:eastAsiaTheme="minorEastAsia" w:hAnsiTheme="minorHAnsi"/>
              <w:noProof/>
              <w:sz w:val="22"/>
              <w:lang w:val="uk-UA" w:eastAsia="ru-RU"/>
            </w:rPr>
          </w:pPr>
          <w:hyperlink w:anchor="_Toc26814071" w:history="1">
            <w:r w:rsidR="00212FE9" w:rsidRPr="00195E47">
              <w:rPr>
                <w:rStyle w:val="a8"/>
                <w:rFonts w:cs="Times New Roman"/>
                <w:noProof/>
                <w:lang w:val="uk-UA"/>
              </w:rPr>
              <w:t>3.</w:t>
            </w:r>
            <w:r w:rsidR="00212FE9" w:rsidRPr="00195E47">
              <w:rPr>
                <w:rFonts w:asciiTheme="minorHAnsi" w:eastAsiaTheme="minorEastAsia" w:hAnsiTheme="minorHAnsi"/>
                <w:noProof/>
                <w:sz w:val="22"/>
                <w:lang w:val="uk-UA" w:eastAsia="ru-RU"/>
              </w:rPr>
              <w:t xml:space="preserve"> </w:t>
            </w:r>
            <w:r w:rsidR="00212FE9" w:rsidRPr="00195E47">
              <w:rPr>
                <w:rStyle w:val="a8"/>
                <w:rFonts w:cs="Times New Roman"/>
                <w:noProof/>
                <w:lang w:val="uk-UA"/>
              </w:rPr>
              <w:t>РЕЗУЛЬТАТИ ДОСЛІДЖЕНЬ ТА ЇХ ОБГОВОРЕННЯ</w:t>
            </w:r>
            <w:r w:rsidR="00212FE9" w:rsidRPr="00195E47">
              <w:rPr>
                <w:noProof/>
                <w:webHidden/>
                <w:lang w:val="uk-UA"/>
              </w:rPr>
              <w:tab/>
            </w:r>
            <w:r w:rsidR="00212FE9" w:rsidRPr="00195E47">
              <w:rPr>
                <w:noProof/>
                <w:webHidden/>
                <w:lang w:val="uk-UA"/>
              </w:rPr>
              <w:fldChar w:fldCharType="begin"/>
            </w:r>
            <w:r w:rsidR="00212FE9" w:rsidRPr="00195E47">
              <w:rPr>
                <w:noProof/>
                <w:webHidden/>
                <w:lang w:val="uk-UA"/>
              </w:rPr>
              <w:instrText xml:space="preserve"> PAGEREF _Toc26814071 \h </w:instrText>
            </w:r>
            <w:r w:rsidR="00212FE9" w:rsidRPr="00195E47">
              <w:rPr>
                <w:noProof/>
                <w:webHidden/>
                <w:lang w:val="uk-UA"/>
              </w:rPr>
            </w:r>
            <w:r w:rsidR="00212FE9" w:rsidRPr="00195E47">
              <w:rPr>
                <w:noProof/>
                <w:webHidden/>
                <w:lang w:val="uk-UA"/>
              </w:rPr>
              <w:fldChar w:fldCharType="separate"/>
            </w:r>
            <w:r w:rsidR="00253AA1">
              <w:rPr>
                <w:noProof/>
                <w:webHidden/>
                <w:lang w:val="uk-UA"/>
              </w:rPr>
              <w:t>24</w:t>
            </w:r>
            <w:r w:rsidR="00212FE9" w:rsidRPr="00195E47">
              <w:rPr>
                <w:noProof/>
                <w:webHidden/>
                <w:lang w:val="uk-UA"/>
              </w:rPr>
              <w:fldChar w:fldCharType="end"/>
            </w:r>
          </w:hyperlink>
        </w:p>
        <w:p w:rsidR="00212FE9" w:rsidRPr="00195E47" w:rsidRDefault="00646E96">
          <w:pPr>
            <w:pStyle w:val="21"/>
            <w:tabs>
              <w:tab w:val="left" w:pos="1100"/>
              <w:tab w:val="right" w:leader="dot" w:pos="9622"/>
            </w:tabs>
            <w:rPr>
              <w:rFonts w:asciiTheme="minorHAnsi" w:eastAsiaTheme="minorEastAsia" w:hAnsiTheme="minorHAnsi"/>
              <w:noProof/>
              <w:sz w:val="22"/>
              <w:lang w:val="uk-UA" w:eastAsia="ru-RU"/>
            </w:rPr>
          </w:pPr>
          <w:hyperlink w:anchor="_Toc26814072" w:history="1">
            <w:r w:rsidR="00212FE9" w:rsidRPr="00195E47">
              <w:rPr>
                <w:rStyle w:val="a8"/>
                <w:rFonts w:eastAsia="Times New Roman" w:cs="Times New Roman"/>
                <w:noProof/>
                <w:spacing w:val="3"/>
                <w:lang w:val="uk-UA" w:eastAsia="ru-RU"/>
              </w:rPr>
              <w:t>3.1.</w:t>
            </w:r>
            <w:r w:rsidR="00212FE9" w:rsidRPr="00195E47">
              <w:rPr>
                <w:rFonts w:asciiTheme="minorHAnsi" w:eastAsiaTheme="minorEastAsia" w:hAnsiTheme="minorHAnsi"/>
                <w:noProof/>
                <w:sz w:val="22"/>
                <w:lang w:val="uk-UA" w:eastAsia="ru-RU"/>
              </w:rPr>
              <w:t xml:space="preserve"> </w:t>
            </w:r>
            <w:r w:rsidR="00212FE9" w:rsidRPr="00195E47">
              <w:rPr>
                <w:rStyle w:val="a8"/>
                <w:rFonts w:eastAsia="Times New Roman" w:cs="Times New Roman"/>
                <w:noProof/>
                <w:spacing w:val="3"/>
                <w:lang w:val="uk-UA" w:eastAsia="ru-RU"/>
              </w:rPr>
              <w:t>Гематологічні показники у хворих з алкогольним пошкодженням печінки та кишковою інфекцією</w:t>
            </w:r>
            <w:r w:rsidR="00212FE9" w:rsidRPr="00195E47">
              <w:rPr>
                <w:noProof/>
                <w:webHidden/>
                <w:lang w:val="uk-UA"/>
              </w:rPr>
              <w:tab/>
            </w:r>
            <w:r w:rsidR="00212FE9" w:rsidRPr="00195E47">
              <w:rPr>
                <w:noProof/>
                <w:webHidden/>
                <w:lang w:val="uk-UA"/>
              </w:rPr>
              <w:fldChar w:fldCharType="begin"/>
            </w:r>
            <w:r w:rsidR="00212FE9" w:rsidRPr="00195E47">
              <w:rPr>
                <w:noProof/>
                <w:webHidden/>
                <w:lang w:val="uk-UA"/>
              </w:rPr>
              <w:instrText xml:space="preserve"> PAGEREF _Toc26814072 \h </w:instrText>
            </w:r>
            <w:r w:rsidR="00212FE9" w:rsidRPr="00195E47">
              <w:rPr>
                <w:noProof/>
                <w:webHidden/>
                <w:lang w:val="uk-UA"/>
              </w:rPr>
            </w:r>
            <w:r w:rsidR="00212FE9" w:rsidRPr="00195E47">
              <w:rPr>
                <w:noProof/>
                <w:webHidden/>
                <w:lang w:val="uk-UA"/>
              </w:rPr>
              <w:fldChar w:fldCharType="separate"/>
            </w:r>
            <w:r w:rsidR="00253AA1">
              <w:rPr>
                <w:noProof/>
                <w:webHidden/>
                <w:lang w:val="uk-UA"/>
              </w:rPr>
              <w:t>24</w:t>
            </w:r>
            <w:r w:rsidR="00212FE9" w:rsidRPr="00195E47">
              <w:rPr>
                <w:noProof/>
                <w:webHidden/>
                <w:lang w:val="uk-UA"/>
              </w:rPr>
              <w:fldChar w:fldCharType="end"/>
            </w:r>
          </w:hyperlink>
        </w:p>
        <w:p w:rsidR="00212FE9" w:rsidRPr="00195E47" w:rsidRDefault="00646E96">
          <w:pPr>
            <w:pStyle w:val="21"/>
            <w:tabs>
              <w:tab w:val="left" w:pos="1100"/>
              <w:tab w:val="right" w:leader="dot" w:pos="9622"/>
            </w:tabs>
            <w:rPr>
              <w:rFonts w:asciiTheme="minorHAnsi" w:eastAsiaTheme="minorEastAsia" w:hAnsiTheme="minorHAnsi"/>
              <w:noProof/>
              <w:sz w:val="22"/>
              <w:lang w:val="uk-UA" w:eastAsia="ru-RU"/>
            </w:rPr>
          </w:pPr>
          <w:hyperlink w:anchor="_Toc26814073" w:history="1">
            <w:r w:rsidR="00212FE9" w:rsidRPr="00195E47">
              <w:rPr>
                <w:rStyle w:val="a8"/>
                <w:rFonts w:eastAsia="Times New Roman" w:cs="Times New Roman"/>
                <w:noProof/>
                <w:spacing w:val="3"/>
                <w:lang w:val="uk-UA" w:eastAsia="ru-RU"/>
              </w:rPr>
              <w:t>3.2.</w:t>
            </w:r>
            <w:r w:rsidR="00212FE9" w:rsidRPr="00195E47">
              <w:rPr>
                <w:rFonts w:asciiTheme="minorHAnsi" w:eastAsiaTheme="minorEastAsia" w:hAnsiTheme="minorHAnsi"/>
                <w:noProof/>
                <w:sz w:val="22"/>
                <w:lang w:val="uk-UA" w:eastAsia="ru-RU"/>
              </w:rPr>
              <w:t xml:space="preserve"> </w:t>
            </w:r>
            <w:r w:rsidR="00212FE9" w:rsidRPr="00195E47">
              <w:rPr>
                <w:rStyle w:val="a8"/>
                <w:rFonts w:eastAsia="Times New Roman" w:cs="Times New Roman"/>
                <w:noProof/>
                <w:spacing w:val="3"/>
                <w:lang w:val="uk-UA" w:eastAsia="ru-RU"/>
              </w:rPr>
              <w:t>Показники гемостазу у хворих з алкогольним пошкодженням печінки та кишковою інфекцією</w:t>
            </w:r>
            <w:r w:rsidR="00212FE9" w:rsidRPr="00195E47">
              <w:rPr>
                <w:noProof/>
                <w:webHidden/>
                <w:lang w:val="uk-UA"/>
              </w:rPr>
              <w:tab/>
            </w:r>
            <w:r w:rsidR="00212FE9" w:rsidRPr="00195E47">
              <w:rPr>
                <w:noProof/>
                <w:webHidden/>
                <w:lang w:val="uk-UA"/>
              </w:rPr>
              <w:fldChar w:fldCharType="begin"/>
            </w:r>
            <w:r w:rsidR="00212FE9" w:rsidRPr="00195E47">
              <w:rPr>
                <w:noProof/>
                <w:webHidden/>
                <w:lang w:val="uk-UA"/>
              </w:rPr>
              <w:instrText xml:space="preserve"> PAGEREF _Toc26814073 \h </w:instrText>
            </w:r>
            <w:r w:rsidR="00212FE9" w:rsidRPr="00195E47">
              <w:rPr>
                <w:noProof/>
                <w:webHidden/>
                <w:lang w:val="uk-UA"/>
              </w:rPr>
            </w:r>
            <w:r w:rsidR="00212FE9" w:rsidRPr="00195E47">
              <w:rPr>
                <w:noProof/>
                <w:webHidden/>
                <w:lang w:val="uk-UA"/>
              </w:rPr>
              <w:fldChar w:fldCharType="separate"/>
            </w:r>
            <w:r w:rsidR="00253AA1">
              <w:rPr>
                <w:noProof/>
                <w:webHidden/>
                <w:lang w:val="uk-UA"/>
              </w:rPr>
              <w:t>27</w:t>
            </w:r>
            <w:r w:rsidR="00212FE9" w:rsidRPr="00195E47">
              <w:rPr>
                <w:noProof/>
                <w:webHidden/>
                <w:lang w:val="uk-UA"/>
              </w:rPr>
              <w:fldChar w:fldCharType="end"/>
            </w:r>
          </w:hyperlink>
        </w:p>
        <w:p w:rsidR="00212FE9" w:rsidRPr="00195E47" w:rsidRDefault="00646E96">
          <w:pPr>
            <w:pStyle w:val="21"/>
            <w:tabs>
              <w:tab w:val="left" w:pos="1100"/>
              <w:tab w:val="right" w:leader="dot" w:pos="9622"/>
            </w:tabs>
            <w:rPr>
              <w:rFonts w:asciiTheme="minorHAnsi" w:eastAsiaTheme="minorEastAsia" w:hAnsiTheme="minorHAnsi"/>
              <w:noProof/>
              <w:sz w:val="22"/>
              <w:lang w:val="uk-UA" w:eastAsia="ru-RU"/>
            </w:rPr>
          </w:pPr>
          <w:hyperlink w:anchor="_Toc26814074" w:history="1">
            <w:r w:rsidR="00212FE9" w:rsidRPr="00195E47">
              <w:rPr>
                <w:rStyle w:val="a8"/>
                <w:rFonts w:eastAsia="Times New Roman" w:cs="Times New Roman"/>
                <w:noProof/>
                <w:spacing w:val="3"/>
                <w:lang w:val="uk-UA" w:eastAsia="ru-RU"/>
              </w:rPr>
              <w:t>3.3.</w:t>
            </w:r>
            <w:r w:rsidR="00212FE9" w:rsidRPr="00195E47">
              <w:rPr>
                <w:rFonts w:asciiTheme="minorHAnsi" w:eastAsiaTheme="minorEastAsia" w:hAnsiTheme="minorHAnsi"/>
                <w:noProof/>
                <w:sz w:val="22"/>
                <w:lang w:val="uk-UA" w:eastAsia="ru-RU"/>
              </w:rPr>
              <w:t xml:space="preserve"> </w:t>
            </w:r>
            <w:r w:rsidR="00212FE9" w:rsidRPr="00195E47">
              <w:rPr>
                <w:rStyle w:val="a8"/>
                <w:rFonts w:eastAsia="Times New Roman" w:cs="Times New Roman"/>
                <w:noProof/>
                <w:spacing w:val="3"/>
                <w:lang w:val="uk-UA" w:eastAsia="ru-RU"/>
              </w:rPr>
              <w:t>Біохімічні показники у хворих з алкогольним пошкодженням печінки та кишковою інфекцією</w:t>
            </w:r>
            <w:r w:rsidR="00212FE9" w:rsidRPr="00195E47">
              <w:rPr>
                <w:noProof/>
                <w:webHidden/>
                <w:lang w:val="uk-UA"/>
              </w:rPr>
              <w:tab/>
            </w:r>
            <w:r w:rsidR="00212FE9" w:rsidRPr="00195E47">
              <w:rPr>
                <w:noProof/>
                <w:webHidden/>
                <w:lang w:val="uk-UA"/>
              </w:rPr>
              <w:fldChar w:fldCharType="begin"/>
            </w:r>
            <w:r w:rsidR="00212FE9" w:rsidRPr="00195E47">
              <w:rPr>
                <w:noProof/>
                <w:webHidden/>
                <w:lang w:val="uk-UA"/>
              </w:rPr>
              <w:instrText xml:space="preserve"> PAGEREF _Toc26814074 \h </w:instrText>
            </w:r>
            <w:r w:rsidR="00212FE9" w:rsidRPr="00195E47">
              <w:rPr>
                <w:noProof/>
                <w:webHidden/>
                <w:lang w:val="uk-UA"/>
              </w:rPr>
            </w:r>
            <w:r w:rsidR="00212FE9" w:rsidRPr="00195E47">
              <w:rPr>
                <w:noProof/>
                <w:webHidden/>
                <w:lang w:val="uk-UA"/>
              </w:rPr>
              <w:fldChar w:fldCharType="separate"/>
            </w:r>
            <w:r w:rsidR="00253AA1">
              <w:rPr>
                <w:noProof/>
                <w:webHidden/>
                <w:lang w:val="uk-UA"/>
              </w:rPr>
              <w:t>30</w:t>
            </w:r>
            <w:r w:rsidR="00212FE9" w:rsidRPr="00195E47">
              <w:rPr>
                <w:noProof/>
                <w:webHidden/>
                <w:lang w:val="uk-UA"/>
              </w:rPr>
              <w:fldChar w:fldCharType="end"/>
            </w:r>
          </w:hyperlink>
        </w:p>
        <w:p w:rsidR="00212FE9" w:rsidRPr="00195E47" w:rsidRDefault="00646E96">
          <w:pPr>
            <w:pStyle w:val="12"/>
            <w:tabs>
              <w:tab w:val="right" w:leader="dot" w:pos="9622"/>
            </w:tabs>
            <w:rPr>
              <w:rFonts w:asciiTheme="minorHAnsi" w:eastAsiaTheme="minorEastAsia" w:hAnsiTheme="minorHAnsi"/>
              <w:noProof/>
              <w:sz w:val="22"/>
              <w:lang w:val="uk-UA" w:eastAsia="ru-RU"/>
            </w:rPr>
          </w:pPr>
          <w:hyperlink w:anchor="_Toc26814075" w:history="1">
            <w:r w:rsidR="00212FE9" w:rsidRPr="00195E47">
              <w:rPr>
                <w:rStyle w:val="a8"/>
                <w:rFonts w:eastAsia="Times New Roman" w:cs="Times New Roman"/>
                <w:noProof/>
                <w:spacing w:val="3"/>
                <w:lang w:val="uk-UA" w:eastAsia="ru-RU"/>
              </w:rPr>
              <w:t>УЗАГАЛЬНЕННЯ</w:t>
            </w:r>
            <w:r w:rsidR="00212FE9" w:rsidRPr="00195E47">
              <w:rPr>
                <w:noProof/>
                <w:webHidden/>
                <w:lang w:val="uk-UA"/>
              </w:rPr>
              <w:tab/>
            </w:r>
            <w:r w:rsidR="00212FE9" w:rsidRPr="00195E47">
              <w:rPr>
                <w:noProof/>
                <w:webHidden/>
                <w:lang w:val="uk-UA"/>
              </w:rPr>
              <w:fldChar w:fldCharType="begin"/>
            </w:r>
            <w:r w:rsidR="00212FE9" w:rsidRPr="00195E47">
              <w:rPr>
                <w:noProof/>
                <w:webHidden/>
                <w:lang w:val="uk-UA"/>
              </w:rPr>
              <w:instrText xml:space="preserve"> PAGEREF _Toc26814075 \h </w:instrText>
            </w:r>
            <w:r w:rsidR="00212FE9" w:rsidRPr="00195E47">
              <w:rPr>
                <w:noProof/>
                <w:webHidden/>
                <w:lang w:val="uk-UA"/>
              </w:rPr>
            </w:r>
            <w:r w:rsidR="00212FE9" w:rsidRPr="00195E47">
              <w:rPr>
                <w:noProof/>
                <w:webHidden/>
                <w:lang w:val="uk-UA"/>
              </w:rPr>
              <w:fldChar w:fldCharType="separate"/>
            </w:r>
            <w:r w:rsidR="00253AA1">
              <w:rPr>
                <w:noProof/>
                <w:webHidden/>
                <w:lang w:val="uk-UA"/>
              </w:rPr>
              <w:t>37</w:t>
            </w:r>
            <w:r w:rsidR="00212FE9" w:rsidRPr="00195E47">
              <w:rPr>
                <w:noProof/>
                <w:webHidden/>
                <w:lang w:val="uk-UA"/>
              </w:rPr>
              <w:fldChar w:fldCharType="end"/>
            </w:r>
          </w:hyperlink>
        </w:p>
        <w:p w:rsidR="00212FE9" w:rsidRPr="00195E47" w:rsidRDefault="00646E96">
          <w:pPr>
            <w:pStyle w:val="12"/>
            <w:tabs>
              <w:tab w:val="right" w:leader="dot" w:pos="9622"/>
            </w:tabs>
            <w:rPr>
              <w:rFonts w:asciiTheme="minorHAnsi" w:eastAsiaTheme="minorEastAsia" w:hAnsiTheme="minorHAnsi"/>
              <w:noProof/>
              <w:sz w:val="22"/>
              <w:lang w:val="uk-UA" w:eastAsia="ru-RU"/>
            </w:rPr>
          </w:pPr>
          <w:hyperlink w:anchor="_Toc26814076" w:history="1">
            <w:r w:rsidR="00212FE9" w:rsidRPr="00195E47">
              <w:rPr>
                <w:rStyle w:val="a8"/>
                <w:rFonts w:eastAsia="Times New Roman" w:cs="Times New Roman"/>
                <w:noProof/>
                <w:spacing w:val="3"/>
                <w:lang w:val="uk-UA" w:eastAsia="ru-RU"/>
              </w:rPr>
              <w:t>ВИСНОВКИ</w:t>
            </w:r>
            <w:r w:rsidR="00212FE9" w:rsidRPr="00195E47">
              <w:rPr>
                <w:noProof/>
                <w:webHidden/>
                <w:lang w:val="uk-UA"/>
              </w:rPr>
              <w:tab/>
            </w:r>
            <w:r w:rsidR="00212FE9" w:rsidRPr="00195E47">
              <w:rPr>
                <w:noProof/>
                <w:webHidden/>
                <w:lang w:val="uk-UA"/>
              </w:rPr>
              <w:fldChar w:fldCharType="begin"/>
            </w:r>
            <w:r w:rsidR="00212FE9" w:rsidRPr="00195E47">
              <w:rPr>
                <w:noProof/>
                <w:webHidden/>
                <w:lang w:val="uk-UA"/>
              </w:rPr>
              <w:instrText xml:space="preserve"> PAGEREF _Toc26814076 \h </w:instrText>
            </w:r>
            <w:r w:rsidR="00212FE9" w:rsidRPr="00195E47">
              <w:rPr>
                <w:noProof/>
                <w:webHidden/>
                <w:lang w:val="uk-UA"/>
              </w:rPr>
            </w:r>
            <w:r w:rsidR="00212FE9" w:rsidRPr="00195E47">
              <w:rPr>
                <w:noProof/>
                <w:webHidden/>
                <w:lang w:val="uk-UA"/>
              </w:rPr>
              <w:fldChar w:fldCharType="separate"/>
            </w:r>
            <w:r w:rsidR="00253AA1">
              <w:rPr>
                <w:noProof/>
                <w:webHidden/>
                <w:lang w:val="uk-UA"/>
              </w:rPr>
              <w:t>39</w:t>
            </w:r>
            <w:r w:rsidR="00212FE9" w:rsidRPr="00195E47">
              <w:rPr>
                <w:noProof/>
                <w:webHidden/>
                <w:lang w:val="uk-UA"/>
              </w:rPr>
              <w:fldChar w:fldCharType="end"/>
            </w:r>
          </w:hyperlink>
        </w:p>
        <w:p w:rsidR="00212FE9" w:rsidRPr="00195E47" w:rsidRDefault="00646E96">
          <w:pPr>
            <w:pStyle w:val="12"/>
            <w:tabs>
              <w:tab w:val="right" w:leader="dot" w:pos="9622"/>
            </w:tabs>
            <w:rPr>
              <w:rFonts w:asciiTheme="minorHAnsi" w:eastAsiaTheme="minorEastAsia" w:hAnsiTheme="minorHAnsi"/>
              <w:noProof/>
              <w:sz w:val="22"/>
              <w:lang w:val="uk-UA" w:eastAsia="ru-RU"/>
            </w:rPr>
          </w:pPr>
          <w:hyperlink w:anchor="_Toc26814077" w:history="1">
            <w:r w:rsidR="00212FE9" w:rsidRPr="00195E47">
              <w:rPr>
                <w:rStyle w:val="a8"/>
                <w:rFonts w:eastAsia="Times New Roman" w:cs="Times New Roman"/>
                <w:noProof/>
                <w:spacing w:val="3"/>
                <w:lang w:val="uk-UA" w:eastAsia="ru-RU"/>
              </w:rPr>
              <w:t>СПИСОК ЛІТЕРАТУРИ</w:t>
            </w:r>
            <w:r w:rsidR="00212FE9" w:rsidRPr="00195E47">
              <w:rPr>
                <w:noProof/>
                <w:webHidden/>
                <w:lang w:val="uk-UA"/>
              </w:rPr>
              <w:tab/>
            </w:r>
            <w:r w:rsidR="00212FE9" w:rsidRPr="00195E47">
              <w:rPr>
                <w:noProof/>
                <w:webHidden/>
                <w:lang w:val="uk-UA"/>
              </w:rPr>
              <w:fldChar w:fldCharType="begin"/>
            </w:r>
            <w:r w:rsidR="00212FE9" w:rsidRPr="00195E47">
              <w:rPr>
                <w:noProof/>
                <w:webHidden/>
                <w:lang w:val="uk-UA"/>
              </w:rPr>
              <w:instrText xml:space="preserve"> PAGEREF _Toc26814077 \h </w:instrText>
            </w:r>
            <w:r w:rsidR="00212FE9" w:rsidRPr="00195E47">
              <w:rPr>
                <w:noProof/>
                <w:webHidden/>
                <w:lang w:val="uk-UA"/>
              </w:rPr>
            </w:r>
            <w:r w:rsidR="00212FE9" w:rsidRPr="00195E47">
              <w:rPr>
                <w:noProof/>
                <w:webHidden/>
                <w:lang w:val="uk-UA"/>
              </w:rPr>
              <w:fldChar w:fldCharType="separate"/>
            </w:r>
            <w:r w:rsidR="00253AA1">
              <w:rPr>
                <w:noProof/>
                <w:webHidden/>
                <w:lang w:val="uk-UA"/>
              </w:rPr>
              <w:t>40</w:t>
            </w:r>
            <w:r w:rsidR="00212FE9" w:rsidRPr="00195E47">
              <w:rPr>
                <w:noProof/>
                <w:webHidden/>
                <w:lang w:val="uk-UA"/>
              </w:rPr>
              <w:fldChar w:fldCharType="end"/>
            </w:r>
          </w:hyperlink>
        </w:p>
        <w:p w:rsidR="00103298" w:rsidRPr="00195E47" w:rsidRDefault="002F0A85" w:rsidP="00212FE9">
          <w:pPr>
            <w:pStyle w:val="12"/>
            <w:tabs>
              <w:tab w:val="right" w:leader="dot" w:pos="9622"/>
            </w:tabs>
            <w:rPr>
              <w:bCs/>
              <w:lang w:val="uk-UA"/>
            </w:rPr>
          </w:pPr>
          <w:r w:rsidRPr="00195E47">
            <w:rPr>
              <w:rFonts w:cs="Times New Roman"/>
              <w:bCs/>
              <w:lang w:val="uk-UA"/>
            </w:rPr>
            <w:fldChar w:fldCharType="end"/>
          </w:r>
        </w:p>
      </w:sdtContent>
    </w:sdt>
    <w:p w:rsidR="00C63535" w:rsidRPr="00195E47" w:rsidRDefault="009B0FDE" w:rsidP="00340922">
      <w:pPr>
        <w:pStyle w:val="1"/>
        <w:jc w:val="center"/>
        <w:rPr>
          <w:rFonts w:ascii="Times New Roman" w:hAnsi="Times New Roman" w:cs="Times New Roman"/>
          <w:color w:val="auto"/>
          <w:lang w:val="uk-UA"/>
        </w:rPr>
      </w:pPr>
      <w:bookmarkStart w:id="0" w:name="_Toc26814060"/>
      <w:r w:rsidRPr="00195E47">
        <w:rPr>
          <w:rFonts w:ascii="Times New Roman" w:hAnsi="Times New Roman" w:cs="Times New Roman"/>
          <w:color w:val="auto"/>
          <w:lang w:val="uk-UA"/>
        </w:rPr>
        <w:lastRenderedPageBreak/>
        <w:t>ВСТУП</w:t>
      </w:r>
      <w:bookmarkEnd w:id="0"/>
    </w:p>
    <w:p w:rsidR="00FF00C5" w:rsidRPr="00195E47" w:rsidRDefault="006F3A29" w:rsidP="000F6ED2">
      <w:pPr>
        <w:spacing w:after="0"/>
        <w:ind w:firstLine="709"/>
        <w:rPr>
          <w:lang w:val="uk-UA"/>
        </w:rPr>
      </w:pPr>
      <w:r w:rsidRPr="00195E47">
        <w:rPr>
          <w:lang w:val="uk-UA"/>
        </w:rPr>
        <w:t>Алкоголь – може розглядатися</w:t>
      </w:r>
      <w:r w:rsidR="00A61F96" w:rsidRPr="00195E47">
        <w:rPr>
          <w:lang w:val="uk-UA"/>
        </w:rPr>
        <w:t>,</w:t>
      </w:r>
      <w:r w:rsidRPr="00195E47">
        <w:rPr>
          <w:lang w:val="uk-UA"/>
        </w:rPr>
        <w:t xml:space="preserve"> як гепатотоксин, так як у його метаболізмі беруть участь ферментативні систем</w:t>
      </w:r>
      <w:r w:rsidR="00AC1F31" w:rsidRPr="00195E47">
        <w:rPr>
          <w:lang w:val="uk-UA"/>
        </w:rPr>
        <w:t>и</w:t>
      </w:r>
      <w:r w:rsidRPr="00195E47">
        <w:rPr>
          <w:lang w:val="uk-UA"/>
        </w:rPr>
        <w:t xml:space="preserve"> печінки, що перетворюють етанол в ацетальдегід</w:t>
      </w:r>
      <w:r w:rsidR="00A61F96" w:rsidRPr="00195E47">
        <w:rPr>
          <w:lang w:val="uk-UA"/>
        </w:rPr>
        <w:t>, а</w:t>
      </w:r>
      <w:r w:rsidRPr="00195E47">
        <w:rPr>
          <w:lang w:val="uk-UA"/>
        </w:rPr>
        <w:t xml:space="preserve"> </w:t>
      </w:r>
      <w:r w:rsidR="00A61F96" w:rsidRPr="00195E47">
        <w:rPr>
          <w:lang w:val="uk-UA"/>
        </w:rPr>
        <w:t xml:space="preserve">далі </w:t>
      </w:r>
      <w:r w:rsidRPr="00195E47">
        <w:rPr>
          <w:lang w:val="uk-UA"/>
        </w:rPr>
        <w:t>в ацетат</w:t>
      </w:r>
      <w:r w:rsidR="008108A6" w:rsidRPr="00195E47">
        <w:rPr>
          <w:lang w:val="uk-UA"/>
        </w:rPr>
        <w:t xml:space="preserve"> [</w:t>
      </w:r>
      <w:r w:rsidR="008108A6" w:rsidRPr="00195E47">
        <w:rPr>
          <w:color w:val="000000"/>
          <w:szCs w:val="21"/>
          <w:shd w:val="clear" w:color="auto" w:fill="FFFFFF"/>
          <w:lang w:val="uk-UA"/>
        </w:rPr>
        <w:t>Wheeler, 2005</w:t>
      </w:r>
      <w:r w:rsidR="008108A6" w:rsidRPr="00195E47">
        <w:rPr>
          <w:lang w:val="uk-UA"/>
        </w:rPr>
        <w:t>]</w:t>
      </w:r>
      <w:r w:rsidRPr="00195E47">
        <w:rPr>
          <w:lang w:val="uk-UA"/>
        </w:rPr>
        <w:t xml:space="preserve">. </w:t>
      </w:r>
      <w:r w:rsidR="00FF00C5" w:rsidRPr="00195E47">
        <w:rPr>
          <w:lang w:val="uk-UA"/>
        </w:rPr>
        <w:t xml:space="preserve">Пошкодження печінки реалізується </w:t>
      </w:r>
      <w:r w:rsidRPr="00195E47">
        <w:rPr>
          <w:lang w:val="uk-UA"/>
        </w:rPr>
        <w:t>через посилення перекисного окислення ліпідів, утворення стійких комплексів з білками, порушення функції структур клітини печінки.</w:t>
      </w:r>
      <w:r w:rsidR="001E3B96" w:rsidRPr="00195E47">
        <w:rPr>
          <w:lang w:val="uk-UA"/>
        </w:rPr>
        <w:t xml:space="preserve"> Крім цього етанол і ацетальдегід можуть</w:t>
      </w:r>
      <w:r w:rsidR="00404BD4" w:rsidRPr="00195E47">
        <w:rPr>
          <w:lang w:val="uk-UA"/>
        </w:rPr>
        <w:t xml:space="preserve"> зменшувати кількість пробіотичної мікробіоти</w:t>
      </w:r>
      <w:r w:rsidR="009845BB" w:rsidRPr="00195E47">
        <w:rPr>
          <w:lang w:val="uk-UA"/>
        </w:rPr>
        <w:t xml:space="preserve"> </w:t>
      </w:r>
      <w:r w:rsidR="00FF00C5" w:rsidRPr="00195E47">
        <w:rPr>
          <w:lang w:val="uk-UA"/>
        </w:rPr>
        <w:t>кишечника</w:t>
      </w:r>
      <w:r w:rsidR="00AC1F31" w:rsidRPr="00195E47">
        <w:rPr>
          <w:lang w:val="uk-UA"/>
        </w:rPr>
        <w:t>,</w:t>
      </w:r>
      <w:r w:rsidR="00FF00C5" w:rsidRPr="00195E47">
        <w:rPr>
          <w:lang w:val="uk-UA"/>
        </w:rPr>
        <w:t xml:space="preserve"> призводити до руйнування кишкового бар’єру, тобто цілісності щільних міжклітинних контактів між епітеліоцитами слизової оболонки  кишечника та збільшувати його проникність [Wang et al., 2012; Schnabl  et al., 2014].</w:t>
      </w:r>
    </w:p>
    <w:p w:rsidR="00C15083" w:rsidRPr="00195E47" w:rsidRDefault="00FF00C5" w:rsidP="00C15083">
      <w:pPr>
        <w:spacing w:after="0"/>
        <w:ind w:firstLine="709"/>
        <w:rPr>
          <w:lang w:val="uk-UA"/>
        </w:rPr>
      </w:pPr>
      <w:r w:rsidRPr="00195E47">
        <w:rPr>
          <w:lang w:val="uk-UA"/>
        </w:rPr>
        <w:t>З іншого боку у</w:t>
      </w:r>
      <w:r w:rsidR="009845BB" w:rsidRPr="00195E47">
        <w:rPr>
          <w:lang w:val="uk-UA"/>
        </w:rPr>
        <w:t xml:space="preserve"> ряді досліджень було показано, що у пацієнтів з</w:t>
      </w:r>
      <w:r w:rsidRPr="00195E47">
        <w:rPr>
          <w:lang w:val="uk-UA"/>
        </w:rPr>
        <w:t xml:space="preserve"> пошкодженням печінки також відбуваються зміни</w:t>
      </w:r>
      <w:r w:rsidR="009845BB" w:rsidRPr="00195E47">
        <w:rPr>
          <w:lang w:val="uk-UA"/>
        </w:rPr>
        <w:t xml:space="preserve"> </w:t>
      </w:r>
      <w:r w:rsidRPr="00195E47">
        <w:rPr>
          <w:lang w:val="uk-UA"/>
        </w:rPr>
        <w:t>мікробіоти</w:t>
      </w:r>
      <w:r w:rsidR="001A2E90" w:rsidRPr="00195E47">
        <w:rPr>
          <w:lang w:val="uk-UA"/>
        </w:rPr>
        <w:t xml:space="preserve"> [Quigley et al., 2013]</w:t>
      </w:r>
      <w:r w:rsidRPr="00195E47">
        <w:rPr>
          <w:lang w:val="uk-UA"/>
        </w:rPr>
        <w:t xml:space="preserve">. Так, у хворих цирозом має місце зменшення </w:t>
      </w:r>
      <w:r w:rsidR="009845BB" w:rsidRPr="00195E47">
        <w:rPr>
          <w:i/>
          <w:lang w:val="uk-UA"/>
        </w:rPr>
        <w:t>Bacteroidetes</w:t>
      </w:r>
      <w:r w:rsidR="009845BB" w:rsidRPr="00195E47">
        <w:rPr>
          <w:lang w:val="uk-UA"/>
        </w:rPr>
        <w:t xml:space="preserve"> і </w:t>
      </w:r>
      <w:r w:rsidR="009845BB" w:rsidRPr="00195E47">
        <w:rPr>
          <w:i/>
          <w:lang w:val="uk-UA"/>
        </w:rPr>
        <w:t>Lachnospiraceae</w:t>
      </w:r>
      <w:r w:rsidR="009845BB" w:rsidRPr="00195E47">
        <w:rPr>
          <w:lang w:val="uk-UA"/>
        </w:rPr>
        <w:t xml:space="preserve">, підвищення – </w:t>
      </w:r>
      <w:r w:rsidR="009845BB" w:rsidRPr="00195E47">
        <w:rPr>
          <w:i/>
          <w:lang w:val="uk-UA"/>
        </w:rPr>
        <w:t>Proteobacteria</w:t>
      </w:r>
      <w:r w:rsidR="009845BB" w:rsidRPr="00195E47">
        <w:rPr>
          <w:lang w:val="uk-UA"/>
        </w:rPr>
        <w:t xml:space="preserve"> і </w:t>
      </w:r>
      <w:r w:rsidR="009845BB" w:rsidRPr="00195E47">
        <w:rPr>
          <w:i/>
          <w:lang w:val="uk-UA"/>
        </w:rPr>
        <w:t>Fusobacteria</w:t>
      </w:r>
      <w:r w:rsidR="009845BB" w:rsidRPr="00195E47">
        <w:rPr>
          <w:lang w:val="uk-UA"/>
        </w:rPr>
        <w:t xml:space="preserve">, </w:t>
      </w:r>
      <w:r w:rsidR="009845BB" w:rsidRPr="00195E47">
        <w:rPr>
          <w:i/>
          <w:lang w:val="uk-UA"/>
        </w:rPr>
        <w:t>Enterobacteriaceae</w:t>
      </w:r>
      <w:r w:rsidR="009845BB" w:rsidRPr="00195E47">
        <w:rPr>
          <w:lang w:val="uk-UA"/>
        </w:rPr>
        <w:t xml:space="preserve">, </w:t>
      </w:r>
      <w:r w:rsidR="009845BB" w:rsidRPr="00195E47">
        <w:rPr>
          <w:i/>
          <w:lang w:val="uk-UA"/>
        </w:rPr>
        <w:t>Veillonellaceae</w:t>
      </w:r>
      <w:r w:rsidR="009845BB" w:rsidRPr="00195E47">
        <w:rPr>
          <w:lang w:val="uk-UA"/>
        </w:rPr>
        <w:t xml:space="preserve">, </w:t>
      </w:r>
      <w:r w:rsidR="009845BB" w:rsidRPr="00195E47">
        <w:rPr>
          <w:i/>
          <w:lang w:val="uk-UA"/>
        </w:rPr>
        <w:t>Streptococcaceae</w:t>
      </w:r>
      <w:r w:rsidR="007269E3" w:rsidRPr="00195E47">
        <w:rPr>
          <w:lang w:val="uk-UA"/>
        </w:rPr>
        <w:t>,</w:t>
      </w:r>
      <w:r w:rsidR="009845BB" w:rsidRPr="00195E47">
        <w:rPr>
          <w:lang w:val="uk-UA"/>
        </w:rPr>
        <w:t xml:space="preserve"> </w:t>
      </w:r>
      <w:r w:rsidR="007269E3" w:rsidRPr="00195E47">
        <w:rPr>
          <w:i/>
          <w:lang w:val="uk-UA"/>
        </w:rPr>
        <w:t>Enterobacteriaceae</w:t>
      </w:r>
      <w:r w:rsidR="00AC1F31" w:rsidRPr="00195E47">
        <w:rPr>
          <w:lang w:val="uk-UA"/>
        </w:rPr>
        <w:t xml:space="preserve"> в кишечнику</w:t>
      </w:r>
      <w:r w:rsidR="007269E3" w:rsidRPr="00195E47">
        <w:rPr>
          <w:lang w:val="uk-UA"/>
        </w:rPr>
        <w:t xml:space="preserve"> </w:t>
      </w:r>
      <w:r w:rsidR="009845BB" w:rsidRPr="00195E47">
        <w:rPr>
          <w:lang w:val="uk-UA"/>
        </w:rPr>
        <w:t>[Chen  et al, 2011</w:t>
      </w:r>
      <w:r w:rsidR="00C15083" w:rsidRPr="00195E47">
        <w:rPr>
          <w:lang w:val="uk-UA"/>
        </w:rPr>
        <w:t>;</w:t>
      </w:r>
      <w:r w:rsidR="00C15083" w:rsidRPr="00195E47">
        <w:rPr>
          <w:szCs w:val="28"/>
          <w:lang w:val="uk-UA"/>
        </w:rPr>
        <w:t xml:space="preserve"> Clemente, 2012</w:t>
      </w:r>
      <w:r w:rsidR="009845BB" w:rsidRPr="00195E47">
        <w:rPr>
          <w:lang w:val="uk-UA"/>
        </w:rPr>
        <w:t xml:space="preserve">]. </w:t>
      </w:r>
      <w:r w:rsidR="007269E3" w:rsidRPr="00195E47">
        <w:rPr>
          <w:lang w:val="uk-UA"/>
        </w:rPr>
        <w:t xml:space="preserve">Підвищення </w:t>
      </w:r>
      <w:r w:rsidR="009845BB" w:rsidRPr="00195E47">
        <w:rPr>
          <w:lang w:val="uk-UA"/>
        </w:rPr>
        <w:t xml:space="preserve">кількості бактерій родини </w:t>
      </w:r>
      <w:r w:rsidR="009845BB" w:rsidRPr="00195E47">
        <w:rPr>
          <w:i/>
          <w:lang w:val="uk-UA"/>
        </w:rPr>
        <w:t>Enterobacteriaceae</w:t>
      </w:r>
      <w:r w:rsidR="009845BB" w:rsidRPr="00195E47">
        <w:rPr>
          <w:lang w:val="uk-UA"/>
        </w:rPr>
        <w:t xml:space="preserve"> у пацієнтів з цирозом</w:t>
      </w:r>
      <w:r w:rsidR="007269E3" w:rsidRPr="00195E47">
        <w:rPr>
          <w:lang w:val="uk-UA"/>
        </w:rPr>
        <w:t xml:space="preserve"> дуже</w:t>
      </w:r>
      <w:r w:rsidR="009845BB" w:rsidRPr="00195E47">
        <w:rPr>
          <w:lang w:val="uk-UA"/>
        </w:rPr>
        <w:t xml:space="preserve"> </w:t>
      </w:r>
      <w:r w:rsidR="007269E3" w:rsidRPr="00195E47">
        <w:rPr>
          <w:lang w:val="uk-UA"/>
        </w:rPr>
        <w:t xml:space="preserve">важливі так як до цього </w:t>
      </w:r>
      <w:r w:rsidR="009845BB" w:rsidRPr="00195E47">
        <w:rPr>
          <w:lang w:val="uk-UA"/>
        </w:rPr>
        <w:t xml:space="preserve">сімейства належать </w:t>
      </w:r>
      <w:r w:rsidR="007269E3" w:rsidRPr="00195E47">
        <w:rPr>
          <w:lang w:val="uk-UA"/>
        </w:rPr>
        <w:t xml:space="preserve">такі </w:t>
      </w:r>
      <w:r w:rsidR="009845BB" w:rsidRPr="00195E47">
        <w:rPr>
          <w:lang w:val="uk-UA"/>
        </w:rPr>
        <w:t xml:space="preserve">грамнегативні збудники, як </w:t>
      </w:r>
      <w:r w:rsidR="009845BB" w:rsidRPr="00195E47">
        <w:rPr>
          <w:i/>
          <w:lang w:val="uk-UA"/>
        </w:rPr>
        <w:t>Salmonella</w:t>
      </w:r>
      <w:r w:rsidR="009845BB" w:rsidRPr="00195E47">
        <w:rPr>
          <w:lang w:val="uk-UA"/>
        </w:rPr>
        <w:t xml:space="preserve">, </w:t>
      </w:r>
      <w:r w:rsidR="009845BB" w:rsidRPr="00195E47">
        <w:rPr>
          <w:i/>
          <w:lang w:val="uk-UA"/>
        </w:rPr>
        <w:t>Shigella</w:t>
      </w:r>
      <w:r w:rsidR="009845BB" w:rsidRPr="00195E47">
        <w:rPr>
          <w:lang w:val="uk-UA"/>
        </w:rPr>
        <w:t xml:space="preserve">, </w:t>
      </w:r>
      <w:r w:rsidR="009845BB" w:rsidRPr="00195E47">
        <w:rPr>
          <w:i/>
          <w:lang w:val="uk-UA"/>
        </w:rPr>
        <w:t>Yersinia pestis, Klebsiella</w:t>
      </w:r>
      <w:r w:rsidR="009845BB" w:rsidRPr="00195E47">
        <w:rPr>
          <w:lang w:val="uk-UA"/>
        </w:rPr>
        <w:t xml:space="preserve"> і особливо </w:t>
      </w:r>
      <w:r w:rsidR="009845BB" w:rsidRPr="00195E47">
        <w:rPr>
          <w:i/>
          <w:lang w:val="uk-UA"/>
        </w:rPr>
        <w:t>Escherichia coli</w:t>
      </w:r>
      <w:r w:rsidR="007269E3" w:rsidRPr="00195E47">
        <w:rPr>
          <w:lang w:val="uk-UA"/>
        </w:rPr>
        <w:t xml:space="preserve"> [Wang et al., 2012]</w:t>
      </w:r>
      <w:r w:rsidR="009845BB" w:rsidRPr="00195E47">
        <w:rPr>
          <w:lang w:val="uk-UA"/>
        </w:rPr>
        <w:t>. Інші дослідники при хронічних захворюваннях печінки вияв</w:t>
      </w:r>
      <w:r w:rsidRPr="00195E47">
        <w:rPr>
          <w:lang w:val="uk-UA"/>
        </w:rPr>
        <w:t>ляли</w:t>
      </w:r>
      <w:r w:rsidR="009845BB" w:rsidRPr="00195E47">
        <w:rPr>
          <w:lang w:val="uk-UA"/>
        </w:rPr>
        <w:t xml:space="preserve"> не тільки зниження загальної кількості біфідобактерій, але і різноспрямовані зміни к</w:t>
      </w:r>
      <w:r w:rsidR="00C15083" w:rsidRPr="00195E47">
        <w:rPr>
          <w:lang w:val="uk-UA"/>
        </w:rPr>
        <w:t xml:space="preserve">ількості певних видів, </w:t>
      </w:r>
      <w:r w:rsidR="009845BB" w:rsidRPr="00195E47">
        <w:rPr>
          <w:lang w:val="uk-UA"/>
        </w:rPr>
        <w:t xml:space="preserve">наприклад, </w:t>
      </w:r>
      <w:r w:rsidR="00C15083" w:rsidRPr="00195E47">
        <w:rPr>
          <w:lang w:val="uk-UA"/>
        </w:rPr>
        <w:t>підвищення кілько</w:t>
      </w:r>
      <w:r w:rsidR="009845BB" w:rsidRPr="00195E47">
        <w:rPr>
          <w:lang w:val="uk-UA"/>
        </w:rPr>
        <w:t>ст</w:t>
      </w:r>
      <w:r w:rsidR="00C15083" w:rsidRPr="00195E47">
        <w:rPr>
          <w:lang w:val="uk-UA"/>
        </w:rPr>
        <w:t>і</w:t>
      </w:r>
      <w:r w:rsidR="009845BB" w:rsidRPr="00195E47">
        <w:rPr>
          <w:lang w:val="uk-UA"/>
        </w:rPr>
        <w:t xml:space="preserve"> </w:t>
      </w:r>
      <w:r w:rsidR="009845BB" w:rsidRPr="00195E47">
        <w:rPr>
          <w:i/>
          <w:lang w:val="uk-UA"/>
        </w:rPr>
        <w:t>Bifidobacterium dentium</w:t>
      </w:r>
      <w:r w:rsidR="009845BB" w:rsidRPr="00195E47">
        <w:rPr>
          <w:lang w:val="uk-UA"/>
        </w:rPr>
        <w:t xml:space="preserve"> </w:t>
      </w:r>
      <w:r w:rsidR="00C15083" w:rsidRPr="00195E47">
        <w:rPr>
          <w:lang w:val="uk-UA"/>
        </w:rPr>
        <w:t xml:space="preserve">і зниження </w:t>
      </w:r>
      <w:r w:rsidR="00F55CC9" w:rsidRPr="00195E47">
        <w:rPr>
          <w:i/>
          <w:lang w:val="uk-UA"/>
        </w:rPr>
        <w:t>B. </w:t>
      </w:r>
      <w:r w:rsidR="009845BB" w:rsidRPr="00195E47">
        <w:rPr>
          <w:i/>
          <w:lang w:val="uk-UA"/>
        </w:rPr>
        <w:t>longum</w:t>
      </w:r>
      <w:r w:rsidR="009845BB" w:rsidRPr="00195E47">
        <w:rPr>
          <w:lang w:val="uk-UA"/>
        </w:rPr>
        <w:t xml:space="preserve">  [Xu et al</w:t>
      </w:r>
      <w:r w:rsidR="007269E3" w:rsidRPr="00195E47">
        <w:rPr>
          <w:lang w:val="uk-UA"/>
        </w:rPr>
        <w:t xml:space="preserve">., </w:t>
      </w:r>
      <w:r w:rsidR="009845BB" w:rsidRPr="00195E47">
        <w:rPr>
          <w:lang w:val="uk-UA"/>
        </w:rPr>
        <w:t>2012].</w:t>
      </w:r>
      <w:r w:rsidR="00C15083" w:rsidRPr="00195E47">
        <w:rPr>
          <w:lang w:val="uk-UA"/>
        </w:rPr>
        <w:t xml:space="preserve"> </w:t>
      </w:r>
    </w:p>
    <w:p w:rsidR="00FC64DD" w:rsidRPr="00195E47" w:rsidRDefault="00297167" w:rsidP="00C15083">
      <w:pPr>
        <w:spacing w:after="0"/>
        <w:ind w:firstLine="709"/>
        <w:rPr>
          <w:lang w:val="uk-UA"/>
        </w:rPr>
        <w:sectPr w:rsidR="00FC64DD" w:rsidRPr="00195E47" w:rsidSect="00FD7452">
          <w:pgSz w:w="11906" w:h="16838"/>
          <w:pgMar w:top="1440" w:right="567" w:bottom="1440" w:left="1707" w:header="708" w:footer="708" w:gutter="0"/>
          <w:cols w:space="708"/>
          <w:docGrid w:linePitch="360"/>
        </w:sectPr>
      </w:pPr>
      <w:r w:rsidRPr="00195E47">
        <w:rPr>
          <w:lang w:val="uk-UA"/>
        </w:rPr>
        <w:t>Отже, розвитку хвороби печінки  можуть сприяти як алкоголь, так і продукти життєдіяльності патогенної а</w:t>
      </w:r>
      <w:r w:rsidR="00C15083" w:rsidRPr="00195E47">
        <w:rPr>
          <w:lang w:val="uk-UA"/>
        </w:rPr>
        <w:t>бо умовно патогенної мікробіоти, які транслокуються до печінки через підвищення проникності кишечника. І навпаки патологія печінки може призводити до розвитку дисбіотичних явищ в кишечнику [</w:t>
      </w:r>
      <w:r w:rsidR="001A2E90" w:rsidRPr="00195E47">
        <w:rPr>
          <w:lang w:val="uk-UA"/>
        </w:rPr>
        <w:t xml:space="preserve">Айтбаев и др., 2017; </w:t>
      </w:r>
      <w:r w:rsidR="00C15083" w:rsidRPr="00195E47">
        <w:rPr>
          <w:lang w:val="uk-UA"/>
        </w:rPr>
        <w:t xml:space="preserve">Ткач и др., 2013, 2015; </w:t>
      </w:r>
      <w:r w:rsidR="00C15083" w:rsidRPr="00195E47">
        <w:rPr>
          <w:szCs w:val="28"/>
          <w:lang w:val="uk-UA"/>
        </w:rPr>
        <w:t>Flint, 2010</w:t>
      </w:r>
      <w:r w:rsidR="00C15083" w:rsidRPr="00195E47">
        <w:rPr>
          <w:lang w:val="uk-UA"/>
        </w:rPr>
        <w:t>]</w:t>
      </w:r>
      <w:r w:rsidR="00F80660" w:rsidRPr="00195E47">
        <w:rPr>
          <w:lang w:val="uk-UA"/>
        </w:rPr>
        <w:t>.</w:t>
      </w:r>
    </w:p>
    <w:p w:rsidR="00B25492" w:rsidRPr="00195E47" w:rsidRDefault="00F80660" w:rsidP="00F80660">
      <w:pPr>
        <w:spacing w:after="0"/>
        <w:ind w:firstLine="709"/>
        <w:rPr>
          <w:lang w:val="uk-UA"/>
        </w:rPr>
      </w:pPr>
      <w:r w:rsidRPr="00195E47">
        <w:rPr>
          <w:lang w:val="uk-UA"/>
        </w:rPr>
        <w:lastRenderedPageBreak/>
        <w:t>Виходячи з цього на сьогодні</w:t>
      </w:r>
      <w:r w:rsidR="00C52CED" w:rsidRPr="00195E47">
        <w:rPr>
          <w:lang w:val="uk-UA"/>
        </w:rPr>
        <w:t xml:space="preserve"> розроблюється</w:t>
      </w:r>
      <w:r w:rsidRPr="00195E47">
        <w:rPr>
          <w:lang w:val="uk-UA"/>
        </w:rPr>
        <w:t xml:space="preserve"> стратегі</w:t>
      </w:r>
      <w:r w:rsidR="00C52CED" w:rsidRPr="00195E47">
        <w:rPr>
          <w:lang w:val="uk-UA"/>
        </w:rPr>
        <w:t>я</w:t>
      </w:r>
      <w:r w:rsidRPr="00195E47">
        <w:rPr>
          <w:lang w:val="uk-UA"/>
        </w:rPr>
        <w:t xml:space="preserve"> модулювання мікробіоти при захворюваннях печінки та їх ускладнень. Але </w:t>
      </w:r>
      <w:r w:rsidR="00C52CED" w:rsidRPr="00195E47">
        <w:rPr>
          <w:lang w:val="uk-UA"/>
        </w:rPr>
        <w:t>вона</w:t>
      </w:r>
      <w:r w:rsidRPr="00195E47">
        <w:rPr>
          <w:lang w:val="uk-UA"/>
        </w:rPr>
        <w:t xml:space="preserve"> потребу</w:t>
      </w:r>
      <w:r w:rsidR="00C52CED" w:rsidRPr="00195E47">
        <w:rPr>
          <w:lang w:val="uk-UA"/>
        </w:rPr>
        <w:t>є</w:t>
      </w:r>
      <w:r w:rsidRPr="00195E47">
        <w:rPr>
          <w:lang w:val="uk-UA"/>
        </w:rPr>
        <w:t xml:space="preserve"> подальших всебічних досліджень</w:t>
      </w:r>
      <w:r w:rsidR="00C15083" w:rsidRPr="00195E47">
        <w:rPr>
          <w:lang w:val="uk-UA"/>
        </w:rPr>
        <w:t>.</w:t>
      </w:r>
    </w:p>
    <w:p w:rsidR="007D125D" w:rsidRPr="00195E47" w:rsidRDefault="00AF53B8" w:rsidP="00F80660">
      <w:pPr>
        <w:spacing w:after="0"/>
        <w:ind w:firstLine="709"/>
        <w:rPr>
          <w:rFonts w:cs="Times New Roman"/>
          <w:szCs w:val="28"/>
          <w:lang w:val="uk-UA"/>
        </w:rPr>
      </w:pPr>
      <w:r w:rsidRPr="00195E47">
        <w:rPr>
          <w:rFonts w:cs="Times New Roman"/>
          <w:szCs w:val="28"/>
          <w:lang w:val="uk-UA"/>
        </w:rPr>
        <w:t xml:space="preserve">Метою дослідження було визначення </w:t>
      </w:r>
      <w:r w:rsidR="00C86C9C" w:rsidRPr="00195E47">
        <w:rPr>
          <w:rFonts w:cs="Times New Roman"/>
          <w:szCs w:val="28"/>
          <w:lang w:val="uk-UA"/>
        </w:rPr>
        <w:t xml:space="preserve">гематологічних та біохімічних </w:t>
      </w:r>
      <w:r w:rsidR="000A1C8E" w:rsidRPr="00195E47">
        <w:rPr>
          <w:rFonts w:cs="Times New Roman"/>
          <w:szCs w:val="28"/>
          <w:lang w:val="uk-UA"/>
        </w:rPr>
        <w:t>показників крові</w:t>
      </w:r>
      <w:r w:rsidR="00F66C10" w:rsidRPr="00195E47">
        <w:rPr>
          <w:rFonts w:cs="Times New Roman"/>
          <w:szCs w:val="28"/>
          <w:lang w:val="uk-UA"/>
        </w:rPr>
        <w:t>, білкового обміну та маркерів функціонального стану печінки</w:t>
      </w:r>
      <w:r w:rsidR="000A1C8E" w:rsidRPr="00195E47">
        <w:rPr>
          <w:rFonts w:cs="Times New Roman"/>
          <w:szCs w:val="28"/>
          <w:lang w:val="uk-UA"/>
        </w:rPr>
        <w:t xml:space="preserve"> у хворих з алкогольним пошкодженням печінки та кишков</w:t>
      </w:r>
      <w:r w:rsidR="00C86C9C" w:rsidRPr="00195E47">
        <w:rPr>
          <w:rFonts w:cs="Times New Roman"/>
          <w:szCs w:val="28"/>
          <w:lang w:val="uk-UA"/>
        </w:rPr>
        <w:t xml:space="preserve">ими інфекціями на тлі лікування </w:t>
      </w:r>
      <w:r w:rsidR="00F66C10" w:rsidRPr="00195E47">
        <w:rPr>
          <w:rFonts w:cs="Times New Roman"/>
          <w:szCs w:val="28"/>
          <w:lang w:val="uk-UA"/>
        </w:rPr>
        <w:t>звичайними засобами та</w:t>
      </w:r>
      <w:r w:rsidR="00C86C9C" w:rsidRPr="00195E47">
        <w:rPr>
          <w:rFonts w:cs="Times New Roman"/>
          <w:szCs w:val="28"/>
          <w:lang w:val="uk-UA"/>
        </w:rPr>
        <w:t xml:space="preserve"> </w:t>
      </w:r>
      <w:r w:rsidR="00AC5C98" w:rsidRPr="00195E47">
        <w:rPr>
          <w:rFonts w:cs="Times New Roman"/>
          <w:szCs w:val="28"/>
          <w:lang w:val="uk-UA"/>
        </w:rPr>
        <w:t>Лактіалє</w:t>
      </w:r>
      <w:r w:rsidR="00F66C10" w:rsidRPr="00195E47">
        <w:rPr>
          <w:rFonts w:cs="Times New Roman"/>
          <w:szCs w:val="28"/>
          <w:lang w:val="uk-UA"/>
        </w:rPr>
        <w:t>.</w:t>
      </w:r>
    </w:p>
    <w:p w:rsidR="00AF53B8" w:rsidRPr="00195E47" w:rsidRDefault="00AF53B8" w:rsidP="00AF53B8">
      <w:pPr>
        <w:spacing w:after="0"/>
        <w:rPr>
          <w:rFonts w:cs="Times New Roman"/>
          <w:szCs w:val="28"/>
          <w:lang w:val="uk-UA"/>
        </w:rPr>
      </w:pPr>
      <w:r w:rsidRPr="00195E47">
        <w:rPr>
          <w:rFonts w:cs="Times New Roman"/>
          <w:szCs w:val="28"/>
          <w:lang w:val="uk-UA"/>
        </w:rPr>
        <w:t>Для вирішення мети були поставлені наступні завдання:</w:t>
      </w:r>
    </w:p>
    <w:p w:rsidR="000A1C8E" w:rsidRPr="00195E47" w:rsidRDefault="000A1C8E" w:rsidP="000A1C8E">
      <w:pPr>
        <w:pStyle w:val="a3"/>
        <w:numPr>
          <w:ilvl w:val="0"/>
          <w:numId w:val="15"/>
        </w:numPr>
        <w:spacing w:after="0"/>
        <w:rPr>
          <w:rFonts w:cs="Times New Roman"/>
          <w:szCs w:val="28"/>
          <w:lang w:val="uk-UA"/>
        </w:rPr>
      </w:pPr>
      <w:r w:rsidRPr="00195E47">
        <w:rPr>
          <w:rFonts w:cs="Times New Roman"/>
          <w:szCs w:val="28"/>
          <w:lang w:val="uk-UA"/>
        </w:rPr>
        <w:t xml:space="preserve">Дослідити показники загального аналізу крові у хворих з алкогольним пошкодженням печінки та кишковими інфекціями </w:t>
      </w:r>
      <w:r w:rsidR="00C86C9C" w:rsidRPr="00195E47">
        <w:rPr>
          <w:rFonts w:cs="Times New Roman"/>
          <w:szCs w:val="28"/>
          <w:lang w:val="uk-UA"/>
        </w:rPr>
        <w:t>до та після лікування</w:t>
      </w:r>
      <w:r w:rsidRPr="00195E47">
        <w:rPr>
          <w:rFonts w:cs="Times New Roman"/>
          <w:szCs w:val="28"/>
          <w:lang w:val="uk-UA"/>
        </w:rPr>
        <w:t>.</w:t>
      </w:r>
    </w:p>
    <w:p w:rsidR="00AF53B8" w:rsidRPr="00195E47" w:rsidRDefault="000A1C8E" w:rsidP="00AF53B8">
      <w:pPr>
        <w:pStyle w:val="a3"/>
        <w:numPr>
          <w:ilvl w:val="0"/>
          <w:numId w:val="15"/>
        </w:numPr>
        <w:spacing w:after="0"/>
        <w:rPr>
          <w:rFonts w:cs="Times New Roman"/>
          <w:szCs w:val="28"/>
          <w:lang w:val="uk-UA"/>
        </w:rPr>
      </w:pPr>
      <w:r w:rsidRPr="00195E47">
        <w:rPr>
          <w:rFonts w:cs="Times New Roman"/>
          <w:szCs w:val="28"/>
          <w:lang w:val="uk-UA"/>
        </w:rPr>
        <w:t>Проаналізувати деякі показники гемостазу у хворих з алкогольним пошкодженням печінки та кишковими інфекціями на тлі лікування.</w:t>
      </w:r>
    </w:p>
    <w:p w:rsidR="00E043F1" w:rsidRPr="00195E47" w:rsidRDefault="00E043F1" w:rsidP="00AF53B8">
      <w:pPr>
        <w:pStyle w:val="a3"/>
        <w:numPr>
          <w:ilvl w:val="0"/>
          <w:numId w:val="15"/>
        </w:numPr>
        <w:spacing w:after="0"/>
        <w:rPr>
          <w:rFonts w:cs="Times New Roman"/>
          <w:szCs w:val="28"/>
          <w:lang w:val="uk-UA"/>
        </w:rPr>
      </w:pPr>
      <w:r w:rsidRPr="00195E47">
        <w:rPr>
          <w:rFonts w:cs="Times New Roman"/>
          <w:szCs w:val="28"/>
          <w:lang w:val="uk-UA"/>
        </w:rPr>
        <w:t xml:space="preserve">Визначити </w:t>
      </w:r>
      <w:r w:rsidR="000A1C8E" w:rsidRPr="00195E47">
        <w:rPr>
          <w:rFonts w:cs="Times New Roman"/>
          <w:szCs w:val="28"/>
          <w:lang w:val="uk-UA"/>
        </w:rPr>
        <w:t>показники білкового обміну у хворих з алкогольним пошкодженням печінки та кишковими інфекціями на тлі лікування.</w:t>
      </w:r>
    </w:p>
    <w:p w:rsidR="000A24BC" w:rsidRPr="00195E47" w:rsidRDefault="00BB085C" w:rsidP="000A1C8E">
      <w:pPr>
        <w:pStyle w:val="a3"/>
        <w:numPr>
          <w:ilvl w:val="0"/>
          <w:numId w:val="15"/>
        </w:numPr>
        <w:spacing w:after="0"/>
        <w:rPr>
          <w:rFonts w:cs="Times New Roman"/>
          <w:szCs w:val="28"/>
          <w:lang w:val="uk-UA"/>
        </w:rPr>
      </w:pPr>
      <w:r w:rsidRPr="00195E47">
        <w:rPr>
          <w:rFonts w:cs="Times New Roman"/>
          <w:szCs w:val="28"/>
          <w:lang w:val="uk-UA"/>
        </w:rPr>
        <w:t xml:space="preserve">Дослідити </w:t>
      </w:r>
      <w:r w:rsidR="000A1C8E" w:rsidRPr="00195E47">
        <w:rPr>
          <w:rFonts w:cs="Times New Roman"/>
          <w:szCs w:val="28"/>
          <w:lang w:val="uk-UA"/>
        </w:rPr>
        <w:t xml:space="preserve">біохімічні показники </w:t>
      </w:r>
      <w:r w:rsidR="00D61FA2" w:rsidRPr="00195E47">
        <w:rPr>
          <w:rFonts w:cs="Times New Roman"/>
          <w:szCs w:val="28"/>
          <w:lang w:val="uk-UA"/>
        </w:rPr>
        <w:t xml:space="preserve">крові </w:t>
      </w:r>
      <w:r w:rsidR="000A1C8E" w:rsidRPr="00195E47">
        <w:rPr>
          <w:rFonts w:cs="Times New Roman"/>
          <w:szCs w:val="28"/>
          <w:lang w:val="uk-UA"/>
        </w:rPr>
        <w:t>у хворих з алкогольним пошкодженням печінки та кишковими інфекціями на тлі лікування.</w:t>
      </w:r>
    </w:p>
    <w:p w:rsidR="00BB085C" w:rsidRPr="00195E47" w:rsidRDefault="00BB085C" w:rsidP="00BB085C">
      <w:pPr>
        <w:pStyle w:val="a3"/>
        <w:spacing w:after="0"/>
        <w:rPr>
          <w:rFonts w:cs="Times New Roman"/>
          <w:szCs w:val="28"/>
          <w:lang w:val="uk-UA"/>
        </w:rPr>
      </w:pPr>
      <w:r w:rsidRPr="00195E47">
        <w:rPr>
          <w:rFonts w:cs="Times New Roman"/>
          <w:szCs w:val="28"/>
          <w:lang w:val="uk-UA"/>
        </w:rPr>
        <w:t>Об’єкт дослідження</w:t>
      </w:r>
      <w:r w:rsidR="0044511A" w:rsidRPr="00195E47">
        <w:rPr>
          <w:rFonts w:cs="Times New Roman"/>
          <w:szCs w:val="28"/>
          <w:lang w:val="uk-UA"/>
        </w:rPr>
        <w:t xml:space="preserve"> - </w:t>
      </w:r>
      <w:r w:rsidR="000A1C8E" w:rsidRPr="00195E47">
        <w:rPr>
          <w:rFonts w:cs="Times New Roman"/>
          <w:szCs w:val="28"/>
          <w:lang w:val="uk-UA"/>
        </w:rPr>
        <w:t>алкогольне пошкодження печінки</w:t>
      </w:r>
      <w:r w:rsidR="00A4764F" w:rsidRPr="00195E47">
        <w:rPr>
          <w:rFonts w:cs="Times New Roman"/>
          <w:szCs w:val="28"/>
          <w:lang w:val="uk-UA"/>
        </w:rPr>
        <w:t xml:space="preserve"> та кишкові інфекції</w:t>
      </w:r>
    </w:p>
    <w:p w:rsidR="00BB085C" w:rsidRPr="00195E47" w:rsidRDefault="0044511A" w:rsidP="00BB085C">
      <w:pPr>
        <w:pStyle w:val="a3"/>
        <w:spacing w:after="0"/>
        <w:rPr>
          <w:rFonts w:cs="Times New Roman"/>
          <w:szCs w:val="28"/>
          <w:lang w:val="uk-UA"/>
        </w:rPr>
      </w:pPr>
      <w:r w:rsidRPr="00195E47">
        <w:rPr>
          <w:rFonts w:cs="Times New Roman"/>
          <w:szCs w:val="28"/>
          <w:lang w:val="uk-UA"/>
        </w:rPr>
        <w:t>Предмет дос</w:t>
      </w:r>
      <w:r w:rsidR="00394F2A" w:rsidRPr="00195E47">
        <w:rPr>
          <w:rFonts w:cs="Times New Roman"/>
          <w:szCs w:val="28"/>
          <w:lang w:val="uk-UA"/>
        </w:rPr>
        <w:t xml:space="preserve">лідження – </w:t>
      </w:r>
      <w:r w:rsidR="000A1C8E" w:rsidRPr="00195E47">
        <w:rPr>
          <w:rFonts w:cs="Times New Roman"/>
          <w:szCs w:val="28"/>
          <w:lang w:val="uk-UA"/>
        </w:rPr>
        <w:t>гемато</w:t>
      </w:r>
      <w:r w:rsidR="00F66C10" w:rsidRPr="00195E47">
        <w:rPr>
          <w:rFonts w:cs="Times New Roman"/>
          <w:szCs w:val="28"/>
          <w:lang w:val="uk-UA"/>
        </w:rPr>
        <w:t>логічні та біохімічні показники крові білкового обміну та маркерів функціонального стану печінки.</w:t>
      </w:r>
    </w:p>
    <w:p w:rsidR="00C63535" w:rsidRPr="00195E47" w:rsidRDefault="00C63535" w:rsidP="00AF53B8">
      <w:pPr>
        <w:spacing w:after="0"/>
        <w:rPr>
          <w:rFonts w:cs="Times New Roman"/>
          <w:szCs w:val="28"/>
          <w:lang w:val="uk-UA"/>
        </w:rPr>
      </w:pPr>
      <w:r w:rsidRPr="00195E47">
        <w:rPr>
          <w:rFonts w:cs="Times New Roman"/>
          <w:szCs w:val="28"/>
          <w:lang w:val="uk-UA"/>
        </w:rPr>
        <w:br w:type="page"/>
      </w:r>
    </w:p>
    <w:p w:rsidR="00B37DF1" w:rsidRPr="00195E47" w:rsidRDefault="00BB4DCC" w:rsidP="002F0A85">
      <w:pPr>
        <w:pStyle w:val="a3"/>
        <w:shd w:val="clear" w:color="auto" w:fill="FFFFFF"/>
        <w:spacing w:before="100" w:beforeAutospacing="1" w:after="100" w:afterAutospacing="1"/>
        <w:ind w:left="0" w:firstLine="720"/>
        <w:jc w:val="center"/>
        <w:outlineLvl w:val="0"/>
        <w:rPr>
          <w:rFonts w:eastAsia="Times New Roman" w:cs="Times New Roman"/>
          <w:spacing w:val="3"/>
          <w:szCs w:val="28"/>
          <w:lang w:val="uk-UA" w:eastAsia="ru-RU"/>
        </w:rPr>
      </w:pPr>
      <w:bookmarkStart w:id="1" w:name="_Toc23702316"/>
      <w:bookmarkStart w:id="2" w:name="_Toc26814076"/>
      <w:bookmarkStart w:id="3" w:name="_GoBack"/>
      <w:bookmarkEnd w:id="3"/>
      <w:r w:rsidRPr="00195E47">
        <w:rPr>
          <w:rFonts w:eastAsia="Times New Roman" w:cs="Times New Roman"/>
          <w:b/>
          <w:spacing w:val="3"/>
          <w:szCs w:val="28"/>
          <w:lang w:val="uk-UA" w:eastAsia="ru-RU"/>
        </w:rPr>
        <w:lastRenderedPageBreak/>
        <w:t>ВИСНОВКИ</w:t>
      </w:r>
      <w:bookmarkEnd w:id="1"/>
      <w:bookmarkEnd w:id="2"/>
    </w:p>
    <w:p w:rsidR="00332F2B" w:rsidRPr="00195E47" w:rsidRDefault="005C547D" w:rsidP="00B67541">
      <w:pPr>
        <w:pStyle w:val="a3"/>
        <w:numPr>
          <w:ilvl w:val="0"/>
          <w:numId w:val="20"/>
        </w:numPr>
        <w:shd w:val="clear" w:color="auto" w:fill="FFFFFF"/>
        <w:spacing w:before="100" w:beforeAutospacing="1" w:after="100" w:afterAutospacing="1"/>
        <w:ind w:left="709" w:firstLine="0"/>
        <w:rPr>
          <w:rFonts w:eastAsia="Times New Roman" w:cs="Times New Roman"/>
          <w:spacing w:val="3"/>
          <w:szCs w:val="28"/>
          <w:lang w:val="uk-UA" w:eastAsia="ru-RU"/>
        </w:rPr>
      </w:pPr>
      <w:r w:rsidRPr="00195E47">
        <w:rPr>
          <w:rFonts w:eastAsia="Times New Roman" w:cs="Times New Roman"/>
          <w:spacing w:val="3"/>
          <w:szCs w:val="28"/>
          <w:lang w:val="uk-UA" w:eastAsia="ru-RU"/>
        </w:rPr>
        <w:t xml:space="preserve"> У хворих з алкогольним пошкодженням печінки та кишковою інфекцією спостерігалось зменшення кількості еритроцитів, збільшення кількості лейкоцитів за рахунок нейтрофільозу та підвищення ШОЕ. Звичайна терапія та терапія з </w:t>
      </w:r>
      <w:r w:rsidR="00AC5C98" w:rsidRPr="00195E47">
        <w:rPr>
          <w:rFonts w:eastAsia="Times New Roman" w:cs="Times New Roman"/>
          <w:spacing w:val="3"/>
          <w:szCs w:val="28"/>
          <w:lang w:val="uk-UA" w:eastAsia="ru-RU"/>
        </w:rPr>
        <w:t>Лактіалє</w:t>
      </w:r>
      <w:r w:rsidRPr="00195E47">
        <w:rPr>
          <w:rFonts w:eastAsia="Times New Roman" w:cs="Times New Roman"/>
          <w:spacing w:val="3"/>
          <w:szCs w:val="28"/>
          <w:lang w:val="uk-UA" w:eastAsia="ru-RU"/>
        </w:rPr>
        <w:t xml:space="preserve"> призводила до покращення гематологічних показників. </w:t>
      </w:r>
    </w:p>
    <w:p w:rsidR="00F561EE" w:rsidRPr="00195E47" w:rsidRDefault="00F561EE" w:rsidP="00F561EE">
      <w:pPr>
        <w:pStyle w:val="a3"/>
        <w:shd w:val="clear" w:color="auto" w:fill="FFFFFF"/>
        <w:spacing w:before="100" w:beforeAutospacing="1" w:after="100" w:afterAutospacing="1"/>
        <w:ind w:left="709"/>
        <w:rPr>
          <w:rFonts w:eastAsia="Times New Roman" w:cs="Times New Roman"/>
          <w:spacing w:val="3"/>
          <w:szCs w:val="28"/>
          <w:lang w:val="uk-UA" w:eastAsia="ru-RU"/>
        </w:rPr>
      </w:pPr>
    </w:p>
    <w:p w:rsidR="00E95F35" w:rsidRPr="00195E47" w:rsidRDefault="00184076" w:rsidP="00B67541">
      <w:pPr>
        <w:pStyle w:val="a3"/>
        <w:numPr>
          <w:ilvl w:val="0"/>
          <w:numId w:val="20"/>
        </w:numPr>
        <w:shd w:val="clear" w:color="auto" w:fill="FFFFFF"/>
        <w:spacing w:before="100" w:beforeAutospacing="1" w:after="100" w:afterAutospacing="1"/>
        <w:ind w:left="709" w:firstLine="0"/>
        <w:rPr>
          <w:rFonts w:eastAsia="Times New Roman" w:cs="Times New Roman"/>
          <w:spacing w:val="3"/>
          <w:szCs w:val="28"/>
          <w:lang w:val="uk-UA" w:eastAsia="ru-RU"/>
        </w:rPr>
      </w:pPr>
      <w:r w:rsidRPr="00195E47">
        <w:rPr>
          <w:rFonts w:eastAsia="Times New Roman" w:cs="Times New Roman"/>
          <w:spacing w:val="3"/>
          <w:szCs w:val="28"/>
          <w:lang w:val="uk-UA" w:eastAsia="ru-RU"/>
        </w:rPr>
        <w:t xml:space="preserve">У хворих з алкогольним пошкодженням печінки та пошкодженням печінки з кишковою інфекцією кількість </w:t>
      </w:r>
      <w:r w:rsidR="001E17DA" w:rsidRPr="00195E47">
        <w:rPr>
          <w:rFonts w:eastAsia="Times New Roman" w:cs="Times New Roman"/>
          <w:spacing w:val="3"/>
          <w:szCs w:val="28"/>
          <w:lang w:val="uk-UA" w:eastAsia="ru-RU"/>
        </w:rPr>
        <w:t>тромбоцитів</w:t>
      </w:r>
      <w:r w:rsidR="00157D3B" w:rsidRPr="00195E47">
        <w:rPr>
          <w:rFonts w:eastAsia="Times New Roman" w:cs="Times New Roman"/>
          <w:spacing w:val="3"/>
          <w:szCs w:val="28"/>
          <w:lang w:val="uk-UA" w:eastAsia="ru-RU"/>
        </w:rPr>
        <w:t xml:space="preserve"> зменшувалась на</w:t>
      </w:r>
      <w:r w:rsidRPr="00195E47">
        <w:rPr>
          <w:rFonts w:eastAsia="Times New Roman" w:cs="Times New Roman"/>
          <w:spacing w:val="3"/>
          <w:szCs w:val="28"/>
          <w:lang w:val="uk-UA" w:eastAsia="ru-RU"/>
        </w:rPr>
        <w:t xml:space="preserve"> 30 % та 35 %</w:t>
      </w:r>
      <w:r w:rsidR="001E17DA" w:rsidRPr="00195E47">
        <w:rPr>
          <w:rFonts w:eastAsia="Times New Roman" w:cs="Times New Roman"/>
          <w:spacing w:val="3"/>
          <w:szCs w:val="28"/>
          <w:lang w:val="uk-UA" w:eastAsia="ru-RU"/>
        </w:rPr>
        <w:t xml:space="preserve">, вміст </w:t>
      </w:r>
      <w:r w:rsidR="004B6CE2" w:rsidRPr="00195E47">
        <w:rPr>
          <w:rFonts w:eastAsia="Times New Roman" w:cs="Times New Roman"/>
          <w:spacing w:val="3"/>
          <w:szCs w:val="28"/>
          <w:lang w:val="uk-UA" w:eastAsia="ru-RU"/>
        </w:rPr>
        <w:t>фібриноген</w:t>
      </w:r>
      <w:r w:rsidR="004B6CE2">
        <w:rPr>
          <w:rFonts w:eastAsia="Times New Roman" w:cs="Times New Roman"/>
          <w:spacing w:val="3"/>
          <w:szCs w:val="28"/>
          <w:lang w:val="uk-UA" w:eastAsia="ru-RU"/>
        </w:rPr>
        <w:t>у</w:t>
      </w:r>
      <w:r w:rsidRPr="00195E47">
        <w:rPr>
          <w:rFonts w:eastAsia="Times New Roman" w:cs="Times New Roman"/>
          <w:spacing w:val="3"/>
          <w:szCs w:val="28"/>
          <w:lang w:val="uk-UA" w:eastAsia="ru-RU"/>
        </w:rPr>
        <w:t xml:space="preserve"> - на 5 % та 6 %, </w:t>
      </w:r>
      <w:r w:rsidR="001E17DA" w:rsidRPr="00195E47">
        <w:rPr>
          <w:rFonts w:eastAsia="Times New Roman" w:cs="Times New Roman"/>
          <w:spacing w:val="3"/>
          <w:szCs w:val="28"/>
          <w:lang w:val="uk-UA" w:eastAsia="ru-RU"/>
        </w:rPr>
        <w:t xml:space="preserve"> протромбінового індексу</w:t>
      </w:r>
      <w:r w:rsidRPr="00195E47">
        <w:rPr>
          <w:rFonts w:eastAsia="Times New Roman" w:cs="Times New Roman"/>
          <w:spacing w:val="3"/>
          <w:szCs w:val="28"/>
          <w:lang w:val="uk-UA" w:eastAsia="ru-RU"/>
        </w:rPr>
        <w:t xml:space="preserve"> – на 40 % та 38 %</w:t>
      </w:r>
      <w:r w:rsidR="00E95F35" w:rsidRPr="00195E47">
        <w:rPr>
          <w:rFonts w:eastAsia="Times New Roman" w:cs="Times New Roman"/>
          <w:spacing w:val="3"/>
          <w:szCs w:val="28"/>
          <w:lang w:val="uk-UA" w:eastAsia="ru-RU"/>
        </w:rPr>
        <w:t xml:space="preserve"> </w:t>
      </w:r>
      <w:r w:rsidRPr="00195E47">
        <w:rPr>
          <w:rFonts w:eastAsia="Times New Roman" w:cs="Times New Roman"/>
          <w:spacing w:val="3"/>
          <w:szCs w:val="28"/>
          <w:lang w:val="uk-UA" w:eastAsia="ru-RU"/>
        </w:rPr>
        <w:t xml:space="preserve">відповідно. </w:t>
      </w:r>
      <w:r w:rsidR="00E95F35" w:rsidRPr="00195E47">
        <w:rPr>
          <w:rFonts w:eastAsia="Times New Roman" w:cs="Times New Roman"/>
          <w:spacing w:val="3"/>
          <w:szCs w:val="28"/>
          <w:lang w:val="uk-UA" w:eastAsia="ru-RU"/>
        </w:rPr>
        <w:t>Прот</w:t>
      </w:r>
      <w:r w:rsidR="00157D3B" w:rsidRPr="00195E47">
        <w:rPr>
          <w:rFonts w:eastAsia="Times New Roman" w:cs="Times New Roman"/>
          <w:spacing w:val="3"/>
          <w:szCs w:val="28"/>
          <w:lang w:val="uk-UA" w:eastAsia="ru-RU"/>
        </w:rPr>
        <w:t>и</w:t>
      </w:r>
      <w:r w:rsidR="00E95F35" w:rsidRPr="00195E47">
        <w:rPr>
          <w:rFonts w:eastAsia="Times New Roman" w:cs="Times New Roman"/>
          <w:spacing w:val="3"/>
          <w:szCs w:val="28"/>
          <w:lang w:val="uk-UA" w:eastAsia="ru-RU"/>
        </w:rPr>
        <w:t xml:space="preserve">інфекційна терапія з </w:t>
      </w:r>
      <w:r w:rsidR="00AC5C98" w:rsidRPr="00195E47">
        <w:rPr>
          <w:rFonts w:eastAsia="Times New Roman" w:cs="Times New Roman"/>
          <w:spacing w:val="3"/>
          <w:szCs w:val="28"/>
          <w:lang w:val="uk-UA" w:eastAsia="ru-RU"/>
        </w:rPr>
        <w:t>Лактіалє</w:t>
      </w:r>
      <w:r w:rsidR="00E95F35" w:rsidRPr="00195E47">
        <w:rPr>
          <w:rFonts w:eastAsia="Times New Roman" w:cs="Times New Roman"/>
          <w:spacing w:val="3"/>
          <w:szCs w:val="28"/>
          <w:lang w:val="uk-UA" w:eastAsia="ru-RU"/>
        </w:rPr>
        <w:t xml:space="preserve"> більш ефективно впливала на їх покращення.</w:t>
      </w:r>
    </w:p>
    <w:p w:rsidR="00F561EE" w:rsidRPr="00195E47" w:rsidRDefault="00F561EE" w:rsidP="00F561EE">
      <w:pPr>
        <w:pStyle w:val="a3"/>
        <w:rPr>
          <w:rFonts w:eastAsia="Times New Roman" w:cs="Times New Roman"/>
          <w:spacing w:val="3"/>
          <w:szCs w:val="28"/>
          <w:lang w:val="uk-UA" w:eastAsia="ru-RU"/>
        </w:rPr>
      </w:pPr>
    </w:p>
    <w:p w:rsidR="00E95F35" w:rsidRPr="00195E47" w:rsidRDefault="00E95F35" w:rsidP="00B67541">
      <w:pPr>
        <w:pStyle w:val="a3"/>
        <w:numPr>
          <w:ilvl w:val="0"/>
          <w:numId w:val="20"/>
        </w:numPr>
        <w:shd w:val="clear" w:color="auto" w:fill="FFFFFF"/>
        <w:spacing w:before="100" w:beforeAutospacing="1" w:after="100" w:afterAutospacing="1"/>
        <w:ind w:left="709" w:firstLine="0"/>
        <w:rPr>
          <w:rFonts w:eastAsia="Times New Roman" w:cs="Times New Roman"/>
          <w:spacing w:val="3"/>
          <w:szCs w:val="28"/>
          <w:lang w:val="uk-UA" w:eastAsia="ru-RU"/>
        </w:rPr>
      </w:pPr>
      <w:r w:rsidRPr="00195E47">
        <w:rPr>
          <w:rFonts w:eastAsia="Times New Roman" w:cs="Times New Roman"/>
          <w:spacing w:val="3"/>
          <w:szCs w:val="28"/>
          <w:lang w:val="uk-UA" w:eastAsia="ru-RU"/>
        </w:rPr>
        <w:t xml:space="preserve">Показники білкового обміну у хворих з алкогольним пошкодженням печінки та кишковою інфекцією були в межах норми та незначно змінювались при терапії з </w:t>
      </w:r>
      <w:r w:rsidR="00AC5C98" w:rsidRPr="00195E47">
        <w:rPr>
          <w:rFonts w:eastAsia="Times New Roman" w:cs="Times New Roman"/>
          <w:spacing w:val="3"/>
          <w:szCs w:val="28"/>
          <w:lang w:val="uk-UA" w:eastAsia="ru-RU"/>
        </w:rPr>
        <w:t>Лактіалє</w:t>
      </w:r>
      <w:r w:rsidRPr="00195E47">
        <w:rPr>
          <w:rFonts w:eastAsia="Times New Roman" w:cs="Times New Roman"/>
          <w:spacing w:val="3"/>
          <w:szCs w:val="28"/>
          <w:lang w:val="uk-UA" w:eastAsia="ru-RU"/>
        </w:rPr>
        <w:t>.</w:t>
      </w:r>
    </w:p>
    <w:p w:rsidR="00F561EE" w:rsidRPr="00195E47" w:rsidRDefault="00F561EE" w:rsidP="00F561EE">
      <w:pPr>
        <w:pStyle w:val="a3"/>
        <w:rPr>
          <w:rFonts w:eastAsia="Times New Roman" w:cs="Times New Roman"/>
          <w:spacing w:val="3"/>
          <w:szCs w:val="28"/>
          <w:lang w:val="uk-UA" w:eastAsia="ru-RU"/>
        </w:rPr>
      </w:pPr>
    </w:p>
    <w:p w:rsidR="006B1A03" w:rsidRPr="00195E47" w:rsidRDefault="00E95F35" w:rsidP="00F561EE">
      <w:pPr>
        <w:pStyle w:val="a3"/>
        <w:numPr>
          <w:ilvl w:val="0"/>
          <w:numId w:val="20"/>
        </w:numPr>
        <w:shd w:val="clear" w:color="auto" w:fill="FFFFFF"/>
        <w:spacing w:before="100" w:beforeAutospacing="1" w:after="100" w:afterAutospacing="1"/>
        <w:ind w:left="709" w:firstLine="0"/>
        <w:rPr>
          <w:rFonts w:eastAsia="Times New Roman" w:cs="Times New Roman"/>
          <w:spacing w:val="3"/>
          <w:szCs w:val="28"/>
          <w:lang w:val="uk-UA" w:eastAsia="ru-RU"/>
        </w:rPr>
      </w:pPr>
      <w:r w:rsidRPr="00195E47">
        <w:rPr>
          <w:rFonts w:eastAsia="Times New Roman" w:cs="Times New Roman"/>
          <w:spacing w:val="3"/>
          <w:szCs w:val="28"/>
          <w:lang w:val="uk-UA" w:eastAsia="ru-RU"/>
        </w:rPr>
        <w:t xml:space="preserve">У хворих з алкогольним пошкодженням печінки та кишковою інфекцією маркери функціонального стану печінки були значно вищими за норму. </w:t>
      </w:r>
      <w:r w:rsidR="00184076" w:rsidRPr="00195E47">
        <w:rPr>
          <w:szCs w:val="28"/>
          <w:lang w:val="uk-UA"/>
        </w:rPr>
        <w:t xml:space="preserve">Застосування звичайної терапії у хворих з алкогольним пошкодженням печінки та кишковою інфекцією призводило до зменшення АлАТ на 57 %, АсАТ – на 28 %,  ЛФ – на 42 %, ГГТ – на 76 %. Терапія з </w:t>
      </w:r>
      <w:r w:rsidR="00AC5C98" w:rsidRPr="00195E47">
        <w:rPr>
          <w:szCs w:val="28"/>
          <w:lang w:val="uk-UA"/>
        </w:rPr>
        <w:t>Лактіалє</w:t>
      </w:r>
      <w:r w:rsidR="00184076" w:rsidRPr="00195E47">
        <w:rPr>
          <w:szCs w:val="28"/>
          <w:lang w:val="uk-UA"/>
        </w:rPr>
        <w:t xml:space="preserve"> зменшувала АлАТ на 66 %, АсАТ – на 37 %, ЛФ – на 44 %, ГГТ – на 80 % відносно даних до лікування</w:t>
      </w:r>
      <w:r w:rsidRPr="00195E47">
        <w:rPr>
          <w:rFonts w:eastAsia="Times New Roman" w:cs="Times New Roman"/>
          <w:spacing w:val="3"/>
          <w:szCs w:val="28"/>
          <w:lang w:val="uk-UA" w:eastAsia="ru-RU"/>
        </w:rPr>
        <w:t xml:space="preserve">  </w:t>
      </w:r>
      <w:r w:rsidR="006B1A03" w:rsidRPr="00195E47">
        <w:rPr>
          <w:rFonts w:eastAsia="Times New Roman" w:cs="Times New Roman"/>
          <w:spacing w:val="3"/>
          <w:szCs w:val="28"/>
          <w:lang w:val="uk-UA" w:eastAsia="ru-RU"/>
        </w:rPr>
        <w:br w:type="page"/>
      </w:r>
    </w:p>
    <w:p w:rsidR="006B1A03" w:rsidRPr="00195E47" w:rsidRDefault="00D33193" w:rsidP="00D823E5">
      <w:pPr>
        <w:pStyle w:val="a3"/>
        <w:shd w:val="clear" w:color="auto" w:fill="FFFFFF"/>
        <w:spacing w:before="100" w:beforeAutospacing="1" w:after="100" w:afterAutospacing="1"/>
        <w:ind w:hanging="720"/>
        <w:jc w:val="center"/>
        <w:outlineLvl w:val="0"/>
        <w:rPr>
          <w:rFonts w:eastAsia="Times New Roman" w:cs="Times New Roman"/>
          <w:b/>
          <w:spacing w:val="3"/>
          <w:szCs w:val="28"/>
          <w:lang w:val="uk-UA" w:eastAsia="ru-RU"/>
        </w:rPr>
      </w:pPr>
      <w:bookmarkStart w:id="4" w:name="_Toc23702317"/>
      <w:bookmarkStart w:id="5" w:name="_Toc26814077"/>
      <w:r w:rsidRPr="00195E47">
        <w:rPr>
          <w:rFonts w:eastAsia="Times New Roman" w:cs="Times New Roman"/>
          <w:b/>
          <w:spacing w:val="3"/>
          <w:szCs w:val="28"/>
          <w:lang w:val="uk-UA" w:eastAsia="ru-RU"/>
        </w:rPr>
        <w:lastRenderedPageBreak/>
        <w:t xml:space="preserve">СПИСОК </w:t>
      </w:r>
      <w:r w:rsidR="00FB50F2" w:rsidRPr="00195E47">
        <w:rPr>
          <w:rFonts w:eastAsia="Times New Roman" w:cs="Times New Roman"/>
          <w:b/>
          <w:spacing w:val="3"/>
          <w:szCs w:val="28"/>
          <w:lang w:val="uk-UA" w:eastAsia="ru-RU"/>
        </w:rPr>
        <w:t>ЛІТЕРАТУРИ</w:t>
      </w:r>
      <w:bookmarkEnd w:id="4"/>
      <w:bookmarkEnd w:id="5"/>
    </w:p>
    <w:p w:rsidR="006F16F2" w:rsidRPr="00195E47" w:rsidRDefault="006F16F2" w:rsidP="001A2E47">
      <w:pPr>
        <w:pStyle w:val="sm"/>
        <w:numPr>
          <w:ilvl w:val="0"/>
          <w:numId w:val="26"/>
        </w:numPr>
        <w:spacing w:before="0" w:beforeAutospacing="0" w:after="0" w:afterAutospacing="0" w:line="360" w:lineRule="auto"/>
        <w:ind w:left="0" w:firstLine="0"/>
        <w:jc w:val="both"/>
        <w:rPr>
          <w:sz w:val="28"/>
          <w:szCs w:val="28"/>
          <w:lang w:val="uk-UA"/>
        </w:rPr>
      </w:pPr>
      <w:r w:rsidRPr="00195E47">
        <w:rPr>
          <w:sz w:val="28"/>
          <w:szCs w:val="28"/>
          <w:shd w:val="clear" w:color="auto" w:fill="FFFFFF"/>
          <w:lang w:val="uk-UA"/>
        </w:rPr>
        <w:t>Абдурахманов Д. Т. Алкогольный гепатит / Д. Т. Абдурахманов // Клиническая гепатология. – 2008. –Т. 4(2). – С. 3–10.</w:t>
      </w:r>
      <w:r w:rsidRPr="00195E47">
        <w:rPr>
          <w:sz w:val="28"/>
          <w:szCs w:val="28"/>
          <w:lang w:val="uk-UA"/>
        </w:rPr>
        <w:t xml:space="preserve"> </w:t>
      </w:r>
    </w:p>
    <w:p w:rsidR="006F16F2" w:rsidRPr="00195E47" w:rsidRDefault="006F16F2" w:rsidP="001A2E47">
      <w:pPr>
        <w:pStyle w:val="sm"/>
        <w:numPr>
          <w:ilvl w:val="0"/>
          <w:numId w:val="26"/>
        </w:numPr>
        <w:spacing w:before="0" w:beforeAutospacing="0" w:after="0" w:afterAutospacing="0" w:line="360" w:lineRule="auto"/>
        <w:ind w:left="0" w:firstLine="0"/>
        <w:jc w:val="both"/>
        <w:rPr>
          <w:sz w:val="28"/>
          <w:szCs w:val="28"/>
          <w:lang w:val="uk-UA"/>
        </w:rPr>
      </w:pPr>
      <w:r w:rsidRPr="00195E47">
        <w:rPr>
          <w:sz w:val="28"/>
          <w:szCs w:val="28"/>
          <w:lang w:val="uk-UA"/>
        </w:rPr>
        <w:t xml:space="preserve">Айтбаев К. А. Болезни печени: патогенетическая роль кишечного микробиома и потенциал терапии по его модуляции / К. А. Айтбаев, И. Т. Муркамилов, В. В. Фомин // Терапевтический архив. </w:t>
      </w:r>
      <w:r w:rsidRPr="00195E47">
        <w:rPr>
          <w:sz w:val="28"/>
          <w:szCs w:val="28"/>
          <w:shd w:val="clear" w:color="auto" w:fill="FFFFFF"/>
          <w:lang w:val="uk-UA"/>
        </w:rPr>
        <w:t xml:space="preserve">– </w:t>
      </w:r>
      <w:r w:rsidRPr="00195E47">
        <w:rPr>
          <w:sz w:val="28"/>
          <w:szCs w:val="28"/>
          <w:lang w:val="uk-UA"/>
        </w:rPr>
        <w:t>2017. – Т.</w:t>
      </w:r>
      <w:r w:rsidR="001A2E47" w:rsidRPr="00195E47">
        <w:rPr>
          <w:sz w:val="28"/>
          <w:szCs w:val="28"/>
          <w:lang w:val="uk-UA"/>
        </w:rPr>
        <w:t xml:space="preserve"> 8. – С. </w:t>
      </w:r>
      <w:r w:rsidRPr="00195E47">
        <w:rPr>
          <w:sz w:val="28"/>
          <w:szCs w:val="28"/>
          <w:lang w:val="uk-UA"/>
        </w:rPr>
        <w:t>120-128.</w:t>
      </w:r>
    </w:p>
    <w:p w:rsidR="00047B85" w:rsidRPr="00195E47" w:rsidRDefault="00047B85" w:rsidP="001A2E47">
      <w:pPr>
        <w:pStyle w:val="sm"/>
        <w:numPr>
          <w:ilvl w:val="0"/>
          <w:numId w:val="26"/>
        </w:numPr>
        <w:spacing w:before="0" w:beforeAutospacing="0" w:after="0" w:afterAutospacing="0" w:line="360" w:lineRule="auto"/>
        <w:ind w:left="0" w:firstLine="0"/>
        <w:jc w:val="both"/>
        <w:rPr>
          <w:sz w:val="28"/>
          <w:szCs w:val="28"/>
          <w:lang w:val="uk-UA"/>
        </w:rPr>
      </w:pPr>
      <w:r w:rsidRPr="00195E47">
        <w:rPr>
          <w:sz w:val="28"/>
          <w:szCs w:val="28"/>
          <w:lang w:val="uk-UA"/>
        </w:rPr>
        <w:t>Ардатская М.</w:t>
      </w:r>
      <w:r w:rsidR="005D3CB3" w:rsidRPr="00195E47">
        <w:rPr>
          <w:sz w:val="28"/>
          <w:szCs w:val="28"/>
          <w:lang w:val="uk-UA"/>
        </w:rPr>
        <w:t xml:space="preserve"> </w:t>
      </w:r>
      <w:r w:rsidRPr="00195E47">
        <w:rPr>
          <w:sz w:val="28"/>
          <w:szCs w:val="28"/>
          <w:lang w:val="uk-UA"/>
        </w:rPr>
        <w:t>Д. Дисбактериоз кишечника: понятие, диагностика, принципы лечебной коррекции</w:t>
      </w:r>
      <w:r w:rsidR="005D3CB3" w:rsidRPr="00195E47">
        <w:rPr>
          <w:sz w:val="28"/>
          <w:szCs w:val="28"/>
          <w:lang w:val="uk-UA"/>
        </w:rPr>
        <w:t xml:space="preserve"> / М. Д. Ардатская // </w:t>
      </w:r>
      <w:r w:rsidRPr="00195E47">
        <w:rPr>
          <w:sz w:val="28"/>
          <w:szCs w:val="28"/>
          <w:lang w:val="uk-UA"/>
        </w:rPr>
        <w:t>C</w:t>
      </w:r>
      <w:r w:rsidR="005D3CB3" w:rsidRPr="00195E47">
        <w:rPr>
          <w:sz w:val="28"/>
          <w:szCs w:val="28"/>
          <w:lang w:val="uk-UA"/>
        </w:rPr>
        <w:t>onsilium medicum. –</w:t>
      </w:r>
      <w:r w:rsidRPr="00195E47">
        <w:rPr>
          <w:sz w:val="28"/>
          <w:szCs w:val="28"/>
          <w:lang w:val="uk-UA"/>
        </w:rPr>
        <w:t xml:space="preserve"> 2008</w:t>
      </w:r>
      <w:r w:rsidR="005D3CB3" w:rsidRPr="00195E47">
        <w:rPr>
          <w:sz w:val="28"/>
          <w:szCs w:val="28"/>
          <w:lang w:val="uk-UA"/>
        </w:rPr>
        <w:t>. – Т.</w:t>
      </w:r>
      <w:r w:rsidRPr="00195E47">
        <w:rPr>
          <w:sz w:val="28"/>
          <w:szCs w:val="28"/>
          <w:lang w:val="uk-UA"/>
        </w:rPr>
        <w:t xml:space="preserve"> 8(10)</w:t>
      </w:r>
      <w:r w:rsidR="005D3CB3" w:rsidRPr="00195E47">
        <w:rPr>
          <w:sz w:val="28"/>
          <w:szCs w:val="28"/>
          <w:lang w:val="uk-UA"/>
        </w:rPr>
        <w:t>. – С.</w:t>
      </w:r>
      <w:r w:rsidRPr="00195E47">
        <w:rPr>
          <w:sz w:val="28"/>
          <w:szCs w:val="28"/>
          <w:lang w:val="uk-UA"/>
        </w:rPr>
        <w:t xml:space="preserve"> 86-92</w:t>
      </w:r>
      <w:r w:rsidR="005D3CB3" w:rsidRPr="00195E47">
        <w:rPr>
          <w:sz w:val="28"/>
          <w:szCs w:val="28"/>
          <w:lang w:val="uk-UA"/>
        </w:rPr>
        <w:t>.</w:t>
      </w:r>
    </w:p>
    <w:p w:rsidR="006F16F2" w:rsidRPr="00195E47" w:rsidRDefault="006F16F2" w:rsidP="001A2E47">
      <w:pPr>
        <w:pStyle w:val="sm"/>
        <w:numPr>
          <w:ilvl w:val="0"/>
          <w:numId w:val="26"/>
        </w:numPr>
        <w:spacing w:before="0" w:beforeAutospacing="0" w:after="0" w:afterAutospacing="0" w:line="360" w:lineRule="auto"/>
        <w:ind w:left="0" w:firstLine="0"/>
        <w:jc w:val="both"/>
        <w:rPr>
          <w:sz w:val="28"/>
          <w:szCs w:val="28"/>
          <w:lang w:val="uk-UA"/>
        </w:rPr>
      </w:pPr>
      <w:r w:rsidRPr="00195E47">
        <w:rPr>
          <w:sz w:val="28"/>
          <w:szCs w:val="28"/>
          <w:lang w:val="uk-UA"/>
        </w:rPr>
        <w:t>Ардатская М. Д. Пробиотики, пребиотики и метабиотики в коррекции микроэкологических нарушений кишечника / М. Д. Ардатская // Медицинский совет. – 2015. – №3. – С. 94-97.</w:t>
      </w:r>
    </w:p>
    <w:p w:rsidR="006F16F2" w:rsidRPr="00195E47" w:rsidRDefault="006F16F2" w:rsidP="001A2E47">
      <w:pPr>
        <w:pStyle w:val="sm"/>
        <w:numPr>
          <w:ilvl w:val="0"/>
          <w:numId w:val="26"/>
        </w:numPr>
        <w:spacing w:before="0" w:beforeAutospacing="0" w:after="0" w:afterAutospacing="0" w:line="360" w:lineRule="auto"/>
        <w:ind w:left="0" w:firstLine="0"/>
        <w:jc w:val="both"/>
        <w:rPr>
          <w:sz w:val="28"/>
          <w:szCs w:val="28"/>
          <w:lang w:val="uk-UA"/>
        </w:rPr>
      </w:pPr>
      <w:r w:rsidRPr="00195E47">
        <w:rPr>
          <w:sz w:val="28"/>
          <w:szCs w:val="28"/>
          <w:lang w:val="uk-UA"/>
        </w:rPr>
        <w:t>Бабак  О. Я. Алкогольная болезнь печени: научные достижения и клинические перспективы  / О. Я. Бабак // Сучасна гастроентерологія. – 2006. – № 6 (32). – C. 4</w:t>
      </w:r>
      <w:r w:rsidRPr="00195E47">
        <w:rPr>
          <w:sz w:val="28"/>
          <w:szCs w:val="28"/>
          <w:shd w:val="clear" w:color="auto" w:fill="FFFFFF"/>
          <w:lang w:val="uk-UA"/>
        </w:rPr>
        <w:t>–</w:t>
      </w:r>
      <w:r w:rsidRPr="00195E47">
        <w:rPr>
          <w:sz w:val="28"/>
          <w:szCs w:val="28"/>
          <w:lang w:val="uk-UA"/>
        </w:rPr>
        <w:t>9.</w:t>
      </w:r>
    </w:p>
    <w:p w:rsidR="006F16F2" w:rsidRPr="00195E47" w:rsidRDefault="006F16F2" w:rsidP="001A2E47">
      <w:pPr>
        <w:pStyle w:val="a3"/>
        <w:numPr>
          <w:ilvl w:val="0"/>
          <w:numId w:val="26"/>
        </w:numPr>
        <w:shd w:val="clear" w:color="auto" w:fill="FFFFFF"/>
        <w:autoSpaceDE w:val="0"/>
        <w:autoSpaceDN w:val="0"/>
        <w:adjustRightInd w:val="0"/>
        <w:spacing w:after="0"/>
        <w:ind w:left="0" w:firstLine="0"/>
        <w:rPr>
          <w:rFonts w:eastAsia="Times New Roman" w:cs="Times New Roman"/>
          <w:szCs w:val="28"/>
          <w:lang w:val="uk-UA" w:eastAsia="ru-RU"/>
        </w:rPr>
      </w:pPr>
      <w:r w:rsidRPr="00195E47">
        <w:rPr>
          <w:rFonts w:cs="Times New Roman"/>
          <w:szCs w:val="28"/>
          <w:shd w:val="clear" w:color="auto" w:fill="FFFFFF"/>
          <w:lang w:val="uk-UA"/>
        </w:rPr>
        <w:t>Базарнова М. А. Руководство по клинической лабораторной диагностике. /  М. А. Базарнова– К.: Вища школа, 1982. – 175 с.</w:t>
      </w:r>
    </w:p>
    <w:p w:rsidR="006F16F2" w:rsidRPr="00195E47" w:rsidRDefault="006F16F2" w:rsidP="001A2E47">
      <w:pPr>
        <w:pStyle w:val="a3"/>
        <w:numPr>
          <w:ilvl w:val="0"/>
          <w:numId w:val="26"/>
        </w:numPr>
        <w:shd w:val="clear" w:color="auto" w:fill="FFFFFF"/>
        <w:spacing w:before="300" w:after="150"/>
        <w:ind w:left="0" w:firstLine="0"/>
        <w:rPr>
          <w:rStyle w:val="articlepages"/>
          <w:rFonts w:cs="Times New Roman"/>
          <w:szCs w:val="28"/>
          <w:lang w:val="uk-UA"/>
        </w:rPr>
      </w:pPr>
      <w:r w:rsidRPr="00195E47">
        <w:rPr>
          <w:rFonts w:cs="Times New Roman"/>
          <w:szCs w:val="28"/>
          <w:lang w:val="uk-UA"/>
        </w:rPr>
        <w:t>Байкова И. Е. Алкогольная болезнь печени / И. Е. Байкова</w:t>
      </w:r>
      <w:r w:rsidRPr="00195E47">
        <w:rPr>
          <w:rFonts w:cs="Times New Roman"/>
          <w:szCs w:val="28"/>
          <w:shd w:val="clear" w:color="auto" w:fill="FFFFFF"/>
          <w:lang w:val="uk-UA"/>
        </w:rPr>
        <w:t>, И. Г. </w:t>
      </w:r>
      <w:hyperlink r:id="rId10" w:history="1">
        <w:r w:rsidRPr="00195E47">
          <w:rPr>
            <w:rStyle w:val="a8"/>
            <w:rFonts w:cs="Times New Roman"/>
            <w:color w:val="auto"/>
            <w:szCs w:val="28"/>
            <w:u w:val="none"/>
            <w:lang w:val="uk-UA"/>
          </w:rPr>
          <w:t>Никитин</w:t>
        </w:r>
      </w:hyperlink>
      <w:r w:rsidRPr="00195E47">
        <w:rPr>
          <w:rFonts w:cs="Times New Roman"/>
          <w:szCs w:val="28"/>
          <w:shd w:val="clear" w:color="auto" w:fill="FFFFFF"/>
          <w:lang w:val="uk-UA"/>
        </w:rPr>
        <w:t>, Л. М. </w:t>
      </w:r>
      <w:hyperlink r:id="rId11" w:history="1">
        <w:r w:rsidRPr="00195E47">
          <w:rPr>
            <w:rStyle w:val="a8"/>
            <w:rFonts w:cs="Times New Roman"/>
            <w:color w:val="auto"/>
            <w:szCs w:val="28"/>
            <w:u w:val="none"/>
            <w:lang w:val="uk-UA"/>
          </w:rPr>
          <w:t xml:space="preserve">Гогова </w:t>
        </w:r>
      </w:hyperlink>
      <w:r w:rsidRPr="00195E47">
        <w:rPr>
          <w:rFonts w:cs="Times New Roman"/>
          <w:szCs w:val="28"/>
          <w:lang w:val="uk-UA"/>
        </w:rPr>
        <w:t xml:space="preserve">// </w:t>
      </w:r>
      <w:hyperlink r:id="rId12" w:history="1">
        <w:r w:rsidRPr="00195E47">
          <w:rPr>
            <w:rStyle w:val="a8"/>
            <w:rFonts w:cs="Times New Roman"/>
            <w:color w:val="auto"/>
            <w:szCs w:val="28"/>
            <w:u w:val="none"/>
            <w:shd w:val="clear" w:color="auto" w:fill="FFFFFF"/>
            <w:lang w:val="uk-UA"/>
          </w:rPr>
          <w:t>РМЖ. – 2011. – № 17. – С.</w:t>
        </w:r>
      </w:hyperlink>
      <w:r w:rsidRPr="00195E47">
        <w:rPr>
          <w:rStyle w:val="articlepages"/>
          <w:rFonts w:cs="Times New Roman"/>
          <w:szCs w:val="28"/>
          <w:shd w:val="clear" w:color="auto" w:fill="FFFFFF"/>
          <w:lang w:val="uk-UA"/>
        </w:rPr>
        <w:t xml:space="preserve"> 1067.</w:t>
      </w:r>
    </w:p>
    <w:p w:rsidR="006F16F2" w:rsidRPr="00195E47" w:rsidRDefault="006F16F2" w:rsidP="001A2E47">
      <w:pPr>
        <w:pStyle w:val="a3"/>
        <w:numPr>
          <w:ilvl w:val="0"/>
          <w:numId w:val="26"/>
        </w:numPr>
        <w:shd w:val="clear" w:color="auto" w:fill="FFFFFF"/>
        <w:spacing w:before="300" w:after="150"/>
        <w:ind w:left="0" w:firstLine="0"/>
        <w:rPr>
          <w:rFonts w:cs="Times New Roman"/>
          <w:szCs w:val="28"/>
          <w:lang w:val="uk-UA"/>
        </w:rPr>
      </w:pPr>
      <w:r w:rsidRPr="00195E47">
        <w:rPr>
          <w:rFonts w:cs="Times New Roman"/>
          <w:szCs w:val="28"/>
          <w:lang w:val="uk-UA"/>
        </w:rPr>
        <w:t>Бережной В. В. Микрофлора человека и роль современных пробиотиков в ее регуляции / В. В. Бережной, С. А. Крамарев, Е. Е. Шунько // Здоровье женщины. – 2004. – № 1 (17). – С. 134139.</w:t>
      </w:r>
    </w:p>
    <w:p w:rsidR="006F16F2" w:rsidRPr="00195E47" w:rsidRDefault="006F16F2" w:rsidP="001A2E47">
      <w:pPr>
        <w:pStyle w:val="a3"/>
        <w:numPr>
          <w:ilvl w:val="0"/>
          <w:numId w:val="26"/>
        </w:numPr>
        <w:shd w:val="clear" w:color="auto" w:fill="FFFFFF"/>
        <w:spacing w:before="300" w:after="150"/>
        <w:ind w:left="0" w:firstLine="0"/>
        <w:rPr>
          <w:rStyle w:val="articlepages"/>
          <w:rFonts w:cs="Times New Roman"/>
          <w:szCs w:val="28"/>
          <w:lang w:val="uk-UA"/>
        </w:rPr>
      </w:pPr>
      <w:r w:rsidRPr="00195E47">
        <w:rPr>
          <w:rFonts w:cs="Times New Roman"/>
          <w:szCs w:val="28"/>
          <w:lang w:val="uk-UA"/>
        </w:rPr>
        <w:t>Бессонова Е. Н. Современные возможности оценки тяжести состояния и прогноза жизни больных циррозом печени в терминальной стадии / Е. Н. Бессонова, К. Ю. Кокина // Клинические перспективы гастроэнтерологии, гепатологии. – 2012. –Т. 5. – С. 19–26.</w:t>
      </w:r>
    </w:p>
    <w:p w:rsidR="006F16F2" w:rsidRPr="00195E47" w:rsidRDefault="006F16F2" w:rsidP="001A2E47">
      <w:pPr>
        <w:pStyle w:val="a3"/>
        <w:numPr>
          <w:ilvl w:val="0"/>
          <w:numId w:val="26"/>
        </w:numPr>
        <w:shd w:val="clear" w:color="auto" w:fill="FFFFFF"/>
        <w:spacing w:after="0"/>
        <w:ind w:left="0" w:firstLine="0"/>
        <w:rPr>
          <w:rFonts w:eastAsia="Times New Roman" w:cs="Times New Roman"/>
          <w:szCs w:val="28"/>
          <w:lang w:val="uk-UA" w:eastAsia="ru-RU"/>
        </w:rPr>
      </w:pPr>
      <w:r w:rsidRPr="00195E47">
        <w:rPr>
          <w:rFonts w:eastAsia="Times New Roman" w:cs="Times New Roman"/>
          <w:szCs w:val="28"/>
          <w:lang w:val="uk-UA" w:eastAsia="ru-RU"/>
        </w:rPr>
        <w:lastRenderedPageBreak/>
        <w:t xml:space="preserve"> Бондаренко В. М. Дисбактериоз кишечника как клинико-лабораторный синдром: современное состояние проблемы / В. М. Бондаренко, Т. В. Мацулевич. – М.: ГЭОТАР-Медиа., 2007. – 304 с.</w:t>
      </w:r>
    </w:p>
    <w:p w:rsidR="006F16F2" w:rsidRPr="00195E47" w:rsidRDefault="006F16F2" w:rsidP="001A2E47">
      <w:pPr>
        <w:pStyle w:val="a3"/>
        <w:numPr>
          <w:ilvl w:val="0"/>
          <w:numId w:val="26"/>
        </w:numPr>
        <w:shd w:val="clear" w:color="auto" w:fill="FFFFFF"/>
        <w:spacing w:after="0"/>
        <w:ind w:left="0" w:firstLine="0"/>
        <w:rPr>
          <w:rFonts w:eastAsia="Times New Roman" w:cs="Times New Roman"/>
          <w:szCs w:val="28"/>
          <w:lang w:val="uk-UA" w:eastAsia="ru-RU"/>
        </w:rPr>
      </w:pPr>
      <w:r w:rsidRPr="00195E47">
        <w:rPr>
          <w:rFonts w:eastAsia="Times New Roman" w:cs="Times New Roman"/>
          <w:szCs w:val="28"/>
          <w:lang w:val="uk-UA" w:eastAsia="ru-RU"/>
        </w:rPr>
        <w:t>Бондаренко В. М. Дисбиозы и препараты с пробиотической функцией / В. М. Бондаренко, А. А. Воробьев // Журн. микробиол. – 2004. – № 1. – С. 84–92.</w:t>
      </w:r>
    </w:p>
    <w:p w:rsidR="006F16F2" w:rsidRPr="00195E47" w:rsidRDefault="006F16F2" w:rsidP="001A2E47">
      <w:pPr>
        <w:pStyle w:val="a3"/>
        <w:numPr>
          <w:ilvl w:val="0"/>
          <w:numId w:val="26"/>
        </w:numPr>
        <w:shd w:val="clear" w:color="auto" w:fill="FFFFFF"/>
        <w:spacing w:after="0"/>
        <w:ind w:left="0" w:firstLine="0"/>
        <w:rPr>
          <w:rFonts w:eastAsia="Times New Roman" w:cs="Times New Roman"/>
          <w:szCs w:val="28"/>
          <w:lang w:val="uk-UA" w:eastAsia="ru-RU"/>
        </w:rPr>
      </w:pPr>
      <w:r w:rsidRPr="00195E47">
        <w:rPr>
          <w:rFonts w:eastAsia="Times New Roman" w:cs="Times New Roman"/>
          <w:szCs w:val="28"/>
          <w:lang w:val="uk-UA" w:eastAsia="ru-RU"/>
        </w:rPr>
        <w:t>Бондаренко В. М. Поликомпонентные пробиотики: механизм действия и терапевтический эффект при дисбиозах кишечника / В. М. Бондаренко // Фарматека. – 2005. – № 20 (115). – C. 46–54.</w:t>
      </w:r>
    </w:p>
    <w:p w:rsidR="006F16F2" w:rsidRPr="00195E47" w:rsidRDefault="006F16F2" w:rsidP="001A2E47">
      <w:pPr>
        <w:pStyle w:val="a3"/>
        <w:numPr>
          <w:ilvl w:val="0"/>
          <w:numId w:val="26"/>
        </w:numPr>
        <w:shd w:val="clear" w:color="auto" w:fill="FFFFFF"/>
        <w:spacing w:before="300" w:after="150"/>
        <w:ind w:left="0" w:firstLine="0"/>
        <w:rPr>
          <w:rFonts w:cs="Times New Roman"/>
          <w:szCs w:val="28"/>
          <w:lang w:val="uk-UA"/>
        </w:rPr>
      </w:pPr>
      <w:r w:rsidRPr="00195E47">
        <w:rPr>
          <w:rStyle w:val="articlepages"/>
          <w:rFonts w:cs="Times New Roman"/>
          <w:szCs w:val="28"/>
          <w:shd w:val="clear" w:color="auto" w:fill="FFFFFF"/>
          <w:lang w:val="uk-UA"/>
        </w:rPr>
        <w:t xml:space="preserve">Ветлугина Т. П. </w:t>
      </w:r>
      <w:r w:rsidRPr="00195E47">
        <w:rPr>
          <w:rFonts w:cs="Times New Roman"/>
          <w:szCs w:val="28"/>
          <w:lang w:val="uk-UA"/>
        </w:rPr>
        <w:t xml:space="preserve">Показатели красной крови и Т-лимфоциты у больных алкоголизмом; Защитный потенциал Аскорбата лития / </w:t>
      </w:r>
      <w:r w:rsidRPr="00195E47">
        <w:rPr>
          <w:rStyle w:val="articlepages"/>
          <w:rFonts w:cs="Times New Roman"/>
          <w:szCs w:val="28"/>
          <w:shd w:val="clear" w:color="auto" w:fill="FFFFFF"/>
          <w:lang w:val="uk-UA"/>
        </w:rPr>
        <w:t>Т. П. Ветлугина, Д. Н. Савочкина, О. В. Рощина, В. Б. Никитина, Л. И. Мартыненко Е. В.</w:t>
      </w:r>
      <w:r w:rsidRPr="00195E47">
        <w:rPr>
          <w:rFonts w:cs="Times New Roman"/>
          <w:szCs w:val="28"/>
          <w:lang w:val="uk-UA"/>
        </w:rPr>
        <w:t xml:space="preserve"> </w:t>
      </w:r>
      <w:r w:rsidRPr="00195E47">
        <w:rPr>
          <w:rStyle w:val="articlepages"/>
          <w:rFonts w:cs="Times New Roman"/>
          <w:szCs w:val="28"/>
          <w:shd w:val="clear" w:color="auto" w:fill="FFFFFF"/>
          <w:lang w:val="uk-UA"/>
        </w:rPr>
        <w:t xml:space="preserve">Плотников </w:t>
      </w:r>
      <w:r w:rsidRPr="00195E47">
        <w:rPr>
          <w:rFonts w:cs="Times New Roman"/>
          <w:szCs w:val="28"/>
          <w:lang w:val="uk-UA"/>
        </w:rPr>
        <w:t xml:space="preserve">// </w:t>
      </w:r>
      <w:r w:rsidRPr="00195E47">
        <w:rPr>
          <w:rFonts w:cs="Times New Roman"/>
          <w:szCs w:val="28"/>
          <w:shd w:val="clear" w:color="auto" w:fill="FFFFFF"/>
          <w:lang w:val="uk-UA"/>
        </w:rPr>
        <w:t>Международный журнал прикладных и фундаментальных исследований. – 2017. – </w:t>
      </w:r>
      <w:r w:rsidRPr="00195E47">
        <w:rPr>
          <w:rFonts w:cs="Times New Roman"/>
          <w:szCs w:val="28"/>
          <w:lang w:val="uk-UA"/>
        </w:rPr>
        <w:t>№ 12 (часть 2) – С. 272-276</w:t>
      </w:r>
    </w:p>
    <w:p w:rsidR="006F16F2" w:rsidRPr="00195E47" w:rsidRDefault="006F16F2" w:rsidP="001A2E47">
      <w:pPr>
        <w:pStyle w:val="a3"/>
        <w:numPr>
          <w:ilvl w:val="0"/>
          <w:numId w:val="26"/>
        </w:numPr>
        <w:shd w:val="clear" w:color="auto" w:fill="FFFFFF"/>
        <w:spacing w:after="0"/>
        <w:ind w:left="0" w:firstLine="0"/>
        <w:rPr>
          <w:rFonts w:cs="Times New Roman"/>
          <w:szCs w:val="28"/>
          <w:lang w:val="uk-UA"/>
        </w:rPr>
      </w:pPr>
      <w:bookmarkStart w:id="6" w:name="_Toc23702318"/>
      <w:r w:rsidRPr="00195E47">
        <w:rPr>
          <w:rFonts w:cs="Times New Roman"/>
          <w:szCs w:val="28"/>
          <w:lang w:val="uk-UA"/>
        </w:rPr>
        <w:t>Винницкая Е. В. Алкогольная болезнь печени в практике терапевта / Е. В. Винницкая, А. В. Киселева // Эффективная фармакотерапия. Гастроэнтерология. – 2014. – №1 (7). – С. 22-28.</w:t>
      </w:r>
      <w:bookmarkEnd w:id="6"/>
    </w:p>
    <w:p w:rsidR="006F16F2" w:rsidRPr="00195E47" w:rsidRDefault="006F16F2" w:rsidP="001A2E47">
      <w:pPr>
        <w:pStyle w:val="41"/>
        <w:numPr>
          <w:ilvl w:val="0"/>
          <w:numId w:val="26"/>
        </w:numPr>
        <w:spacing w:after="0" w:line="360" w:lineRule="auto"/>
        <w:ind w:left="0" w:firstLine="0"/>
        <w:jc w:val="both"/>
        <w:rPr>
          <w:rFonts w:ascii="Times New Roman" w:hAnsi="Times New Roman"/>
          <w:i/>
          <w:sz w:val="28"/>
          <w:szCs w:val="28"/>
          <w:lang w:val="uk-UA"/>
        </w:rPr>
      </w:pPr>
      <w:r w:rsidRPr="00195E47">
        <w:rPr>
          <w:rFonts w:ascii="Times New Roman" w:hAnsi="Times New Roman"/>
          <w:sz w:val="28"/>
          <w:szCs w:val="28"/>
          <w:lang w:val="uk-UA"/>
        </w:rPr>
        <w:t>Горячковский А. М. Клиническая биохимия в лабораторной диагностике / А. М. Горячковский– О.: Астропринт, 2005. – 607 с.</w:t>
      </w:r>
    </w:p>
    <w:p w:rsidR="006F16F2" w:rsidRPr="00195E47" w:rsidRDefault="006F16F2" w:rsidP="001A2E47">
      <w:pPr>
        <w:pStyle w:val="sm"/>
        <w:numPr>
          <w:ilvl w:val="0"/>
          <w:numId w:val="26"/>
        </w:numPr>
        <w:spacing w:before="0" w:beforeAutospacing="0" w:after="0" w:afterAutospacing="0" w:line="360" w:lineRule="auto"/>
        <w:ind w:left="0" w:firstLine="0"/>
        <w:jc w:val="both"/>
        <w:rPr>
          <w:sz w:val="28"/>
          <w:szCs w:val="28"/>
          <w:lang w:val="uk-UA"/>
        </w:rPr>
      </w:pPr>
      <w:r w:rsidRPr="00195E47">
        <w:rPr>
          <w:sz w:val="28"/>
          <w:szCs w:val="28"/>
          <w:lang w:val="uk-UA"/>
        </w:rPr>
        <w:t>Еремина Е. Ю. Алкогольная болезнь печени. Часть 1 / Е. Ю.  Еремина // Архивъ внутренней медицины. - 2012. - №6 (8). - С. 50-54.</w:t>
      </w:r>
    </w:p>
    <w:p w:rsidR="006F16F2" w:rsidRPr="00195E47" w:rsidRDefault="006F16F2" w:rsidP="001A2E47">
      <w:pPr>
        <w:pStyle w:val="sm"/>
        <w:numPr>
          <w:ilvl w:val="0"/>
          <w:numId w:val="26"/>
        </w:numPr>
        <w:spacing w:before="0" w:beforeAutospacing="0" w:after="0" w:afterAutospacing="0" w:line="360" w:lineRule="auto"/>
        <w:ind w:left="0" w:firstLine="0"/>
        <w:jc w:val="both"/>
        <w:rPr>
          <w:sz w:val="28"/>
          <w:szCs w:val="28"/>
          <w:lang w:val="uk-UA"/>
        </w:rPr>
      </w:pPr>
      <w:r w:rsidRPr="00195E47">
        <w:rPr>
          <w:sz w:val="28"/>
          <w:szCs w:val="28"/>
          <w:lang w:val="uk-UA"/>
        </w:rPr>
        <w:t xml:space="preserve">Захаренко С. М. Антибиотики, пробиотики, пребиотики: друзья или враги? / С. М. Захаренко, А. Н.Суворов // Consilium medicum. – 2009. – Т. 8(11). - 47-51. </w:t>
      </w:r>
    </w:p>
    <w:p w:rsidR="006F16F2" w:rsidRPr="00195E47" w:rsidRDefault="006F16F2" w:rsidP="001A2E47">
      <w:pPr>
        <w:pStyle w:val="a3"/>
        <w:numPr>
          <w:ilvl w:val="0"/>
          <w:numId w:val="26"/>
        </w:numPr>
        <w:spacing w:after="0"/>
        <w:ind w:left="0" w:firstLine="0"/>
        <w:rPr>
          <w:rFonts w:cs="Times New Roman"/>
          <w:szCs w:val="28"/>
          <w:lang w:val="uk-UA"/>
        </w:rPr>
      </w:pPr>
      <w:r w:rsidRPr="00195E47">
        <w:rPr>
          <w:rFonts w:cs="Times New Roman"/>
          <w:szCs w:val="28"/>
          <w:lang w:val="uk-UA"/>
        </w:rPr>
        <w:t xml:space="preserve">Ивашкин В. Т. Клинические рекомендации Российского общества по изучению печени по ведению взрослых пациентов с алкогольной болезнью печени / В. Т. Ивашкин, М. В. Маевская, Ч. С. Павлов, Ю. П. Сиволап, В. Д. Луньков, М. С. Жаркова, Р. В. Масленников // Рос. журн. гастроэнтерол гепатол колопроктол. – 2017. – Т. 27(6). – С. </w:t>
      </w:r>
      <w:r w:rsidR="001A70C0" w:rsidRPr="00195E47">
        <w:rPr>
          <w:rFonts w:cs="Times New Roman"/>
          <w:szCs w:val="28"/>
          <w:lang w:val="uk-UA"/>
        </w:rPr>
        <w:t>34-39.</w:t>
      </w:r>
    </w:p>
    <w:p w:rsidR="006F16F2" w:rsidRPr="00195E47" w:rsidRDefault="006F16F2" w:rsidP="001A2E47">
      <w:pPr>
        <w:pStyle w:val="a3"/>
        <w:numPr>
          <w:ilvl w:val="0"/>
          <w:numId w:val="26"/>
        </w:numPr>
        <w:spacing w:after="0"/>
        <w:ind w:left="0" w:firstLine="0"/>
        <w:rPr>
          <w:rFonts w:cs="Times New Roman"/>
          <w:szCs w:val="28"/>
          <w:lang w:val="uk-UA"/>
        </w:rPr>
      </w:pPr>
      <w:r w:rsidRPr="00195E47">
        <w:rPr>
          <w:rFonts w:cs="Times New Roman"/>
          <w:szCs w:val="28"/>
          <w:lang w:val="uk-UA"/>
        </w:rPr>
        <w:lastRenderedPageBreak/>
        <w:t>Кишкун А. А. Лабораторные маркеры алкоголизма (обзор литературы) / А. А. Кишкун // Клин. лабор. диагн. – 2008. – Т. 11. – С. 3-8.</w:t>
      </w:r>
    </w:p>
    <w:p w:rsidR="006F16F2" w:rsidRPr="00195E47" w:rsidRDefault="006F16F2" w:rsidP="001A2E47">
      <w:pPr>
        <w:pStyle w:val="a3"/>
        <w:numPr>
          <w:ilvl w:val="0"/>
          <w:numId w:val="26"/>
        </w:numPr>
        <w:spacing w:after="0"/>
        <w:ind w:left="0" w:firstLine="0"/>
        <w:rPr>
          <w:rFonts w:cs="Times New Roman"/>
          <w:szCs w:val="28"/>
          <w:lang w:val="uk-UA"/>
        </w:rPr>
      </w:pPr>
      <w:r w:rsidRPr="00195E47">
        <w:rPr>
          <w:rFonts w:cs="Times New Roman"/>
          <w:szCs w:val="28"/>
          <w:lang w:val="uk-UA"/>
        </w:rPr>
        <w:t>Корнева В. В. Применение синбиотика «Лактиале» в комплексной терапии вегетативной дисфункции у детей и подростков / В. В. Корнева // Современная педиатрия. – 2013. - 7(55). - С. 66-71.</w:t>
      </w:r>
    </w:p>
    <w:p w:rsidR="006F16F2" w:rsidRPr="00195E47" w:rsidRDefault="006F16F2" w:rsidP="001A2E47">
      <w:pPr>
        <w:pStyle w:val="sm"/>
        <w:numPr>
          <w:ilvl w:val="0"/>
          <w:numId w:val="26"/>
        </w:numPr>
        <w:spacing w:before="0" w:beforeAutospacing="0" w:after="0" w:afterAutospacing="0" w:line="360" w:lineRule="auto"/>
        <w:ind w:left="0" w:firstLine="0"/>
        <w:jc w:val="both"/>
        <w:rPr>
          <w:sz w:val="28"/>
          <w:szCs w:val="28"/>
          <w:lang w:val="uk-UA"/>
        </w:rPr>
      </w:pPr>
      <w:r w:rsidRPr="00195E47">
        <w:rPr>
          <w:sz w:val="28"/>
          <w:szCs w:val="28"/>
          <w:lang w:val="uk-UA"/>
        </w:rPr>
        <w:t>Костюкевич О. И. Алкогольный гепатит: современные алгоритмы диагностики и лечения / О. И. Костюкевич  // РМЖ. - 2016. - № 3. - С. 177–182.</w:t>
      </w:r>
    </w:p>
    <w:p w:rsidR="006F16F2" w:rsidRPr="00195E47" w:rsidRDefault="006F16F2" w:rsidP="001A2E47">
      <w:pPr>
        <w:pStyle w:val="sm"/>
        <w:numPr>
          <w:ilvl w:val="0"/>
          <w:numId w:val="26"/>
        </w:numPr>
        <w:spacing w:before="0" w:beforeAutospacing="0" w:after="0" w:afterAutospacing="0" w:line="360" w:lineRule="auto"/>
        <w:ind w:left="0" w:firstLine="0"/>
        <w:jc w:val="both"/>
        <w:rPr>
          <w:sz w:val="28"/>
          <w:szCs w:val="28"/>
          <w:lang w:val="uk-UA"/>
        </w:rPr>
      </w:pPr>
      <w:r w:rsidRPr="00195E47">
        <w:rPr>
          <w:sz w:val="28"/>
          <w:szCs w:val="28"/>
          <w:lang w:val="uk-UA"/>
        </w:rPr>
        <w:t>Кузнєцов С. В. Використання сучасного синбіотика Лактіалє при бактеріальних кишкових інфекціях у дітей / С .В. Кузнєцов, Т. О. Кірсанова // Здоровья України. – 2014. – лютий. – С. 56-57.</w:t>
      </w:r>
    </w:p>
    <w:p w:rsidR="006F16F2" w:rsidRPr="00195E47" w:rsidRDefault="006F16F2" w:rsidP="001A2E47">
      <w:pPr>
        <w:pStyle w:val="a3"/>
        <w:numPr>
          <w:ilvl w:val="0"/>
          <w:numId w:val="26"/>
        </w:numPr>
        <w:spacing w:after="0"/>
        <w:ind w:left="0" w:firstLine="0"/>
        <w:rPr>
          <w:rFonts w:eastAsia="Times New Roman" w:cs="Times New Roman"/>
          <w:szCs w:val="28"/>
          <w:lang w:val="uk-UA" w:eastAsia="ru-RU"/>
        </w:rPr>
      </w:pPr>
      <w:r w:rsidRPr="00195E47">
        <w:rPr>
          <w:rFonts w:cs="Times New Roman"/>
          <w:szCs w:val="28"/>
          <w:lang w:val="uk-UA"/>
        </w:rPr>
        <w:t xml:space="preserve">Лакин Г. Ф. Биометрия / Г. Ф. Лакин– М.: Высшая школа, 1990. – 312 c. </w:t>
      </w:r>
    </w:p>
    <w:p w:rsidR="006F16F2" w:rsidRPr="00195E47" w:rsidRDefault="006F16F2" w:rsidP="001A2E47">
      <w:pPr>
        <w:pStyle w:val="sm"/>
        <w:numPr>
          <w:ilvl w:val="0"/>
          <w:numId w:val="26"/>
        </w:numPr>
        <w:spacing w:before="0" w:beforeAutospacing="0" w:after="0" w:afterAutospacing="0" w:line="360" w:lineRule="auto"/>
        <w:ind w:left="0" w:firstLine="0"/>
        <w:jc w:val="both"/>
        <w:rPr>
          <w:sz w:val="28"/>
          <w:szCs w:val="28"/>
          <w:lang w:val="uk-UA"/>
        </w:rPr>
      </w:pPr>
      <w:r w:rsidRPr="00195E47">
        <w:rPr>
          <w:sz w:val="28"/>
          <w:szCs w:val="28"/>
          <w:lang w:val="uk-UA"/>
        </w:rPr>
        <w:t>Марушко Ю. В. Оцінка ефективності «Лактіалє» в комплексній терапії хронічних захворювань гастродуоденальної зони у дітей за допомогою дихального водневого тесту з лактулозою / Ю. В. Марушко, Т. В. Мошкіна // Сучасна гастроентерологія. – 2016.-  № 3 (89)  - С. 40-44.</w:t>
      </w:r>
    </w:p>
    <w:p w:rsidR="006F16F2" w:rsidRPr="00195E47" w:rsidRDefault="006F16F2" w:rsidP="001A2E47">
      <w:pPr>
        <w:pStyle w:val="a3"/>
        <w:numPr>
          <w:ilvl w:val="0"/>
          <w:numId w:val="26"/>
        </w:numPr>
        <w:shd w:val="clear" w:color="auto" w:fill="FFFFFF"/>
        <w:spacing w:after="0"/>
        <w:ind w:left="0" w:firstLine="0"/>
        <w:rPr>
          <w:rFonts w:cs="Times New Roman"/>
          <w:szCs w:val="28"/>
          <w:lang w:val="uk-UA"/>
        </w:rPr>
      </w:pPr>
      <w:bookmarkStart w:id="7" w:name="_Toc23702319"/>
      <w:r w:rsidRPr="00195E47">
        <w:rPr>
          <w:rFonts w:cs="Times New Roman"/>
          <w:szCs w:val="28"/>
          <w:lang w:val="uk-UA"/>
        </w:rPr>
        <w:t xml:space="preserve">Минушкин О. Н. Опыт применения препарата Метадоксил у больных алкогольным циррозом печени / О. Н. Минушкин, Л. В. Масловский, А. А. Фролова, О. Ф. Шапошникова // РМЖ Гастроэнтерология. </w:t>
      </w:r>
      <w:r w:rsidRPr="00195E47">
        <w:rPr>
          <w:rFonts w:cs="Times New Roman"/>
          <w:szCs w:val="28"/>
          <w:shd w:val="clear" w:color="auto" w:fill="FFFFFF"/>
          <w:lang w:val="uk-UA"/>
        </w:rPr>
        <w:t xml:space="preserve">– </w:t>
      </w:r>
      <w:r w:rsidRPr="00195E47">
        <w:rPr>
          <w:rFonts w:cs="Times New Roman"/>
          <w:szCs w:val="28"/>
          <w:lang w:val="uk-UA"/>
        </w:rPr>
        <w:t xml:space="preserve">2013. </w:t>
      </w:r>
      <w:r w:rsidRPr="00195E47">
        <w:rPr>
          <w:rFonts w:cs="Times New Roman"/>
          <w:szCs w:val="28"/>
          <w:shd w:val="clear" w:color="auto" w:fill="FFFFFF"/>
          <w:lang w:val="uk-UA"/>
        </w:rPr>
        <w:t xml:space="preserve">– </w:t>
      </w:r>
      <w:r w:rsidRPr="00195E47">
        <w:rPr>
          <w:rFonts w:cs="Times New Roman"/>
          <w:szCs w:val="28"/>
          <w:lang w:val="uk-UA"/>
        </w:rPr>
        <w:t>№</w:t>
      </w:r>
      <w:r w:rsidR="00942267" w:rsidRPr="00195E47">
        <w:rPr>
          <w:rFonts w:cs="Times New Roman"/>
          <w:szCs w:val="28"/>
          <w:lang w:val="uk-UA"/>
        </w:rPr>
        <w:t xml:space="preserve"> </w:t>
      </w:r>
      <w:r w:rsidRPr="00195E47">
        <w:rPr>
          <w:rFonts w:cs="Times New Roman"/>
          <w:szCs w:val="28"/>
          <w:lang w:val="uk-UA"/>
        </w:rPr>
        <w:t xml:space="preserve">19. </w:t>
      </w:r>
      <w:r w:rsidRPr="00195E47">
        <w:rPr>
          <w:rFonts w:cs="Times New Roman"/>
          <w:szCs w:val="28"/>
          <w:shd w:val="clear" w:color="auto" w:fill="FFFFFF"/>
          <w:lang w:val="uk-UA"/>
        </w:rPr>
        <w:t xml:space="preserve">– </w:t>
      </w:r>
      <w:r w:rsidRPr="00195E47">
        <w:rPr>
          <w:rFonts w:cs="Times New Roman"/>
          <w:szCs w:val="28"/>
          <w:lang w:val="uk-UA"/>
        </w:rPr>
        <w:t>С. 968.</w:t>
      </w:r>
      <w:bookmarkEnd w:id="7"/>
    </w:p>
    <w:p w:rsidR="00047B85" w:rsidRPr="00195E47" w:rsidRDefault="00047B85" w:rsidP="001A2E47">
      <w:pPr>
        <w:pStyle w:val="a3"/>
        <w:numPr>
          <w:ilvl w:val="0"/>
          <w:numId w:val="26"/>
        </w:numPr>
        <w:shd w:val="clear" w:color="auto" w:fill="FFFFFF"/>
        <w:spacing w:after="0"/>
        <w:ind w:left="0" w:firstLine="0"/>
        <w:rPr>
          <w:rFonts w:cs="Times New Roman"/>
          <w:szCs w:val="28"/>
          <w:lang w:val="uk-UA"/>
        </w:rPr>
      </w:pPr>
      <w:r w:rsidRPr="00195E47">
        <w:rPr>
          <w:lang w:val="uk-UA"/>
        </w:rPr>
        <w:t xml:space="preserve">Минушкин О. Н. Дисбактериоз кишечника: современные аспекты изучения проблемы, принципы диагностики и лечения (обзор) / О. Н. Минушкин, М. Д. Ардатская, А. В. Дубинин  // Терапевтический Архив. – 2001.  – № 2. – С.  67-72. 4. </w:t>
      </w:r>
      <w:bookmarkStart w:id="8" w:name="_Toc23702320"/>
    </w:p>
    <w:p w:rsidR="006F16F2" w:rsidRPr="00195E47" w:rsidRDefault="006F16F2" w:rsidP="001A2E47">
      <w:pPr>
        <w:pStyle w:val="a3"/>
        <w:numPr>
          <w:ilvl w:val="0"/>
          <w:numId w:val="26"/>
        </w:numPr>
        <w:shd w:val="clear" w:color="auto" w:fill="FFFFFF"/>
        <w:spacing w:after="0"/>
        <w:ind w:left="0" w:firstLine="0"/>
        <w:rPr>
          <w:rFonts w:cs="Times New Roman"/>
          <w:szCs w:val="28"/>
          <w:lang w:val="uk-UA"/>
        </w:rPr>
      </w:pPr>
      <w:r w:rsidRPr="00195E47">
        <w:rPr>
          <w:rFonts w:cs="Times New Roman"/>
          <w:szCs w:val="28"/>
          <w:shd w:val="clear" w:color="auto" w:fill="FFFFFF"/>
          <w:lang w:val="uk-UA"/>
        </w:rPr>
        <w:t>Новокшонов А.А. Острые кишечные инфекции: современные подходы к лечению // Новая аптека. – 2005. – № 8. – C. 13–18.</w:t>
      </w:r>
      <w:bookmarkEnd w:id="8"/>
    </w:p>
    <w:p w:rsidR="00773D47" w:rsidRPr="00195E47" w:rsidRDefault="00773D47" w:rsidP="00773D47">
      <w:pPr>
        <w:pStyle w:val="a3"/>
        <w:numPr>
          <w:ilvl w:val="0"/>
          <w:numId w:val="26"/>
        </w:numPr>
        <w:shd w:val="clear" w:color="auto" w:fill="FFFFFF"/>
        <w:spacing w:after="0"/>
        <w:rPr>
          <w:rFonts w:cs="Times New Roman"/>
          <w:szCs w:val="28"/>
          <w:lang w:val="uk-UA"/>
        </w:rPr>
      </w:pPr>
      <w:r w:rsidRPr="00195E47">
        <w:rPr>
          <w:rFonts w:cs="Times New Roman"/>
          <w:szCs w:val="28"/>
          <w:shd w:val="clear" w:color="auto" w:fill="FFFFFF"/>
          <w:lang w:val="uk-UA"/>
        </w:rPr>
        <w:t xml:space="preserve"> Окороков А. Н. Диагностика болезней внутренних органов. Том 1. Диагностика болезней органов пищеварения. – М.: Медицинская литература, 2005. – 126 с.</w:t>
      </w:r>
    </w:p>
    <w:p w:rsidR="006F16F2" w:rsidRPr="00195E47" w:rsidRDefault="006F16F2" w:rsidP="001A2E47">
      <w:pPr>
        <w:pStyle w:val="a3"/>
        <w:numPr>
          <w:ilvl w:val="0"/>
          <w:numId w:val="26"/>
        </w:numPr>
        <w:shd w:val="clear" w:color="auto" w:fill="FFFFFF"/>
        <w:spacing w:after="0"/>
        <w:ind w:left="0" w:firstLine="0"/>
        <w:rPr>
          <w:rFonts w:cs="Times New Roman"/>
          <w:szCs w:val="28"/>
          <w:lang w:val="uk-UA"/>
        </w:rPr>
      </w:pPr>
      <w:bookmarkStart w:id="9" w:name="_Toc23702321"/>
      <w:r w:rsidRPr="00195E47">
        <w:rPr>
          <w:rFonts w:cs="Times New Roman"/>
          <w:szCs w:val="28"/>
          <w:lang w:val="uk-UA"/>
        </w:rPr>
        <w:lastRenderedPageBreak/>
        <w:t>Падучева С. В. Возможности применения шкалы MELD для определения степени тяжести цирроза печени / С. В. Падучева, И. А. Булатова, А. П. Щёкотова, Ю. И. Третьякова, И. В. Щёкотова // Пермский медицинский журнал. – 2017. – Т. XXXIV, № 6. – С. 40-44. doi 10.17816/pmj34640%44.</w:t>
      </w:r>
      <w:bookmarkEnd w:id="9"/>
    </w:p>
    <w:p w:rsidR="006F16F2" w:rsidRPr="00195E47" w:rsidRDefault="006F16F2" w:rsidP="001A2E47">
      <w:pPr>
        <w:pStyle w:val="sm"/>
        <w:numPr>
          <w:ilvl w:val="0"/>
          <w:numId w:val="26"/>
        </w:numPr>
        <w:spacing w:before="0" w:beforeAutospacing="0" w:after="0" w:afterAutospacing="0" w:line="360" w:lineRule="auto"/>
        <w:ind w:left="0" w:firstLine="0"/>
        <w:jc w:val="both"/>
        <w:rPr>
          <w:sz w:val="28"/>
          <w:szCs w:val="28"/>
          <w:lang w:val="uk-UA"/>
        </w:rPr>
      </w:pPr>
      <w:r w:rsidRPr="00195E47">
        <w:rPr>
          <w:sz w:val="28"/>
          <w:szCs w:val="28"/>
          <w:lang w:val="uk-UA"/>
        </w:rPr>
        <w:t>Потапов А. С. Применение пробиоти</w:t>
      </w:r>
      <w:r w:rsidR="00942267" w:rsidRPr="00195E47">
        <w:rPr>
          <w:sz w:val="28"/>
          <w:szCs w:val="28"/>
          <w:lang w:val="uk-UA"/>
        </w:rPr>
        <w:t>ков врачами общей практики / А. </w:t>
      </w:r>
      <w:r w:rsidRPr="00195E47">
        <w:rPr>
          <w:sz w:val="28"/>
          <w:szCs w:val="28"/>
          <w:lang w:val="uk-UA"/>
        </w:rPr>
        <w:t>С.</w:t>
      </w:r>
      <w:r w:rsidR="00942267" w:rsidRPr="00195E47">
        <w:rPr>
          <w:sz w:val="28"/>
          <w:szCs w:val="28"/>
          <w:lang w:val="uk-UA"/>
        </w:rPr>
        <w:t> </w:t>
      </w:r>
      <w:r w:rsidRPr="00195E47">
        <w:rPr>
          <w:sz w:val="28"/>
          <w:szCs w:val="28"/>
          <w:lang w:val="uk-UA"/>
        </w:rPr>
        <w:t>Потапов, Н. Л. Пахомовская, С. И. Полякова  // Consilium medicum. Гастроэнтерологи. – 2007. – № 1. – С. 54-58.</w:t>
      </w:r>
    </w:p>
    <w:p w:rsidR="006F16F2" w:rsidRPr="00195E47" w:rsidRDefault="006F16F2" w:rsidP="001A2E47">
      <w:pPr>
        <w:numPr>
          <w:ilvl w:val="0"/>
          <w:numId w:val="26"/>
        </w:numPr>
        <w:shd w:val="clear" w:color="auto" w:fill="FFFFFF"/>
        <w:spacing w:after="0"/>
        <w:ind w:left="0" w:firstLine="0"/>
        <w:rPr>
          <w:rFonts w:cs="Times New Roman"/>
          <w:szCs w:val="28"/>
          <w:lang w:val="uk-UA"/>
        </w:rPr>
      </w:pPr>
      <w:r w:rsidRPr="00195E47">
        <w:rPr>
          <w:rFonts w:cs="Times New Roman"/>
          <w:bCs/>
          <w:szCs w:val="28"/>
          <w:lang w:val="uk-UA"/>
        </w:rPr>
        <w:t>Радченко В. Г.</w:t>
      </w:r>
      <w:r w:rsidRPr="00195E47">
        <w:rPr>
          <w:rFonts w:cs="Times New Roman"/>
          <w:szCs w:val="28"/>
          <w:lang w:val="uk-UA"/>
        </w:rPr>
        <w:t xml:space="preserve"> Основы клинической гепатологии. Заболевания печени и билиарной системы / </w:t>
      </w:r>
      <w:r w:rsidRPr="00195E47">
        <w:rPr>
          <w:rFonts w:cs="Times New Roman"/>
          <w:bCs/>
          <w:szCs w:val="28"/>
          <w:lang w:val="uk-UA"/>
        </w:rPr>
        <w:t>В. Г. Радченко, А. В. Шабров, Е. Н. Зиновьева</w:t>
      </w:r>
      <w:r w:rsidRPr="00195E47">
        <w:rPr>
          <w:rFonts w:cs="Times New Roman"/>
          <w:szCs w:val="28"/>
          <w:lang w:val="uk-UA"/>
        </w:rPr>
        <w:t>. – Санкт-Петербург: Диалект, 2005. –  864 с.</w:t>
      </w:r>
    </w:p>
    <w:p w:rsidR="006F16F2" w:rsidRPr="00195E47" w:rsidRDefault="006F16F2" w:rsidP="00942267">
      <w:pPr>
        <w:numPr>
          <w:ilvl w:val="0"/>
          <w:numId w:val="26"/>
        </w:numPr>
        <w:shd w:val="clear" w:color="auto" w:fill="FFFFFF"/>
        <w:spacing w:after="0"/>
        <w:ind w:left="0" w:firstLine="0"/>
        <w:rPr>
          <w:rFonts w:cs="Times New Roman"/>
          <w:szCs w:val="28"/>
          <w:lang w:val="uk-UA"/>
        </w:rPr>
      </w:pPr>
      <w:r w:rsidRPr="00195E47">
        <w:rPr>
          <w:rFonts w:cs="Times New Roman"/>
          <w:szCs w:val="28"/>
          <w:lang w:val="uk-UA"/>
        </w:rPr>
        <w:t>Тайшин Д. О. Анализ прогностических шкал для оценки исхода цирроза печени / Д. О. Тайшин, Г. С. Солдатова // Вестник НГУ. Серия: Биология, клиническая медицина. – 2014. – Т. 2 (12). – С. 76–85.</w:t>
      </w:r>
    </w:p>
    <w:p w:rsidR="006F16F2" w:rsidRPr="00195E47" w:rsidRDefault="006F16F2" w:rsidP="00942267">
      <w:pPr>
        <w:pStyle w:val="a3"/>
        <w:numPr>
          <w:ilvl w:val="0"/>
          <w:numId w:val="26"/>
        </w:numPr>
        <w:shd w:val="clear" w:color="auto" w:fill="FFFFFF"/>
        <w:spacing w:after="0"/>
        <w:ind w:left="0" w:firstLine="0"/>
        <w:rPr>
          <w:rFonts w:cs="Times New Roman"/>
          <w:szCs w:val="28"/>
          <w:lang w:val="uk-UA"/>
        </w:rPr>
      </w:pPr>
      <w:bookmarkStart w:id="10" w:name="_Toc23702322"/>
      <w:r w:rsidRPr="00195E47">
        <w:rPr>
          <w:rFonts w:cs="Times New Roman"/>
          <w:szCs w:val="28"/>
          <w:lang w:val="uk-UA"/>
        </w:rPr>
        <w:t>Ткач С. М. Кишечная микробиота и печень: патофизиологические и клинические взаимоотношения / С. М. Ткач, К. С.</w:t>
      </w:r>
      <w:r w:rsidR="00942267" w:rsidRPr="00195E47">
        <w:rPr>
          <w:rFonts w:cs="Times New Roman"/>
          <w:szCs w:val="28"/>
          <w:lang w:val="uk-UA"/>
        </w:rPr>
        <w:t xml:space="preserve"> Пучков, Ю. Г. Кузенко // </w:t>
      </w:r>
      <w:r w:rsidRPr="00195E47">
        <w:rPr>
          <w:rFonts w:cs="Times New Roman"/>
          <w:szCs w:val="28"/>
          <w:lang w:val="uk-UA"/>
        </w:rPr>
        <w:t>Сучасна гастроентерологія. – 2013. – № 6 (74). – C. 92-99.</w:t>
      </w:r>
      <w:bookmarkEnd w:id="10"/>
    </w:p>
    <w:p w:rsidR="006F16F2" w:rsidRPr="00195E47" w:rsidRDefault="00646E96" w:rsidP="00942267">
      <w:pPr>
        <w:pStyle w:val="a3"/>
        <w:numPr>
          <w:ilvl w:val="0"/>
          <w:numId w:val="26"/>
        </w:numPr>
        <w:shd w:val="clear" w:color="auto" w:fill="FFFFFF"/>
        <w:spacing w:after="0"/>
        <w:ind w:left="0" w:firstLine="0"/>
        <w:rPr>
          <w:rFonts w:cs="Times New Roman"/>
          <w:szCs w:val="28"/>
          <w:lang w:val="uk-UA"/>
        </w:rPr>
      </w:pPr>
      <w:hyperlink r:id="rId13" w:history="1">
        <w:bookmarkStart w:id="11" w:name="_Toc23702323"/>
        <w:r w:rsidR="006F16F2" w:rsidRPr="00195E47">
          <w:rPr>
            <w:rStyle w:val="a8"/>
            <w:rFonts w:cs="Times New Roman"/>
            <w:color w:val="auto"/>
            <w:szCs w:val="28"/>
            <w:u w:val="none"/>
            <w:shd w:val="clear" w:color="auto" w:fill="FFFFFF"/>
            <w:lang w:val="uk-UA"/>
          </w:rPr>
          <w:t>Ткач С. М.</w:t>
        </w:r>
      </w:hyperlink>
      <w:r w:rsidR="006F16F2" w:rsidRPr="00195E47">
        <w:rPr>
          <w:rFonts w:cs="Times New Roman"/>
          <w:szCs w:val="28"/>
          <w:lang w:val="uk-UA"/>
        </w:rPr>
        <w:t xml:space="preserve"> Патогенетическая роль кишечной микробиоты при заболеваниях печени / С. М. </w:t>
      </w:r>
      <w:r w:rsidR="006F16F2" w:rsidRPr="00195E47">
        <w:rPr>
          <w:rFonts w:cs="Times New Roman"/>
          <w:szCs w:val="28"/>
          <w:shd w:val="clear" w:color="auto" w:fill="FFFFFF"/>
          <w:lang w:val="uk-UA"/>
        </w:rPr>
        <w:t>Ткач, А. Э. Дорофеев, Т. Л. Чеверда, Л. М. </w:t>
      </w:r>
      <w:hyperlink r:id="rId14" w:history="1">
        <w:r w:rsidR="006F16F2" w:rsidRPr="00195E47">
          <w:rPr>
            <w:rStyle w:val="a8"/>
            <w:rFonts w:cs="Times New Roman"/>
            <w:color w:val="auto"/>
            <w:szCs w:val="28"/>
            <w:u w:val="none"/>
            <w:shd w:val="clear" w:color="auto" w:fill="FFFFFF"/>
            <w:lang w:val="uk-UA"/>
          </w:rPr>
          <w:t xml:space="preserve">Купчик </w:t>
        </w:r>
      </w:hyperlink>
      <w:r w:rsidR="006F16F2" w:rsidRPr="00195E47">
        <w:rPr>
          <w:rFonts w:cs="Times New Roman"/>
          <w:szCs w:val="28"/>
          <w:lang w:val="uk-UA"/>
        </w:rPr>
        <w:t xml:space="preserve">// Український медичний часопис. – 2015. – Т. </w:t>
      </w:r>
      <w:r w:rsidR="006F16F2" w:rsidRPr="00195E47">
        <w:rPr>
          <w:rFonts w:cs="Times New Roman"/>
          <w:szCs w:val="28"/>
          <w:shd w:val="clear" w:color="auto" w:fill="FFFFFF"/>
          <w:lang w:val="uk-UA"/>
        </w:rPr>
        <w:t>5 (109). – С. 76-80.</w:t>
      </w:r>
      <w:bookmarkEnd w:id="11"/>
    </w:p>
    <w:p w:rsidR="006F16F2" w:rsidRPr="00195E47" w:rsidRDefault="006F16F2" w:rsidP="00942267">
      <w:pPr>
        <w:pStyle w:val="sm"/>
        <w:numPr>
          <w:ilvl w:val="0"/>
          <w:numId w:val="26"/>
        </w:numPr>
        <w:spacing w:before="0" w:beforeAutospacing="0" w:after="0" w:afterAutospacing="0" w:line="360" w:lineRule="auto"/>
        <w:ind w:left="0" w:firstLine="0"/>
        <w:jc w:val="both"/>
        <w:rPr>
          <w:sz w:val="28"/>
          <w:szCs w:val="28"/>
          <w:lang w:val="uk-UA"/>
        </w:rPr>
      </w:pPr>
      <w:r w:rsidRPr="00195E47">
        <w:rPr>
          <w:sz w:val="28"/>
          <w:szCs w:val="28"/>
          <w:lang w:val="uk-UA"/>
        </w:rPr>
        <w:t>Ткаченко Е. И. Дисбиоз кишечника. Руководство по диагностике и лечению  / Е. И. Ткаченко А. Н. Суворова. – СПб.: Спецлит, 2007. - 238 с.</w:t>
      </w:r>
    </w:p>
    <w:p w:rsidR="006F16F2" w:rsidRPr="00195E47" w:rsidRDefault="006F16F2" w:rsidP="00942267">
      <w:pPr>
        <w:pStyle w:val="a3"/>
        <w:numPr>
          <w:ilvl w:val="0"/>
          <w:numId w:val="26"/>
        </w:numPr>
        <w:shd w:val="clear" w:color="auto" w:fill="FFFFFF"/>
        <w:spacing w:after="0"/>
        <w:ind w:left="0" w:firstLine="0"/>
        <w:rPr>
          <w:rFonts w:cs="Times New Roman"/>
          <w:szCs w:val="28"/>
          <w:lang w:val="uk-UA"/>
        </w:rPr>
      </w:pPr>
      <w:bookmarkStart w:id="12" w:name="_Toc23702324"/>
      <w:r w:rsidRPr="00195E47">
        <w:rPr>
          <w:rFonts w:cs="Times New Roman"/>
          <w:szCs w:val="28"/>
          <w:lang w:val="uk-UA"/>
        </w:rPr>
        <w:t>Траянова Т. Г. Алкогольная болезнь: Поражения внутренних органов при алкоголизме / Т. Г. Траянова, А. Ю. Николаев, Л. Г. Виноградова, О. Б. Жарков, М. И. Лукомская, В. С. Моисеев. –  М.: Изд-во УДН, 1990. –  129 с.</w:t>
      </w:r>
      <w:bookmarkEnd w:id="12"/>
    </w:p>
    <w:p w:rsidR="006F16F2" w:rsidRPr="00195E47" w:rsidRDefault="006F16F2" w:rsidP="001A2E47">
      <w:pPr>
        <w:pStyle w:val="a3"/>
        <w:numPr>
          <w:ilvl w:val="0"/>
          <w:numId w:val="26"/>
        </w:numPr>
        <w:shd w:val="clear" w:color="auto" w:fill="FFFFFF"/>
        <w:spacing w:before="300" w:after="150"/>
        <w:ind w:left="0" w:firstLine="0"/>
        <w:rPr>
          <w:rFonts w:cs="Times New Roman"/>
          <w:szCs w:val="28"/>
          <w:lang w:val="uk-UA"/>
        </w:rPr>
      </w:pPr>
      <w:bookmarkStart w:id="13" w:name="_Toc23702325"/>
      <w:r w:rsidRPr="00195E47">
        <w:rPr>
          <w:rFonts w:cs="Times New Roman"/>
          <w:szCs w:val="28"/>
          <w:shd w:val="clear" w:color="auto" w:fill="FFFFFF"/>
          <w:lang w:val="uk-UA"/>
        </w:rPr>
        <w:t xml:space="preserve">Учайкин В. Ф. Энтеросорбция </w:t>
      </w:r>
      <w:r w:rsidRPr="00195E47">
        <w:rPr>
          <w:rFonts w:cs="Times New Roman"/>
          <w:szCs w:val="28"/>
          <w:lang w:val="uk-UA"/>
        </w:rPr>
        <w:t xml:space="preserve">– </w:t>
      </w:r>
      <w:r w:rsidRPr="00195E47">
        <w:rPr>
          <w:rFonts w:cs="Times New Roman"/>
          <w:szCs w:val="28"/>
          <w:shd w:val="clear" w:color="auto" w:fill="FFFFFF"/>
          <w:lang w:val="uk-UA"/>
        </w:rPr>
        <w:t xml:space="preserve">эффективный метод этиопатогенетической терапии острых кишечных инфекций / В. Ф. Учайкин, А. А. Новокшонов, Н. В. Соколова // Дет. инфекции. </w:t>
      </w:r>
      <w:r w:rsidRPr="00195E47">
        <w:rPr>
          <w:rFonts w:cs="Times New Roman"/>
          <w:szCs w:val="28"/>
          <w:lang w:val="uk-UA"/>
        </w:rPr>
        <w:t xml:space="preserve">–  </w:t>
      </w:r>
      <w:r w:rsidRPr="00195E47">
        <w:rPr>
          <w:rFonts w:cs="Times New Roman"/>
          <w:szCs w:val="28"/>
          <w:shd w:val="clear" w:color="auto" w:fill="FFFFFF"/>
          <w:lang w:val="uk-UA"/>
        </w:rPr>
        <w:t xml:space="preserve">2005. </w:t>
      </w:r>
      <w:r w:rsidRPr="00195E47">
        <w:rPr>
          <w:rFonts w:cs="Times New Roman"/>
          <w:szCs w:val="28"/>
          <w:lang w:val="uk-UA"/>
        </w:rPr>
        <w:t xml:space="preserve">–  </w:t>
      </w:r>
      <w:r w:rsidRPr="00195E47">
        <w:rPr>
          <w:rFonts w:cs="Times New Roman"/>
          <w:szCs w:val="28"/>
          <w:shd w:val="clear" w:color="auto" w:fill="FFFFFF"/>
          <w:lang w:val="uk-UA"/>
        </w:rPr>
        <w:t xml:space="preserve">№ 3. </w:t>
      </w:r>
      <w:r w:rsidRPr="00195E47">
        <w:rPr>
          <w:rFonts w:cs="Times New Roman"/>
          <w:szCs w:val="28"/>
          <w:lang w:val="uk-UA"/>
        </w:rPr>
        <w:t xml:space="preserve">–  </w:t>
      </w:r>
      <w:r w:rsidRPr="00195E47">
        <w:rPr>
          <w:rFonts w:cs="Times New Roman"/>
          <w:szCs w:val="28"/>
          <w:shd w:val="clear" w:color="auto" w:fill="FFFFFF"/>
          <w:lang w:val="uk-UA"/>
        </w:rPr>
        <w:t>С. 39–43.</w:t>
      </w:r>
      <w:bookmarkEnd w:id="13"/>
    </w:p>
    <w:p w:rsidR="006F16F2" w:rsidRPr="00195E47" w:rsidRDefault="006F16F2" w:rsidP="001A2E47">
      <w:pPr>
        <w:pStyle w:val="sm"/>
        <w:numPr>
          <w:ilvl w:val="0"/>
          <w:numId w:val="26"/>
        </w:numPr>
        <w:spacing w:before="0" w:beforeAutospacing="0" w:after="0" w:afterAutospacing="0" w:line="360" w:lineRule="auto"/>
        <w:ind w:left="0" w:firstLine="0"/>
        <w:jc w:val="both"/>
        <w:rPr>
          <w:sz w:val="28"/>
          <w:szCs w:val="28"/>
          <w:lang w:val="uk-UA"/>
        </w:rPr>
      </w:pPr>
      <w:r w:rsidRPr="00195E47">
        <w:rPr>
          <w:sz w:val="28"/>
          <w:szCs w:val="28"/>
          <w:lang w:val="uk-UA"/>
        </w:rPr>
        <w:lastRenderedPageBreak/>
        <w:t xml:space="preserve">Хавкин А.И. Микрофлора пищеварительного тракта. - М.: Медицина 2006. – 324 с. </w:t>
      </w:r>
    </w:p>
    <w:p w:rsidR="006F16F2" w:rsidRPr="00195E47" w:rsidRDefault="006F16F2" w:rsidP="001A2E47">
      <w:pPr>
        <w:pStyle w:val="a3"/>
        <w:numPr>
          <w:ilvl w:val="0"/>
          <w:numId w:val="26"/>
        </w:numPr>
        <w:shd w:val="clear" w:color="auto" w:fill="FFFFFF"/>
        <w:spacing w:after="0"/>
        <w:ind w:left="0" w:firstLine="0"/>
        <w:rPr>
          <w:rFonts w:cs="Times New Roman"/>
          <w:szCs w:val="28"/>
          <w:lang w:val="uk-UA"/>
        </w:rPr>
      </w:pPr>
      <w:bookmarkStart w:id="14" w:name="_Toc23702326"/>
      <w:r w:rsidRPr="00195E47">
        <w:rPr>
          <w:rFonts w:cs="Times New Roman"/>
          <w:szCs w:val="28"/>
          <w:lang w:val="uk-UA"/>
        </w:rPr>
        <w:t>Широких А. В. Алкогольный стеатоз и хронический алкогольный гепатит: особенности патогенеза и тактика лечения  / А. В. Широких, С. С. Вялов  // Consilium Medicum. Гастроэнтерология. – 2013. – № 1. – С.21-27.</w:t>
      </w:r>
      <w:bookmarkEnd w:id="14"/>
    </w:p>
    <w:p w:rsidR="006F16F2" w:rsidRPr="00195E47" w:rsidRDefault="006F16F2" w:rsidP="001A2E47">
      <w:pPr>
        <w:pStyle w:val="a3"/>
        <w:numPr>
          <w:ilvl w:val="0"/>
          <w:numId w:val="26"/>
        </w:numPr>
        <w:shd w:val="clear" w:color="auto" w:fill="FFFFFF"/>
        <w:spacing w:after="0"/>
        <w:ind w:left="0" w:firstLine="0"/>
        <w:rPr>
          <w:rFonts w:cs="Times New Roman"/>
          <w:szCs w:val="28"/>
          <w:lang w:val="uk-UA"/>
        </w:rPr>
      </w:pPr>
      <w:bookmarkStart w:id="15" w:name="_Toc23702327"/>
      <w:r w:rsidRPr="00195E47">
        <w:rPr>
          <w:rFonts w:cs="Times New Roman"/>
          <w:szCs w:val="28"/>
          <w:shd w:val="clear" w:color="auto" w:fill="FFFFFF"/>
          <w:lang w:val="uk-UA"/>
        </w:rPr>
        <w:t>Ющук Н. Д. Острые кишечные инфекции: диагностика и лечение / Н. Д. Ющук, Л. Е. Бродов</w:t>
      </w:r>
      <w:r w:rsidRPr="00195E47">
        <w:rPr>
          <w:rFonts w:cs="Times New Roman"/>
          <w:szCs w:val="28"/>
          <w:lang w:val="uk-UA"/>
        </w:rPr>
        <w:t xml:space="preserve">. – </w:t>
      </w:r>
      <w:r w:rsidRPr="00195E47">
        <w:rPr>
          <w:rFonts w:cs="Times New Roman"/>
          <w:szCs w:val="28"/>
          <w:shd w:val="clear" w:color="auto" w:fill="FFFFFF"/>
          <w:lang w:val="uk-UA"/>
        </w:rPr>
        <w:t xml:space="preserve">М.: Медицина, 2001. </w:t>
      </w:r>
      <w:r w:rsidRPr="00195E47">
        <w:rPr>
          <w:rFonts w:cs="Times New Roman"/>
          <w:szCs w:val="28"/>
          <w:lang w:val="uk-UA"/>
        </w:rPr>
        <w:t>– 304</w:t>
      </w:r>
      <w:r w:rsidRPr="00195E47">
        <w:rPr>
          <w:rFonts w:cs="Times New Roman"/>
          <w:szCs w:val="28"/>
          <w:shd w:val="clear" w:color="auto" w:fill="FFFFFF"/>
          <w:lang w:val="uk-UA"/>
        </w:rPr>
        <w:t xml:space="preserve"> с.</w:t>
      </w:r>
      <w:bookmarkEnd w:id="15"/>
    </w:p>
    <w:p w:rsidR="006F16F2" w:rsidRPr="00195E47" w:rsidRDefault="006F16F2" w:rsidP="001A2E47">
      <w:pPr>
        <w:pStyle w:val="a3"/>
        <w:numPr>
          <w:ilvl w:val="0"/>
          <w:numId w:val="26"/>
        </w:numPr>
        <w:shd w:val="clear" w:color="auto" w:fill="FFFFFF"/>
        <w:spacing w:after="0"/>
        <w:ind w:left="0" w:firstLine="0"/>
        <w:rPr>
          <w:rFonts w:eastAsia="Times New Roman" w:cs="Times New Roman"/>
          <w:b/>
          <w:spacing w:val="3"/>
          <w:szCs w:val="28"/>
          <w:lang w:val="uk-UA" w:eastAsia="ru-RU"/>
        </w:rPr>
      </w:pPr>
      <w:bookmarkStart w:id="16" w:name="_Toc23702328"/>
      <w:r w:rsidRPr="00195E47">
        <w:rPr>
          <w:rFonts w:cs="Times New Roman"/>
          <w:szCs w:val="28"/>
          <w:shd w:val="clear" w:color="auto" w:fill="FFFFFF"/>
          <w:lang w:val="uk-UA"/>
        </w:rPr>
        <w:t>Akriviadis E. Pentoxifylline improves short–term survival in severe acute alcoholic hepatitis: A double–blind, placebo–controlled trial / E. Akriviadis, R. Bolta, W.  Briggs // Gastroenterology. – 2000. – Vol. 119. – Р. 1637.</w:t>
      </w:r>
      <w:bookmarkEnd w:id="16"/>
      <w:r w:rsidRPr="00195E47">
        <w:rPr>
          <w:rFonts w:eastAsia="Times New Roman" w:cs="Times New Roman"/>
          <w:b/>
          <w:spacing w:val="3"/>
          <w:szCs w:val="28"/>
          <w:lang w:val="uk-UA" w:eastAsia="ru-RU"/>
        </w:rPr>
        <w:t xml:space="preserve"> </w:t>
      </w:r>
    </w:p>
    <w:p w:rsidR="006F16F2" w:rsidRPr="00195E47" w:rsidRDefault="006F16F2" w:rsidP="001A2E47">
      <w:pPr>
        <w:pStyle w:val="a3"/>
        <w:numPr>
          <w:ilvl w:val="0"/>
          <w:numId w:val="26"/>
        </w:numPr>
        <w:spacing w:after="0"/>
        <w:ind w:left="0" w:firstLine="0"/>
        <w:rPr>
          <w:rFonts w:cs="Times New Roman"/>
          <w:szCs w:val="28"/>
          <w:lang w:val="uk-UA"/>
        </w:rPr>
      </w:pPr>
      <w:r w:rsidRPr="00195E47">
        <w:rPr>
          <w:rFonts w:cs="Times New Roman"/>
          <w:szCs w:val="28"/>
          <w:lang w:val="uk-UA"/>
        </w:rPr>
        <w:t>Andresen-Streichert H. Alcohol biomarkers in clinical and forensic contexts  / H. Andresen-Streichert, A. Müller, A. Glahn et al // Deutsches Ärzteblatt International. – 2018. – №115. – P. 309-315. doi:10.3238/arztebl.2018.0309.</w:t>
      </w:r>
    </w:p>
    <w:p w:rsidR="00046455" w:rsidRPr="00195E47" w:rsidRDefault="00046455" w:rsidP="001A2E47">
      <w:pPr>
        <w:pStyle w:val="a3"/>
        <w:numPr>
          <w:ilvl w:val="0"/>
          <w:numId w:val="26"/>
        </w:numPr>
        <w:spacing w:after="0"/>
        <w:ind w:left="0" w:firstLine="0"/>
        <w:rPr>
          <w:rFonts w:cs="Times New Roman"/>
          <w:szCs w:val="28"/>
          <w:lang w:val="uk-UA"/>
        </w:rPr>
      </w:pPr>
      <w:r w:rsidRPr="00195E47">
        <w:rPr>
          <w:lang w:val="uk-UA"/>
        </w:rPr>
        <w:t>Caldwell S.H. Coagulation disorders and hemostasis in liver disease: pathophysiology and critical assessment of current management / S.H. Caldwell, M.</w:t>
      </w:r>
      <w:r w:rsidR="00942267" w:rsidRPr="00195E47">
        <w:rPr>
          <w:lang w:val="uk-UA"/>
        </w:rPr>
        <w:t> </w:t>
      </w:r>
      <w:r w:rsidRPr="00195E47">
        <w:rPr>
          <w:lang w:val="uk-UA"/>
        </w:rPr>
        <w:t>Hoffman, T. Lisman et al // Hepatology. – 2006. – Vol. 44. – P. 1039-1046.</w:t>
      </w:r>
    </w:p>
    <w:p w:rsidR="006F16F2" w:rsidRPr="00195E47" w:rsidRDefault="006F16F2" w:rsidP="001A2E47">
      <w:pPr>
        <w:pStyle w:val="a3"/>
        <w:numPr>
          <w:ilvl w:val="0"/>
          <w:numId w:val="26"/>
        </w:numPr>
        <w:spacing w:after="0"/>
        <w:ind w:left="0" w:firstLine="0"/>
        <w:rPr>
          <w:rFonts w:cs="Times New Roman"/>
          <w:szCs w:val="28"/>
          <w:lang w:val="uk-UA"/>
        </w:rPr>
      </w:pPr>
      <w:r w:rsidRPr="00195E47">
        <w:rPr>
          <w:rFonts w:cs="Times New Roman"/>
          <w:szCs w:val="28"/>
          <w:lang w:val="uk-UA"/>
        </w:rPr>
        <w:t xml:space="preserve">Chen Y. Characterization of fecal microbial communities in patients with liver cirrhosis / Y. Chen, F. Yang, H. Lu et al.  // Hepatology. </w:t>
      </w:r>
      <w:r w:rsidRPr="00195E47">
        <w:rPr>
          <w:rFonts w:cs="Times New Roman"/>
          <w:szCs w:val="28"/>
          <w:shd w:val="clear" w:color="auto" w:fill="FFFFFF"/>
          <w:lang w:val="uk-UA"/>
        </w:rPr>
        <w:t xml:space="preserve">– </w:t>
      </w:r>
      <w:r w:rsidRPr="00195E47">
        <w:rPr>
          <w:rFonts w:cs="Times New Roman"/>
          <w:szCs w:val="28"/>
          <w:lang w:val="uk-UA"/>
        </w:rPr>
        <w:t xml:space="preserve">2011. </w:t>
      </w:r>
      <w:r w:rsidRPr="00195E47">
        <w:rPr>
          <w:rFonts w:cs="Times New Roman"/>
          <w:szCs w:val="28"/>
          <w:shd w:val="clear" w:color="auto" w:fill="FFFFFF"/>
          <w:lang w:val="uk-UA"/>
        </w:rPr>
        <w:t xml:space="preserve">– </w:t>
      </w:r>
      <w:r w:rsidRPr="00195E47">
        <w:rPr>
          <w:rFonts w:cs="Times New Roman"/>
          <w:szCs w:val="28"/>
          <w:lang w:val="uk-UA"/>
        </w:rPr>
        <w:t xml:space="preserve">Vol. 54. </w:t>
      </w:r>
      <w:r w:rsidRPr="00195E47">
        <w:rPr>
          <w:rFonts w:cs="Times New Roman"/>
          <w:szCs w:val="28"/>
          <w:shd w:val="clear" w:color="auto" w:fill="FFFFFF"/>
          <w:lang w:val="uk-UA"/>
        </w:rPr>
        <w:t xml:space="preserve">– </w:t>
      </w:r>
      <w:r w:rsidRPr="00195E47">
        <w:rPr>
          <w:rFonts w:cs="Times New Roman"/>
          <w:szCs w:val="28"/>
          <w:lang w:val="uk-UA"/>
        </w:rPr>
        <w:t>P. 562-572.</w:t>
      </w:r>
    </w:p>
    <w:p w:rsidR="006F16F2" w:rsidRPr="00195E47" w:rsidRDefault="006F16F2" w:rsidP="001A2E47">
      <w:pPr>
        <w:pStyle w:val="sm"/>
        <w:numPr>
          <w:ilvl w:val="0"/>
          <w:numId w:val="26"/>
        </w:numPr>
        <w:spacing w:before="0" w:beforeAutospacing="0" w:after="0" w:afterAutospacing="0" w:line="360" w:lineRule="auto"/>
        <w:ind w:left="0" w:firstLine="0"/>
        <w:jc w:val="both"/>
        <w:rPr>
          <w:sz w:val="28"/>
          <w:szCs w:val="28"/>
          <w:lang w:val="uk-UA"/>
        </w:rPr>
      </w:pPr>
      <w:r w:rsidRPr="00195E47">
        <w:rPr>
          <w:sz w:val="28"/>
          <w:szCs w:val="28"/>
          <w:lang w:val="uk-UA"/>
        </w:rPr>
        <w:t xml:space="preserve">Clemente J. C. The impact of the gut microbiota on human health: an integrative view / J. C. Clemente, L. K. Ursell, L. W. Parfrey, R.  Knight // Cell. </w:t>
      </w:r>
      <w:r w:rsidRPr="00195E47">
        <w:rPr>
          <w:sz w:val="28"/>
          <w:szCs w:val="28"/>
          <w:shd w:val="clear" w:color="auto" w:fill="FFFFFF"/>
          <w:lang w:val="uk-UA"/>
        </w:rPr>
        <w:t xml:space="preserve">– </w:t>
      </w:r>
      <w:r w:rsidRPr="00195E47">
        <w:rPr>
          <w:sz w:val="28"/>
          <w:szCs w:val="28"/>
          <w:lang w:val="uk-UA"/>
        </w:rPr>
        <w:t xml:space="preserve">2012. </w:t>
      </w:r>
      <w:r w:rsidRPr="00195E47">
        <w:rPr>
          <w:sz w:val="28"/>
          <w:szCs w:val="28"/>
          <w:shd w:val="clear" w:color="auto" w:fill="FFFFFF"/>
          <w:lang w:val="uk-UA"/>
        </w:rPr>
        <w:t xml:space="preserve">– </w:t>
      </w:r>
      <w:r w:rsidRPr="00195E47">
        <w:rPr>
          <w:sz w:val="28"/>
          <w:szCs w:val="28"/>
          <w:lang w:val="uk-UA"/>
        </w:rPr>
        <w:t xml:space="preserve">Vol. 148. </w:t>
      </w:r>
      <w:r w:rsidRPr="00195E47">
        <w:rPr>
          <w:sz w:val="28"/>
          <w:szCs w:val="28"/>
          <w:shd w:val="clear" w:color="auto" w:fill="FFFFFF"/>
          <w:lang w:val="uk-UA"/>
        </w:rPr>
        <w:t xml:space="preserve">– </w:t>
      </w:r>
      <w:r w:rsidRPr="00195E47">
        <w:rPr>
          <w:sz w:val="28"/>
          <w:szCs w:val="28"/>
          <w:lang w:val="uk-UA"/>
        </w:rPr>
        <w:t>P. 1258-1270.</w:t>
      </w:r>
    </w:p>
    <w:p w:rsidR="006F16F2" w:rsidRPr="00195E47" w:rsidRDefault="006F16F2" w:rsidP="001A2E47">
      <w:pPr>
        <w:pStyle w:val="a3"/>
        <w:numPr>
          <w:ilvl w:val="0"/>
          <w:numId w:val="26"/>
        </w:numPr>
        <w:spacing w:after="0"/>
        <w:ind w:left="0" w:firstLine="0"/>
        <w:rPr>
          <w:rFonts w:cs="Times New Roman"/>
          <w:szCs w:val="28"/>
          <w:lang w:val="uk-UA"/>
        </w:rPr>
      </w:pPr>
      <w:r w:rsidRPr="00195E47">
        <w:rPr>
          <w:rFonts w:cs="Times New Roman"/>
          <w:szCs w:val="28"/>
          <w:lang w:val="uk-UA"/>
        </w:rPr>
        <w:t>Fedorak R. N. Probiotics and prebiotics in gastrointestinal disorders / R. N. Fedorak, K. L. Madsen // Curr. Opin. Gastroenterol. – 2004. – № 20. – Р. 146-155.</w:t>
      </w:r>
    </w:p>
    <w:p w:rsidR="006F16F2" w:rsidRPr="00195E47" w:rsidRDefault="006F16F2" w:rsidP="001A2E47">
      <w:pPr>
        <w:pStyle w:val="a3"/>
        <w:numPr>
          <w:ilvl w:val="0"/>
          <w:numId w:val="26"/>
        </w:numPr>
        <w:shd w:val="clear" w:color="auto" w:fill="FFFFFF"/>
        <w:spacing w:after="0"/>
        <w:ind w:left="0" w:firstLine="0"/>
        <w:rPr>
          <w:rFonts w:cs="Times New Roman"/>
          <w:szCs w:val="28"/>
          <w:shd w:val="clear" w:color="auto" w:fill="FFFFFF"/>
          <w:lang w:val="uk-UA"/>
        </w:rPr>
      </w:pPr>
      <w:bookmarkStart w:id="17" w:name="_Toc23702329"/>
      <w:r w:rsidRPr="00195E47">
        <w:rPr>
          <w:rFonts w:cs="Times New Roman"/>
          <w:szCs w:val="28"/>
          <w:shd w:val="clear" w:color="auto" w:fill="FFFFFF"/>
          <w:lang w:val="uk-UA"/>
        </w:rPr>
        <w:t>Feldman M. Gastrointestinal and liver disease / M. Feldman, L. S. Friedman, M. H.Sleisenger. - Philadelphia: Saunders, 2010. - 1248 р.</w:t>
      </w:r>
      <w:bookmarkEnd w:id="17"/>
    </w:p>
    <w:p w:rsidR="006F16F2" w:rsidRPr="00195E47" w:rsidRDefault="006F16F2" w:rsidP="001A2E47">
      <w:pPr>
        <w:pStyle w:val="sm"/>
        <w:numPr>
          <w:ilvl w:val="0"/>
          <w:numId w:val="26"/>
        </w:numPr>
        <w:spacing w:before="0" w:beforeAutospacing="0" w:after="0" w:afterAutospacing="0" w:line="360" w:lineRule="auto"/>
        <w:ind w:left="0" w:firstLine="0"/>
        <w:jc w:val="both"/>
        <w:rPr>
          <w:sz w:val="28"/>
          <w:szCs w:val="28"/>
          <w:lang w:val="uk-UA"/>
        </w:rPr>
      </w:pPr>
      <w:r w:rsidRPr="00195E47">
        <w:rPr>
          <w:sz w:val="28"/>
          <w:szCs w:val="28"/>
          <w:lang w:val="uk-UA"/>
        </w:rPr>
        <w:t xml:space="preserve">Flint H. J. Special issue: the human intestinal microbiota / H. J. Flint, P. W. O’Toole, A. W.  Walker // Microbiology. </w:t>
      </w:r>
      <w:r w:rsidRPr="00195E47">
        <w:rPr>
          <w:sz w:val="28"/>
          <w:szCs w:val="28"/>
          <w:shd w:val="clear" w:color="auto" w:fill="FFFFFF"/>
          <w:lang w:val="uk-UA"/>
        </w:rPr>
        <w:t xml:space="preserve">– </w:t>
      </w:r>
      <w:r w:rsidRPr="00195E47">
        <w:rPr>
          <w:sz w:val="28"/>
          <w:szCs w:val="28"/>
          <w:lang w:val="uk-UA"/>
        </w:rPr>
        <w:t xml:space="preserve">2010. </w:t>
      </w:r>
      <w:r w:rsidRPr="00195E47">
        <w:rPr>
          <w:sz w:val="28"/>
          <w:szCs w:val="28"/>
          <w:shd w:val="clear" w:color="auto" w:fill="FFFFFF"/>
          <w:lang w:val="uk-UA"/>
        </w:rPr>
        <w:t xml:space="preserve">– </w:t>
      </w:r>
      <w:r w:rsidRPr="00195E47">
        <w:rPr>
          <w:sz w:val="28"/>
          <w:szCs w:val="28"/>
          <w:lang w:val="uk-UA"/>
        </w:rPr>
        <w:t xml:space="preserve">Vol. 156. </w:t>
      </w:r>
      <w:r w:rsidRPr="00195E47">
        <w:rPr>
          <w:sz w:val="28"/>
          <w:szCs w:val="28"/>
          <w:shd w:val="clear" w:color="auto" w:fill="FFFFFF"/>
          <w:lang w:val="uk-UA"/>
        </w:rPr>
        <w:t xml:space="preserve">– </w:t>
      </w:r>
      <w:r w:rsidRPr="00195E47">
        <w:rPr>
          <w:sz w:val="28"/>
          <w:szCs w:val="28"/>
          <w:lang w:val="uk-UA"/>
        </w:rPr>
        <w:t>P. 3203-3204.</w:t>
      </w:r>
    </w:p>
    <w:p w:rsidR="001A70C0" w:rsidRPr="00195E47" w:rsidRDefault="006F16F2" w:rsidP="001A2E47">
      <w:pPr>
        <w:pStyle w:val="a3"/>
        <w:numPr>
          <w:ilvl w:val="0"/>
          <w:numId w:val="26"/>
        </w:numPr>
        <w:spacing w:after="0"/>
        <w:ind w:left="0" w:firstLine="0"/>
        <w:rPr>
          <w:szCs w:val="28"/>
          <w:lang w:val="uk-UA"/>
        </w:rPr>
      </w:pPr>
      <w:r w:rsidRPr="00195E47">
        <w:rPr>
          <w:rFonts w:cs="Times New Roman"/>
          <w:szCs w:val="28"/>
          <w:lang w:val="uk-UA"/>
        </w:rPr>
        <w:lastRenderedPageBreak/>
        <w:t>Flodén A. Calculation and comparison of the model for endstage liver disease (MELD) score in patients accepted for liver transp</w:t>
      </w:r>
      <w:r w:rsidR="00942267" w:rsidRPr="00195E47">
        <w:rPr>
          <w:rFonts w:cs="Times New Roman"/>
          <w:szCs w:val="28"/>
          <w:lang w:val="uk-UA"/>
        </w:rPr>
        <w:t>lantation in 1999 and 2004 / A. </w:t>
      </w:r>
      <w:r w:rsidRPr="00195E47">
        <w:rPr>
          <w:rFonts w:cs="Times New Roman"/>
          <w:szCs w:val="28"/>
          <w:lang w:val="uk-UA"/>
        </w:rPr>
        <w:t xml:space="preserve">Flodén  // Transplant Proc. – 2007. – Vol. 39. – P. 385–386. </w:t>
      </w:r>
    </w:p>
    <w:p w:rsidR="006F16F2" w:rsidRPr="00195E47" w:rsidRDefault="006F16F2" w:rsidP="001A2E47">
      <w:pPr>
        <w:pStyle w:val="a3"/>
        <w:numPr>
          <w:ilvl w:val="0"/>
          <w:numId w:val="26"/>
        </w:numPr>
        <w:spacing w:after="0"/>
        <w:ind w:left="0" w:firstLine="0"/>
        <w:rPr>
          <w:szCs w:val="28"/>
          <w:lang w:val="uk-UA"/>
        </w:rPr>
      </w:pPr>
      <w:r w:rsidRPr="00195E47">
        <w:rPr>
          <w:szCs w:val="28"/>
          <w:lang w:val="uk-UA"/>
        </w:rPr>
        <w:t xml:space="preserve">Hamer H. M.Review article: the role of butyrate on colonic function / H. M. Hamer // Aliment Pharmacol Ther. </w:t>
      </w:r>
      <w:r w:rsidR="00157D3B" w:rsidRPr="00195E47">
        <w:rPr>
          <w:rFonts w:cs="Times New Roman"/>
          <w:szCs w:val="28"/>
          <w:lang w:val="uk-UA"/>
        </w:rPr>
        <w:t xml:space="preserve">– </w:t>
      </w:r>
      <w:r w:rsidRPr="00195E47">
        <w:rPr>
          <w:szCs w:val="28"/>
          <w:lang w:val="uk-UA"/>
        </w:rPr>
        <w:t xml:space="preserve">2008. </w:t>
      </w:r>
      <w:r w:rsidR="00157D3B" w:rsidRPr="00195E47">
        <w:rPr>
          <w:rFonts w:cs="Times New Roman"/>
          <w:szCs w:val="28"/>
          <w:lang w:val="uk-UA"/>
        </w:rPr>
        <w:t xml:space="preserve">– </w:t>
      </w:r>
      <w:r w:rsidRPr="00195E47">
        <w:rPr>
          <w:szCs w:val="28"/>
          <w:lang w:val="uk-UA"/>
        </w:rPr>
        <w:t>Vol. 27. – P. 104–119.</w:t>
      </w:r>
    </w:p>
    <w:p w:rsidR="006F16F2" w:rsidRPr="00195E47" w:rsidRDefault="006F16F2" w:rsidP="001A2E47">
      <w:pPr>
        <w:pStyle w:val="a3"/>
        <w:numPr>
          <w:ilvl w:val="0"/>
          <w:numId w:val="26"/>
        </w:numPr>
        <w:shd w:val="clear" w:color="auto" w:fill="FFFFFF"/>
        <w:spacing w:after="0"/>
        <w:ind w:left="0" w:firstLine="0"/>
        <w:rPr>
          <w:rFonts w:cs="Times New Roman"/>
          <w:szCs w:val="28"/>
          <w:shd w:val="clear" w:color="auto" w:fill="FFFFFF"/>
          <w:lang w:val="uk-UA"/>
        </w:rPr>
      </w:pPr>
      <w:bookmarkStart w:id="18" w:name="_Toc23702330"/>
      <w:r w:rsidRPr="00195E47">
        <w:rPr>
          <w:rFonts w:cs="Times New Roman"/>
          <w:szCs w:val="28"/>
          <w:shd w:val="clear" w:color="auto" w:fill="FFFFFF"/>
          <w:lang w:val="uk-UA"/>
        </w:rPr>
        <w:t>Hock B. Validity of carbohydrate-deficient transferrin (% CDT), gammaglutamyltransferase (gamma-GT) and mean corpuscular erythrocyte volume (MCV) as biomarkers for chronic alcohol abuse: a study in patients with alcohol dependence and liver disorders of non-alcoholic and alcoholic origin / B. Hock, M. Schwarz, I. Domke, V. P. Grunert, M. Wuertemberger, U. Schiemann et al. // Addiction. – 2005. – Vol. 100. – P. 1477–1486.</w:t>
      </w:r>
      <w:bookmarkEnd w:id="18"/>
    </w:p>
    <w:p w:rsidR="006F16F2" w:rsidRPr="00195E47" w:rsidRDefault="006F16F2" w:rsidP="001A2E47">
      <w:pPr>
        <w:pStyle w:val="a3"/>
        <w:numPr>
          <w:ilvl w:val="0"/>
          <w:numId w:val="26"/>
        </w:numPr>
        <w:spacing w:after="0"/>
        <w:ind w:left="0" w:firstLine="0"/>
        <w:rPr>
          <w:rFonts w:cs="Times New Roman"/>
          <w:szCs w:val="28"/>
          <w:lang w:val="uk-UA"/>
        </w:rPr>
      </w:pPr>
      <w:r w:rsidRPr="00195E47">
        <w:rPr>
          <w:rFonts w:cs="Times New Roman"/>
          <w:szCs w:val="28"/>
          <w:lang w:val="uk-UA"/>
        </w:rPr>
        <w:t xml:space="preserve"> Huo T. I. The sequential changes of the model for endstage liver disease score correlate with the severity of liver cirrhosis in patients with hepatocellular carcinoma undergoing locoregional therapy / T. I. Huo // J Clin Gastroenterol. – 2006. – Vol. 40(6). – P. 543–50.</w:t>
      </w:r>
    </w:p>
    <w:p w:rsidR="006F16F2" w:rsidRPr="00195E47" w:rsidRDefault="006F16F2" w:rsidP="001A2E47">
      <w:pPr>
        <w:pStyle w:val="a3"/>
        <w:numPr>
          <w:ilvl w:val="0"/>
          <w:numId w:val="26"/>
        </w:numPr>
        <w:shd w:val="clear" w:color="auto" w:fill="FFFFFF"/>
        <w:spacing w:after="0"/>
        <w:ind w:left="0" w:firstLine="0"/>
        <w:rPr>
          <w:rFonts w:cs="Times New Roman"/>
          <w:szCs w:val="28"/>
          <w:shd w:val="clear" w:color="auto" w:fill="FFFFFF"/>
          <w:lang w:val="uk-UA"/>
        </w:rPr>
      </w:pPr>
      <w:bookmarkStart w:id="19" w:name="_Toc23702331"/>
      <w:r w:rsidRPr="00195E47">
        <w:rPr>
          <w:rFonts w:cs="Times New Roman"/>
          <w:bCs/>
          <w:szCs w:val="28"/>
          <w:shd w:val="clear" w:color="auto" w:fill="FFFFFF"/>
          <w:lang w:val="uk-UA"/>
        </w:rPr>
        <w:t>Kirpich I. A.</w:t>
      </w:r>
      <w:r w:rsidRPr="00195E47">
        <w:rPr>
          <w:rFonts w:cs="Times New Roman"/>
          <w:szCs w:val="28"/>
          <w:shd w:val="clear" w:color="auto" w:fill="FFFFFF"/>
          <w:lang w:val="uk-UA"/>
        </w:rPr>
        <w:t xml:space="preserve"> Probiotics restore bowel flora and improve liver enzymes in human alcohol-induced liver injury: a pilot study /</w:t>
      </w:r>
      <w:r w:rsidRPr="00195E47">
        <w:rPr>
          <w:rFonts w:cs="Times New Roman"/>
          <w:bCs/>
          <w:szCs w:val="28"/>
          <w:shd w:val="clear" w:color="auto" w:fill="FFFFFF"/>
          <w:lang w:val="uk-UA"/>
        </w:rPr>
        <w:t xml:space="preserve"> I. A.</w:t>
      </w:r>
      <w:r w:rsidRPr="00195E47">
        <w:rPr>
          <w:rFonts w:cs="Times New Roman"/>
          <w:szCs w:val="28"/>
          <w:shd w:val="clear" w:color="auto" w:fill="FFFFFF"/>
          <w:lang w:val="uk-UA"/>
        </w:rPr>
        <w:t xml:space="preserve"> </w:t>
      </w:r>
      <w:r w:rsidR="00942267" w:rsidRPr="00195E47">
        <w:rPr>
          <w:rFonts w:cs="Times New Roman"/>
          <w:bCs/>
          <w:szCs w:val="28"/>
          <w:shd w:val="clear" w:color="auto" w:fill="FFFFFF"/>
          <w:lang w:val="uk-UA"/>
        </w:rPr>
        <w:t>Kirpich, N. V. Solovieva, S. </w:t>
      </w:r>
      <w:r w:rsidRPr="00195E47">
        <w:rPr>
          <w:rFonts w:cs="Times New Roman"/>
          <w:bCs/>
          <w:szCs w:val="28"/>
          <w:shd w:val="clear" w:color="auto" w:fill="FFFFFF"/>
          <w:lang w:val="uk-UA"/>
        </w:rPr>
        <w:t xml:space="preserve">N. Leikhter et al </w:t>
      </w:r>
      <w:r w:rsidRPr="00195E47">
        <w:rPr>
          <w:rFonts w:cs="Times New Roman"/>
          <w:szCs w:val="28"/>
          <w:shd w:val="clear" w:color="auto" w:fill="FFFFFF"/>
          <w:lang w:val="uk-UA"/>
        </w:rPr>
        <w:t>// Alcohol. – 2008. – Vol. 42(8). - P. 675–682.</w:t>
      </w:r>
      <w:bookmarkEnd w:id="19"/>
    </w:p>
    <w:p w:rsidR="006F16F2" w:rsidRPr="00195E47" w:rsidRDefault="006F16F2" w:rsidP="00942267">
      <w:pPr>
        <w:pStyle w:val="sm"/>
        <w:numPr>
          <w:ilvl w:val="0"/>
          <w:numId w:val="26"/>
        </w:numPr>
        <w:spacing w:before="0" w:beforeAutospacing="0" w:after="0" w:afterAutospacing="0" w:line="360" w:lineRule="auto"/>
        <w:ind w:left="0" w:firstLine="0"/>
        <w:jc w:val="both"/>
        <w:rPr>
          <w:sz w:val="28"/>
          <w:szCs w:val="28"/>
          <w:lang w:val="uk-UA"/>
        </w:rPr>
      </w:pPr>
      <w:r w:rsidRPr="00195E47">
        <w:rPr>
          <w:sz w:val="28"/>
          <w:szCs w:val="28"/>
          <w:shd w:val="clear" w:color="auto" w:fill="FFFFFF"/>
          <w:lang w:val="uk-UA"/>
        </w:rPr>
        <w:t>Kono H. CYP2E1 is not involved in early al</w:t>
      </w:r>
      <w:r w:rsidR="00942267" w:rsidRPr="00195E47">
        <w:rPr>
          <w:sz w:val="28"/>
          <w:szCs w:val="28"/>
          <w:shd w:val="clear" w:color="auto" w:fill="FFFFFF"/>
          <w:lang w:val="uk-UA"/>
        </w:rPr>
        <w:t>cohol–induced liver injury / H. </w:t>
      </w:r>
      <w:r w:rsidRPr="00195E47">
        <w:rPr>
          <w:sz w:val="28"/>
          <w:szCs w:val="28"/>
          <w:shd w:val="clear" w:color="auto" w:fill="FFFFFF"/>
          <w:lang w:val="uk-UA"/>
        </w:rPr>
        <w:t>Kono, B.U. Bradford, M. Yin  // Am  J Physiol. – 1999. – Vol. 277. – P. 1259.</w:t>
      </w:r>
      <w:r w:rsidRPr="00195E47">
        <w:rPr>
          <w:sz w:val="28"/>
          <w:szCs w:val="28"/>
          <w:lang w:val="uk-UA"/>
        </w:rPr>
        <w:t xml:space="preserve"> </w:t>
      </w:r>
    </w:p>
    <w:p w:rsidR="006F16F2" w:rsidRPr="00195E47" w:rsidRDefault="006F16F2" w:rsidP="001A2E47">
      <w:pPr>
        <w:pStyle w:val="sm"/>
        <w:numPr>
          <w:ilvl w:val="0"/>
          <w:numId w:val="26"/>
        </w:numPr>
        <w:spacing w:before="0" w:beforeAutospacing="0" w:after="0" w:afterAutospacing="0" w:line="360" w:lineRule="auto"/>
        <w:ind w:left="0" w:firstLine="0"/>
        <w:jc w:val="both"/>
        <w:rPr>
          <w:sz w:val="28"/>
          <w:szCs w:val="28"/>
          <w:lang w:val="uk-UA"/>
        </w:rPr>
      </w:pPr>
      <w:r w:rsidRPr="00195E47">
        <w:rPr>
          <w:sz w:val="28"/>
          <w:szCs w:val="28"/>
          <w:shd w:val="clear" w:color="auto" w:fill="FFFFFF"/>
          <w:lang w:val="uk-UA"/>
        </w:rPr>
        <w:t>Kono H. NADPH oxidase–derived free radicals are key oxidants in alcohol–induced liver disease / H. Kono, I. Rusyn, M. Yin // J Clin Invest. – 2</w:t>
      </w:r>
      <w:r w:rsidR="00157D3B" w:rsidRPr="00195E47">
        <w:rPr>
          <w:sz w:val="28"/>
          <w:szCs w:val="28"/>
          <w:shd w:val="clear" w:color="auto" w:fill="FFFFFF"/>
          <w:lang w:val="uk-UA"/>
        </w:rPr>
        <w:t>000. – Vol. 106. – P</w:t>
      </w:r>
      <w:r w:rsidRPr="00195E47">
        <w:rPr>
          <w:sz w:val="28"/>
          <w:szCs w:val="28"/>
          <w:shd w:val="clear" w:color="auto" w:fill="FFFFFF"/>
          <w:lang w:val="uk-UA"/>
        </w:rPr>
        <w:t>. 867.</w:t>
      </w:r>
      <w:r w:rsidRPr="00195E47">
        <w:rPr>
          <w:sz w:val="28"/>
          <w:szCs w:val="28"/>
          <w:lang w:val="uk-UA"/>
        </w:rPr>
        <w:t xml:space="preserve"> </w:t>
      </w:r>
    </w:p>
    <w:p w:rsidR="006F16F2" w:rsidRPr="00195E47" w:rsidRDefault="006F16F2" w:rsidP="001A2E47">
      <w:pPr>
        <w:pStyle w:val="a3"/>
        <w:numPr>
          <w:ilvl w:val="0"/>
          <w:numId w:val="26"/>
        </w:numPr>
        <w:shd w:val="clear" w:color="auto" w:fill="FFFFFF"/>
        <w:spacing w:after="0"/>
        <w:ind w:left="0" w:firstLine="0"/>
        <w:rPr>
          <w:rFonts w:cs="Times New Roman"/>
          <w:szCs w:val="28"/>
          <w:shd w:val="clear" w:color="auto" w:fill="FFFFFF"/>
          <w:lang w:val="uk-UA"/>
        </w:rPr>
      </w:pPr>
      <w:bookmarkStart w:id="20" w:name="_Toc23702332"/>
      <w:r w:rsidRPr="00195E47">
        <w:rPr>
          <w:rFonts w:cs="Times New Roman"/>
          <w:szCs w:val="28"/>
          <w:shd w:val="clear" w:color="auto" w:fill="FFFFFF"/>
          <w:lang w:val="uk-UA"/>
        </w:rPr>
        <w:t>Naveau S. Diagnostic and prognostic values of noninvasive biomarkers of fibrosis inpatients with alcoholic liver disease / S. Naveau, G. Gaude, A. Asnacios, H. Agostini, A. Abella, N. Barri-Ova et al. // Hepatology. – 2009. –Vol. 49. – P. 97–105.</w:t>
      </w:r>
      <w:bookmarkEnd w:id="20"/>
    </w:p>
    <w:p w:rsidR="006F16F2" w:rsidRPr="00195E47" w:rsidRDefault="006F16F2" w:rsidP="00B27124">
      <w:pPr>
        <w:pStyle w:val="sm"/>
        <w:numPr>
          <w:ilvl w:val="0"/>
          <w:numId w:val="26"/>
        </w:numPr>
        <w:spacing w:before="0" w:beforeAutospacing="0" w:after="0" w:afterAutospacing="0" w:line="360" w:lineRule="auto"/>
        <w:ind w:left="0" w:firstLine="0"/>
        <w:jc w:val="both"/>
        <w:rPr>
          <w:sz w:val="28"/>
          <w:szCs w:val="28"/>
          <w:shd w:val="clear" w:color="auto" w:fill="FFFFFF"/>
          <w:lang w:val="uk-UA"/>
        </w:rPr>
      </w:pPr>
      <w:r w:rsidRPr="00195E47">
        <w:rPr>
          <w:sz w:val="28"/>
          <w:szCs w:val="28"/>
          <w:shd w:val="clear" w:color="auto" w:fill="FFFFFF"/>
          <w:lang w:val="uk-UA"/>
        </w:rPr>
        <w:t>O’Shea R. S. Alcoholic liver disease / R.</w:t>
      </w:r>
      <w:r w:rsidR="00942267" w:rsidRPr="00195E47">
        <w:rPr>
          <w:sz w:val="28"/>
          <w:szCs w:val="28"/>
          <w:shd w:val="clear" w:color="auto" w:fill="FFFFFF"/>
          <w:lang w:val="uk-UA"/>
        </w:rPr>
        <w:t xml:space="preserve"> S. O’Shea, S. Dasarathy, A. </w:t>
      </w:r>
      <w:r w:rsidR="00B27124" w:rsidRPr="00195E47">
        <w:rPr>
          <w:sz w:val="28"/>
          <w:szCs w:val="28"/>
          <w:shd w:val="clear" w:color="auto" w:fill="FFFFFF"/>
          <w:lang w:val="uk-UA"/>
        </w:rPr>
        <w:t>J. </w:t>
      </w:r>
      <w:r w:rsidRPr="00195E47">
        <w:rPr>
          <w:sz w:val="28"/>
          <w:szCs w:val="28"/>
          <w:shd w:val="clear" w:color="auto" w:fill="FFFFFF"/>
          <w:lang w:val="uk-UA"/>
        </w:rPr>
        <w:t>McCullough // Hepatology. – 2010. – Vol. 51. – P. 307–328.</w:t>
      </w:r>
    </w:p>
    <w:p w:rsidR="006F16F2" w:rsidRPr="00195E47" w:rsidRDefault="006F16F2" w:rsidP="001A2E47">
      <w:pPr>
        <w:pStyle w:val="a3"/>
        <w:numPr>
          <w:ilvl w:val="0"/>
          <w:numId w:val="26"/>
        </w:numPr>
        <w:shd w:val="clear" w:color="auto" w:fill="FFFFFF"/>
        <w:spacing w:after="0"/>
        <w:ind w:left="0" w:firstLine="0"/>
        <w:rPr>
          <w:rFonts w:cs="Times New Roman"/>
          <w:szCs w:val="28"/>
          <w:lang w:val="uk-UA"/>
        </w:rPr>
      </w:pPr>
      <w:r w:rsidRPr="00195E47">
        <w:rPr>
          <w:rFonts w:cs="Times New Roman"/>
          <w:szCs w:val="28"/>
          <w:shd w:val="clear" w:color="auto" w:fill="FFFFFF"/>
          <w:lang w:val="uk-UA"/>
        </w:rPr>
        <w:lastRenderedPageBreak/>
        <w:t xml:space="preserve"> </w:t>
      </w:r>
      <w:bookmarkStart w:id="21" w:name="_Toc23702333"/>
      <w:r w:rsidRPr="00195E47">
        <w:rPr>
          <w:rFonts w:cs="Times New Roman"/>
          <w:szCs w:val="28"/>
          <w:shd w:val="clear" w:color="auto" w:fill="FFFFFF"/>
          <w:lang w:val="uk-UA"/>
        </w:rPr>
        <w:t>Pancheva-Dmitrova R.Z. Probiotics and antibiotic-associated diarrhea in children / R.Z. Pancheva-Dmitrova, M. Georgieva, V. Tzaneva // Abstracts of 12 UEGW, Gut. </w:t>
      </w:r>
      <w:r w:rsidRPr="00195E47">
        <w:rPr>
          <w:rFonts w:cs="Times New Roman"/>
          <w:szCs w:val="28"/>
          <w:lang w:val="uk-UA"/>
        </w:rPr>
        <w:t xml:space="preserve">– </w:t>
      </w:r>
      <w:r w:rsidRPr="00195E47">
        <w:rPr>
          <w:rFonts w:cs="Times New Roman"/>
          <w:szCs w:val="28"/>
          <w:shd w:val="clear" w:color="auto" w:fill="FFFFFF"/>
          <w:lang w:val="uk-UA"/>
        </w:rPr>
        <w:t xml:space="preserve">2004. </w:t>
      </w:r>
      <w:r w:rsidRPr="00195E47">
        <w:rPr>
          <w:rFonts w:cs="Times New Roman"/>
          <w:szCs w:val="28"/>
          <w:lang w:val="uk-UA"/>
        </w:rPr>
        <w:t xml:space="preserve">– </w:t>
      </w:r>
      <w:r w:rsidRPr="00195E47">
        <w:rPr>
          <w:rFonts w:cs="Times New Roman"/>
          <w:szCs w:val="28"/>
          <w:shd w:val="clear" w:color="auto" w:fill="FFFFFF"/>
          <w:lang w:val="uk-UA"/>
        </w:rPr>
        <w:t>Vol. 53 (Suppl. 6). </w:t>
      </w:r>
      <w:r w:rsidRPr="00195E47">
        <w:rPr>
          <w:rFonts w:cs="Times New Roman"/>
          <w:szCs w:val="28"/>
          <w:lang w:val="uk-UA"/>
        </w:rPr>
        <w:t xml:space="preserve">– </w:t>
      </w:r>
      <w:r w:rsidRPr="00195E47">
        <w:rPr>
          <w:rFonts w:cs="Times New Roman"/>
          <w:szCs w:val="28"/>
          <w:shd w:val="clear" w:color="auto" w:fill="FFFFFF"/>
          <w:lang w:val="uk-UA"/>
        </w:rPr>
        <w:t>P. 137.</w:t>
      </w:r>
      <w:bookmarkEnd w:id="21"/>
    </w:p>
    <w:p w:rsidR="006F16F2" w:rsidRPr="00195E47" w:rsidRDefault="006F16F2" w:rsidP="001A2E47">
      <w:pPr>
        <w:pStyle w:val="a3"/>
        <w:numPr>
          <w:ilvl w:val="0"/>
          <w:numId w:val="26"/>
        </w:numPr>
        <w:shd w:val="clear" w:color="auto" w:fill="FFFFFF"/>
        <w:spacing w:after="0"/>
        <w:ind w:left="0" w:firstLine="0"/>
        <w:rPr>
          <w:rFonts w:cs="Times New Roman"/>
          <w:szCs w:val="28"/>
          <w:lang w:val="uk-UA"/>
        </w:rPr>
      </w:pPr>
      <w:bookmarkStart w:id="22" w:name="_Toc23702334"/>
      <w:r w:rsidRPr="00195E47">
        <w:rPr>
          <w:rFonts w:cs="Times New Roman"/>
          <w:szCs w:val="28"/>
          <w:lang w:val="uk-UA"/>
        </w:rPr>
        <w:t>Pavlov C. S. Ultrasonography for diagnosis of alcoholic cirrhosis in people with alcoholic liver disease / C. S. Pavlov , G. Casazza , M. Semenistaia , D.</w:t>
      </w:r>
      <w:r w:rsidR="00B27124" w:rsidRPr="00195E47">
        <w:rPr>
          <w:rFonts w:cs="Times New Roman"/>
          <w:szCs w:val="28"/>
          <w:lang w:val="uk-UA"/>
        </w:rPr>
        <w:t> </w:t>
      </w:r>
      <w:r w:rsidRPr="00195E47">
        <w:rPr>
          <w:rFonts w:cs="Times New Roman"/>
          <w:szCs w:val="28"/>
          <w:lang w:val="uk-UA"/>
        </w:rPr>
        <w:t>Nikolova , E. Tsochatzis, E. Liusina, V. T. Ivashkin , C. Gluud  // Cochrane Database System Rev. – 2016. – Issue 3. doi: 10.1002/14651858.CD011602.pub2.</w:t>
      </w:r>
      <w:bookmarkEnd w:id="22"/>
    </w:p>
    <w:p w:rsidR="006F16F2" w:rsidRPr="00195E47" w:rsidRDefault="006F16F2" w:rsidP="001A2E47">
      <w:pPr>
        <w:pStyle w:val="sm"/>
        <w:numPr>
          <w:ilvl w:val="0"/>
          <w:numId w:val="26"/>
        </w:numPr>
        <w:spacing w:before="0" w:beforeAutospacing="0" w:after="0" w:afterAutospacing="0" w:line="360" w:lineRule="auto"/>
        <w:ind w:left="0" w:firstLine="0"/>
        <w:jc w:val="both"/>
        <w:rPr>
          <w:sz w:val="28"/>
          <w:szCs w:val="28"/>
          <w:lang w:val="uk-UA"/>
        </w:rPr>
      </w:pPr>
      <w:r w:rsidRPr="00195E47">
        <w:rPr>
          <w:sz w:val="28"/>
          <w:szCs w:val="28"/>
          <w:lang w:val="uk-UA"/>
        </w:rPr>
        <w:t xml:space="preserve">  Quigley E.M. The use of probiotics in functional bowel disease / E.</w:t>
      </w:r>
      <w:r w:rsidR="00B27124" w:rsidRPr="00195E47">
        <w:rPr>
          <w:sz w:val="28"/>
          <w:szCs w:val="28"/>
          <w:lang w:val="uk-UA"/>
        </w:rPr>
        <w:t> M. </w:t>
      </w:r>
      <w:r w:rsidRPr="00195E47">
        <w:rPr>
          <w:sz w:val="28"/>
          <w:szCs w:val="28"/>
          <w:lang w:val="uk-UA"/>
        </w:rPr>
        <w:t>Quigley // Gastroenterol. Clin. North. Am. – 2005. – № 34. – Р. 533-545.</w:t>
      </w:r>
    </w:p>
    <w:p w:rsidR="006F16F2" w:rsidRPr="00195E47" w:rsidRDefault="006F16F2" w:rsidP="001A2E47">
      <w:pPr>
        <w:pStyle w:val="sm"/>
        <w:numPr>
          <w:ilvl w:val="0"/>
          <w:numId w:val="26"/>
        </w:numPr>
        <w:spacing w:before="0" w:beforeAutospacing="0" w:after="0" w:afterAutospacing="0" w:line="360" w:lineRule="auto"/>
        <w:ind w:left="0" w:firstLine="0"/>
        <w:jc w:val="both"/>
        <w:rPr>
          <w:sz w:val="28"/>
          <w:szCs w:val="28"/>
          <w:lang w:val="uk-UA"/>
        </w:rPr>
      </w:pPr>
      <w:r w:rsidRPr="00195E47">
        <w:rPr>
          <w:sz w:val="28"/>
          <w:szCs w:val="28"/>
          <w:lang w:val="uk-UA"/>
        </w:rPr>
        <w:t xml:space="preserve">Quigley Е. The gut microbiota and the liver. Pathophysiological and clinical implications / Е. Quigley, C. Stanton, Е. Murphy // J. Hepatol. </w:t>
      </w:r>
      <w:r w:rsidRPr="00195E47">
        <w:rPr>
          <w:sz w:val="28"/>
          <w:szCs w:val="28"/>
          <w:shd w:val="clear" w:color="auto" w:fill="FFFFFF"/>
          <w:lang w:val="uk-UA"/>
        </w:rPr>
        <w:t xml:space="preserve">– </w:t>
      </w:r>
      <w:r w:rsidRPr="00195E47">
        <w:rPr>
          <w:sz w:val="28"/>
          <w:szCs w:val="28"/>
          <w:lang w:val="uk-UA"/>
        </w:rPr>
        <w:t xml:space="preserve">2013. </w:t>
      </w:r>
      <w:r w:rsidRPr="00195E47">
        <w:rPr>
          <w:sz w:val="28"/>
          <w:szCs w:val="28"/>
          <w:shd w:val="clear" w:color="auto" w:fill="FFFFFF"/>
          <w:lang w:val="uk-UA"/>
        </w:rPr>
        <w:t xml:space="preserve">– </w:t>
      </w:r>
      <w:r w:rsidRPr="00195E47">
        <w:rPr>
          <w:sz w:val="28"/>
          <w:szCs w:val="28"/>
          <w:lang w:val="uk-UA"/>
        </w:rPr>
        <w:t xml:space="preserve">Vol. 58. </w:t>
      </w:r>
      <w:r w:rsidRPr="00195E47">
        <w:rPr>
          <w:sz w:val="28"/>
          <w:szCs w:val="28"/>
          <w:shd w:val="clear" w:color="auto" w:fill="FFFFFF"/>
          <w:lang w:val="uk-UA"/>
        </w:rPr>
        <w:t xml:space="preserve">– </w:t>
      </w:r>
      <w:r w:rsidR="00B27124" w:rsidRPr="00195E47">
        <w:rPr>
          <w:sz w:val="28"/>
          <w:szCs w:val="28"/>
          <w:lang w:val="uk-UA"/>
        </w:rPr>
        <w:t>P. </w:t>
      </w:r>
      <w:r w:rsidRPr="00195E47">
        <w:rPr>
          <w:sz w:val="28"/>
          <w:szCs w:val="28"/>
          <w:lang w:val="uk-UA"/>
        </w:rPr>
        <w:t>1020-1027.</w:t>
      </w:r>
    </w:p>
    <w:p w:rsidR="006F16F2" w:rsidRPr="00195E47" w:rsidRDefault="006F16F2" w:rsidP="001A2E47">
      <w:pPr>
        <w:pStyle w:val="a3"/>
        <w:numPr>
          <w:ilvl w:val="0"/>
          <w:numId w:val="26"/>
        </w:numPr>
        <w:shd w:val="clear" w:color="auto" w:fill="FFFFFF"/>
        <w:spacing w:after="0"/>
        <w:ind w:left="0" w:firstLine="0"/>
        <w:rPr>
          <w:rFonts w:cs="Times New Roman"/>
          <w:szCs w:val="28"/>
          <w:lang w:val="uk-UA"/>
        </w:rPr>
      </w:pPr>
      <w:bookmarkStart w:id="23" w:name="_Toc23702335"/>
      <w:r w:rsidRPr="00195E47">
        <w:rPr>
          <w:rFonts w:cs="Times New Roman"/>
          <w:bCs/>
          <w:szCs w:val="28"/>
          <w:shd w:val="clear" w:color="auto" w:fill="FFFFFF"/>
          <w:lang w:val="uk-UA"/>
        </w:rPr>
        <w:t>Schnabl B.</w:t>
      </w:r>
      <w:r w:rsidRPr="00195E47">
        <w:rPr>
          <w:rFonts w:cs="Times New Roman"/>
          <w:szCs w:val="28"/>
          <w:shd w:val="clear" w:color="auto" w:fill="FFFFFF"/>
          <w:lang w:val="uk-UA"/>
        </w:rPr>
        <w:t xml:space="preserve"> Interactions between the intestinal microbiome and liver diseases / </w:t>
      </w:r>
      <w:r w:rsidRPr="00195E47">
        <w:rPr>
          <w:rFonts w:cs="Times New Roman"/>
          <w:bCs/>
          <w:szCs w:val="28"/>
          <w:shd w:val="clear" w:color="auto" w:fill="FFFFFF"/>
          <w:lang w:val="uk-UA"/>
        </w:rPr>
        <w:t>B. Schnabl, D. A. Brenner </w:t>
      </w:r>
      <w:r w:rsidRPr="00195E47">
        <w:rPr>
          <w:rFonts w:cs="Times New Roman"/>
          <w:szCs w:val="28"/>
          <w:shd w:val="clear" w:color="auto" w:fill="FFFFFF"/>
          <w:lang w:val="uk-UA"/>
        </w:rPr>
        <w:t xml:space="preserve"> // Gastroenterology. – 2014. – Vol. 146(6). – P. 1513–1524.</w:t>
      </w:r>
      <w:bookmarkEnd w:id="23"/>
    </w:p>
    <w:p w:rsidR="006F16F2" w:rsidRPr="00195E47" w:rsidRDefault="006F16F2" w:rsidP="001A2E47">
      <w:pPr>
        <w:pStyle w:val="sm"/>
        <w:numPr>
          <w:ilvl w:val="0"/>
          <w:numId w:val="26"/>
        </w:numPr>
        <w:spacing w:before="0" w:beforeAutospacing="0" w:after="0" w:afterAutospacing="0" w:line="360" w:lineRule="auto"/>
        <w:ind w:left="0" w:firstLine="0"/>
        <w:jc w:val="both"/>
        <w:rPr>
          <w:sz w:val="28"/>
          <w:szCs w:val="28"/>
          <w:lang w:val="uk-UA"/>
        </w:rPr>
      </w:pPr>
      <w:r w:rsidRPr="00195E47">
        <w:rPr>
          <w:bCs/>
          <w:sz w:val="28"/>
          <w:szCs w:val="28"/>
          <w:shd w:val="clear" w:color="auto" w:fill="FFFFFF"/>
          <w:lang w:val="uk-UA"/>
        </w:rPr>
        <w:t xml:space="preserve">Wang Y. </w:t>
      </w:r>
      <w:r w:rsidRPr="00195E47">
        <w:rPr>
          <w:sz w:val="28"/>
          <w:szCs w:val="28"/>
          <w:shd w:val="clear" w:color="auto" w:fill="FFFFFF"/>
          <w:lang w:val="uk-UA"/>
        </w:rPr>
        <w:t xml:space="preserve">Lactobacillus rhamnosus GG culture supernatant ameliorates acute alcohol-induced intestinal permeability and liver injury / </w:t>
      </w:r>
      <w:r w:rsidRPr="00195E47">
        <w:rPr>
          <w:bCs/>
          <w:sz w:val="28"/>
          <w:szCs w:val="28"/>
          <w:shd w:val="clear" w:color="auto" w:fill="FFFFFF"/>
          <w:lang w:val="uk-UA"/>
        </w:rPr>
        <w:t xml:space="preserve">Y. Wang, Y. Liu, A. Sidhu et al. </w:t>
      </w:r>
      <w:r w:rsidRPr="00195E47">
        <w:rPr>
          <w:sz w:val="28"/>
          <w:szCs w:val="28"/>
          <w:shd w:val="clear" w:color="auto" w:fill="FFFFFF"/>
          <w:lang w:val="uk-UA"/>
        </w:rPr>
        <w:t>// Am. J. Physiol. Gastrointest. Liver Physi</w:t>
      </w:r>
      <w:r w:rsidR="00B27124" w:rsidRPr="00195E47">
        <w:rPr>
          <w:sz w:val="28"/>
          <w:szCs w:val="28"/>
          <w:shd w:val="clear" w:color="auto" w:fill="FFFFFF"/>
          <w:lang w:val="uk-UA"/>
        </w:rPr>
        <w:t>ol. – 2012. – Vol. 303(1). – P. </w:t>
      </w:r>
      <w:r w:rsidRPr="00195E47">
        <w:rPr>
          <w:sz w:val="28"/>
          <w:szCs w:val="28"/>
          <w:shd w:val="clear" w:color="auto" w:fill="FFFFFF"/>
          <w:lang w:val="uk-UA"/>
        </w:rPr>
        <w:t>32–41.</w:t>
      </w:r>
    </w:p>
    <w:p w:rsidR="006F16F2" w:rsidRPr="00195E47" w:rsidRDefault="006F16F2" w:rsidP="001A2E47">
      <w:pPr>
        <w:pStyle w:val="sm"/>
        <w:numPr>
          <w:ilvl w:val="0"/>
          <w:numId w:val="26"/>
        </w:numPr>
        <w:spacing w:before="0" w:beforeAutospacing="0" w:after="0" w:afterAutospacing="0" w:line="360" w:lineRule="auto"/>
        <w:ind w:left="0" w:firstLine="0"/>
        <w:jc w:val="both"/>
        <w:rPr>
          <w:sz w:val="28"/>
          <w:szCs w:val="28"/>
          <w:lang w:val="uk-UA"/>
        </w:rPr>
      </w:pPr>
      <w:r w:rsidRPr="00195E47">
        <w:rPr>
          <w:sz w:val="28"/>
          <w:szCs w:val="28"/>
          <w:shd w:val="clear" w:color="auto" w:fill="FFFFFF"/>
          <w:lang w:val="uk-UA"/>
        </w:rPr>
        <w:t>Wheeler M. Ethanol and HCV–induced cytot</w:t>
      </w:r>
      <w:r w:rsidR="00B27124" w:rsidRPr="00195E47">
        <w:rPr>
          <w:sz w:val="28"/>
          <w:szCs w:val="28"/>
          <w:shd w:val="clear" w:color="auto" w:fill="FFFFFF"/>
          <w:lang w:val="uk-UA"/>
        </w:rPr>
        <w:t>oxicity: the perfect storm / M. </w:t>
      </w:r>
      <w:r w:rsidRPr="00195E47">
        <w:rPr>
          <w:sz w:val="28"/>
          <w:szCs w:val="28"/>
          <w:shd w:val="clear" w:color="auto" w:fill="FFFFFF"/>
          <w:lang w:val="uk-UA"/>
        </w:rPr>
        <w:t>Wheeler // Gastroe</w:t>
      </w:r>
      <w:r w:rsidR="00157D3B" w:rsidRPr="00195E47">
        <w:rPr>
          <w:sz w:val="28"/>
          <w:szCs w:val="28"/>
          <w:shd w:val="clear" w:color="auto" w:fill="FFFFFF"/>
          <w:lang w:val="uk-UA"/>
        </w:rPr>
        <w:t>nterology. – 2005. – Vol. 128. – Р</w:t>
      </w:r>
      <w:r w:rsidRPr="00195E47">
        <w:rPr>
          <w:sz w:val="28"/>
          <w:szCs w:val="28"/>
          <w:shd w:val="clear" w:color="auto" w:fill="FFFFFF"/>
          <w:lang w:val="uk-UA"/>
        </w:rPr>
        <w:t>. 232–234.</w:t>
      </w:r>
      <w:r w:rsidRPr="00195E47">
        <w:rPr>
          <w:sz w:val="28"/>
          <w:szCs w:val="28"/>
          <w:lang w:val="uk-UA"/>
        </w:rPr>
        <w:t xml:space="preserve"> </w:t>
      </w:r>
    </w:p>
    <w:p w:rsidR="006F16F2" w:rsidRPr="00195E47" w:rsidRDefault="006F16F2" w:rsidP="001A2E47">
      <w:pPr>
        <w:pStyle w:val="sm"/>
        <w:numPr>
          <w:ilvl w:val="0"/>
          <w:numId w:val="26"/>
        </w:numPr>
        <w:spacing w:before="0" w:beforeAutospacing="0" w:after="0" w:afterAutospacing="0" w:line="360" w:lineRule="auto"/>
        <w:ind w:left="0" w:firstLine="0"/>
        <w:jc w:val="both"/>
        <w:rPr>
          <w:sz w:val="28"/>
          <w:szCs w:val="28"/>
          <w:lang w:val="uk-UA"/>
        </w:rPr>
      </w:pPr>
      <w:r w:rsidRPr="00195E47">
        <w:rPr>
          <w:sz w:val="28"/>
          <w:szCs w:val="28"/>
          <w:lang w:val="uk-UA"/>
        </w:rPr>
        <w:t>Xu R. Y. Supplementation with probiotics modifies gut flora and attenuates liver fat accumulation in rat nonalcoholic fatty live</w:t>
      </w:r>
      <w:r w:rsidR="004B6CE2">
        <w:rPr>
          <w:sz w:val="28"/>
          <w:szCs w:val="28"/>
          <w:lang w:val="uk-UA"/>
        </w:rPr>
        <w:t>r disease model /  R. Y. Xu, Y. P. </w:t>
      </w:r>
      <w:r w:rsidRPr="00195E47">
        <w:rPr>
          <w:sz w:val="28"/>
          <w:szCs w:val="28"/>
          <w:lang w:val="uk-UA"/>
        </w:rPr>
        <w:t xml:space="preserve">Wan, Q. Y. Fang et al. // J. Clin. Biochem. </w:t>
      </w:r>
      <w:r w:rsidRPr="00195E47">
        <w:rPr>
          <w:sz w:val="28"/>
          <w:szCs w:val="28"/>
          <w:shd w:val="clear" w:color="auto" w:fill="FFFFFF"/>
          <w:lang w:val="uk-UA"/>
        </w:rPr>
        <w:t xml:space="preserve">– </w:t>
      </w:r>
      <w:r w:rsidRPr="00195E47">
        <w:rPr>
          <w:sz w:val="28"/>
          <w:szCs w:val="28"/>
          <w:lang w:val="uk-UA"/>
        </w:rPr>
        <w:t xml:space="preserve">Nutr. </w:t>
      </w:r>
      <w:r w:rsidRPr="00195E47">
        <w:rPr>
          <w:sz w:val="28"/>
          <w:szCs w:val="28"/>
          <w:shd w:val="clear" w:color="auto" w:fill="FFFFFF"/>
          <w:lang w:val="uk-UA"/>
        </w:rPr>
        <w:t xml:space="preserve">– </w:t>
      </w:r>
      <w:r w:rsidRPr="00195E47">
        <w:rPr>
          <w:sz w:val="28"/>
          <w:szCs w:val="28"/>
          <w:lang w:val="uk-UA"/>
        </w:rPr>
        <w:t xml:space="preserve">2012. </w:t>
      </w:r>
      <w:r w:rsidRPr="00195E47">
        <w:rPr>
          <w:sz w:val="28"/>
          <w:szCs w:val="28"/>
          <w:shd w:val="clear" w:color="auto" w:fill="FFFFFF"/>
          <w:lang w:val="uk-UA"/>
        </w:rPr>
        <w:t>–</w:t>
      </w:r>
      <w:r w:rsidRPr="00195E47">
        <w:rPr>
          <w:sz w:val="28"/>
          <w:szCs w:val="28"/>
          <w:lang w:val="uk-UA"/>
        </w:rPr>
        <w:t xml:space="preserve">Vol. 50. </w:t>
      </w:r>
      <w:r w:rsidRPr="00195E47">
        <w:rPr>
          <w:sz w:val="28"/>
          <w:szCs w:val="28"/>
          <w:shd w:val="clear" w:color="auto" w:fill="FFFFFF"/>
          <w:lang w:val="uk-UA"/>
        </w:rPr>
        <w:t>–</w:t>
      </w:r>
      <w:r w:rsidRPr="00195E47">
        <w:rPr>
          <w:sz w:val="28"/>
          <w:szCs w:val="28"/>
          <w:lang w:val="uk-UA"/>
        </w:rPr>
        <w:t>P. 72-77.</w:t>
      </w:r>
    </w:p>
    <w:sectPr w:rsidR="006F16F2" w:rsidRPr="00195E47" w:rsidSect="00FD7452">
      <w:headerReference w:type="default" r:id="rId15"/>
      <w:pgSz w:w="11906" w:h="16838"/>
      <w:pgMar w:top="1440" w:right="567" w:bottom="1440" w:left="170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559E" w:rsidRDefault="00FD559E" w:rsidP="00A66BE6">
      <w:pPr>
        <w:spacing w:after="0" w:line="240" w:lineRule="auto"/>
      </w:pPr>
      <w:r>
        <w:separator/>
      </w:r>
    </w:p>
  </w:endnote>
  <w:endnote w:type="continuationSeparator" w:id="0">
    <w:p w:rsidR="00FD559E" w:rsidRDefault="00FD559E" w:rsidP="00A66B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Liberation Serif">
    <w:altName w:val="Times New Roman"/>
    <w:panose1 w:val="02020603050405020304"/>
    <w:charset w:val="00"/>
    <w:family w:val="roman"/>
    <w:pitch w:val="variable"/>
  </w:font>
  <w:font w:name="Mangal">
    <w:panose1 w:val="02040503050203030202"/>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559E" w:rsidRDefault="00FD559E" w:rsidP="00A66BE6">
      <w:pPr>
        <w:spacing w:after="0" w:line="240" w:lineRule="auto"/>
      </w:pPr>
      <w:r>
        <w:separator/>
      </w:r>
    </w:p>
  </w:footnote>
  <w:footnote w:type="continuationSeparator" w:id="0">
    <w:p w:rsidR="00FD559E" w:rsidRDefault="00FD559E" w:rsidP="00A66B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559E" w:rsidRDefault="00FD559E">
    <w:pPr>
      <w:pStyle w:val="ac"/>
      <w:jc w:val="right"/>
    </w:pPr>
  </w:p>
  <w:p w:rsidR="00FD559E" w:rsidRDefault="00FD559E">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9112842"/>
      <w:docPartObj>
        <w:docPartGallery w:val="Page Numbers (Top of Page)"/>
        <w:docPartUnique/>
      </w:docPartObj>
    </w:sdtPr>
    <w:sdtEndPr/>
    <w:sdtContent>
      <w:p w:rsidR="00FD559E" w:rsidRDefault="00FD559E">
        <w:pPr>
          <w:pStyle w:val="ac"/>
          <w:jc w:val="right"/>
        </w:pPr>
        <w:r>
          <w:fldChar w:fldCharType="begin"/>
        </w:r>
        <w:r>
          <w:instrText>PAGE   \* MERGEFORMAT</w:instrText>
        </w:r>
        <w:r>
          <w:fldChar w:fldCharType="separate"/>
        </w:r>
        <w:r w:rsidR="00646E96">
          <w:rPr>
            <w:noProof/>
          </w:rPr>
          <w:t>13</w:t>
        </w:r>
        <w:r>
          <w:fldChar w:fldCharType="end"/>
        </w:r>
      </w:p>
    </w:sdtContent>
  </w:sdt>
  <w:p w:rsidR="00FD559E" w:rsidRDefault="00FD559E">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F075E"/>
    <w:multiLevelType w:val="multilevel"/>
    <w:tmpl w:val="BA1EBA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37A1D10"/>
    <w:multiLevelType w:val="multilevel"/>
    <w:tmpl w:val="622A4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D00A84"/>
    <w:multiLevelType w:val="multilevel"/>
    <w:tmpl w:val="4D288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80C635B"/>
    <w:multiLevelType w:val="hybridMultilevel"/>
    <w:tmpl w:val="E46EEF5C"/>
    <w:lvl w:ilvl="0" w:tplc="42F66C0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0B14360B"/>
    <w:multiLevelType w:val="hybridMultilevel"/>
    <w:tmpl w:val="07FED97E"/>
    <w:lvl w:ilvl="0" w:tplc="0419000F">
      <w:start w:val="1"/>
      <w:numFmt w:val="decimal"/>
      <w:lvlText w:val="%1."/>
      <w:lvlJc w:val="left"/>
      <w:pPr>
        <w:ind w:left="36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DB74680"/>
    <w:multiLevelType w:val="multilevel"/>
    <w:tmpl w:val="37F0767C"/>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6">
    <w:nsid w:val="1105263E"/>
    <w:multiLevelType w:val="multilevel"/>
    <w:tmpl w:val="37F0767C"/>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1D00C02"/>
    <w:multiLevelType w:val="multilevel"/>
    <w:tmpl w:val="C76C2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61C666A"/>
    <w:multiLevelType w:val="multilevel"/>
    <w:tmpl w:val="A582E6E8"/>
    <w:lvl w:ilvl="0">
      <w:start w:val="1"/>
      <w:numFmt w:val="decimal"/>
      <w:lvlText w:val="%1."/>
      <w:lvlJc w:val="left"/>
      <w:pPr>
        <w:ind w:left="360" w:hanging="360"/>
      </w:pPr>
      <w:rPr>
        <w:rFonts w:hint="default"/>
        <w:b w:val="0"/>
        <w:sz w:val="28"/>
        <w:szCs w:val="28"/>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9">
    <w:nsid w:val="1A057065"/>
    <w:multiLevelType w:val="multilevel"/>
    <w:tmpl w:val="37F0767C"/>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10">
    <w:nsid w:val="1AAC7A73"/>
    <w:multiLevelType w:val="multilevel"/>
    <w:tmpl w:val="AC9ED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5DF20A5"/>
    <w:multiLevelType w:val="hybridMultilevel"/>
    <w:tmpl w:val="0A90A89E"/>
    <w:lvl w:ilvl="0" w:tplc="FB022176">
      <w:start w:val="1"/>
      <w:numFmt w:val="decimal"/>
      <w:lvlText w:val="%1."/>
      <w:lvlJc w:val="left"/>
      <w:pPr>
        <w:ind w:left="1093" w:hanging="360"/>
      </w:pPr>
      <w:rPr>
        <w:rFonts w:hint="default"/>
      </w:rPr>
    </w:lvl>
    <w:lvl w:ilvl="1" w:tplc="04190019" w:tentative="1">
      <w:start w:val="1"/>
      <w:numFmt w:val="lowerLetter"/>
      <w:lvlText w:val="%2."/>
      <w:lvlJc w:val="left"/>
      <w:pPr>
        <w:ind w:left="1464" w:hanging="360"/>
      </w:pPr>
    </w:lvl>
    <w:lvl w:ilvl="2" w:tplc="0419001B" w:tentative="1">
      <w:start w:val="1"/>
      <w:numFmt w:val="lowerRoman"/>
      <w:lvlText w:val="%3."/>
      <w:lvlJc w:val="right"/>
      <w:pPr>
        <w:ind w:left="2184" w:hanging="180"/>
      </w:pPr>
    </w:lvl>
    <w:lvl w:ilvl="3" w:tplc="0419000F" w:tentative="1">
      <w:start w:val="1"/>
      <w:numFmt w:val="decimal"/>
      <w:lvlText w:val="%4."/>
      <w:lvlJc w:val="left"/>
      <w:pPr>
        <w:ind w:left="2904" w:hanging="360"/>
      </w:pPr>
    </w:lvl>
    <w:lvl w:ilvl="4" w:tplc="04190019" w:tentative="1">
      <w:start w:val="1"/>
      <w:numFmt w:val="lowerLetter"/>
      <w:lvlText w:val="%5."/>
      <w:lvlJc w:val="left"/>
      <w:pPr>
        <w:ind w:left="3624" w:hanging="360"/>
      </w:pPr>
    </w:lvl>
    <w:lvl w:ilvl="5" w:tplc="0419001B" w:tentative="1">
      <w:start w:val="1"/>
      <w:numFmt w:val="lowerRoman"/>
      <w:lvlText w:val="%6."/>
      <w:lvlJc w:val="right"/>
      <w:pPr>
        <w:ind w:left="4344" w:hanging="180"/>
      </w:pPr>
    </w:lvl>
    <w:lvl w:ilvl="6" w:tplc="0419000F" w:tentative="1">
      <w:start w:val="1"/>
      <w:numFmt w:val="decimal"/>
      <w:lvlText w:val="%7."/>
      <w:lvlJc w:val="left"/>
      <w:pPr>
        <w:ind w:left="5064" w:hanging="360"/>
      </w:pPr>
    </w:lvl>
    <w:lvl w:ilvl="7" w:tplc="04190019" w:tentative="1">
      <w:start w:val="1"/>
      <w:numFmt w:val="lowerLetter"/>
      <w:lvlText w:val="%8."/>
      <w:lvlJc w:val="left"/>
      <w:pPr>
        <w:ind w:left="5784" w:hanging="360"/>
      </w:pPr>
    </w:lvl>
    <w:lvl w:ilvl="8" w:tplc="0419001B" w:tentative="1">
      <w:start w:val="1"/>
      <w:numFmt w:val="lowerRoman"/>
      <w:lvlText w:val="%9."/>
      <w:lvlJc w:val="right"/>
      <w:pPr>
        <w:ind w:left="6504" w:hanging="180"/>
      </w:pPr>
    </w:lvl>
  </w:abstractNum>
  <w:abstractNum w:abstractNumId="12">
    <w:nsid w:val="28D36896"/>
    <w:multiLevelType w:val="multilevel"/>
    <w:tmpl w:val="35C2C6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FB1615D"/>
    <w:multiLevelType w:val="hybridMultilevel"/>
    <w:tmpl w:val="10362D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4CA600B"/>
    <w:multiLevelType w:val="hybridMultilevel"/>
    <w:tmpl w:val="E180956C"/>
    <w:lvl w:ilvl="0" w:tplc="5F5CCEA4">
      <w:start w:val="1"/>
      <w:numFmt w:val="decimal"/>
      <w:lvlText w:val="%1)"/>
      <w:lvlJc w:val="left"/>
      <w:pPr>
        <w:ind w:left="1140" w:hanging="114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nsid w:val="3B4454D4"/>
    <w:multiLevelType w:val="multilevel"/>
    <w:tmpl w:val="0FAA3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3FB96F8E"/>
    <w:multiLevelType w:val="hybridMultilevel"/>
    <w:tmpl w:val="2E8AD5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2BD1FC8"/>
    <w:multiLevelType w:val="hybridMultilevel"/>
    <w:tmpl w:val="F03837A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4457750E"/>
    <w:multiLevelType w:val="multilevel"/>
    <w:tmpl w:val="3058193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nsid w:val="471D581E"/>
    <w:multiLevelType w:val="multilevel"/>
    <w:tmpl w:val="A086AA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9C7126A"/>
    <w:multiLevelType w:val="multilevel"/>
    <w:tmpl w:val="44BC4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4A961F43"/>
    <w:multiLevelType w:val="multilevel"/>
    <w:tmpl w:val="37F0767C"/>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22">
    <w:nsid w:val="4B536609"/>
    <w:multiLevelType w:val="hybridMultilevel"/>
    <w:tmpl w:val="71B0F4F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4D8A6BEB"/>
    <w:multiLevelType w:val="hybridMultilevel"/>
    <w:tmpl w:val="E4D66E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4AB6744"/>
    <w:multiLevelType w:val="multilevel"/>
    <w:tmpl w:val="37F0767C"/>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25">
    <w:nsid w:val="591C5C7C"/>
    <w:multiLevelType w:val="multilevel"/>
    <w:tmpl w:val="591C5C7C"/>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840"/>
        </w:tabs>
        <w:ind w:left="840" w:hanging="420"/>
      </w:pPr>
      <w:rPr>
        <w:rFonts w:hint="default"/>
      </w:rPr>
    </w:lvl>
    <w:lvl w:ilvl="2">
      <w:start w:val="1"/>
      <w:numFmt w:val="lowerRoman"/>
      <w:lvlText w:val="%3."/>
      <w:lvlJc w:val="left"/>
      <w:pPr>
        <w:tabs>
          <w:tab w:val="num" w:pos="1260"/>
        </w:tabs>
        <w:ind w:left="1260" w:hanging="420"/>
      </w:pPr>
      <w:rPr>
        <w:rFonts w:hint="default"/>
      </w:rPr>
    </w:lvl>
    <w:lvl w:ilvl="3">
      <w:start w:val="1"/>
      <w:numFmt w:val="decimal"/>
      <w:lvlText w:val="%4."/>
      <w:lvlJc w:val="left"/>
      <w:pPr>
        <w:tabs>
          <w:tab w:val="num" w:pos="1680"/>
        </w:tabs>
        <w:ind w:left="1680" w:hanging="420"/>
      </w:pPr>
      <w:rPr>
        <w:rFonts w:hint="default"/>
      </w:rPr>
    </w:lvl>
    <w:lvl w:ilvl="4">
      <w:start w:val="1"/>
      <w:numFmt w:val="lowerLetter"/>
      <w:lvlText w:val="%5)"/>
      <w:lvlJc w:val="left"/>
      <w:pPr>
        <w:tabs>
          <w:tab w:val="num" w:pos="2100"/>
        </w:tabs>
        <w:ind w:left="2100" w:hanging="420"/>
      </w:pPr>
      <w:rPr>
        <w:rFonts w:hint="default"/>
      </w:rPr>
    </w:lvl>
    <w:lvl w:ilvl="5">
      <w:start w:val="1"/>
      <w:numFmt w:val="lowerRoman"/>
      <w:lvlText w:val="%6."/>
      <w:lvlJc w:val="left"/>
      <w:pPr>
        <w:tabs>
          <w:tab w:val="num" w:pos="2520"/>
        </w:tabs>
        <w:ind w:left="2520" w:hanging="420"/>
      </w:pPr>
      <w:rPr>
        <w:rFonts w:hint="default"/>
      </w:rPr>
    </w:lvl>
    <w:lvl w:ilvl="6">
      <w:start w:val="1"/>
      <w:numFmt w:val="decimal"/>
      <w:lvlText w:val="%7."/>
      <w:lvlJc w:val="left"/>
      <w:pPr>
        <w:tabs>
          <w:tab w:val="num" w:pos="2940"/>
        </w:tabs>
        <w:ind w:left="2940" w:hanging="420"/>
      </w:pPr>
      <w:rPr>
        <w:rFonts w:hint="default"/>
      </w:rPr>
    </w:lvl>
    <w:lvl w:ilvl="7">
      <w:start w:val="1"/>
      <w:numFmt w:val="lowerLetter"/>
      <w:lvlText w:val="%8)"/>
      <w:lvlJc w:val="left"/>
      <w:pPr>
        <w:tabs>
          <w:tab w:val="num" w:pos="3360"/>
        </w:tabs>
        <w:ind w:left="3360" w:hanging="420"/>
      </w:pPr>
      <w:rPr>
        <w:rFonts w:hint="default"/>
      </w:rPr>
    </w:lvl>
    <w:lvl w:ilvl="8">
      <w:start w:val="1"/>
      <w:numFmt w:val="lowerRoman"/>
      <w:lvlText w:val="%9."/>
      <w:lvlJc w:val="left"/>
      <w:pPr>
        <w:tabs>
          <w:tab w:val="num" w:pos="3780"/>
        </w:tabs>
        <w:ind w:left="3780" w:hanging="420"/>
      </w:pPr>
      <w:rPr>
        <w:rFonts w:hint="default"/>
      </w:rPr>
    </w:lvl>
  </w:abstractNum>
  <w:abstractNum w:abstractNumId="26">
    <w:nsid w:val="5E5227E8"/>
    <w:multiLevelType w:val="hybridMultilevel"/>
    <w:tmpl w:val="2E8AD5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3E225F0"/>
    <w:multiLevelType w:val="multilevel"/>
    <w:tmpl w:val="CCDA40F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8">
    <w:nsid w:val="6E4A566D"/>
    <w:multiLevelType w:val="multilevel"/>
    <w:tmpl w:val="B2BEC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71A7711E"/>
    <w:multiLevelType w:val="hybridMultilevel"/>
    <w:tmpl w:val="2448571A"/>
    <w:lvl w:ilvl="0" w:tplc="DED4F4CA">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27834E3"/>
    <w:multiLevelType w:val="hybridMultilevel"/>
    <w:tmpl w:val="F6E073C2"/>
    <w:lvl w:ilvl="0" w:tplc="FB02217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77053B36"/>
    <w:multiLevelType w:val="multilevel"/>
    <w:tmpl w:val="854A0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E1C560D"/>
    <w:multiLevelType w:val="multilevel"/>
    <w:tmpl w:val="0FF4792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21"/>
  </w:num>
  <w:num w:numId="2">
    <w:abstractNumId w:val="30"/>
  </w:num>
  <w:num w:numId="3">
    <w:abstractNumId w:val="17"/>
  </w:num>
  <w:num w:numId="4">
    <w:abstractNumId w:val="28"/>
  </w:num>
  <w:num w:numId="5">
    <w:abstractNumId w:val="10"/>
  </w:num>
  <w:num w:numId="6">
    <w:abstractNumId w:val="2"/>
  </w:num>
  <w:num w:numId="7">
    <w:abstractNumId w:val="15"/>
  </w:num>
  <w:num w:numId="8">
    <w:abstractNumId w:val="11"/>
  </w:num>
  <w:num w:numId="9">
    <w:abstractNumId w:val="0"/>
  </w:num>
  <w:num w:numId="10">
    <w:abstractNumId w:val="19"/>
  </w:num>
  <w:num w:numId="11">
    <w:abstractNumId w:val="7"/>
  </w:num>
  <w:num w:numId="12">
    <w:abstractNumId w:val="1"/>
  </w:num>
  <w:num w:numId="13">
    <w:abstractNumId w:val="14"/>
  </w:num>
  <w:num w:numId="14">
    <w:abstractNumId w:val="20"/>
  </w:num>
  <w:num w:numId="15">
    <w:abstractNumId w:val="23"/>
  </w:num>
  <w:num w:numId="16">
    <w:abstractNumId w:val="31"/>
  </w:num>
  <w:num w:numId="17">
    <w:abstractNumId w:val="12"/>
  </w:num>
  <w:num w:numId="18">
    <w:abstractNumId w:val="4"/>
  </w:num>
  <w:num w:numId="19">
    <w:abstractNumId w:val="25"/>
  </w:num>
  <w:num w:numId="20">
    <w:abstractNumId w:val="3"/>
  </w:num>
  <w:num w:numId="21">
    <w:abstractNumId w:val="18"/>
  </w:num>
  <w:num w:numId="22">
    <w:abstractNumId w:val="26"/>
  </w:num>
  <w:num w:numId="23">
    <w:abstractNumId w:val="16"/>
  </w:num>
  <w:num w:numId="24">
    <w:abstractNumId w:val="13"/>
  </w:num>
  <w:num w:numId="25">
    <w:abstractNumId w:val="32"/>
  </w:num>
  <w:num w:numId="26">
    <w:abstractNumId w:val="8"/>
  </w:num>
  <w:num w:numId="27">
    <w:abstractNumId w:val="9"/>
  </w:num>
  <w:num w:numId="28">
    <w:abstractNumId w:val="6"/>
  </w:num>
  <w:num w:numId="29">
    <w:abstractNumId w:val="5"/>
  </w:num>
  <w:num w:numId="30">
    <w:abstractNumId w:val="24"/>
  </w:num>
  <w:num w:numId="31">
    <w:abstractNumId w:val="22"/>
  </w:num>
  <w:num w:numId="32">
    <w:abstractNumId w:val="27"/>
  </w:num>
  <w:num w:numId="3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grammar="clean"/>
  <w:defaultTabStop w:val="708"/>
  <w:hyphenationZone w:val="425"/>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54AF"/>
    <w:rsid w:val="000002D3"/>
    <w:rsid w:val="00001200"/>
    <w:rsid w:val="00001982"/>
    <w:rsid w:val="00004622"/>
    <w:rsid w:val="00004FD2"/>
    <w:rsid w:val="00006735"/>
    <w:rsid w:val="00012746"/>
    <w:rsid w:val="0001323F"/>
    <w:rsid w:val="00020645"/>
    <w:rsid w:val="00023649"/>
    <w:rsid w:val="000254AE"/>
    <w:rsid w:val="000273AE"/>
    <w:rsid w:val="00031944"/>
    <w:rsid w:val="00031ED4"/>
    <w:rsid w:val="00032A91"/>
    <w:rsid w:val="000337CF"/>
    <w:rsid w:val="000348FD"/>
    <w:rsid w:val="0003552C"/>
    <w:rsid w:val="00036120"/>
    <w:rsid w:val="00036EA1"/>
    <w:rsid w:val="00037779"/>
    <w:rsid w:val="000403C1"/>
    <w:rsid w:val="00043EAA"/>
    <w:rsid w:val="00044092"/>
    <w:rsid w:val="00046455"/>
    <w:rsid w:val="0004652D"/>
    <w:rsid w:val="00046EE0"/>
    <w:rsid w:val="00047B85"/>
    <w:rsid w:val="00051230"/>
    <w:rsid w:val="00051AB5"/>
    <w:rsid w:val="0005366F"/>
    <w:rsid w:val="00057D3C"/>
    <w:rsid w:val="00061ECA"/>
    <w:rsid w:val="00062AB3"/>
    <w:rsid w:val="00070AC1"/>
    <w:rsid w:val="00071749"/>
    <w:rsid w:val="00074F1D"/>
    <w:rsid w:val="0008263E"/>
    <w:rsid w:val="0009353A"/>
    <w:rsid w:val="000957E1"/>
    <w:rsid w:val="00096503"/>
    <w:rsid w:val="000967E5"/>
    <w:rsid w:val="000A1C8E"/>
    <w:rsid w:val="000A24BC"/>
    <w:rsid w:val="000A25A1"/>
    <w:rsid w:val="000A2812"/>
    <w:rsid w:val="000A2EB7"/>
    <w:rsid w:val="000A3FC0"/>
    <w:rsid w:val="000A56B1"/>
    <w:rsid w:val="000A72FC"/>
    <w:rsid w:val="000A7B8B"/>
    <w:rsid w:val="000B1362"/>
    <w:rsid w:val="000B1E38"/>
    <w:rsid w:val="000B4185"/>
    <w:rsid w:val="000B53DB"/>
    <w:rsid w:val="000C1D7D"/>
    <w:rsid w:val="000C3A4D"/>
    <w:rsid w:val="000C4140"/>
    <w:rsid w:val="000C5201"/>
    <w:rsid w:val="000C5FEC"/>
    <w:rsid w:val="000C6CFF"/>
    <w:rsid w:val="000C7042"/>
    <w:rsid w:val="000D1B83"/>
    <w:rsid w:val="000D1DBB"/>
    <w:rsid w:val="000D433E"/>
    <w:rsid w:val="000D63C0"/>
    <w:rsid w:val="000E0E00"/>
    <w:rsid w:val="000E1E69"/>
    <w:rsid w:val="000E24F6"/>
    <w:rsid w:val="000E2CCE"/>
    <w:rsid w:val="000E32A1"/>
    <w:rsid w:val="000E3604"/>
    <w:rsid w:val="000E3E30"/>
    <w:rsid w:val="000E73E3"/>
    <w:rsid w:val="000F4088"/>
    <w:rsid w:val="000F6ED2"/>
    <w:rsid w:val="00101794"/>
    <w:rsid w:val="00102F44"/>
    <w:rsid w:val="00103298"/>
    <w:rsid w:val="0010339F"/>
    <w:rsid w:val="00104442"/>
    <w:rsid w:val="00111742"/>
    <w:rsid w:val="00111C9D"/>
    <w:rsid w:val="00113E88"/>
    <w:rsid w:val="00114EC3"/>
    <w:rsid w:val="00116470"/>
    <w:rsid w:val="00117787"/>
    <w:rsid w:val="00121AA1"/>
    <w:rsid w:val="001267C1"/>
    <w:rsid w:val="001303B8"/>
    <w:rsid w:val="00133342"/>
    <w:rsid w:val="001454AF"/>
    <w:rsid w:val="00145DDD"/>
    <w:rsid w:val="0014684A"/>
    <w:rsid w:val="00146F00"/>
    <w:rsid w:val="00151D77"/>
    <w:rsid w:val="00152D2A"/>
    <w:rsid w:val="0015533B"/>
    <w:rsid w:val="00155E0D"/>
    <w:rsid w:val="00157D3B"/>
    <w:rsid w:val="00160ABA"/>
    <w:rsid w:val="00163800"/>
    <w:rsid w:val="00171699"/>
    <w:rsid w:val="001768EB"/>
    <w:rsid w:val="0018029F"/>
    <w:rsid w:val="00180A6F"/>
    <w:rsid w:val="00181F0B"/>
    <w:rsid w:val="00182C10"/>
    <w:rsid w:val="00184076"/>
    <w:rsid w:val="00190F43"/>
    <w:rsid w:val="00191FC8"/>
    <w:rsid w:val="00195D52"/>
    <w:rsid w:val="00195E47"/>
    <w:rsid w:val="001A2E47"/>
    <w:rsid w:val="001A2E90"/>
    <w:rsid w:val="001A5DCB"/>
    <w:rsid w:val="001A70C0"/>
    <w:rsid w:val="001B341E"/>
    <w:rsid w:val="001B3D13"/>
    <w:rsid w:val="001B56D8"/>
    <w:rsid w:val="001C0CE0"/>
    <w:rsid w:val="001C1B59"/>
    <w:rsid w:val="001C3559"/>
    <w:rsid w:val="001D0944"/>
    <w:rsid w:val="001D1A72"/>
    <w:rsid w:val="001D2189"/>
    <w:rsid w:val="001D36F7"/>
    <w:rsid w:val="001D3832"/>
    <w:rsid w:val="001D5D80"/>
    <w:rsid w:val="001E0F6C"/>
    <w:rsid w:val="001E17DA"/>
    <w:rsid w:val="001E2468"/>
    <w:rsid w:val="001E3B96"/>
    <w:rsid w:val="001E5C3B"/>
    <w:rsid w:val="001E77C7"/>
    <w:rsid w:val="001F443F"/>
    <w:rsid w:val="00203624"/>
    <w:rsid w:val="00204225"/>
    <w:rsid w:val="00204406"/>
    <w:rsid w:val="00205887"/>
    <w:rsid w:val="002078A9"/>
    <w:rsid w:val="00212FE9"/>
    <w:rsid w:val="00214C74"/>
    <w:rsid w:val="002223BE"/>
    <w:rsid w:val="0022243D"/>
    <w:rsid w:val="00222947"/>
    <w:rsid w:val="00227496"/>
    <w:rsid w:val="0023299B"/>
    <w:rsid w:val="0023414C"/>
    <w:rsid w:val="0023517D"/>
    <w:rsid w:val="00242EF2"/>
    <w:rsid w:val="00247A7E"/>
    <w:rsid w:val="00250388"/>
    <w:rsid w:val="00250A51"/>
    <w:rsid w:val="0025257C"/>
    <w:rsid w:val="00252920"/>
    <w:rsid w:val="00253AA1"/>
    <w:rsid w:val="002603AB"/>
    <w:rsid w:val="0026616D"/>
    <w:rsid w:val="002671D6"/>
    <w:rsid w:val="00274154"/>
    <w:rsid w:val="00277665"/>
    <w:rsid w:val="0028183C"/>
    <w:rsid w:val="002850A8"/>
    <w:rsid w:val="002869A2"/>
    <w:rsid w:val="002879EF"/>
    <w:rsid w:val="0029111A"/>
    <w:rsid w:val="00293323"/>
    <w:rsid w:val="00293FED"/>
    <w:rsid w:val="00294AA3"/>
    <w:rsid w:val="0029658F"/>
    <w:rsid w:val="00297167"/>
    <w:rsid w:val="002A00F2"/>
    <w:rsid w:val="002A3544"/>
    <w:rsid w:val="002A7A51"/>
    <w:rsid w:val="002B080F"/>
    <w:rsid w:val="002B0EE5"/>
    <w:rsid w:val="002B133B"/>
    <w:rsid w:val="002B1C63"/>
    <w:rsid w:val="002B3A19"/>
    <w:rsid w:val="002B4D01"/>
    <w:rsid w:val="002B4FBA"/>
    <w:rsid w:val="002B5810"/>
    <w:rsid w:val="002B7958"/>
    <w:rsid w:val="002C06F0"/>
    <w:rsid w:val="002C22D4"/>
    <w:rsid w:val="002C43DC"/>
    <w:rsid w:val="002C453F"/>
    <w:rsid w:val="002C6DF9"/>
    <w:rsid w:val="002D02EF"/>
    <w:rsid w:val="002D406B"/>
    <w:rsid w:val="002D43A1"/>
    <w:rsid w:val="002D4A71"/>
    <w:rsid w:val="002D54C5"/>
    <w:rsid w:val="002D61EE"/>
    <w:rsid w:val="002D64AB"/>
    <w:rsid w:val="002E1C2F"/>
    <w:rsid w:val="002E2E51"/>
    <w:rsid w:val="002E4CE2"/>
    <w:rsid w:val="002E5276"/>
    <w:rsid w:val="002E5BA3"/>
    <w:rsid w:val="002E6716"/>
    <w:rsid w:val="002F02B3"/>
    <w:rsid w:val="002F0A85"/>
    <w:rsid w:val="002F18C7"/>
    <w:rsid w:val="002F290A"/>
    <w:rsid w:val="002F3FB5"/>
    <w:rsid w:val="002F7136"/>
    <w:rsid w:val="002F76AC"/>
    <w:rsid w:val="00304D1F"/>
    <w:rsid w:val="00305796"/>
    <w:rsid w:val="0031252C"/>
    <w:rsid w:val="00312C0E"/>
    <w:rsid w:val="003137F1"/>
    <w:rsid w:val="00313D59"/>
    <w:rsid w:val="00315C9B"/>
    <w:rsid w:val="00317BB9"/>
    <w:rsid w:val="003233E6"/>
    <w:rsid w:val="0032365B"/>
    <w:rsid w:val="00324CBC"/>
    <w:rsid w:val="00332A13"/>
    <w:rsid w:val="00332F2B"/>
    <w:rsid w:val="0033607D"/>
    <w:rsid w:val="00336883"/>
    <w:rsid w:val="00340922"/>
    <w:rsid w:val="00342291"/>
    <w:rsid w:val="0034485F"/>
    <w:rsid w:val="00347F27"/>
    <w:rsid w:val="00351AAD"/>
    <w:rsid w:val="00353C58"/>
    <w:rsid w:val="00361384"/>
    <w:rsid w:val="003620BA"/>
    <w:rsid w:val="003668EE"/>
    <w:rsid w:val="003669DA"/>
    <w:rsid w:val="00371852"/>
    <w:rsid w:val="0037616D"/>
    <w:rsid w:val="003828E7"/>
    <w:rsid w:val="00385645"/>
    <w:rsid w:val="00394B93"/>
    <w:rsid w:val="00394E32"/>
    <w:rsid w:val="00394F2A"/>
    <w:rsid w:val="003A09E3"/>
    <w:rsid w:val="003A1AAE"/>
    <w:rsid w:val="003A2D9C"/>
    <w:rsid w:val="003A396F"/>
    <w:rsid w:val="003A451C"/>
    <w:rsid w:val="003A5625"/>
    <w:rsid w:val="003B0117"/>
    <w:rsid w:val="003B2981"/>
    <w:rsid w:val="003B552B"/>
    <w:rsid w:val="003C6D03"/>
    <w:rsid w:val="003C7B8A"/>
    <w:rsid w:val="003D68E6"/>
    <w:rsid w:val="003E0E49"/>
    <w:rsid w:val="003E112A"/>
    <w:rsid w:val="003E3F67"/>
    <w:rsid w:val="003E6151"/>
    <w:rsid w:val="003E6184"/>
    <w:rsid w:val="003E6B6E"/>
    <w:rsid w:val="003F073C"/>
    <w:rsid w:val="003F2C2F"/>
    <w:rsid w:val="003F441E"/>
    <w:rsid w:val="003F56DE"/>
    <w:rsid w:val="003F7355"/>
    <w:rsid w:val="00402891"/>
    <w:rsid w:val="00404BD4"/>
    <w:rsid w:val="00404BDE"/>
    <w:rsid w:val="0040725B"/>
    <w:rsid w:val="00407EB8"/>
    <w:rsid w:val="0041321E"/>
    <w:rsid w:val="00414147"/>
    <w:rsid w:val="00417A11"/>
    <w:rsid w:val="004243EB"/>
    <w:rsid w:val="004252AB"/>
    <w:rsid w:val="00434B86"/>
    <w:rsid w:val="004350A2"/>
    <w:rsid w:val="00437C85"/>
    <w:rsid w:val="00441EA9"/>
    <w:rsid w:val="004422AF"/>
    <w:rsid w:val="00443110"/>
    <w:rsid w:val="00444A94"/>
    <w:rsid w:val="0044511A"/>
    <w:rsid w:val="00445780"/>
    <w:rsid w:val="00445C16"/>
    <w:rsid w:val="004509B2"/>
    <w:rsid w:val="004514E8"/>
    <w:rsid w:val="00471EF3"/>
    <w:rsid w:val="00474618"/>
    <w:rsid w:val="00482A37"/>
    <w:rsid w:val="0048578F"/>
    <w:rsid w:val="00487A0A"/>
    <w:rsid w:val="00490119"/>
    <w:rsid w:val="004907F8"/>
    <w:rsid w:val="004919C0"/>
    <w:rsid w:val="00492597"/>
    <w:rsid w:val="004933D7"/>
    <w:rsid w:val="00494D73"/>
    <w:rsid w:val="00496AF7"/>
    <w:rsid w:val="004A1626"/>
    <w:rsid w:val="004A1796"/>
    <w:rsid w:val="004A2E70"/>
    <w:rsid w:val="004A4B1E"/>
    <w:rsid w:val="004A7846"/>
    <w:rsid w:val="004B3ED3"/>
    <w:rsid w:val="004B6CE2"/>
    <w:rsid w:val="004C040F"/>
    <w:rsid w:val="004C1449"/>
    <w:rsid w:val="004D1085"/>
    <w:rsid w:val="004D1CAC"/>
    <w:rsid w:val="004D3CB1"/>
    <w:rsid w:val="004D5AB3"/>
    <w:rsid w:val="004D78CA"/>
    <w:rsid w:val="004E0E3F"/>
    <w:rsid w:val="004E15ED"/>
    <w:rsid w:val="004E1F12"/>
    <w:rsid w:val="004E4921"/>
    <w:rsid w:val="004E4FE7"/>
    <w:rsid w:val="004E7D2D"/>
    <w:rsid w:val="004F0F31"/>
    <w:rsid w:val="004F189F"/>
    <w:rsid w:val="004F25F3"/>
    <w:rsid w:val="004F58BF"/>
    <w:rsid w:val="004F64C8"/>
    <w:rsid w:val="004F7351"/>
    <w:rsid w:val="00501EB2"/>
    <w:rsid w:val="005027B1"/>
    <w:rsid w:val="00503614"/>
    <w:rsid w:val="00510C41"/>
    <w:rsid w:val="005117B2"/>
    <w:rsid w:val="00515C07"/>
    <w:rsid w:val="00516C92"/>
    <w:rsid w:val="0052296A"/>
    <w:rsid w:val="0052392B"/>
    <w:rsid w:val="005250A4"/>
    <w:rsid w:val="00526383"/>
    <w:rsid w:val="005305C5"/>
    <w:rsid w:val="0053097E"/>
    <w:rsid w:val="00532066"/>
    <w:rsid w:val="005325DE"/>
    <w:rsid w:val="00533EE6"/>
    <w:rsid w:val="005363A0"/>
    <w:rsid w:val="00541DF2"/>
    <w:rsid w:val="00543EFC"/>
    <w:rsid w:val="005504BF"/>
    <w:rsid w:val="005577E3"/>
    <w:rsid w:val="0056248B"/>
    <w:rsid w:val="005636FB"/>
    <w:rsid w:val="00563D53"/>
    <w:rsid w:val="005646E4"/>
    <w:rsid w:val="00565112"/>
    <w:rsid w:val="00567151"/>
    <w:rsid w:val="00567276"/>
    <w:rsid w:val="0056768B"/>
    <w:rsid w:val="00572DF4"/>
    <w:rsid w:val="005736EA"/>
    <w:rsid w:val="00574A3B"/>
    <w:rsid w:val="00576EB0"/>
    <w:rsid w:val="00577DCC"/>
    <w:rsid w:val="00582838"/>
    <w:rsid w:val="00584C68"/>
    <w:rsid w:val="005856F2"/>
    <w:rsid w:val="005865E6"/>
    <w:rsid w:val="005932D6"/>
    <w:rsid w:val="005A0084"/>
    <w:rsid w:val="005A166A"/>
    <w:rsid w:val="005A367C"/>
    <w:rsid w:val="005A5537"/>
    <w:rsid w:val="005A75A5"/>
    <w:rsid w:val="005A7D42"/>
    <w:rsid w:val="005B07B9"/>
    <w:rsid w:val="005B3A38"/>
    <w:rsid w:val="005B51D2"/>
    <w:rsid w:val="005B7DC3"/>
    <w:rsid w:val="005C159A"/>
    <w:rsid w:val="005C547D"/>
    <w:rsid w:val="005C66B6"/>
    <w:rsid w:val="005C7301"/>
    <w:rsid w:val="005D12CF"/>
    <w:rsid w:val="005D256A"/>
    <w:rsid w:val="005D3CB3"/>
    <w:rsid w:val="005E073E"/>
    <w:rsid w:val="005E2D35"/>
    <w:rsid w:val="005E7810"/>
    <w:rsid w:val="005F1DE3"/>
    <w:rsid w:val="005F3C07"/>
    <w:rsid w:val="005F5F10"/>
    <w:rsid w:val="0060074D"/>
    <w:rsid w:val="00602C91"/>
    <w:rsid w:val="0060329F"/>
    <w:rsid w:val="0060448A"/>
    <w:rsid w:val="006045D6"/>
    <w:rsid w:val="006051BB"/>
    <w:rsid w:val="0060707F"/>
    <w:rsid w:val="00621C92"/>
    <w:rsid w:val="00621F13"/>
    <w:rsid w:val="0062236F"/>
    <w:rsid w:val="0062335B"/>
    <w:rsid w:val="00624D2E"/>
    <w:rsid w:val="00627E2F"/>
    <w:rsid w:val="0063064E"/>
    <w:rsid w:val="00633351"/>
    <w:rsid w:val="006403EE"/>
    <w:rsid w:val="00646E96"/>
    <w:rsid w:val="00653658"/>
    <w:rsid w:val="00653C44"/>
    <w:rsid w:val="00657BDD"/>
    <w:rsid w:val="006608BF"/>
    <w:rsid w:val="00662F54"/>
    <w:rsid w:val="00662F79"/>
    <w:rsid w:val="0066788D"/>
    <w:rsid w:val="0067023A"/>
    <w:rsid w:val="00673FD9"/>
    <w:rsid w:val="0067467F"/>
    <w:rsid w:val="00683EB5"/>
    <w:rsid w:val="006854D5"/>
    <w:rsid w:val="00685A87"/>
    <w:rsid w:val="00686C0C"/>
    <w:rsid w:val="006876A1"/>
    <w:rsid w:val="00695026"/>
    <w:rsid w:val="00696E1E"/>
    <w:rsid w:val="00697EA6"/>
    <w:rsid w:val="006A20E2"/>
    <w:rsid w:val="006A5E8B"/>
    <w:rsid w:val="006A6801"/>
    <w:rsid w:val="006A6DED"/>
    <w:rsid w:val="006B1A03"/>
    <w:rsid w:val="006B3D41"/>
    <w:rsid w:val="006B4350"/>
    <w:rsid w:val="006B5690"/>
    <w:rsid w:val="006C0CC3"/>
    <w:rsid w:val="006C52F3"/>
    <w:rsid w:val="006C6BF1"/>
    <w:rsid w:val="006D721D"/>
    <w:rsid w:val="006E067B"/>
    <w:rsid w:val="006E0C13"/>
    <w:rsid w:val="006E1FCF"/>
    <w:rsid w:val="006E415B"/>
    <w:rsid w:val="006E542F"/>
    <w:rsid w:val="006F16F2"/>
    <w:rsid w:val="006F3A29"/>
    <w:rsid w:val="006F418D"/>
    <w:rsid w:val="006F56C0"/>
    <w:rsid w:val="006F748B"/>
    <w:rsid w:val="00700C84"/>
    <w:rsid w:val="007014BB"/>
    <w:rsid w:val="007031B6"/>
    <w:rsid w:val="00705380"/>
    <w:rsid w:val="00705B35"/>
    <w:rsid w:val="0071290D"/>
    <w:rsid w:val="00715A44"/>
    <w:rsid w:val="007168CE"/>
    <w:rsid w:val="0071782D"/>
    <w:rsid w:val="00720F9E"/>
    <w:rsid w:val="007214BD"/>
    <w:rsid w:val="007225E6"/>
    <w:rsid w:val="007236B4"/>
    <w:rsid w:val="00724143"/>
    <w:rsid w:val="007246D9"/>
    <w:rsid w:val="00725298"/>
    <w:rsid w:val="007269E3"/>
    <w:rsid w:val="00727988"/>
    <w:rsid w:val="0073081A"/>
    <w:rsid w:val="00731EA2"/>
    <w:rsid w:val="00734840"/>
    <w:rsid w:val="00741471"/>
    <w:rsid w:val="00741B6F"/>
    <w:rsid w:val="00743FF0"/>
    <w:rsid w:val="007463B7"/>
    <w:rsid w:val="00752AEE"/>
    <w:rsid w:val="00753A1F"/>
    <w:rsid w:val="00754928"/>
    <w:rsid w:val="00760C2C"/>
    <w:rsid w:val="007611DB"/>
    <w:rsid w:val="00762471"/>
    <w:rsid w:val="00764F1C"/>
    <w:rsid w:val="0077352F"/>
    <w:rsid w:val="00773D47"/>
    <w:rsid w:val="007744E6"/>
    <w:rsid w:val="0077517E"/>
    <w:rsid w:val="00776015"/>
    <w:rsid w:val="00776514"/>
    <w:rsid w:val="00777C9F"/>
    <w:rsid w:val="00777E77"/>
    <w:rsid w:val="00783543"/>
    <w:rsid w:val="007848F9"/>
    <w:rsid w:val="007903F1"/>
    <w:rsid w:val="00791E7A"/>
    <w:rsid w:val="00793F96"/>
    <w:rsid w:val="00796580"/>
    <w:rsid w:val="00797478"/>
    <w:rsid w:val="007A411A"/>
    <w:rsid w:val="007A66CB"/>
    <w:rsid w:val="007B4772"/>
    <w:rsid w:val="007C112F"/>
    <w:rsid w:val="007C5B7B"/>
    <w:rsid w:val="007C5E36"/>
    <w:rsid w:val="007C760B"/>
    <w:rsid w:val="007D125D"/>
    <w:rsid w:val="007D1804"/>
    <w:rsid w:val="007D4498"/>
    <w:rsid w:val="007D4784"/>
    <w:rsid w:val="007D5B5A"/>
    <w:rsid w:val="007D6A5B"/>
    <w:rsid w:val="007E08ED"/>
    <w:rsid w:val="007E0A52"/>
    <w:rsid w:val="007F0A2C"/>
    <w:rsid w:val="007F2290"/>
    <w:rsid w:val="007F32F7"/>
    <w:rsid w:val="007F3859"/>
    <w:rsid w:val="007F7934"/>
    <w:rsid w:val="00801245"/>
    <w:rsid w:val="0080215F"/>
    <w:rsid w:val="008040FA"/>
    <w:rsid w:val="00805966"/>
    <w:rsid w:val="0080632C"/>
    <w:rsid w:val="00810791"/>
    <w:rsid w:val="008108A6"/>
    <w:rsid w:val="00810DE0"/>
    <w:rsid w:val="00811944"/>
    <w:rsid w:val="0081298F"/>
    <w:rsid w:val="008167CF"/>
    <w:rsid w:val="00820525"/>
    <w:rsid w:val="00822582"/>
    <w:rsid w:val="00824EB7"/>
    <w:rsid w:val="008261EA"/>
    <w:rsid w:val="00826F52"/>
    <w:rsid w:val="00832201"/>
    <w:rsid w:val="0083340C"/>
    <w:rsid w:val="00837665"/>
    <w:rsid w:val="008401B9"/>
    <w:rsid w:val="008433E4"/>
    <w:rsid w:val="008450B5"/>
    <w:rsid w:val="0084520C"/>
    <w:rsid w:val="00846897"/>
    <w:rsid w:val="00846D54"/>
    <w:rsid w:val="008508DF"/>
    <w:rsid w:val="008513D3"/>
    <w:rsid w:val="00855519"/>
    <w:rsid w:val="00857F2A"/>
    <w:rsid w:val="00862174"/>
    <w:rsid w:val="00862D41"/>
    <w:rsid w:val="00865150"/>
    <w:rsid w:val="008662AB"/>
    <w:rsid w:val="00875727"/>
    <w:rsid w:val="008761F3"/>
    <w:rsid w:val="008763D7"/>
    <w:rsid w:val="00877B7D"/>
    <w:rsid w:val="00877EF3"/>
    <w:rsid w:val="00880063"/>
    <w:rsid w:val="00880D47"/>
    <w:rsid w:val="008819A7"/>
    <w:rsid w:val="00887A5C"/>
    <w:rsid w:val="00891C44"/>
    <w:rsid w:val="00892140"/>
    <w:rsid w:val="0089275B"/>
    <w:rsid w:val="0089276A"/>
    <w:rsid w:val="0089579F"/>
    <w:rsid w:val="00896592"/>
    <w:rsid w:val="008A1BD2"/>
    <w:rsid w:val="008A1EBE"/>
    <w:rsid w:val="008A2675"/>
    <w:rsid w:val="008A3D7D"/>
    <w:rsid w:val="008A42B5"/>
    <w:rsid w:val="008B120C"/>
    <w:rsid w:val="008B3CBA"/>
    <w:rsid w:val="008B50C2"/>
    <w:rsid w:val="008B662D"/>
    <w:rsid w:val="008C1396"/>
    <w:rsid w:val="008C1E11"/>
    <w:rsid w:val="008C23AC"/>
    <w:rsid w:val="008C271D"/>
    <w:rsid w:val="008C7EFC"/>
    <w:rsid w:val="008D0B90"/>
    <w:rsid w:val="008D2BE9"/>
    <w:rsid w:val="008D301E"/>
    <w:rsid w:val="008D44C2"/>
    <w:rsid w:val="008D470B"/>
    <w:rsid w:val="008D7228"/>
    <w:rsid w:val="008E10D6"/>
    <w:rsid w:val="008E7D1B"/>
    <w:rsid w:val="008F0B90"/>
    <w:rsid w:val="008F1EBB"/>
    <w:rsid w:val="008F30F2"/>
    <w:rsid w:val="008F4A26"/>
    <w:rsid w:val="008F4FBE"/>
    <w:rsid w:val="00901129"/>
    <w:rsid w:val="0090188F"/>
    <w:rsid w:val="00904F6D"/>
    <w:rsid w:val="009064D1"/>
    <w:rsid w:val="00906941"/>
    <w:rsid w:val="00907D15"/>
    <w:rsid w:val="00912C2C"/>
    <w:rsid w:val="0091527A"/>
    <w:rsid w:val="009163E2"/>
    <w:rsid w:val="00916D59"/>
    <w:rsid w:val="00916E9A"/>
    <w:rsid w:val="00917AFC"/>
    <w:rsid w:val="009230F9"/>
    <w:rsid w:val="00924A6E"/>
    <w:rsid w:val="009276D9"/>
    <w:rsid w:val="009331C3"/>
    <w:rsid w:val="00940973"/>
    <w:rsid w:val="00940979"/>
    <w:rsid w:val="009415F1"/>
    <w:rsid w:val="00941DB8"/>
    <w:rsid w:val="00942267"/>
    <w:rsid w:val="009455DB"/>
    <w:rsid w:val="00946FD1"/>
    <w:rsid w:val="00953A40"/>
    <w:rsid w:val="00954C68"/>
    <w:rsid w:val="00956010"/>
    <w:rsid w:val="00961E85"/>
    <w:rsid w:val="009623DF"/>
    <w:rsid w:val="0096274F"/>
    <w:rsid w:val="00962CAF"/>
    <w:rsid w:val="00965D9D"/>
    <w:rsid w:val="009668FA"/>
    <w:rsid w:val="00971210"/>
    <w:rsid w:val="0097594F"/>
    <w:rsid w:val="00980BE0"/>
    <w:rsid w:val="00981769"/>
    <w:rsid w:val="00981C3B"/>
    <w:rsid w:val="009845BB"/>
    <w:rsid w:val="00985EFB"/>
    <w:rsid w:val="009863BA"/>
    <w:rsid w:val="00990B46"/>
    <w:rsid w:val="00990CE0"/>
    <w:rsid w:val="00995BC6"/>
    <w:rsid w:val="00996168"/>
    <w:rsid w:val="009A034F"/>
    <w:rsid w:val="009A05F9"/>
    <w:rsid w:val="009A0908"/>
    <w:rsid w:val="009A2112"/>
    <w:rsid w:val="009A53E9"/>
    <w:rsid w:val="009A6DB9"/>
    <w:rsid w:val="009B0FDE"/>
    <w:rsid w:val="009B2434"/>
    <w:rsid w:val="009B5CC7"/>
    <w:rsid w:val="009B62CD"/>
    <w:rsid w:val="009C2FFE"/>
    <w:rsid w:val="009C410B"/>
    <w:rsid w:val="009C5F65"/>
    <w:rsid w:val="009C6548"/>
    <w:rsid w:val="009D3F8E"/>
    <w:rsid w:val="009D4B1C"/>
    <w:rsid w:val="009E1066"/>
    <w:rsid w:val="009E1B9D"/>
    <w:rsid w:val="009E1F35"/>
    <w:rsid w:val="009E27D9"/>
    <w:rsid w:val="009E636B"/>
    <w:rsid w:val="009E7AB3"/>
    <w:rsid w:val="009F074C"/>
    <w:rsid w:val="009F21A4"/>
    <w:rsid w:val="009F3C4F"/>
    <w:rsid w:val="009F3E37"/>
    <w:rsid w:val="009F5531"/>
    <w:rsid w:val="00A11175"/>
    <w:rsid w:val="00A153B8"/>
    <w:rsid w:val="00A237AF"/>
    <w:rsid w:val="00A23F52"/>
    <w:rsid w:val="00A24269"/>
    <w:rsid w:val="00A243DB"/>
    <w:rsid w:val="00A25000"/>
    <w:rsid w:val="00A25A74"/>
    <w:rsid w:val="00A264ED"/>
    <w:rsid w:val="00A30F0B"/>
    <w:rsid w:val="00A319D8"/>
    <w:rsid w:val="00A32B1D"/>
    <w:rsid w:val="00A33BF6"/>
    <w:rsid w:val="00A370FA"/>
    <w:rsid w:val="00A378B5"/>
    <w:rsid w:val="00A41C6E"/>
    <w:rsid w:val="00A45E21"/>
    <w:rsid w:val="00A4764F"/>
    <w:rsid w:val="00A47B2C"/>
    <w:rsid w:val="00A50191"/>
    <w:rsid w:val="00A54D68"/>
    <w:rsid w:val="00A57163"/>
    <w:rsid w:val="00A61DDE"/>
    <w:rsid w:val="00A61F96"/>
    <w:rsid w:val="00A65993"/>
    <w:rsid w:val="00A66BE6"/>
    <w:rsid w:val="00A70AB3"/>
    <w:rsid w:val="00A74796"/>
    <w:rsid w:val="00A74B00"/>
    <w:rsid w:val="00A757A1"/>
    <w:rsid w:val="00A76EC7"/>
    <w:rsid w:val="00A819B2"/>
    <w:rsid w:val="00A82191"/>
    <w:rsid w:val="00A83169"/>
    <w:rsid w:val="00A84B7D"/>
    <w:rsid w:val="00A8581C"/>
    <w:rsid w:val="00A86FFB"/>
    <w:rsid w:val="00A87EB3"/>
    <w:rsid w:val="00A9062B"/>
    <w:rsid w:val="00A9286D"/>
    <w:rsid w:val="00A95A8D"/>
    <w:rsid w:val="00AA1515"/>
    <w:rsid w:val="00AA3255"/>
    <w:rsid w:val="00AA74D7"/>
    <w:rsid w:val="00AA75EC"/>
    <w:rsid w:val="00AA7DA6"/>
    <w:rsid w:val="00AB1985"/>
    <w:rsid w:val="00AB1A6C"/>
    <w:rsid w:val="00AB1F9D"/>
    <w:rsid w:val="00AB6BF4"/>
    <w:rsid w:val="00AB7073"/>
    <w:rsid w:val="00AB79B6"/>
    <w:rsid w:val="00AC0C06"/>
    <w:rsid w:val="00AC1AB9"/>
    <w:rsid w:val="00AC1F31"/>
    <w:rsid w:val="00AC5C98"/>
    <w:rsid w:val="00AC72A7"/>
    <w:rsid w:val="00AD2DB0"/>
    <w:rsid w:val="00AD5047"/>
    <w:rsid w:val="00AD5279"/>
    <w:rsid w:val="00AD5587"/>
    <w:rsid w:val="00AD71DC"/>
    <w:rsid w:val="00AE093E"/>
    <w:rsid w:val="00AE136F"/>
    <w:rsid w:val="00AE2B28"/>
    <w:rsid w:val="00AE2F73"/>
    <w:rsid w:val="00AE4A8D"/>
    <w:rsid w:val="00AF1032"/>
    <w:rsid w:val="00AF23D6"/>
    <w:rsid w:val="00AF53B8"/>
    <w:rsid w:val="00AF6ED7"/>
    <w:rsid w:val="00B01A65"/>
    <w:rsid w:val="00B03781"/>
    <w:rsid w:val="00B0396B"/>
    <w:rsid w:val="00B046FC"/>
    <w:rsid w:val="00B124B5"/>
    <w:rsid w:val="00B16CCA"/>
    <w:rsid w:val="00B20050"/>
    <w:rsid w:val="00B2081B"/>
    <w:rsid w:val="00B2168F"/>
    <w:rsid w:val="00B21AD5"/>
    <w:rsid w:val="00B23041"/>
    <w:rsid w:val="00B238AF"/>
    <w:rsid w:val="00B25442"/>
    <w:rsid w:val="00B25492"/>
    <w:rsid w:val="00B26070"/>
    <w:rsid w:val="00B267A6"/>
    <w:rsid w:val="00B27124"/>
    <w:rsid w:val="00B32088"/>
    <w:rsid w:val="00B3319D"/>
    <w:rsid w:val="00B335AE"/>
    <w:rsid w:val="00B34ADF"/>
    <w:rsid w:val="00B377B7"/>
    <w:rsid w:val="00B37DF1"/>
    <w:rsid w:val="00B40BB2"/>
    <w:rsid w:val="00B43EB1"/>
    <w:rsid w:val="00B45182"/>
    <w:rsid w:val="00B53E09"/>
    <w:rsid w:val="00B56320"/>
    <w:rsid w:val="00B5636C"/>
    <w:rsid w:val="00B67541"/>
    <w:rsid w:val="00B67F31"/>
    <w:rsid w:val="00B755EE"/>
    <w:rsid w:val="00B75F4B"/>
    <w:rsid w:val="00B818E1"/>
    <w:rsid w:val="00B9165E"/>
    <w:rsid w:val="00B92142"/>
    <w:rsid w:val="00B950C1"/>
    <w:rsid w:val="00B95743"/>
    <w:rsid w:val="00B968BE"/>
    <w:rsid w:val="00BA32E9"/>
    <w:rsid w:val="00BA34FA"/>
    <w:rsid w:val="00BB085C"/>
    <w:rsid w:val="00BB4DCC"/>
    <w:rsid w:val="00BB5C37"/>
    <w:rsid w:val="00BB5FF8"/>
    <w:rsid w:val="00BC7B29"/>
    <w:rsid w:val="00BC7E3D"/>
    <w:rsid w:val="00BD026F"/>
    <w:rsid w:val="00BD2D95"/>
    <w:rsid w:val="00BE1FB2"/>
    <w:rsid w:val="00BE2039"/>
    <w:rsid w:val="00BE3C04"/>
    <w:rsid w:val="00BE4300"/>
    <w:rsid w:val="00BF5E1B"/>
    <w:rsid w:val="00BF6645"/>
    <w:rsid w:val="00BF677E"/>
    <w:rsid w:val="00C002AD"/>
    <w:rsid w:val="00C05E84"/>
    <w:rsid w:val="00C065F3"/>
    <w:rsid w:val="00C11A7F"/>
    <w:rsid w:val="00C15083"/>
    <w:rsid w:val="00C16DFB"/>
    <w:rsid w:val="00C20E62"/>
    <w:rsid w:val="00C27F17"/>
    <w:rsid w:val="00C305E9"/>
    <w:rsid w:val="00C33FE9"/>
    <w:rsid w:val="00C34704"/>
    <w:rsid w:val="00C356D1"/>
    <w:rsid w:val="00C37F53"/>
    <w:rsid w:val="00C40DAE"/>
    <w:rsid w:val="00C42980"/>
    <w:rsid w:val="00C44B93"/>
    <w:rsid w:val="00C505AD"/>
    <w:rsid w:val="00C52CED"/>
    <w:rsid w:val="00C56826"/>
    <w:rsid w:val="00C56E1E"/>
    <w:rsid w:val="00C6100C"/>
    <w:rsid w:val="00C62E23"/>
    <w:rsid w:val="00C63535"/>
    <w:rsid w:val="00C67A06"/>
    <w:rsid w:val="00C67F6D"/>
    <w:rsid w:val="00C7416E"/>
    <w:rsid w:val="00C74675"/>
    <w:rsid w:val="00C81F8B"/>
    <w:rsid w:val="00C856CC"/>
    <w:rsid w:val="00C85EBA"/>
    <w:rsid w:val="00C86C9C"/>
    <w:rsid w:val="00C878E5"/>
    <w:rsid w:val="00C9175A"/>
    <w:rsid w:val="00CA07E8"/>
    <w:rsid w:val="00CA2B34"/>
    <w:rsid w:val="00CA3A95"/>
    <w:rsid w:val="00CA573A"/>
    <w:rsid w:val="00CB0B74"/>
    <w:rsid w:val="00CB30F5"/>
    <w:rsid w:val="00CC0B2C"/>
    <w:rsid w:val="00CC37B2"/>
    <w:rsid w:val="00CC78C1"/>
    <w:rsid w:val="00CD1D85"/>
    <w:rsid w:val="00CD261B"/>
    <w:rsid w:val="00CD7894"/>
    <w:rsid w:val="00CE01BD"/>
    <w:rsid w:val="00CE3866"/>
    <w:rsid w:val="00CE44B9"/>
    <w:rsid w:val="00CE73B0"/>
    <w:rsid w:val="00CF3B6E"/>
    <w:rsid w:val="00CF679F"/>
    <w:rsid w:val="00D01A35"/>
    <w:rsid w:val="00D01B5B"/>
    <w:rsid w:val="00D06CB6"/>
    <w:rsid w:val="00D132EC"/>
    <w:rsid w:val="00D13F63"/>
    <w:rsid w:val="00D1472A"/>
    <w:rsid w:val="00D15491"/>
    <w:rsid w:val="00D162D0"/>
    <w:rsid w:val="00D20FDD"/>
    <w:rsid w:val="00D24B87"/>
    <w:rsid w:val="00D27DB6"/>
    <w:rsid w:val="00D30C6B"/>
    <w:rsid w:val="00D32C5A"/>
    <w:rsid w:val="00D33193"/>
    <w:rsid w:val="00D343FF"/>
    <w:rsid w:val="00D35545"/>
    <w:rsid w:val="00D36AF3"/>
    <w:rsid w:val="00D36EAD"/>
    <w:rsid w:val="00D4003F"/>
    <w:rsid w:val="00D5072D"/>
    <w:rsid w:val="00D50F1C"/>
    <w:rsid w:val="00D61FA2"/>
    <w:rsid w:val="00D71D34"/>
    <w:rsid w:val="00D720AD"/>
    <w:rsid w:val="00D721F2"/>
    <w:rsid w:val="00D7225F"/>
    <w:rsid w:val="00D723A8"/>
    <w:rsid w:val="00D7276F"/>
    <w:rsid w:val="00D72C32"/>
    <w:rsid w:val="00D77780"/>
    <w:rsid w:val="00D77CAF"/>
    <w:rsid w:val="00D77EF4"/>
    <w:rsid w:val="00D80A49"/>
    <w:rsid w:val="00D823E5"/>
    <w:rsid w:val="00D84136"/>
    <w:rsid w:val="00D84522"/>
    <w:rsid w:val="00D85675"/>
    <w:rsid w:val="00D86187"/>
    <w:rsid w:val="00D9169F"/>
    <w:rsid w:val="00D91D01"/>
    <w:rsid w:val="00D92085"/>
    <w:rsid w:val="00DA28C8"/>
    <w:rsid w:val="00DA3859"/>
    <w:rsid w:val="00DA3DC1"/>
    <w:rsid w:val="00DA7A26"/>
    <w:rsid w:val="00DA7EF7"/>
    <w:rsid w:val="00DB20FD"/>
    <w:rsid w:val="00DB25C9"/>
    <w:rsid w:val="00DB2737"/>
    <w:rsid w:val="00DB61D1"/>
    <w:rsid w:val="00DB745A"/>
    <w:rsid w:val="00DC00D4"/>
    <w:rsid w:val="00DC080E"/>
    <w:rsid w:val="00DC6885"/>
    <w:rsid w:val="00DC69A6"/>
    <w:rsid w:val="00DC6D72"/>
    <w:rsid w:val="00DD4DB2"/>
    <w:rsid w:val="00DD53F5"/>
    <w:rsid w:val="00DE361C"/>
    <w:rsid w:val="00DE5672"/>
    <w:rsid w:val="00DF052E"/>
    <w:rsid w:val="00DF2B8F"/>
    <w:rsid w:val="00DF583D"/>
    <w:rsid w:val="00DF5E5F"/>
    <w:rsid w:val="00DF6256"/>
    <w:rsid w:val="00E00EA6"/>
    <w:rsid w:val="00E010AB"/>
    <w:rsid w:val="00E01A4D"/>
    <w:rsid w:val="00E01CCE"/>
    <w:rsid w:val="00E029C6"/>
    <w:rsid w:val="00E043F1"/>
    <w:rsid w:val="00E058D7"/>
    <w:rsid w:val="00E0593B"/>
    <w:rsid w:val="00E07AE1"/>
    <w:rsid w:val="00E10798"/>
    <w:rsid w:val="00E124BC"/>
    <w:rsid w:val="00E13892"/>
    <w:rsid w:val="00E25625"/>
    <w:rsid w:val="00E2698F"/>
    <w:rsid w:val="00E26EC6"/>
    <w:rsid w:val="00E30E21"/>
    <w:rsid w:val="00E31175"/>
    <w:rsid w:val="00E3191F"/>
    <w:rsid w:val="00E32D64"/>
    <w:rsid w:val="00E32FEB"/>
    <w:rsid w:val="00E34B71"/>
    <w:rsid w:val="00E367E8"/>
    <w:rsid w:val="00E40D48"/>
    <w:rsid w:val="00E40EF3"/>
    <w:rsid w:val="00E4328A"/>
    <w:rsid w:val="00E43897"/>
    <w:rsid w:val="00E44295"/>
    <w:rsid w:val="00E468C5"/>
    <w:rsid w:val="00E46A89"/>
    <w:rsid w:val="00E46BDA"/>
    <w:rsid w:val="00E5091B"/>
    <w:rsid w:val="00E51489"/>
    <w:rsid w:val="00E52E94"/>
    <w:rsid w:val="00E53ADE"/>
    <w:rsid w:val="00E560B2"/>
    <w:rsid w:val="00E6050F"/>
    <w:rsid w:val="00E60B7B"/>
    <w:rsid w:val="00E70141"/>
    <w:rsid w:val="00E70729"/>
    <w:rsid w:val="00E729FD"/>
    <w:rsid w:val="00E83C7E"/>
    <w:rsid w:val="00E8564F"/>
    <w:rsid w:val="00E85F54"/>
    <w:rsid w:val="00E90B07"/>
    <w:rsid w:val="00E90CFA"/>
    <w:rsid w:val="00E92584"/>
    <w:rsid w:val="00E957C2"/>
    <w:rsid w:val="00E95F35"/>
    <w:rsid w:val="00EA0773"/>
    <w:rsid w:val="00EA401E"/>
    <w:rsid w:val="00EA6CDD"/>
    <w:rsid w:val="00EA6E5D"/>
    <w:rsid w:val="00EB0301"/>
    <w:rsid w:val="00EB14A7"/>
    <w:rsid w:val="00EB4090"/>
    <w:rsid w:val="00EB4858"/>
    <w:rsid w:val="00EB50E1"/>
    <w:rsid w:val="00EB54A3"/>
    <w:rsid w:val="00EB63C8"/>
    <w:rsid w:val="00EB6BF0"/>
    <w:rsid w:val="00EC2FEB"/>
    <w:rsid w:val="00EC3727"/>
    <w:rsid w:val="00EC5008"/>
    <w:rsid w:val="00EC58A6"/>
    <w:rsid w:val="00EC58C4"/>
    <w:rsid w:val="00EC75B4"/>
    <w:rsid w:val="00ED0726"/>
    <w:rsid w:val="00ED74A1"/>
    <w:rsid w:val="00ED7798"/>
    <w:rsid w:val="00ED7B9C"/>
    <w:rsid w:val="00EE592F"/>
    <w:rsid w:val="00EE5D2F"/>
    <w:rsid w:val="00EE7DBB"/>
    <w:rsid w:val="00EF0D84"/>
    <w:rsid w:val="00EF157C"/>
    <w:rsid w:val="00EF6ABB"/>
    <w:rsid w:val="00EF71F9"/>
    <w:rsid w:val="00F02652"/>
    <w:rsid w:val="00F030A4"/>
    <w:rsid w:val="00F0480D"/>
    <w:rsid w:val="00F05C00"/>
    <w:rsid w:val="00F0632F"/>
    <w:rsid w:val="00F07302"/>
    <w:rsid w:val="00F20933"/>
    <w:rsid w:val="00F2237B"/>
    <w:rsid w:val="00F23EF6"/>
    <w:rsid w:val="00F2426C"/>
    <w:rsid w:val="00F26DC1"/>
    <w:rsid w:val="00F27894"/>
    <w:rsid w:val="00F30413"/>
    <w:rsid w:val="00F31B41"/>
    <w:rsid w:val="00F365CD"/>
    <w:rsid w:val="00F367DC"/>
    <w:rsid w:val="00F435F4"/>
    <w:rsid w:val="00F4431D"/>
    <w:rsid w:val="00F51A37"/>
    <w:rsid w:val="00F5262D"/>
    <w:rsid w:val="00F53EAE"/>
    <w:rsid w:val="00F53FBA"/>
    <w:rsid w:val="00F55CC9"/>
    <w:rsid w:val="00F561EE"/>
    <w:rsid w:val="00F56E3A"/>
    <w:rsid w:val="00F57102"/>
    <w:rsid w:val="00F60ECE"/>
    <w:rsid w:val="00F612D9"/>
    <w:rsid w:val="00F620CB"/>
    <w:rsid w:val="00F64A80"/>
    <w:rsid w:val="00F65ABD"/>
    <w:rsid w:val="00F668C0"/>
    <w:rsid w:val="00F66C10"/>
    <w:rsid w:val="00F71360"/>
    <w:rsid w:val="00F7448D"/>
    <w:rsid w:val="00F773F4"/>
    <w:rsid w:val="00F80660"/>
    <w:rsid w:val="00F80AF2"/>
    <w:rsid w:val="00F81503"/>
    <w:rsid w:val="00F82CA7"/>
    <w:rsid w:val="00F85AE4"/>
    <w:rsid w:val="00F87D61"/>
    <w:rsid w:val="00F929EC"/>
    <w:rsid w:val="00F9362B"/>
    <w:rsid w:val="00F94049"/>
    <w:rsid w:val="00F973BF"/>
    <w:rsid w:val="00F97807"/>
    <w:rsid w:val="00FA1132"/>
    <w:rsid w:val="00FA39EC"/>
    <w:rsid w:val="00FA3D2A"/>
    <w:rsid w:val="00FA522A"/>
    <w:rsid w:val="00FA7AA5"/>
    <w:rsid w:val="00FB0B04"/>
    <w:rsid w:val="00FB1001"/>
    <w:rsid w:val="00FB15D8"/>
    <w:rsid w:val="00FB17D4"/>
    <w:rsid w:val="00FB308A"/>
    <w:rsid w:val="00FB3996"/>
    <w:rsid w:val="00FB3DB7"/>
    <w:rsid w:val="00FB50F2"/>
    <w:rsid w:val="00FB56C3"/>
    <w:rsid w:val="00FB73F7"/>
    <w:rsid w:val="00FC1BB7"/>
    <w:rsid w:val="00FC1FD9"/>
    <w:rsid w:val="00FC38C4"/>
    <w:rsid w:val="00FC3B0E"/>
    <w:rsid w:val="00FC514D"/>
    <w:rsid w:val="00FC64DD"/>
    <w:rsid w:val="00FC6FB9"/>
    <w:rsid w:val="00FD1F96"/>
    <w:rsid w:val="00FD2446"/>
    <w:rsid w:val="00FD2B58"/>
    <w:rsid w:val="00FD4699"/>
    <w:rsid w:val="00FD559E"/>
    <w:rsid w:val="00FD66E7"/>
    <w:rsid w:val="00FD6A36"/>
    <w:rsid w:val="00FD7452"/>
    <w:rsid w:val="00FE03B9"/>
    <w:rsid w:val="00FE1255"/>
    <w:rsid w:val="00FE246B"/>
    <w:rsid w:val="00FE3D4F"/>
    <w:rsid w:val="00FE4607"/>
    <w:rsid w:val="00FE753F"/>
    <w:rsid w:val="00FE7CB8"/>
    <w:rsid w:val="00FF00C5"/>
    <w:rsid w:val="00FF371E"/>
    <w:rsid w:val="00FF4C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6EB0"/>
    <w:pPr>
      <w:spacing w:line="360" w:lineRule="auto"/>
      <w:jc w:val="both"/>
    </w:pPr>
    <w:rPr>
      <w:rFonts w:ascii="Times New Roman" w:hAnsi="Times New Roman"/>
      <w:sz w:val="28"/>
    </w:rPr>
  </w:style>
  <w:style w:type="paragraph" w:styleId="1">
    <w:name w:val="heading 1"/>
    <w:basedOn w:val="a"/>
    <w:next w:val="a"/>
    <w:link w:val="10"/>
    <w:uiPriority w:val="9"/>
    <w:qFormat/>
    <w:rsid w:val="002D61EE"/>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2">
    <w:name w:val="heading 2"/>
    <w:basedOn w:val="a"/>
    <w:next w:val="a"/>
    <w:link w:val="20"/>
    <w:uiPriority w:val="9"/>
    <w:semiHidden/>
    <w:unhideWhenUsed/>
    <w:qFormat/>
    <w:rsid w:val="0090112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353C58"/>
    <w:pPr>
      <w:spacing w:before="100" w:beforeAutospacing="1" w:after="100" w:afterAutospacing="1" w:line="240" w:lineRule="auto"/>
      <w:outlineLvl w:val="2"/>
    </w:pPr>
    <w:rPr>
      <w:rFonts w:eastAsia="Times New Roman" w:cs="Times New Roman"/>
      <w:b/>
      <w:bCs/>
      <w:sz w:val="27"/>
      <w:szCs w:val="27"/>
      <w:lang w:eastAsia="ru-RU"/>
    </w:rPr>
  </w:style>
  <w:style w:type="paragraph" w:styleId="4">
    <w:name w:val="heading 4"/>
    <w:basedOn w:val="a"/>
    <w:next w:val="a"/>
    <w:link w:val="40"/>
    <w:uiPriority w:val="9"/>
    <w:unhideWhenUsed/>
    <w:qFormat/>
    <w:rsid w:val="00962CA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D61EE"/>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90112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353C58"/>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962CAF"/>
    <w:rPr>
      <w:rFonts w:asciiTheme="majorHAnsi" w:eastAsiaTheme="majorEastAsia" w:hAnsiTheme="majorHAnsi" w:cstheme="majorBidi"/>
      <w:b/>
      <w:bCs/>
      <w:i/>
      <w:iCs/>
      <w:color w:val="4F81BD" w:themeColor="accent1"/>
    </w:rPr>
  </w:style>
  <w:style w:type="paragraph" w:styleId="a3">
    <w:name w:val="List Paragraph"/>
    <w:basedOn w:val="a"/>
    <w:uiPriority w:val="34"/>
    <w:qFormat/>
    <w:rsid w:val="00D85675"/>
    <w:pPr>
      <w:ind w:left="720"/>
      <w:contextualSpacing/>
    </w:pPr>
  </w:style>
  <w:style w:type="paragraph" w:styleId="a4">
    <w:name w:val="Normal (Web)"/>
    <w:basedOn w:val="a"/>
    <w:uiPriority w:val="99"/>
    <w:unhideWhenUsed/>
    <w:rsid w:val="00353C58"/>
    <w:pPr>
      <w:spacing w:before="100" w:beforeAutospacing="1" w:after="100" w:afterAutospacing="1" w:line="240" w:lineRule="auto"/>
    </w:pPr>
    <w:rPr>
      <w:rFonts w:eastAsia="Times New Roman" w:cs="Times New Roman"/>
      <w:sz w:val="24"/>
      <w:szCs w:val="24"/>
      <w:lang w:eastAsia="ru-RU"/>
    </w:rPr>
  </w:style>
  <w:style w:type="character" w:styleId="a5">
    <w:name w:val="Emphasis"/>
    <w:basedOn w:val="a0"/>
    <w:uiPriority w:val="20"/>
    <w:qFormat/>
    <w:rsid w:val="00353C58"/>
    <w:rPr>
      <w:i/>
      <w:iCs/>
    </w:rPr>
  </w:style>
  <w:style w:type="paragraph" w:styleId="a6">
    <w:name w:val="Body Text Indent"/>
    <w:basedOn w:val="a"/>
    <w:link w:val="a7"/>
    <w:rsid w:val="0029111A"/>
    <w:pPr>
      <w:spacing w:after="0" w:line="240" w:lineRule="auto"/>
      <w:ind w:firstLine="720"/>
    </w:pPr>
    <w:rPr>
      <w:rFonts w:eastAsia="Times New Roman" w:cs="Times New Roman"/>
      <w:szCs w:val="24"/>
      <w:lang w:eastAsia="ru-RU"/>
    </w:rPr>
  </w:style>
  <w:style w:type="character" w:customStyle="1" w:styleId="a7">
    <w:name w:val="Основной текст с отступом Знак"/>
    <w:basedOn w:val="a0"/>
    <w:link w:val="a6"/>
    <w:rsid w:val="0029111A"/>
    <w:rPr>
      <w:rFonts w:ascii="Times New Roman" w:eastAsia="Times New Roman" w:hAnsi="Times New Roman" w:cs="Times New Roman"/>
      <w:sz w:val="28"/>
      <w:szCs w:val="24"/>
      <w:lang w:eastAsia="ru-RU"/>
    </w:rPr>
  </w:style>
  <w:style w:type="character" w:customStyle="1" w:styleId="citation">
    <w:name w:val="citation"/>
    <w:basedOn w:val="a0"/>
    <w:rsid w:val="0052392B"/>
  </w:style>
  <w:style w:type="character" w:styleId="a8">
    <w:name w:val="Hyperlink"/>
    <w:basedOn w:val="a0"/>
    <w:uiPriority w:val="99"/>
    <w:unhideWhenUsed/>
    <w:rsid w:val="0052392B"/>
    <w:rPr>
      <w:color w:val="0000FF"/>
      <w:u w:val="single"/>
    </w:rPr>
  </w:style>
  <w:style w:type="character" w:customStyle="1" w:styleId="nowrap">
    <w:name w:val="nowrap"/>
    <w:basedOn w:val="a0"/>
    <w:rsid w:val="0052392B"/>
  </w:style>
  <w:style w:type="character" w:customStyle="1" w:styleId="ref-info">
    <w:name w:val="ref-info"/>
    <w:basedOn w:val="a0"/>
    <w:rsid w:val="0052392B"/>
  </w:style>
  <w:style w:type="character" w:customStyle="1" w:styleId="mw-cite-backlink">
    <w:name w:val="mw-cite-backlink"/>
    <w:basedOn w:val="a0"/>
    <w:rsid w:val="007D125D"/>
  </w:style>
  <w:style w:type="character" w:customStyle="1" w:styleId="cite-accessibility-label">
    <w:name w:val="cite-accessibility-label"/>
    <w:basedOn w:val="a0"/>
    <w:rsid w:val="007D125D"/>
  </w:style>
  <w:style w:type="character" w:styleId="HTML">
    <w:name w:val="HTML Cite"/>
    <w:basedOn w:val="a0"/>
    <w:uiPriority w:val="99"/>
    <w:semiHidden/>
    <w:unhideWhenUsed/>
    <w:rsid w:val="00F30413"/>
    <w:rPr>
      <w:i/>
      <w:iCs/>
    </w:rPr>
  </w:style>
  <w:style w:type="character" w:customStyle="1" w:styleId="js-separator">
    <w:name w:val="js-separator"/>
    <w:basedOn w:val="a0"/>
    <w:rsid w:val="00F30413"/>
  </w:style>
  <w:style w:type="table" w:styleId="a9">
    <w:name w:val="Table Grid"/>
    <w:basedOn w:val="a1"/>
    <w:uiPriority w:val="59"/>
    <w:rsid w:val="00D777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thilite">
    <w:name w:val="hithilite"/>
    <w:basedOn w:val="a0"/>
    <w:rsid w:val="00D13F63"/>
  </w:style>
  <w:style w:type="character" w:customStyle="1" w:styleId="label">
    <w:name w:val="label"/>
    <w:basedOn w:val="a0"/>
    <w:rsid w:val="00D13F63"/>
  </w:style>
  <w:style w:type="character" w:customStyle="1" w:styleId="databold">
    <w:name w:val="data_bold"/>
    <w:basedOn w:val="a0"/>
    <w:rsid w:val="00D13F63"/>
  </w:style>
  <w:style w:type="paragraph" w:customStyle="1" w:styleId="frfield">
    <w:name w:val="fr_field"/>
    <w:basedOn w:val="a"/>
    <w:rsid w:val="00BC7B29"/>
    <w:pPr>
      <w:spacing w:before="100" w:beforeAutospacing="1" w:after="100" w:afterAutospacing="1" w:line="240" w:lineRule="auto"/>
    </w:pPr>
    <w:rPr>
      <w:rFonts w:eastAsia="Times New Roman" w:cs="Times New Roman"/>
      <w:sz w:val="24"/>
      <w:szCs w:val="24"/>
      <w:lang w:eastAsia="ru-RU"/>
    </w:rPr>
  </w:style>
  <w:style w:type="character" w:customStyle="1" w:styleId="frlabel">
    <w:name w:val="fr_label"/>
    <w:basedOn w:val="a0"/>
    <w:rsid w:val="00BC7B29"/>
  </w:style>
  <w:style w:type="paragraph" w:customStyle="1" w:styleId="sourcetitle">
    <w:name w:val="sourcetitle"/>
    <w:basedOn w:val="a"/>
    <w:rsid w:val="00BC7B29"/>
    <w:pPr>
      <w:spacing w:before="100" w:beforeAutospacing="1" w:after="100" w:afterAutospacing="1" w:line="240" w:lineRule="auto"/>
    </w:pPr>
    <w:rPr>
      <w:rFonts w:eastAsia="Times New Roman" w:cs="Times New Roman"/>
      <w:sz w:val="24"/>
      <w:szCs w:val="24"/>
      <w:lang w:eastAsia="ru-RU"/>
    </w:rPr>
  </w:style>
  <w:style w:type="paragraph" w:styleId="aa">
    <w:name w:val="Balloon Text"/>
    <w:basedOn w:val="a"/>
    <w:link w:val="ab"/>
    <w:uiPriority w:val="99"/>
    <w:semiHidden/>
    <w:unhideWhenUsed/>
    <w:rsid w:val="008E7D1B"/>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8E7D1B"/>
    <w:rPr>
      <w:rFonts w:ascii="Tahoma" w:hAnsi="Tahoma" w:cs="Tahoma"/>
      <w:sz w:val="16"/>
      <w:szCs w:val="16"/>
    </w:rPr>
  </w:style>
  <w:style w:type="paragraph" w:styleId="ac">
    <w:name w:val="header"/>
    <w:basedOn w:val="a"/>
    <w:link w:val="ad"/>
    <w:uiPriority w:val="99"/>
    <w:unhideWhenUsed/>
    <w:rsid w:val="00A66BE6"/>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A66BE6"/>
  </w:style>
  <w:style w:type="paragraph" w:styleId="ae">
    <w:name w:val="footer"/>
    <w:basedOn w:val="a"/>
    <w:link w:val="af"/>
    <w:uiPriority w:val="99"/>
    <w:unhideWhenUsed/>
    <w:rsid w:val="00A66BE6"/>
    <w:pPr>
      <w:tabs>
        <w:tab w:val="center" w:pos="4677"/>
        <w:tab w:val="right" w:pos="9355"/>
      </w:tabs>
      <w:spacing w:after="0" w:line="240" w:lineRule="auto"/>
    </w:pPr>
  </w:style>
  <w:style w:type="character" w:customStyle="1" w:styleId="af">
    <w:name w:val="Нижний колонтитул Знак"/>
    <w:basedOn w:val="a0"/>
    <w:link w:val="ae"/>
    <w:uiPriority w:val="99"/>
    <w:rsid w:val="00A66BE6"/>
  </w:style>
  <w:style w:type="character" w:customStyle="1" w:styleId="mixed-citation">
    <w:name w:val="mixed-citation"/>
    <w:basedOn w:val="a0"/>
    <w:rsid w:val="00832201"/>
  </w:style>
  <w:style w:type="character" w:customStyle="1" w:styleId="ref-title">
    <w:name w:val="ref-title"/>
    <w:basedOn w:val="a0"/>
    <w:rsid w:val="00832201"/>
  </w:style>
  <w:style w:type="character" w:customStyle="1" w:styleId="ref-journal">
    <w:name w:val="ref-journal"/>
    <w:basedOn w:val="a0"/>
    <w:rsid w:val="00832201"/>
  </w:style>
  <w:style w:type="character" w:customStyle="1" w:styleId="ref-vol">
    <w:name w:val="ref-vol"/>
    <w:basedOn w:val="a0"/>
    <w:rsid w:val="00832201"/>
  </w:style>
  <w:style w:type="paragraph" w:customStyle="1" w:styleId="af0">
    <w:name w:val="Знак Знак Знак Знак"/>
    <w:basedOn w:val="a"/>
    <w:rsid w:val="00101794"/>
    <w:pPr>
      <w:spacing w:after="0" w:line="240" w:lineRule="auto"/>
    </w:pPr>
    <w:rPr>
      <w:rFonts w:ascii="Verdana" w:eastAsia="Times New Roman" w:hAnsi="Verdana" w:cs="Verdana"/>
      <w:sz w:val="20"/>
      <w:szCs w:val="20"/>
      <w:lang w:val="en-US"/>
    </w:rPr>
  </w:style>
  <w:style w:type="character" w:styleId="af1">
    <w:name w:val="Strong"/>
    <w:basedOn w:val="a0"/>
    <w:uiPriority w:val="22"/>
    <w:qFormat/>
    <w:rsid w:val="002879EF"/>
    <w:rPr>
      <w:b/>
      <w:bCs/>
    </w:rPr>
  </w:style>
  <w:style w:type="character" w:customStyle="1" w:styleId="apple-converted-space">
    <w:name w:val="apple-converted-space"/>
    <w:basedOn w:val="a0"/>
    <w:rsid w:val="00653C44"/>
  </w:style>
  <w:style w:type="paragraph" w:customStyle="1" w:styleId="11">
    <w:name w:val="Абзац списка1"/>
    <w:basedOn w:val="a"/>
    <w:uiPriority w:val="34"/>
    <w:qFormat/>
    <w:rsid w:val="00653C44"/>
    <w:pPr>
      <w:widowControl w:val="0"/>
      <w:spacing w:after="0" w:line="240" w:lineRule="auto"/>
      <w:ind w:left="720"/>
      <w:contextualSpacing/>
    </w:pPr>
    <w:rPr>
      <w:rFonts w:eastAsia="SimSun" w:cs="Times New Roman"/>
      <w:kern w:val="2"/>
      <w:sz w:val="21"/>
      <w:szCs w:val="20"/>
      <w:lang w:val="en-US" w:eastAsia="zh-CN"/>
    </w:rPr>
  </w:style>
  <w:style w:type="paragraph" w:styleId="af2">
    <w:name w:val="Body Text"/>
    <w:basedOn w:val="a"/>
    <w:link w:val="af3"/>
    <w:uiPriority w:val="99"/>
    <w:unhideWhenUsed/>
    <w:rsid w:val="00715A44"/>
    <w:pPr>
      <w:spacing w:after="120"/>
    </w:pPr>
  </w:style>
  <w:style w:type="character" w:customStyle="1" w:styleId="af3">
    <w:name w:val="Основной текст Знак"/>
    <w:basedOn w:val="a0"/>
    <w:link w:val="af2"/>
    <w:uiPriority w:val="99"/>
    <w:rsid w:val="00715A44"/>
    <w:rPr>
      <w:rFonts w:ascii="Times New Roman" w:hAnsi="Times New Roman"/>
      <w:sz w:val="28"/>
    </w:rPr>
  </w:style>
  <w:style w:type="paragraph" w:customStyle="1" w:styleId="Standard">
    <w:name w:val="Standard"/>
    <w:rsid w:val="00A11175"/>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book-info-href">
    <w:name w:val="book-info-href"/>
    <w:basedOn w:val="a"/>
    <w:rsid w:val="000D1B83"/>
    <w:pPr>
      <w:spacing w:before="100" w:beforeAutospacing="1" w:after="100" w:afterAutospacing="1" w:line="240" w:lineRule="auto"/>
      <w:jc w:val="left"/>
    </w:pPr>
    <w:rPr>
      <w:rFonts w:eastAsia="Times New Roman" w:cs="Times New Roman"/>
      <w:sz w:val="24"/>
      <w:szCs w:val="24"/>
      <w:lang w:eastAsia="ru-RU"/>
    </w:rPr>
  </w:style>
  <w:style w:type="paragraph" w:styleId="af4">
    <w:name w:val="TOC Heading"/>
    <w:basedOn w:val="1"/>
    <w:next w:val="a"/>
    <w:uiPriority w:val="39"/>
    <w:unhideWhenUsed/>
    <w:qFormat/>
    <w:rsid w:val="002F0A85"/>
    <w:pPr>
      <w:spacing w:line="276" w:lineRule="auto"/>
      <w:jc w:val="left"/>
      <w:outlineLvl w:val="9"/>
    </w:pPr>
    <w:rPr>
      <w:lang w:eastAsia="ru-RU"/>
    </w:rPr>
  </w:style>
  <w:style w:type="paragraph" w:styleId="12">
    <w:name w:val="toc 1"/>
    <w:basedOn w:val="a"/>
    <w:next w:val="a"/>
    <w:autoRedefine/>
    <w:uiPriority w:val="39"/>
    <w:unhideWhenUsed/>
    <w:rsid w:val="002F0A85"/>
    <w:pPr>
      <w:spacing w:after="100"/>
    </w:pPr>
  </w:style>
  <w:style w:type="paragraph" w:styleId="21">
    <w:name w:val="toc 2"/>
    <w:basedOn w:val="a"/>
    <w:next w:val="a"/>
    <w:autoRedefine/>
    <w:uiPriority w:val="39"/>
    <w:unhideWhenUsed/>
    <w:rsid w:val="002F0A85"/>
    <w:pPr>
      <w:spacing w:after="100"/>
      <w:ind w:left="280"/>
    </w:pPr>
  </w:style>
  <w:style w:type="paragraph" w:styleId="31">
    <w:name w:val="toc 3"/>
    <w:basedOn w:val="a"/>
    <w:next w:val="a"/>
    <w:autoRedefine/>
    <w:uiPriority w:val="39"/>
    <w:unhideWhenUsed/>
    <w:rsid w:val="002F0A85"/>
    <w:pPr>
      <w:spacing w:after="100"/>
      <w:ind w:left="560"/>
    </w:pPr>
  </w:style>
  <w:style w:type="paragraph" w:customStyle="1" w:styleId="sm">
    <w:name w:val="sm"/>
    <w:basedOn w:val="a"/>
    <w:rsid w:val="00494D73"/>
    <w:pPr>
      <w:spacing w:before="100" w:beforeAutospacing="1" w:after="100" w:afterAutospacing="1" w:line="240" w:lineRule="auto"/>
      <w:jc w:val="left"/>
    </w:pPr>
    <w:rPr>
      <w:rFonts w:eastAsia="Times New Roman" w:cs="Times New Roman"/>
      <w:sz w:val="24"/>
      <w:szCs w:val="24"/>
      <w:lang w:eastAsia="ru-RU"/>
    </w:rPr>
  </w:style>
  <w:style w:type="character" w:customStyle="1" w:styleId="articlepages">
    <w:name w:val="article_pages"/>
    <w:basedOn w:val="a0"/>
    <w:rsid w:val="00996168"/>
  </w:style>
  <w:style w:type="paragraph" w:customStyle="1" w:styleId="41">
    <w:name w:val="Абзац списка4"/>
    <w:basedOn w:val="a"/>
    <w:rsid w:val="00EF6ABB"/>
    <w:pPr>
      <w:spacing w:line="276" w:lineRule="auto"/>
      <w:ind w:left="720"/>
      <w:jc w:val="left"/>
    </w:pPr>
    <w:rPr>
      <w:rFonts w:ascii="Calibri" w:eastAsia="Times New Roman" w:hAnsi="Calibri" w:cs="Times New Roman"/>
      <w:sz w:val="2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6EB0"/>
    <w:pPr>
      <w:spacing w:line="360" w:lineRule="auto"/>
      <w:jc w:val="both"/>
    </w:pPr>
    <w:rPr>
      <w:rFonts w:ascii="Times New Roman" w:hAnsi="Times New Roman"/>
      <w:sz w:val="28"/>
    </w:rPr>
  </w:style>
  <w:style w:type="paragraph" w:styleId="1">
    <w:name w:val="heading 1"/>
    <w:basedOn w:val="a"/>
    <w:next w:val="a"/>
    <w:link w:val="10"/>
    <w:uiPriority w:val="9"/>
    <w:qFormat/>
    <w:rsid w:val="002D61EE"/>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2">
    <w:name w:val="heading 2"/>
    <w:basedOn w:val="a"/>
    <w:next w:val="a"/>
    <w:link w:val="20"/>
    <w:uiPriority w:val="9"/>
    <w:semiHidden/>
    <w:unhideWhenUsed/>
    <w:qFormat/>
    <w:rsid w:val="0090112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353C58"/>
    <w:pPr>
      <w:spacing w:before="100" w:beforeAutospacing="1" w:after="100" w:afterAutospacing="1" w:line="240" w:lineRule="auto"/>
      <w:outlineLvl w:val="2"/>
    </w:pPr>
    <w:rPr>
      <w:rFonts w:eastAsia="Times New Roman" w:cs="Times New Roman"/>
      <w:b/>
      <w:bCs/>
      <w:sz w:val="27"/>
      <w:szCs w:val="27"/>
      <w:lang w:eastAsia="ru-RU"/>
    </w:rPr>
  </w:style>
  <w:style w:type="paragraph" w:styleId="4">
    <w:name w:val="heading 4"/>
    <w:basedOn w:val="a"/>
    <w:next w:val="a"/>
    <w:link w:val="40"/>
    <w:uiPriority w:val="9"/>
    <w:unhideWhenUsed/>
    <w:qFormat/>
    <w:rsid w:val="00962CA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D61EE"/>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90112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353C58"/>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962CAF"/>
    <w:rPr>
      <w:rFonts w:asciiTheme="majorHAnsi" w:eastAsiaTheme="majorEastAsia" w:hAnsiTheme="majorHAnsi" w:cstheme="majorBidi"/>
      <w:b/>
      <w:bCs/>
      <w:i/>
      <w:iCs/>
      <w:color w:val="4F81BD" w:themeColor="accent1"/>
    </w:rPr>
  </w:style>
  <w:style w:type="paragraph" w:styleId="a3">
    <w:name w:val="List Paragraph"/>
    <w:basedOn w:val="a"/>
    <w:uiPriority w:val="34"/>
    <w:qFormat/>
    <w:rsid w:val="00D85675"/>
    <w:pPr>
      <w:ind w:left="720"/>
      <w:contextualSpacing/>
    </w:pPr>
  </w:style>
  <w:style w:type="paragraph" w:styleId="a4">
    <w:name w:val="Normal (Web)"/>
    <w:basedOn w:val="a"/>
    <w:uiPriority w:val="99"/>
    <w:unhideWhenUsed/>
    <w:rsid w:val="00353C58"/>
    <w:pPr>
      <w:spacing w:before="100" w:beforeAutospacing="1" w:after="100" w:afterAutospacing="1" w:line="240" w:lineRule="auto"/>
    </w:pPr>
    <w:rPr>
      <w:rFonts w:eastAsia="Times New Roman" w:cs="Times New Roman"/>
      <w:sz w:val="24"/>
      <w:szCs w:val="24"/>
      <w:lang w:eastAsia="ru-RU"/>
    </w:rPr>
  </w:style>
  <w:style w:type="character" w:styleId="a5">
    <w:name w:val="Emphasis"/>
    <w:basedOn w:val="a0"/>
    <w:uiPriority w:val="20"/>
    <w:qFormat/>
    <w:rsid w:val="00353C58"/>
    <w:rPr>
      <w:i/>
      <w:iCs/>
    </w:rPr>
  </w:style>
  <w:style w:type="paragraph" w:styleId="a6">
    <w:name w:val="Body Text Indent"/>
    <w:basedOn w:val="a"/>
    <w:link w:val="a7"/>
    <w:rsid w:val="0029111A"/>
    <w:pPr>
      <w:spacing w:after="0" w:line="240" w:lineRule="auto"/>
      <w:ind w:firstLine="720"/>
    </w:pPr>
    <w:rPr>
      <w:rFonts w:eastAsia="Times New Roman" w:cs="Times New Roman"/>
      <w:szCs w:val="24"/>
      <w:lang w:eastAsia="ru-RU"/>
    </w:rPr>
  </w:style>
  <w:style w:type="character" w:customStyle="1" w:styleId="a7">
    <w:name w:val="Основной текст с отступом Знак"/>
    <w:basedOn w:val="a0"/>
    <w:link w:val="a6"/>
    <w:rsid w:val="0029111A"/>
    <w:rPr>
      <w:rFonts w:ascii="Times New Roman" w:eastAsia="Times New Roman" w:hAnsi="Times New Roman" w:cs="Times New Roman"/>
      <w:sz w:val="28"/>
      <w:szCs w:val="24"/>
      <w:lang w:eastAsia="ru-RU"/>
    </w:rPr>
  </w:style>
  <w:style w:type="character" w:customStyle="1" w:styleId="citation">
    <w:name w:val="citation"/>
    <w:basedOn w:val="a0"/>
    <w:rsid w:val="0052392B"/>
  </w:style>
  <w:style w:type="character" w:styleId="a8">
    <w:name w:val="Hyperlink"/>
    <w:basedOn w:val="a0"/>
    <w:uiPriority w:val="99"/>
    <w:unhideWhenUsed/>
    <w:rsid w:val="0052392B"/>
    <w:rPr>
      <w:color w:val="0000FF"/>
      <w:u w:val="single"/>
    </w:rPr>
  </w:style>
  <w:style w:type="character" w:customStyle="1" w:styleId="nowrap">
    <w:name w:val="nowrap"/>
    <w:basedOn w:val="a0"/>
    <w:rsid w:val="0052392B"/>
  </w:style>
  <w:style w:type="character" w:customStyle="1" w:styleId="ref-info">
    <w:name w:val="ref-info"/>
    <w:basedOn w:val="a0"/>
    <w:rsid w:val="0052392B"/>
  </w:style>
  <w:style w:type="character" w:customStyle="1" w:styleId="mw-cite-backlink">
    <w:name w:val="mw-cite-backlink"/>
    <w:basedOn w:val="a0"/>
    <w:rsid w:val="007D125D"/>
  </w:style>
  <w:style w:type="character" w:customStyle="1" w:styleId="cite-accessibility-label">
    <w:name w:val="cite-accessibility-label"/>
    <w:basedOn w:val="a0"/>
    <w:rsid w:val="007D125D"/>
  </w:style>
  <w:style w:type="character" w:styleId="HTML">
    <w:name w:val="HTML Cite"/>
    <w:basedOn w:val="a0"/>
    <w:uiPriority w:val="99"/>
    <w:semiHidden/>
    <w:unhideWhenUsed/>
    <w:rsid w:val="00F30413"/>
    <w:rPr>
      <w:i/>
      <w:iCs/>
    </w:rPr>
  </w:style>
  <w:style w:type="character" w:customStyle="1" w:styleId="js-separator">
    <w:name w:val="js-separator"/>
    <w:basedOn w:val="a0"/>
    <w:rsid w:val="00F30413"/>
  </w:style>
  <w:style w:type="table" w:styleId="a9">
    <w:name w:val="Table Grid"/>
    <w:basedOn w:val="a1"/>
    <w:uiPriority w:val="59"/>
    <w:rsid w:val="00D777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thilite">
    <w:name w:val="hithilite"/>
    <w:basedOn w:val="a0"/>
    <w:rsid w:val="00D13F63"/>
  </w:style>
  <w:style w:type="character" w:customStyle="1" w:styleId="label">
    <w:name w:val="label"/>
    <w:basedOn w:val="a0"/>
    <w:rsid w:val="00D13F63"/>
  </w:style>
  <w:style w:type="character" w:customStyle="1" w:styleId="databold">
    <w:name w:val="data_bold"/>
    <w:basedOn w:val="a0"/>
    <w:rsid w:val="00D13F63"/>
  </w:style>
  <w:style w:type="paragraph" w:customStyle="1" w:styleId="frfield">
    <w:name w:val="fr_field"/>
    <w:basedOn w:val="a"/>
    <w:rsid w:val="00BC7B29"/>
    <w:pPr>
      <w:spacing w:before="100" w:beforeAutospacing="1" w:after="100" w:afterAutospacing="1" w:line="240" w:lineRule="auto"/>
    </w:pPr>
    <w:rPr>
      <w:rFonts w:eastAsia="Times New Roman" w:cs="Times New Roman"/>
      <w:sz w:val="24"/>
      <w:szCs w:val="24"/>
      <w:lang w:eastAsia="ru-RU"/>
    </w:rPr>
  </w:style>
  <w:style w:type="character" w:customStyle="1" w:styleId="frlabel">
    <w:name w:val="fr_label"/>
    <w:basedOn w:val="a0"/>
    <w:rsid w:val="00BC7B29"/>
  </w:style>
  <w:style w:type="paragraph" w:customStyle="1" w:styleId="sourcetitle">
    <w:name w:val="sourcetitle"/>
    <w:basedOn w:val="a"/>
    <w:rsid w:val="00BC7B29"/>
    <w:pPr>
      <w:spacing w:before="100" w:beforeAutospacing="1" w:after="100" w:afterAutospacing="1" w:line="240" w:lineRule="auto"/>
    </w:pPr>
    <w:rPr>
      <w:rFonts w:eastAsia="Times New Roman" w:cs="Times New Roman"/>
      <w:sz w:val="24"/>
      <w:szCs w:val="24"/>
      <w:lang w:eastAsia="ru-RU"/>
    </w:rPr>
  </w:style>
  <w:style w:type="paragraph" w:styleId="aa">
    <w:name w:val="Balloon Text"/>
    <w:basedOn w:val="a"/>
    <w:link w:val="ab"/>
    <w:uiPriority w:val="99"/>
    <w:semiHidden/>
    <w:unhideWhenUsed/>
    <w:rsid w:val="008E7D1B"/>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8E7D1B"/>
    <w:rPr>
      <w:rFonts w:ascii="Tahoma" w:hAnsi="Tahoma" w:cs="Tahoma"/>
      <w:sz w:val="16"/>
      <w:szCs w:val="16"/>
    </w:rPr>
  </w:style>
  <w:style w:type="paragraph" w:styleId="ac">
    <w:name w:val="header"/>
    <w:basedOn w:val="a"/>
    <w:link w:val="ad"/>
    <w:uiPriority w:val="99"/>
    <w:unhideWhenUsed/>
    <w:rsid w:val="00A66BE6"/>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A66BE6"/>
  </w:style>
  <w:style w:type="paragraph" w:styleId="ae">
    <w:name w:val="footer"/>
    <w:basedOn w:val="a"/>
    <w:link w:val="af"/>
    <w:uiPriority w:val="99"/>
    <w:unhideWhenUsed/>
    <w:rsid w:val="00A66BE6"/>
    <w:pPr>
      <w:tabs>
        <w:tab w:val="center" w:pos="4677"/>
        <w:tab w:val="right" w:pos="9355"/>
      </w:tabs>
      <w:spacing w:after="0" w:line="240" w:lineRule="auto"/>
    </w:pPr>
  </w:style>
  <w:style w:type="character" w:customStyle="1" w:styleId="af">
    <w:name w:val="Нижний колонтитул Знак"/>
    <w:basedOn w:val="a0"/>
    <w:link w:val="ae"/>
    <w:uiPriority w:val="99"/>
    <w:rsid w:val="00A66BE6"/>
  </w:style>
  <w:style w:type="character" w:customStyle="1" w:styleId="mixed-citation">
    <w:name w:val="mixed-citation"/>
    <w:basedOn w:val="a0"/>
    <w:rsid w:val="00832201"/>
  </w:style>
  <w:style w:type="character" w:customStyle="1" w:styleId="ref-title">
    <w:name w:val="ref-title"/>
    <w:basedOn w:val="a0"/>
    <w:rsid w:val="00832201"/>
  </w:style>
  <w:style w:type="character" w:customStyle="1" w:styleId="ref-journal">
    <w:name w:val="ref-journal"/>
    <w:basedOn w:val="a0"/>
    <w:rsid w:val="00832201"/>
  </w:style>
  <w:style w:type="character" w:customStyle="1" w:styleId="ref-vol">
    <w:name w:val="ref-vol"/>
    <w:basedOn w:val="a0"/>
    <w:rsid w:val="00832201"/>
  </w:style>
  <w:style w:type="paragraph" w:customStyle="1" w:styleId="af0">
    <w:name w:val="Знак Знак Знак Знак"/>
    <w:basedOn w:val="a"/>
    <w:rsid w:val="00101794"/>
    <w:pPr>
      <w:spacing w:after="0" w:line="240" w:lineRule="auto"/>
    </w:pPr>
    <w:rPr>
      <w:rFonts w:ascii="Verdana" w:eastAsia="Times New Roman" w:hAnsi="Verdana" w:cs="Verdana"/>
      <w:sz w:val="20"/>
      <w:szCs w:val="20"/>
      <w:lang w:val="en-US"/>
    </w:rPr>
  </w:style>
  <w:style w:type="character" w:styleId="af1">
    <w:name w:val="Strong"/>
    <w:basedOn w:val="a0"/>
    <w:uiPriority w:val="22"/>
    <w:qFormat/>
    <w:rsid w:val="002879EF"/>
    <w:rPr>
      <w:b/>
      <w:bCs/>
    </w:rPr>
  </w:style>
  <w:style w:type="character" w:customStyle="1" w:styleId="apple-converted-space">
    <w:name w:val="apple-converted-space"/>
    <w:basedOn w:val="a0"/>
    <w:rsid w:val="00653C44"/>
  </w:style>
  <w:style w:type="paragraph" w:customStyle="1" w:styleId="11">
    <w:name w:val="Абзац списка1"/>
    <w:basedOn w:val="a"/>
    <w:uiPriority w:val="34"/>
    <w:qFormat/>
    <w:rsid w:val="00653C44"/>
    <w:pPr>
      <w:widowControl w:val="0"/>
      <w:spacing w:after="0" w:line="240" w:lineRule="auto"/>
      <w:ind w:left="720"/>
      <w:contextualSpacing/>
    </w:pPr>
    <w:rPr>
      <w:rFonts w:eastAsia="SimSun" w:cs="Times New Roman"/>
      <w:kern w:val="2"/>
      <w:sz w:val="21"/>
      <w:szCs w:val="20"/>
      <w:lang w:val="en-US" w:eastAsia="zh-CN"/>
    </w:rPr>
  </w:style>
  <w:style w:type="paragraph" w:styleId="af2">
    <w:name w:val="Body Text"/>
    <w:basedOn w:val="a"/>
    <w:link w:val="af3"/>
    <w:uiPriority w:val="99"/>
    <w:unhideWhenUsed/>
    <w:rsid w:val="00715A44"/>
    <w:pPr>
      <w:spacing w:after="120"/>
    </w:pPr>
  </w:style>
  <w:style w:type="character" w:customStyle="1" w:styleId="af3">
    <w:name w:val="Основной текст Знак"/>
    <w:basedOn w:val="a0"/>
    <w:link w:val="af2"/>
    <w:uiPriority w:val="99"/>
    <w:rsid w:val="00715A44"/>
    <w:rPr>
      <w:rFonts w:ascii="Times New Roman" w:hAnsi="Times New Roman"/>
      <w:sz w:val="28"/>
    </w:rPr>
  </w:style>
  <w:style w:type="paragraph" w:customStyle="1" w:styleId="Standard">
    <w:name w:val="Standard"/>
    <w:rsid w:val="00A11175"/>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book-info-href">
    <w:name w:val="book-info-href"/>
    <w:basedOn w:val="a"/>
    <w:rsid w:val="000D1B83"/>
    <w:pPr>
      <w:spacing w:before="100" w:beforeAutospacing="1" w:after="100" w:afterAutospacing="1" w:line="240" w:lineRule="auto"/>
      <w:jc w:val="left"/>
    </w:pPr>
    <w:rPr>
      <w:rFonts w:eastAsia="Times New Roman" w:cs="Times New Roman"/>
      <w:sz w:val="24"/>
      <w:szCs w:val="24"/>
      <w:lang w:eastAsia="ru-RU"/>
    </w:rPr>
  </w:style>
  <w:style w:type="paragraph" w:styleId="af4">
    <w:name w:val="TOC Heading"/>
    <w:basedOn w:val="1"/>
    <w:next w:val="a"/>
    <w:uiPriority w:val="39"/>
    <w:unhideWhenUsed/>
    <w:qFormat/>
    <w:rsid w:val="002F0A85"/>
    <w:pPr>
      <w:spacing w:line="276" w:lineRule="auto"/>
      <w:jc w:val="left"/>
      <w:outlineLvl w:val="9"/>
    </w:pPr>
    <w:rPr>
      <w:lang w:eastAsia="ru-RU"/>
    </w:rPr>
  </w:style>
  <w:style w:type="paragraph" w:styleId="12">
    <w:name w:val="toc 1"/>
    <w:basedOn w:val="a"/>
    <w:next w:val="a"/>
    <w:autoRedefine/>
    <w:uiPriority w:val="39"/>
    <w:unhideWhenUsed/>
    <w:rsid w:val="002F0A85"/>
    <w:pPr>
      <w:spacing w:after="100"/>
    </w:pPr>
  </w:style>
  <w:style w:type="paragraph" w:styleId="21">
    <w:name w:val="toc 2"/>
    <w:basedOn w:val="a"/>
    <w:next w:val="a"/>
    <w:autoRedefine/>
    <w:uiPriority w:val="39"/>
    <w:unhideWhenUsed/>
    <w:rsid w:val="002F0A85"/>
    <w:pPr>
      <w:spacing w:after="100"/>
      <w:ind w:left="280"/>
    </w:pPr>
  </w:style>
  <w:style w:type="paragraph" w:styleId="31">
    <w:name w:val="toc 3"/>
    <w:basedOn w:val="a"/>
    <w:next w:val="a"/>
    <w:autoRedefine/>
    <w:uiPriority w:val="39"/>
    <w:unhideWhenUsed/>
    <w:rsid w:val="002F0A85"/>
    <w:pPr>
      <w:spacing w:after="100"/>
      <w:ind w:left="560"/>
    </w:pPr>
  </w:style>
  <w:style w:type="paragraph" w:customStyle="1" w:styleId="sm">
    <w:name w:val="sm"/>
    <w:basedOn w:val="a"/>
    <w:rsid w:val="00494D73"/>
    <w:pPr>
      <w:spacing w:before="100" w:beforeAutospacing="1" w:after="100" w:afterAutospacing="1" w:line="240" w:lineRule="auto"/>
      <w:jc w:val="left"/>
    </w:pPr>
    <w:rPr>
      <w:rFonts w:eastAsia="Times New Roman" w:cs="Times New Roman"/>
      <w:sz w:val="24"/>
      <w:szCs w:val="24"/>
      <w:lang w:eastAsia="ru-RU"/>
    </w:rPr>
  </w:style>
  <w:style w:type="character" w:customStyle="1" w:styleId="articlepages">
    <w:name w:val="article_pages"/>
    <w:basedOn w:val="a0"/>
    <w:rsid w:val="00996168"/>
  </w:style>
  <w:style w:type="paragraph" w:customStyle="1" w:styleId="41">
    <w:name w:val="Абзац списка4"/>
    <w:basedOn w:val="a"/>
    <w:rsid w:val="00EF6ABB"/>
    <w:pPr>
      <w:spacing w:line="276" w:lineRule="auto"/>
      <w:ind w:left="720"/>
      <w:jc w:val="left"/>
    </w:pPr>
    <w:rPr>
      <w:rFonts w:ascii="Calibri" w:eastAsia="Times New Roman" w:hAnsi="Calibri" w:cs="Times New Roman"/>
      <w:sz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338204">
      <w:bodyDiv w:val="1"/>
      <w:marLeft w:val="0"/>
      <w:marRight w:val="0"/>
      <w:marTop w:val="0"/>
      <w:marBottom w:val="0"/>
      <w:divBdr>
        <w:top w:val="none" w:sz="0" w:space="0" w:color="auto"/>
        <w:left w:val="none" w:sz="0" w:space="0" w:color="auto"/>
        <w:bottom w:val="none" w:sz="0" w:space="0" w:color="auto"/>
        <w:right w:val="none" w:sz="0" w:space="0" w:color="auto"/>
      </w:divBdr>
    </w:div>
    <w:div w:id="55276913">
      <w:bodyDiv w:val="1"/>
      <w:marLeft w:val="0"/>
      <w:marRight w:val="0"/>
      <w:marTop w:val="0"/>
      <w:marBottom w:val="0"/>
      <w:divBdr>
        <w:top w:val="none" w:sz="0" w:space="0" w:color="auto"/>
        <w:left w:val="none" w:sz="0" w:space="0" w:color="auto"/>
        <w:bottom w:val="none" w:sz="0" w:space="0" w:color="auto"/>
        <w:right w:val="none" w:sz="0" w:space="0" w:color="auto"/>
      </w:divBdr>
    </w:div>
    <w:div w:id="102652652">
      <w:bodyDiv w:val="1"/>
      <w:marLeft w:val="0"/>
      <w:marRight w:val="0"/>
      <w:marTop w:val="0"/>
      <w:marBottom w:val="0"/>
      <w:divBdr>
        <w:top w:val="none" w:sz="0" w:space="0" w:color="auto"/>
        <w:left w:val="none" w:sz="0" w:space="0" w:color="auto"/>
        <w:bottom w:val="none" w:sz="0" w:space="0" w:color="auto"/>
        <w:right w:val="none" w:sz="0" w:space="0" w:color="auto"/>
      </w:divBdr>
    </w:div>
    <w:div w:id="182790911">
      <w:bodyDiv w:val="1"/>
      <w:marLeft w:val="0"/>
      <w:marRight w:val="0"/>
      <w:marTop w:val="0"/>
      <w:marBottom w:val="0"/>
      <w:divBdr>
        <w:top w:val="none" w:sz="0" w:space="0" w:color="auto"/>
        <w:left w:val="none" w:sz="0" w:space="0" w:color="auto"/>
        <w:bottom w:val="none" w:sz="0" w:space="0" w:color="auto"/>
        <w:right w:val="none" w:sz="0" w:space="0" w:color="auto"/>
      </w:divBdr>
    </w:div>
    <w:div w:id="183137469">
      <w:bodyDiv w:val="1"/>
      <w:marLeft w:val="0"/>
      <w:marRight w:val="0"/>
      <w:marTop w:val="0"/>
      <w:marBottom w:val="0"/>
      <w:divBdr>
        <w:top w:val="none" w:sz="0" w:space="0" w:color="auto"/>
        <w:left w:val="none" w:sz="0" w:space="0" w:color="auto"/>
        <w:bottom w:val="none" w:sz="0" w:space="0" w:color="auto"/>
        <w:right w:val="none" w:sz="0" w:space="0" w:color="auto"/>
      </w:divBdr>
    </w:div>
    <w:div w:id="187253430">
      <w:bodyDiv w:val="1"/>
      <w:marLeft w:val="0"/>
      <w:marRight w:val="0"/>
      <w:marTop w:val="0"/>
      <w:marBottom w:val="0"/>
      <w:divBdr>
        <w:top w:val="none" w:sz="0" w:space="0" w:color="auto"/>
        <w:left w:val="none" w:sz="0" w:space="0" w:color="auto"/>
        <w:bottom w:val="none" w:sz="0" w:space="0" w:color="auto"/>
        <w:right w:val="none" w:sz="0" w:space="0" w:color="auto"/>
      </w:divBdr>
    </w:div>
    <w:div w:id="195196924">
      <w:bodyDiv w:val="1"/>
      <w:marLeft w:val="0"/>
      <w:marRight w:val="0"/>
      <w:marTop w:val="0"/>
      <w:marBottom w:val="0"/>
      <w:divBdr>
        <w:top w:val="none" w:sz="0" w:space="0" w:color="auto"/>
        <w:left w:val="none" w:sz="0" w:space="0" w:color="auto"/>
        <w:bottom w:val="none" w:sz="0" w:space="0" w:color="auto"/>
        <w:right w:val="none" w:sz="0" w:space="0" w:color="auto"/>
      </w:divBdr>
    </w:div>
    <w:div w:id="262227826">
      <w:bodyDiv w:val="1"/>
      <w:marLeft w:val="0"/>
      <w:marRight w:val="0"/>
      <w:marTop w:val="0"/>
      <w:marBottom w:val="0"/>
      <w:divBdr>
        <w:top w:val="none" w:sz="0" w:space="0" w:color="auto"/>
        <w:left w:val="none" w:sz="0" w:space="0" w:color="auto"/>
        <w:bottom w:val="none" w:sz="0" w:space="0" w:color="auto"/>
        <w:right w:val="none" w:sz="0" w:space="0" w:color="auto"/>
      </w:divBdr>
      <w:divsChild>
        <w:div w:id="109663779">
          <w:marLeft w:val="0"/>
          <w:marRight w:val="0"/>
          <w:marTop w:val="0"/>
          <w:marBottom w:val="0"/>
          <w:divBdr>
            <w:top w:val="none" w:sz="0" w:space="0" w:color="auto"/>
            <w:left w:val="none" w:sz="0" w:space="0" w:color="auto"/>
            <w:bottom w:val="none" w:sz="0" w:space="0" w:color="auto"/>
            <w:right w:val="none" w:sz="0" w:space="0" w:color="auto"/>
          </w:divBdr>
        </w:div>
        <w:div w:id="637495267">
          <w:marLeft w:val="0"/>
          <w:marRight w:val="0"/>
          <w:marTop w:val="0"/>
          <w:marBottom w:val="0"/>
          <w:divBdr>
            <w:top w:val="none" w:sz="0" w:space="0" w:color="auto"/>
            <w:left w:val="none" w:sz="0" w:space="0" w:color="auto"/>
            <w:bottom w:val="none" w:sz="0" w:space="0" w:color="auto"/>
            <w:right w:val="none" w:sz="0" w:space="0" w:color="auto"/>
          </w:divBdr>
        </w:div>
        <w:div w:id="641276994">
          <w:marLeft w:val="0"/>
          <w:marRight w:val="0"/>
          <w:marTop w:val="0"/>
          <w:marBottom w:val="0"/>
          <w:divBdr>
            <w:top w:val="none" w:sz="0" w:space="0" w:color="auto"/>
            <w:left w:val="none" w:sz="0" w:space="0" w:color="auto"/>
            <w:bottom w:val="none" w:sz="0" w:space="0" w:color="auto"/>
            <w:right w:val="none" w:sz="0" w:space="0" w:color="auto"/>
          </w:divBdr>
        </w:div>
      </w:divsChild>
    </w:div>
    <w:div w:id="264774520">
      <w:bodyDiv w:val="1"/>
      <w:marLeft w:val="0"/>
      <w:marRight w:val="0"/>
      <w:marTop w:val="0"/>
      <w:marBottom w:val="0"/>
      <w:divBdr>
        <w:top w:val="none" w:sz="0" w:space="0" w:color="auto"/>
        <w:left w:val="none" w:sz="0" w:space="0" w:color="auto"/>
        <w:bottom w:val="none" w:sz="0" w:space="0" w:color="auto"/>
        <w:right w:val="none" w:sz="0" w:space="0" w:color="auto"/>
      </w:divBdr>
    </w:div>
    <w:div w:id="273905062">
      <w:bodyDiv w:val="1"/>
      <w:marLeft w:val="0"/>
      <w:marRight w:val="0"/>
      <w:marTop w:val="0"/>
      <w:marBottom w:val="0"/>
      <w:divBdr>
        <w:top w:val="none" w:sz="0" w:space="0" w:color="auto"/>
        <w:left w:val="none" w:sz="0" w:space="0" w:color="auto"/>
        <w:bottom w:val="none" w:sz="0" w:space="0" w:color="auto"/>
        <w:right w:val="none" w:sz="0" w:space="0" w:color="auto"/>
      </w:divBdr>
    </w:div>
    <w:div w:id="313219216">
      <w:bodyDiv w:val="1"/>
      <w:marLeft w:val="0"/>
      <w:marRight w:val="0"/>
      <w:marTop w:val="0"/>
      <w:marBottom w:val="0"/>
      <w:divBdr>
        <w:top w:val="none" w:sz="0" w:space="0" w:color="auto"/>
        <w:left w:val="none" w:sz="0" w:space="0" w:color="auto"/>
        <w:bottom w:val="none" w:sz="0" w:space="0" w:color="auto"/>
        <w:right w:val="none" w:sz="0" w:space="0" w:color="auto"/>
      </w:divBdr>
    </w:div>
    <w:div w:id="333725345">
      <w:bodyDiv w:val="1"/>
      <w:marLeft w:val="0"/>
      <w:marRight w:val="0"/>
      <w:marTop w:val="0"/>
      <w:marBottom w:val="0"/>
      <w:divBdr>
        <w:top w:val="none" w:sz="0" w:space="0" w:color="auto"/>
        <w:left w:val="none" w:sz="0" w:space="0" w:color="auto"/>
        <w:bottom w:val="none" w:sz="0" w:space="0" w:color="auto"/>
        <w:right w:val="none" w:sz="0" w:space="0" w:color="auto"/>
      </w:divBdr>
    </w:div>
    <w:div w:id="339354990">
      <w:bodyDiv w:val="1"/>
      <w:marLeft w:val="0"/>
      <w:marRight w:val="0"/>
      <w:marTop w:val="0"/>
      <w:marBottom w:val="0"/>
      <w:divBdr>
        <w:top w:val="none" w:sz="0" w:space="0" w:color="auto"/>
        <w:left w:val="none" w:sz="0" w:space="0" w:color="auto"/>
        <w:bottom w:val="none" w:sz="0" w:space="0" w:color="auto"/>
        <w:right w:val="none" w:sz="0" w:space="0" w:color="auto"/>
      </w:divBdr>
    </w:div>
    <w:div w:id="340398081">
      <w:bodyDiv w:val="1"/>
      <w:marLeft w:val="0"/>
      <w:marRight w:val="0"/>
      <w:marTop w:val="0"/>
      <w:marBottom w:val="0"/>
      <w:divBdr>
        <w:top w:val="none" w:sz="0" w:space="0" w:color="auto"/>
        <w:left w:val="none" w:sz="0" w:space="0" w:color="auto"/>
        <w:bottom w:val="none" w:sz="0" w:space="0" w:color="auto"/>
        <w:right w:val="none" w:sz="0" w:space="0" w:color="auto"/>
      </w:divBdr>
    </w:div>
    <w:div w:id="352388557">
      <w:bodyDiv w:val="1"/>
      <w:marLeft w:val="0"/>
      <w:marRight w:val="0"/>
      <w:marTop w:val="0"/>
      <w:marBottom w:val="0"/>
      <w:divBdr>
        <w:top w:val="none" w:sz="0" w:space="0" w:color="auto"/>
        <w:left w:val="none" w:sz="0" w:space="0" w:color="auto"/>
        <w:bottom w:val="none" w:sz="0" w:space="0" w:color="auto"/>
        <w:right w:val="none" w:sz="0" w:space="0" w:color="auto"/>
      </w:divBdr>
    </w:div>
    <w:div w:id="353072283">
      <w:bodyDiv w:val="1"/>
      <w:marLeft w:val="0"/>
      <w:marRight w:val="0"/>
      <w:marTop w:val="0"/>
      <w:marBottom w:val="0"/>
      <w:divBdr>
        <w:top w:val="none" w:sz="0" w:space="0" w:color="auto"/>
        <w:left w:val="none" w:sz="0" w:space="0" w:color="auto"/>
        <w:bottom w:val="none" w:sz="0" w:space="0" w:color="auto"/>
        <w:right w:val="none" w:sz="0" w:space="0" w:color="auto"/>
      </w:divBdr>
    </w:div>
    <w:div w:id="377124435">
      <w:bodyDiv w:val="1"/>
      <w:marLeft w:val="0"/>
      <w:marRight w:val="0"/>
      <w:marTop w:val="0"/>
      <w:marBottom w:val="0"/>
      <w:divBdr>
        <w:top w:val="none" w:sz="0" w:space="0" w:color="auto"/>
        <w:left w:val="none" w:sz="0" w:space="0" w:color="auto"/>
        <w:bottom w:val="none" w:sz="0" w:space="0" w:color="auto"/>
        <w:right w:val="none" w:sz="0" w:space="0" w:color="auto"/>
      </w:divBdr>
      <w:divsChild>
        <w:div w:id="1821724912">
          <w:marLeft w:val="0"/>
          <w:marRight w:val="0"/>
          <w:marTop w:val="120"/>
          <w:marBottom w:val="360"/>
          <w:divBdr>
            <w:top w:val="none" w:sz="0" w:space="0" w:color="auto"/>
            <w:left w:val="none" w:sz="0" w:space="0" w:color="auto"/>
            <w:bottom w:val="none" w:sz="0" w:space="0" w:color="auto"/>
            <w:right w:val="none" w:sz="0" w:space="0" w:color="auto"/>
          </w:divBdr>
          <w:divsChild>
            <w:div w:id="1089887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661292">
      <w:bodyDiv w:val="1"/>
      <w:marLeft w:val="0"/>
      <w:marRight w:val="0"/>
      <w:marTop w:val="0"/>
      <w:marBottom w:val="0"/>
      <w:divBdr>
        <w:top w:val="none" w:sz="0" w:space="0" w:color="auto"/>
        <w:left w:val="none" w:sz="0" w:space="0" w:color="auto"/>
        <w:bottom w:val="none" w:sz="0" w:space="0" w:color="auto"/>
        <w:right w:val="none" w:sz="0" w:space="0" w:color="auto"/>
      </w:divBdr>
    </w:div>
    <w:div w:id="494027451">
      <w:bodyDiv w:val="1"/>
      <w:marLeft w:val="0"/>
      <w:marRight w:val="0"/>
      <w:marTop w:val="0"/>
      <w:marBottom w:val="0"/>
      <w:divBdr>
        <w:top w:val="none" w:sz="0" w:space="0" w:color="auto"/>
        <w:left w:val="none" w:sz="0" w:space="0" w:color="auto"/>
        <w:bottom w:val="none" w:sz="0" w:space="0" w:color="auto"/>
        <w:right w:val="none" w:sz="0" w:space="0" w:color="auto"/>
      </w:divBdr>
    </w:div>
    <w:div w:id="523445927">
      <w:bodyDiv w:val="1"/>
      <w:marLeft w:val="0"/>
      <w:marRight w:val="0"/>
      <w:marTop w:val="0"/>
      <w:marBottom w:val="0"/>
      <w:divBdr>
        <w:top w:val="none" w:sz="0" w:space="0" w:color="auto"/>
        <w:left w:val="none" w:sz="0" w:space="0" w:color="auto"/>
        <w:bottom w:val="none" w:sz="0" w:space="0" w:color="auto"/>
        <w:right w:val="none" w:sz="0" w:space="0" w:color="auto"/>
      </w:divBdr>
    </w:div>
    <w:div w:id="575283419">
      <w:bodyDiv w:val="1"/>
      <w:marLeft w:val="0"/>
      <w:marRight w:val="0"/>
      <w:marTop w:val="0"/>
      <w:marBottom w:val="0"/>
      <w:divBdr>
        <w:top w:val="none" w:sz="0" w:space="0" w:color="auto"/>
        <w:left w:val="none" w:sz="0" w:space="0" w:color="auto"/>
        <w:bottom w:val="none" w:sz="0" w:space="0" w:color="auto"/>
        <w:right w:val="none" w:sz="0" w:space="0" w:color="auto"/>
      </w:divBdr>
    </w:div>
    <w:div w:id="582878012">
      <w:bodyDiv w:val="1"/>
      <w:marLeft w:val="0"/>
      <w:marRight w:val="0"/>
      <w:marTop w:val="0"/>
      <w:marBottom w:val="0"/>
      <w:divBdr>
        <w:top w:val="none" w:sz="0" w:space="0" w:color="auto"/>
        <w:left w:val="none" w:sz="0" w:space="0" w:color="auto"/>
        <w:bottom w:val="none" w:sz="0" w:space="0" w:color="auto"/>
        <w:right w:val="none" w:sz="0" w:space="0" w:color="auto"/>
      </w:divBdr>
      <w:divsChild>
        <w:div w:id="1218516065">
          <w:marLeft w:val="330"/>
          <w:marRight w:val="330"/>
          <w:marTop w:val="30"/>
          <w:marBottom w:val="180"/>
          <w:divBdr>
            <w:top w:val="none" w:sz="0" w:space="0" w:color="auto"/>
            <w:left w:val="none" w:sz="0" w:space="0" w:color="auto"/>
            <w:bottom w:val="none" w:sz="0" w:space="0" w:color="auto"/>
            <w:right w:val="none" w:sz="0" w:space="0" w:color="auto"/>
          </w:divBdr>
        </w:div>
        <w:div w:id="1359624507">
          <w:marLeft w:val="330"/>
          <w:marRight w:val="330"/>
          <w:marTop w:val="0"/>
          <w:marBottom w:val="330"/>
          <w:divBdr>
            <w:top w:val="none" w:sz="0" w:space="0" w:color="auto"/>
            <w:left w:val="none" w:sz="0" w:space="0" w:color="auto"/>
            <w:bottom w:val="none" w:sz="0" w:space="0" w:color="auto"/>
            <w:right w:val="none" w:sz="0" w:space="0" w:color="auto"/>
          </w:divBdr>
          <w:divsChild>
            <w:div w:id="1772967711">
              <w:marLeft w:val="0"/>
              <w:marRight w:val="0"/>
              <w:marTop w:val="0"/>
              <w:marBottom w:val="0"/>
              <w:divBdr>
                <w:top w:val="none" w:sz="0" w:space="0" w:color="auto"/>
                <w:left w:val="none" w:sz="0" w:space="0" w:color="auto"/>
                <w:bottom w:val="none" w:sz="0" w:space="0" w:color="auto"/>
                <w:right w:val="none" w:sz="0" w:space="0" w:color="auto"/>
              </w:divBdr>
            </w:div>
          </w:divsChild>
        </w:div>
        <w:div w:id="1719551797">
          <w:marLeft w:val="330"/>
          <w:marRight w:val="330"/>
          <w:marTop w:val="0"/>
          <w:marBottom w:val="330"/>
          <w:divBdr>
            <w:top w:val="none" w:sz="0" w:space="0" w:color="auto"/>
            <w:left w:val="none" w:sz="0" w:space="0" w:color="auto"/>
            <w:bottom w:val="none" w:sz="0" w:space="0" w:color="auto"/>
            <w:right w:val="none" w:sz="0" w:space="0" w:color="auto"/>
          </w:divBdr>
        </w:div>
      </w:divsChild>
    </w:div>
    <w:div w:id="628899818">
      <w:bodyDiv w:val="1"/>
      <w:marLeft w:val="0"/>
      <w:marRight w:val="0"/>
      <w:marTop w:val="0"/>
      <w:marBottom w:val="0"/>
      <w:divBdr>
        <w:top w:val="none" w:sz="0" w:space="0" w:color="auto"/>
        <w:left w:val="none" w:sz="0" w:space="0" w:color="auto"/>
        <w:bottom w:val="none" w:sz="0" w:space="0" w:color="auto"/>
        <w:right w:val="none" w:sz="0" w:space="0" w:color="auto"/>
      </w:divBdr>
    </w:div>
    <w:div w:id="669871529">
      <w:bodyDiv w:val="1"/>
      <w:marLeft w:val="0"/>
      <w:marRight w:val="0"/>
      <w:marTop w:val="0"/>
      <w:marBottom w:val="0"/>
      <w:divBdr>
        <w:top w:val="none" w:sz="0" w:space="0" w:color="auto"/>
        <w:left w:val="none" w:sz="0" w:space="0" w:color="auto"/>
        <w:bottom w:val="none" w:sz="0" w:space="0" w:color="auto"/>
        <w:right w:val="none" w:sz="0" w:space="0" w:color="auto"/>
      </w:divBdr>
    </w:div>
    <w:div w:id="804279403">
      <w:bodyDiv w:val="1"/>
      <w:marLeft w:val="0"/>
      <w:marRight w:val="0"/>
      <w:marTop w:val="0"/>
      <w:marBottom w:val="0"/>
      <w:divBdr>
        <w:top w:val="none" w:sz="0" w:space="0" w:color="auto"/>
        <w:left w:val="none" w:sz="0" w:space="0" w:color="auto"/>
        <w:bottom w:val="none" w:sz="0" w:space="0" w:color="auto"/>
        <w:right w:val="none" w:sz="0" w:space="0" w:color="auto"/>
      </w:divBdr>
    </w:div>
    <w:div w:id="854998053">
      <w:bodyDiv w:val="1"/>
      <w:marLeft w:val="0"/>
      <w:marRight w:val="0"/>
      <w:marTop w:val="0"/>
      <w:marBottom w:val="0"/>
      <w:divBdr>
        <w:top w:val="none" w:sz="0" w:space="0" w:color="auto"/>
        <w:left w:val="none" w:sz="0" w:space="0" w:color="auto"/>
        <w:bottom w:val="none" w:sz="0" w:space="0" w:color="auto"/>
        <w:right w:val="none" w:sz="0" w:space="0" w:color="auto"/>
      </w:divBdr>
    </w:div>
    <w:div w:id="861742982">
      <w:bodyDiv w:val="1"/>
      <w:marLeft w:val="0"/>
      <w:marRight w:val="0"/>
      <w:marTop w:val="0"/>
      <w:marBottom w:val="0"/>
      <w:divBdr>
        <w:top w:val="none" w:sz="0" w:space="0" w:color="auto"/>
        <w:left w:val="none" w:sz="0" w:space="0" w:color="auto"/>
        <w:bottom w:val="none" w:sz="0" w:space="0" w:color="auto"/>
        <w:right w:val="none" w:sz="0" w:space="0" w:color="auto"/>
      </w:divBdr>
      <w:divsChild>
        <w:div w:id="181827587">
          <w:marLeft w:val="0"/>
          <w:marRight w:val="0"/>
          <w:marTop w:val="0"/>
          <w:marBottom w:val="0"/>
          <w:divBdr>
            <w:top w:val="none" w:sz="0" w:space="0" w:color="auto"/>
            <w:left w:val="none" w:sz="0" w:space="0" w:color="auto"/>
            <w:bottom w:val="none" w:sz="0" w:space="0" w:color="auto"/>
            <w:right w:val="none" w:sz="0" w:space="0" w:color="auto"/>
          </w:divBdr>
          <w:divsChild>
            <w:div w:id="293947563">
              <w:marLeft w:val="0"/>
              <w:marRight w:val="0"/>
              <w:marTop w:val="0"/>
              <w:marBottom w:val="0"/>
              <w:divBdr>
                <w:top w:val="none" w:sz="0" w:space="0" w:color="auto"/>
                <w:left w:val="none" w:sz="0" w:space="0" w:color="auto"/>
                <w:bottom w:val="none" w:sz="0" w:space="0" w:color="auto"/>
                <w:right w:val="none" w:sz="0" w:space="0" w:color="auto"/>
              </w:divBdr>
              <w:divsChild>
                <w:div w:id="1437166680">
                  <w:marLeft w:val="0"/>
                  <w:marRight w:val="0"/>
                  <w:marTop w:val="0"/>
                  <w:marBottom w:val="0"/>
                  <w:divBdr>
                    <w:top w:val="none" w:sz="0" w:space="0" w:color="auto"/>
                    <w:left w:val="none" w:sz="0" w:space="0" w:color="auto"/>
                    <w:bottom w:val="none" w:sz="0" w:space="0" w:color="auto"/>
                    <w:right w:val="none" w:sz="0" w:space="0" w:color="auto"/>
                  </w:divBdr>
                </w:div>
              </w:divsChild>
            </w:div>
            <w:div w:id="679165273">
              <w:marLeft w:val="0"/>
              <w:marRight w:val="0"/>
              <w:marTop w:val="0"/>
              <w:marBottom w:val="0"/>
              <w:divBdr>
                <w:top w:val="none" w:sz="0" w:space="0" w:color="auto"/>
                <w:left w:val="none" w:sz="0" w:space="0" w:color="auto"/>
                <w:bottom w:val="none" w:sz="0" w:space="0" w:color="auto"/>
                <w:right w:val="none" w:sz="0" w:space="0" w:color="auto"/>
              </w:divBdr>
            </w:div>
            <w:div w:id="1785492119">
              <w:marLeft w:val="0"/>
              <w:marRight w:val="0"/>
              <w:marTop w:val="0"/>
              <w:marBottom w:val="0"/>
              <w:divBdr>
                <w:top w:val="none" w:sz="0" w:space="0" w:color="auto"/>
                <w:left w:val="none" w:sz="0" w:space="0" w:color="auto"/>
                <w:bottom w:val="none" w:sz="0" w:space="0" w:color="auto"/>
                <w:right w:val="none" w:sz="0" w:space="0" w:color="auto"/>
              </w:divBdr>
            </w:div>
          </w:divsChild>
        </w:div>
        <w:div w:id="785150816">
          <w:marLeft w:val="0"/>
          <w:marRight w:val="0"/>
          <w:marTop w:val="0"/>
          <w:marBottom w:val="0"/>
          <w:divBdr>
            <w:top w:val="none" w:sz="0" w:space="0" w:color="auto"/>
            <w:left w:val="none" w:sz="0" w:space="0" w:color="auto"/>
            <w:bottom w:val="none" w:sz="0" w:space="0" w:color="auto"/>
            <w:right w:val="none" w:sz="0" w:space="0" w:color="auto"/>
          </w:divBdr>
          <w:divsChild>
            <w:div w:id="33253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567961">
      <w:bodyDiv w:val="1"/>
      <w:marLeft w:val="0"/>
      <w:marRight w:val="0"/>
      <w:marTop w:val="0"/>
      <w:marBottom w:val="0"/>
      <w:divBdr>
        <w:top w:val="none" w:sz="0" w:space="0" w:color="auto"/>
        <w:left w:val="none" w:sz="0" w:space="0" w:color="auto"/>
        <w:bottom w:val="none" w:sz="0" w:space="0" w:color="auto"/>
        <w:right w:val="none" w:sz="0" w:space="0" w:color="auto"/>
      </w:divBdr>
    </w:div>
    <w:div w:id="1019166095">
      <w:bodyDiv w:val="1"/>
      <w:marLeft w:val="0"/>
      <w:marRight w:val="0"/>
      <w:marTop w:val="0"/>
      <w:marBottom w:val="0"/>
      <w:divBdr>
        <w:top w:val="none" w:sz="0" w:space="0" w:color="auto"/>
        <w:left w:val="none" w:sz="0" w:space="0" w:color="auto"/>
        <w:bottom w:val="none" w:sz="0" w:space="0" w:color="auto"/>
        <w:right w:val="none" w:sz="0" w:space="0" w:color="auto"/>
      </w:divBdr>
      <w:divsChild>
        <w:div w:id="919023504">
          <w:marLeft w:val="0"/>
          <w:marRight w:val="0"/>
          <w:marTop w:val="0"/>
          <w:marBottom w:val="0"/>
          <w:divBdr>
            <w:top w:val="none" w:sz="0" w:space="0" w:color="auto"/>
            <w:left w:val="none" w:sz="0" w:space="0" w:color="auto"/>
            <w:bottom w:val="none" w:sz="0" w:space="0" w:color="auto"/>
            <w:right w:val="none" w:sz="0" w:space="0" w:color="auto"/>
          </w:divBdr>
          <w:divsChild>
            <w:div w:id="697126246">
              <w:marLeft w:val="0"/>
              <w:marRight w:val="0"/>
              <w:marTop w:val="0"/>
              <w:marBottom w:val="0"/>
              <w:divBdr>
                <w:top w:val="none" w:sz="0" w:space="0" w:color="auto"/>
                <w:left w:val="none" w:sz="0" w:space="0" w:color="auto"/>
                <w:bottom w:val="none" w:sz="0" w:space="0" w:color="auto"/>
                <w:right w:val="none" w:sz="0" w:space="0" w:color="auto"/>
              </w:divBdr>
            </w:div>
            <w:div w:id="918635242">
              <w:marLeft w:val="0"/>
              <w:marRight w:val="0"/>
              <w:marTop w:val="0"/>
              <w:marBottom w:val="0"/>
              <w:divBdr>
                <w:top w:val="none" w:sz="0" w:space="0" w:color="auto"/>
                <w:left w:val="none" w:sz="0" w:space="0" w:color="auto"/>
                <w:bottom w:val="none" w:sz="0" w:space="0" w:color="auto"/>
                <w:right w:val="none" w:sz="0" w:space="0" w:color="auto"/>
              </w:divBdr>
              <w:divsChild>
                <w:div w:id="1940603840">
                  <w:marLeft w:val="0"/>
                  <w:marRight w:val="0"/>
                  <w:marTop w:val="0"/>
                  <w:marBottom w:val="0"/>
                  <w:divBdr>
                    <w:top w:val="none" w:sz="0" w:space="0" w:color="auto"/>
                    <w:left w:val="none" w:sz="0" w:space="0" w:color="auto"/>
                    <w:bottom w:val="none" w:sz="0" w:space="0" w:color="auto"/>
                    <w:right w:val="none" w:sz="0" w:space="0" w:color="auto"/>
                  </w:divBdr>
                </w:div>
              </w:divsChild>
            </w:div>
            <w:div w:id="1940289359">
              <w:marLeft w:val="0"/>
              <w:marRight w:val="0"/>
              <w:marTop w:val="0"/>
              <w:marBottom w:val="0"/>
              <w:divBdr>
                <w:top w:val="none" w:sz="0" w:space="0" w:color="auto"/>
                <w:left w:val="none" w:sz="0" w:space="0" w:color="auto"/>
                <w:bottom w:val="none" w:sz="0" w:space="0" w:color="auto"/>
                <w:right w:val="none" w:sz="0" w:space="0" w:color="auto"/>
              </w:divBdr>
            </w:div>
          </w:divsChild>
        </w:div>
        <w:div w:id="1195460943">
          <w:marLeft w:val="0"/>
          <w:marRight w:val="0"/>
          <w:marTop w:val="0"/>
          <w:marBottom w:val="0"/>
          <w:divBdr>
            <w:top w:val="none" w:sz="0" w:space="0" w:color="auto"/>
            <w:left w:val="none" w:sz="0" w:space="0" w:color="auto"/>
            <w:bottom w:val="none" w:sz="0" w:space="0" w:color="auto"/>
            <w:right w:val="none" w:sz="0" w:space="0" w:color="auto"/>
          </w:divBdr>
          <w:divsChild>
            <w:div w:id="198824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074448">
      <w:bodyDiv w:val="1"/>
      <w:marLeft w:val="0"/>
      <w:marRight w:val="0"/>
      <w:marTop w:val="0"/>
      <w:marBottom w:val="0"/>
      <w:divBdr>
        <w:top w:val="none" w:sz="0" w:space="0" w:color="auto"/>
        <w:left w:val="none" w:sz="0" w:space="0" w:color="auto"/>
        <w:bottom w:val="none" w:sz="0" w:space="0" w:color="auto"/>
        <w:right w:val="none" w:sz="0" w:space="0" w:color="auto"/>
      </w:divBdr>
    </w:div>
    <w:div w:id="1211914490">
      <w:bodyDiv w:val="1"/>
      <w:marLeft w:val="0"/>
      <w:marRight w:val="0"/>
      <w:marTop w:val="0"/>
      <w:marBottom w:val="0"/>
      <w:divBdr>
        <w:top w:val="none" w:sz="0" w:space="0" w:color="auto"/>
        <w:left w:val="none" w:sz="0" w:space="0" w:color="auto"/>
        <w:bottom w:val="none" w:sz="0" w:space="0" w:color="auto"/>
        <w:right w:val="none" w:sz="0" w:space="0" w:color="auto"/>
      </w:divBdr>
    </w:div>
    <w:div w:id="1269698683">
      <w:bodyDiv w:val="1"/>
      <w:marLeft w:val="0"/>
      <w:marRight w:val="0"/>
      <w:marTop w:val="0"/>
      <w:marBottom w:val="0"/>
      <w:divBdr>
        <w:top w:val="none" w:sz="0" w:space="0" w:color="auto"/>
        <w:left w:val="none" w:sz="0" w:space="0" w:color="auto"/>
        <w:bottom w:val="none" w:sz="0" w:space="0" w:color="auto"/>
        <w:right w:val="none" w:sz="0" w:space="0" w:color="auto"/>
      </w:divBdr>
      <w:divsChild>
        <w:div w:id="738135176">
          <w:marLeft w:val="0"/>
          <w:marRight w:val="0"/>
          <w:marTop w:val="0"/>
          <w:marBottom w:val="0"/>
          <w:divBdr>
            <w:top w:val="none" w:sz="0" w:space="0" w:color="auto"/>
            <w:left w:val="none" w:sz="0" w:space="0" w:color="auto"/>
            <w:bottom w:val="none" w:sz="0" w:space="0" w:color="auto"/>
            <w:right w:val="none" w:sz="0" w:space="0" w:color="auto"/>
          </w:divBdr>
          <w:divsChild>
            <w:div w:id="1258365038">
              <w:marLeft w:val="0"/>
              <w:marRight w:val="0"/>
              <w:marTop w:val="0"/>
              <w:marBottom w:val="0"/>
              <w:divBdr>
                <w:top w:val="none" w:sz="0" w:space="0" w:color="auto"/>
                <w:left w:val="none" w:sz="0" w:space="0" w:color="auto"/>
                <w:bottom w:val="none" w:sz="0" w:space="0" w:color="auto"/>
                <w:right w:val="none" w:sz="0" w:space="0" w:color="auto"/>
              </w:divBdr>
              <w:divsChild>
                <w:div w:id="1100763290">
                  <w:marLeft w:val="0"/>
                  <w:marRight w:val="0"/>
                  <w:marTop w:val="0"/>
                  <w:marBottom w:val="0"/>
                  <w:divBdr>
                    <w:top w:val="none" w:sz="0" w:space="0" w:color="auto"/>
                    <w:left w:val="none" w:sz="0" w:space="0" w:color="auto"/>
                    <w:bottom w:val="none" w:sz="0" w:space="0" w:color="auto"/>
                    <w:right w:val="none" w:sz="0" w:space="0" w:color="auto"/>
                  </w:divBdr>
                  <w:divsChild>
                    <w:div w:id="1299650526">
                      <w:marLeft w:val="0"/>
                      <w:marRight w:val="0"/>
                      <w:marTop w:val="0"/>
                      <w:marBottom w:val="0"/>
                      <w:divBdr>
                        <w:top w:val="none" w:sz="0" w:space="0" w:color="auto"/>
                        <w:left w:val="none" w:sz="0" w:space="0" w:color="auto"/>
                        <w:bottom w:val="none" w:sz="0" w:space="0" w:color="auto"/>
                        <w:right w:val="none" w:sz="0" w:space="0" w:color="auto"/>
                      </w:divBdr>
                      <w:divsChild>
                        <w:div w:id="182978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0663848">
          <w:marLeft w:val="0"/>
          <w:marRight w:val="0"/>
          <w:marTop w:val="0"/>
          <w:marBottom w:val="0"/>
          <w:divBdr>
            <w:top w:val="none" w:sz="0" w:space="0" w:color="auto"/>
            <w:left w:val="none" w:sz="0" w:space="0" w:color="auto"/>
            <w:bottom w:val="none" w:sz="0" w:space="0" w:color="auto"/>
            <w:right w:val="none" w:sz="0" w:space="0" w:color="auto"/>
          </w:divBdr>
          <w:divsChild>
            <w:div w:id="854348714">
              <w:marLeft w:val="0"/>
              <w:marRight w:val="0"/>
              <w:marTop w:val="0"/>
              <w:marBottom w:val="0"/>
              <w:divBdr>
                <w:top w:val="none" w:sz="0" w:space="0" w:color="auto"/>
                <w:left w:val="none" w:sz="0" w:space="0" w:color="auto"/>
                <w:bottom w:val="none" w:sz="0" w:space="0" w:color="auto"/>
                <w:right w:val="none" w:sz="0" w:space="0" w:color="auto"/>
              </w:divBdr>
              <w:divsChild>
                <w:div w:id="570232457">
                  <w:marLeft w:val="0"/>
                  <w:marRight w:val="0"/>
                  <w:marTop w:val="0"/>
                  <w:marBottom w:val="0"/>
                  <w:divBdr>
                    <w:top w:val="none" w:sz="0" w:space="0" w:color="auto"/>
                    <w:left w:val="none" w:sz="0" w:space="0" w:color="auto"/>
                    <w:bottom w:val="none" w:sz="0" w:space="0" w:color="auto"/>
                    <w:right w:val="none" w:sz="0" w:space="0" w:color="auto"/>
                  </w:divBdr>
                  <w:divsChild>
                    <w:div w:id="660036629">
                      <w:marLeft w:val="0"/>
                      <w:marRight w:val="0"/>
                      <w:marTop w:val="0"/>
                      <w:marBottom w:val="0"/>
                      <w:divBdr>
                        <w:top w:val="none" w:sz="0" w:space="0" w:color="auto"/>
                        <w:left w:val="none" w:sz="0" w:space="0" w:color="auto"/>
                        <w:bottom w:val="none" w:sz="0" w:space="0" w:color="auto"/>
                        <w:right w:val="none" w:sz="0" w:space="0" w:color="auto"/>
                      </w:divBdr>
                      <w:divsChild>
                        <w:div w:id="1600680305">
                          <w:marLeft w:val="0"/>
                          <w:marRight w:val="0"/>
                          <w:marTop w:val="0"/>
                          <w:marBottom w:val="0"/>
                          <w:divBdr>
                            <w:top w:val="none" w:sz="0" w:space="0" w:color="auto"/>
                            <w:left w:val="none" w:sz="0" w:space="0" w:color="auto"/>
                            <w:bottom w:val="none" w:sz="0" w:space="0" w:color="auto"/>
                            <w:right w:val="none" w:sz="0" w:space="0" w:color="auto"/>
                          </w:divBdr>
                          <w:divsChild>
                            <w:div w:id="1921870324">
                              <w:marLeft w:val="0"/>
                              <w:marRight w:val="0"/>
                              <w:marTop w:val="0"/>
                              <w:marBottom w:val="0"/>
                              <w:divBdr>
                                <w:top w:val="none" w:sz="0" w:space="0" w:color="auto"/>
                                <w:left w:val="none" w:sz="0" w:space="0" w:color="auto"/>
                                <w:bottom w:val="none" w:sz="0" w:space="0" w:color="auto"/>
                                <w:right w:val="none" w:sz="0" w:space="0" w:color="auto"/>
                              </w:divBdr>
                            </w:div>
                          </w:divsChild>
                        </w:div>
                        <w:div w:id="1968511669">
                          <w:marLeft w:val="0"/>
                          <w:marRight w:val="0"/>
                          <w:marTop w:val="0"/>
                          <w:marBottom w:val="0"/>
                          <w:divBdr>
                            <w:top w:val="none" w:sz="0" w:space="0" w:color="auto"/>
                            <w:left w:val="none" w:sz="0" w:space="0" w:color="auto"/>
                            <w:bottom w:val="none" w:sz="0" w:space="0" w:color="auto"/>
                            <w:right w:val="none" w:sz="0" w:space="0" w:color="auto"/>
                          </w:divBdr>
                          <w:divsChild>
                            <w:div w:id="404184267">
                              <w:marLeft w:val="0"/>
                              <w:marRight w:val="300"/>
                              <w:marTop w:val="180"/>
                              <w:marBottom w:val="0"/>
                              <w:divBdr>
                                <w:top w:val="none" w:sz="0" w:space="0" w:color="auto"/>
                                <w:left w:val="none" w:sz="0" w:space="0" w:color="auto"/>
                                <w:bottom w:val="none" w:sz="0" w:space="0" w:color="auto"/>
                                <w:right w:val="none" w:sz="0" w:space="0" w:color="auto"/>
                              </w:divBdr>
                              <w:divsChild>
                                <w:div w:id="88087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0013184">
      <w:bodyDiv w:val="1"/>
      <w:marLeft w:val="0"/>
      <w:marRight w:val="0"/>
      <w:marTop w:val="0"/>
      <w:marBottom w:val="0"/>
      <w:divBdr>
        <w:top w:val="none" w:sz="0" w:space="0" w:color="auto"/>
        <w:left w:val="none" w:sz="0" w:space="0" w:color="auto"/>
        <w:bottom w:val="none" w:sz="0" w:space="0" w:color="auto"/>
        <w:right w:val="none" w:sz="0" w:space="0" w:color="auto"/>
      </w:divBdr>
    </w:div>
    <w:div w:id="1339967592">
      <w:bodyDiv w:val="1"/>
      <w:marLeft w:val="0"/>
      <w:marRight w:val="0"/>
      <w:marTop w:val="0"/>
      <w:marBottom w:val="0"/>
      <w:divBdr>
        <w:top w:val="none" w:sz="0" w:space="0" w:color="auto"/>
        <w:left w:val="none" w:sz="0" w:space="0" w:color="auto"/>
        <w:bottom w:val="none" w:sz="0" w:space="0" w:color="auto"/>
        <w:right w:val="none" w:sz="0" w:space="0" w:color="auto"/>
      </w:divBdr>
    </w:div>
    <w:div w:id="1402943115">
      <w:bodyDiv w:val="1"/>
      <w:marLeft w:val="0"/>
      <w:marRight w:val="0"/>
      <w:marTop w:val="0"/>
      <w:marBottom w:val="0"/>
      <w:divBdr>
        <w:top w:val="none" w:sz="0" w:space="0" w:color="auto"/>
        <w:left w:val="none" w:sz="0" w:space="0" w:color="auto"/>
        <w:bottom w:val="none" w:sz="0" w:space="0" w:color="auto"/>
        <w:right w:val="none" w:sz="0" w:space="0" w:color="auto"/>
      </w:divBdr>
    </w:div>
    <w:div w:id="1538735158">
      <w:bodyDiv w:val="1"/>
      <w:marLeft w:val="0"/>
      <w:marRight w:val="0"/>
      <w:marTop w:val="0"/>
      <w:marBottom w:val="0"/>
      <w:divBdr>
        <w:top w:val="none" w:sz="0" w:space="0" w:color="auto"/>
        <w:left w:val="none" w:sz="0" w:space="0" w:color="auto"/>
        <w:bottom w:val="none" w:sz="0" w:space="0" w:color="auto"/>
        <w:right w:val="none" w:sz="0" w:space="0" w:color="auto"/>
      </w:divBdr>
    </w:div>
    <w:div w:id="1612084668">
      <w:bodyDiv w:val="1"/>
      <w:marLeft w:val="0"/>
      <w:marRight w:val="0"/>
      <w:marTop w:val="0"/>
      <w:marBottom w:val="0"/>
      <w:divBdr>
        <w:top w:val="none" w:sz="0" w:space="0" w:color="auto"/>
        <w:left w:val="none" w:sz="0" w:space="0" w:color="auto"/>
        <w:bottom w:val="none" w:sz="0" w:space="0" w:color="auto"/>
        <w:right w:val="none" w:sz="0" w:space="0" w:color="auto"/>
      </w:divBdr>
    </w:div>
    <w:div w:id="1792506097">
      <w:bodyDiv w:val="1"/>
      <w:marLeft w:val="0"/>
      <w:marRight w:val="0"/>
      <w:marTop w:val="0"/>
      <w:marBottom w:val="0"/>
      <w:divBdr>
        <w:top w:val="none" w:sz="0" w:space="0" w:color="auto"/>
        <w:left w:val="none" w:sz="0" w:space="0" w:color="auto"/>
        <w:bottom w:val="none" w:sz="0" w:space="0" w:color="auto"/>
        <w:right w:val="none" w:sz="0" w:space="0" w:color="auto"/>
      </w:divBdr>
    </w:div>
    <w:div w:id="1955821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umj.com.ua/article/writer/tkach-s-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rmj.ru/archive/545/"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rmj.ru/authors/gogova_l_m/"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www.rmj.ru/authors/nikitin_i_g/"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s://www.umj.com.ua/article/writer/kupchik-l-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E74828-3FF6-42E9-A64D-5682FF8995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13479</Words>
  <Characters>7684</Characters>
  <Application>Microsoft Office Word</Application>
  <DocSecurity>0</DocSecurity>
  <Lines>64</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libonu</cp:lastModifiedBy>
  <cp:revision>2</cp:revision>
  <cp:lastPrinted>2019-12-15T15:29:00Z</cp:lastPrinted>
  <dcterms:created xsi:type="dcterms:W3CDTF">2020-10-28T09:14:00Z</dcterms:created>
  <dcterms:modified xsi:type="dcterms:W3CDTF">2020-10-28T09:14:00Z</dcterms:modified>
</cp:coreProperties>
</file>