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77D" w:rsidRPr="00131EB9" w:rsidRDefault="00CA077D" w:rsidP="00251585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131EB9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 І. Мечникова</w:t>
      </w:r>
      <w:bookmarkStart w:id="0" w:name="_GoBack"/>
      <w:bookmarkEnd w:id="0"/>
    </w:p>
    <w:p w:rsidR="00CA077D" w:rsidRPr="00131EB9" w:rsidRDefault="00CA077D" w:rsidP="00251585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131EB9">
        <w:rPr>
          <w:rFonts w:ascii="Times New Roman" w:hAnsi="Times New Roman"/>
          <w:sz w:val="28"/>
          <w:szCs w:val="28"/>
          <w:lang w:val="uk-UA"/>
        </w:rPr>
        <w:t>Факультет журналістики, реклами та видавничої справи</w:t>
      </w:r>
    </w:p>
    <w:p w:rsidR="00CA077D" w:rsidRPr="00131EB9" w:rsidRDefault="00CA077D" w:rsidP="00251585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A077D" w:rsidRPr="00131EB9" w:rsidRDefault="00CA077D" w:rsidP="00251585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131EB9">
        <w:rPr>
          <w:rFonts w:ascii="Times New Roman" w:hAnsi="Times New Roman"/>
          <w:sz w:val="28"/>
          <w:szCs w:val="28"/>
          <w:lang w:val="uk-UA"/>
        </w:rPr>
        <w:t>Кафедра журналістики</w:t>
      </w:r>
    </w:p>
    <w:p w:rsidR="00CA077D" w:rsidRPr="00131EB9" w:rsidRDefault="00CA077D" w:rsidP="00251585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A077D" w:rsidRPr="00131EB9" w:rsidRDefault="00CA077D" w:rsidP="00251585">
      <w:pPr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131EB9">
        <w:rPr>
          <w:rFonts w:ascii="Times New Roman" w:hAnsi="Times New Roman"/>
          <w:b/>
          <w:sz w:val="32"/>
          <w:szCs w:val="32"/>
          <w:lang w:val="uk-UA"/>
        </w:rPr>
        <w:t>Дипломна робота</w:t>
      </w:r>
    </w:p>
    <w:p w:rsidR="00CA077D" w:rsidRPr="00131EB9" w:rsidRDefault="00CA077D" w:rsidP="00251585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131EB9">
        <w:rPr>
          <w:rFonts w:ascii="Times New Roman" w:hAnsi="Times New Roman"/>
          <w:sz w:val="28"/>
          <w:szCs w:val="28"/>
          <w:lang w:val="uk-UA"/>
        </w:rPr>
        <w:t>бакалавра</w:t>
      </w:r>
    </w:p>
    <w:p w:rsidR="00CA077D" w:rsidRPr="00131EB9" w:rsidRDefault="00CA077D" w:rsidP="00251585">
      <w:pPr>
        <w:jc w:val="center"/>
        <w:rPr>
          <w:rFonts w:ascii="Times New Roman" w:hAnsi="Times New Roman"/>
          <w:sz w:val="32"/>
          <w:szCs w:val="32"/>
          <w:lang w:val="uk-UA"/>
        </w:rPr>
      </w:pPr>
      <w:r w:rsidRPr="00131EB9">
        <w:rPr>
          <w:rFonts w:ascii="Times New Roman" w:hAnsi="Times New Roman"/>
          <w:sz w:val="32"/>
          <w:szCs w:val="32"/>
          <w:lang w:val="uk-UA"/>
        </w:rPr>
        <w:t xml:space="preserve">на тему: </w:t>
      </w:r>
      <w:r w:rsidRPr="00131EB9">
        <w:rPr>
          <w:rFonts w:ascii="Times New Roman" w:hAnsi="Times New Roman"/>
          <w:b/>
          <w:sz w:val="32"/>
          <w:szCs w:val="32"/>
          <w:lang w:val="uk-UA"/>
        </w:rPr>
        <w:t>«</w:t>
      </w:r>
      <w:r>
        <w:rPr>
          <w:rFonts w:ascii="Times New Roman" w:hAnsi="Times New Roman"/>
          <w:b/>
          <w:sz w:val="32"/>
          <w:szCs w:val="32"/>
          <w:lang w:val="uk-UA"/>
        </w:rPr>
        <w:t>Рецепція блогосфери телефільму «Століття Якова»</w:t>
      </w:r>
    </w:p>
    <w:p w:rsidR="00CA077D" w:rsidRDefault="00CA077D" w:rsidP="00251585">
      <w:pPr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/>
          <w:b/>
          <w:color w:val="000000"/>
          <w:sz w:val="24"/>
          <w:szCs w:val="24"/>
          <w:lang w:val="uk-UA"/>
        </w:rPr>
        <w:t>«</w:t>
      </w:r>
      <w:r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The </w:t>
      </w:r>
      <w:r w:rsidRPr="004E5871">
        <w:rPr>
          <w:rFonts w:ascii="Times New Roman" w:hAnsi="Times New Roman"/>
          <w:b/>
          <w:sz w:val="24"/>
          <w:szCs w:val="24"/>
          <w:lang w:val="en-US"/>
        </w:rPr>
        <w:t>Reception</w:t>
      </w:r>
      <w:r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of blogosphere of the TV film “Yakov’s Century”»</w:t>
      </w:r>
    </w:p>
    <w:p w:rsidR="00CA077D" w:rsidRPr="00131EB9" w:rsidRDefault="00CA077D" w:rsidP="00251585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A077D" w:rsidRPr="00131EB9" w:rsidRDefault="00CA077D" w:rsidP="00251585">
      <w:pPr>
        <w:tabs>
          <w:tab w:val="left" w:pos="2835"/>
        </w:tabs>
        <w:spacing w:after="0"/>
        <w:ind w:left="3119" w:hanging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</w:t>
      </w:r>
      <w:r w:rsidRPr="00131EB9">
        <w:rPr>
          <w:rFonts w:ascii="Times New Roman" w:hAnsi="Times New Roman"/>
          <w:sz w:val="28"/>
          <w:szCs w:val="28"/>
          <w:lang w:val="uk-UA"/>
        </w:rPr>
        <w:t>: студент</w:t>
      </w:r>
      <w:r>
        <w:rPr>
          <w:rFonts w:ascii="Times New Roman" w:hAnsi="Times New Roman"/>
          <w:sz w:val="28"/>
          <w:szCs w:val="28"/>
          <w:lang w:val="uk-UA"/>
        </w:rPr>
        <w:t>ка</w:t>
      </w:r>
      <w:r w:rsidRPr="00131EB9">
        <w:rPr>
          <w:rFonts w:ascii="Times New Roman" w:hAnsi="Times New Roman"/>
          <w:sz w:val="28"/>
          <w:szCs w:val="28"/>
          <w:lang w:val="uk-UA"/>
        </w:rPr>
        <w:t xml:space="preserve"> денної форми навчання</w:t>
      </w:r>
    </w:p>
    <w:p w:rsidR="00CA077D" w:rsidRPr="00131EB9" w:rsidRDefault="00CA077D" w:rsidP="00251585">
      <w:pPr>
        <w:tabs>
          <w:tab w:val="left" w:pos="2835"/>
        </w:tabs>
        <w:spacing w:after="0"/>
        <w:ind w:left="3119" w:hanging="709"/>
        <w:rPr>
          <w:rFonts w:ascii="Times New Roman" w:hAnsi="Times New Roman"/>
          <w:sz w:val="28"/>
          <w:szCs w:val="28"/>
          <w:lang w:val="uk-UA"/>
        </w:rPr>
      </w:pPr>
      <w:r w:rsidRPr="00131EB9">
        <w:rPr>
          <w:rFonts w:ascii="Times New Roman" w:hAnsi="Times New Roman"/>
          <w:sz w:val="28"/>
          <w:szCs w:val="28"/>
          <w:lang w:val="uk-UA"/>
        </w:rPr>
        <w:t>напряму підготовки 6.030301 журналістика</w:t>
      </w:r>
    </w:p>
    <w:p w:rsidR="00CA077D" w:rsidRPr="00131EB9" w:rsidRDefault="00CA077D" w:rsidP="00251585">
      <w:pPr>
        <w:tabs>
          <w:tab w:val="left" w:pos="2835"/>
        </w:tabs>
        <w:spacing w:after="0"/>
        <w:ind w:left="3119" w:hanging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Ключникова Олена Сергіївна</w:t>
      </w:r>
    </w:p>
    <w:p w:rsidR="00CA077D" w:rsidRPr="00131EB9" w:rsidRDefault="00CA077D" w:rsidP="00251585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A077D" w:rsidRPr="00131EB9" w:rsidRDefault="00CA077D" w:rsidP="00251585">
      <w:pPr>
        <w:spacing w:after="0"/>
        <w:ind w:left="2410"/>
        <w:rPr>
          <w:rFonts w:ascii="Times New Roman" w:hAnsi="Times New Roman"/>
          <w:sz w:val="28"/>
          <w:szCs w:val="28"/>
          <w:lang w:val="uk-UA"/>
        </w:rPr>
      </w:pPr>
      <w:r w:rsidRPr="00131EB9">
        <w:rPr>
          <w:rFonts w:ascii="Times New Roman" w:hAnsi="Times New Roman"/>
          <w:sz w:val="28"/>
          <w:szCs w:val="28"/>
          <w:lang w:val="uk-UA"/>
        </w:rPr>
        <w:t>Керівник канд. філол. наук, доц. Джиджора Є.В.______</w:t>
      </w:r>
    </w:p>
    <w:p w:rsidR="00CA077D" w:rsidRDefault="00CA077D" w:rsidP="00251585">
      <w:pPr>
        <w:spacing w:after="0"/>
        <w:ind w:left="2410"/>
        <w:rPr>
          <w:rFonts w:ascii="Times New Roman" w:hAnsi="Times New Roman"/>
          <w:sz w:val="28"/>
          <w:szCs w:val="28"/>
          <w:lang w:val="uk-UA"/>
        </w:rPr>
      </w:pPr>
      <w:r w:rsidRPr="00131EB9">
        <w:rPr>
          <w:rFonts w:ascii="Times New Roman" w:hAnsi="Times New Roman"/>
          <w:sz w:val="28"/>
          <w:szCs w:val="28"/>
          <w:lang w:val="uk-UA"/>
        </w:rPr>
        <w:t>Рецензент</w:t>
      </w:r>
      <w:r>
        <w:rPr>
          <w:rFonts w:ascii="Times New Roman" w:hAnsi="Times New Roman"/>
          <w:sz w:val="28"/>
          <w:szCs w:val="28"/>
          <w:lang w:val="uk-UA"/>
        </w:rPr>
        <w:t xml:space="preserve"> док. наук із соціал. комун., проф. Іванова О. А.</w:t>
      </w:r>
    </w:p>
    <w:p w:rsidR="00CA077D" w:rsidRPr="00802F9E" w:rsidRDefault="00CA077D" w:rsidP="00251585">
      <w:pPr>
        <w:spacing w:after="0"/>
        <w:ind w:left="2410"/>
        <w:rPr>
          <w:rFonts w:ascii="Times New Roman" w:hAnsi="Times New Roman"/>
          <w:sz w:val="28"/>
          <w:szCs w:val="28"/>
          <w:lang w:val="uk-UA"/>
        </w:rPr>
      </w:pPr>
    </w:p>
    <w:tbl>
      <w:tblPr>
        <w:tblpPr w:leftFromText="180" w:rightFromText="180" w:vertAnchor="text" w:horzAnchor="margin" w:tblpXSpec="center" w:tblpY="475"/>
        <w:tblW w:w="10186" w:type="dxa"/>
        <w:tblLook w:val="00A0"/>
      </w:tblPr>
      <w:tblGrid>
        <w:gridCol w:w="5093"/>
        <w:gridCol w:w="5093"/>
      </w:tblGrid>
      <w:tr w:rsidR="00CA077D" w:rsidRPr="004B4551" w:rsidTr="00801B27">
        <w:trPr>
          <w:trHeight w:val="525"/>
        </w:trPr>
        <w:tc>
          <w:tcPr>
            <w:tcW w:w="5093" w:type="dxa"/>
          </w:tcPr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№            від                 2017 р.</w:t>
            </w:r>
          </w:p>
        </w:tc>
        <w:tc>
          <w:tcPr>
            <w:tcW w:w="5093" w:type="dxa"/>
          </w:tcPr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</w:t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       від                   2017 р.</w:t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Оцінка                /                 /                 .</w:t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(за національною шкалою, шкалою</w:t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ECTS, бали)</w:t>
            </w:r>
          </w:p>
        </w:tc>
      </w:tr>
      <w:tr w:rsidR="00CA077D" w:rsidRPr="004B4551" w:rsidTr="00801B27">
        <w:trPr>
          <w:trHeight w:val="3533"/>
        </w:trPr>
        <w:tc>
          <w:tcPr>
            <w:tcW w:w="5093" w:type="dxa"/>
          </w:tcPr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A077D" w:rsidRPr="00131EB9" w:rsidRDefault="00CA077D" w:rsidP="00251585">
            <w:pPr>
              <w:tabs>
                <w:tab w:val="left" w:pos="2960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     </w:t>
            </w: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________________</w:t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(підпис) (прізвище, ініціали)</w:t>
            </w:r>
          </w:p>
        </w:tc>
        <w:tc>
          <w:tcPr>
            <w:tcW w:w="5093" w:type="dxa"/>
          </w:tcPr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__________ _______________</w:t>
            </w:r>
          </w:p>
          <w:p w:rsidR="00CA077D" w:rsidRPr="00131EB9" w:rsidRDefault="00CA077D" w:rsidP="00251585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1EB9">
              <w:rPr>
                <w:rFonts w:ascii="Times New Roman" w:hAnsi="Times New Roman"/>
                <w:sz w:val="28"/>
                <w:szCs w:val="28"/>
                <w:lang w:val="uk-UA"/>
              </w:rPr>
              <w:t>(підпис) (прізвище, ініціали)</w:t>
            </w:r>
          </w:p>
        </w:tc>
      </w:tr>
    </w:tbl>
    <w:p w:rsidR="00CA077D" w:rsidRPr="00131EB9" w:rsidRDefault="00CA077D" w:rsidP="00251585">
      <w:pPr>
        <w:spacing w:after="0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51585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131EB9">
        <w:rPr>
          <w:rFonts w:ascii="Times New Roman" w:hAnsi="Times New Roman"/>
          <w:sz w:val="28"/>
          <w:szCs w:val="28"/>
          <w:lang w:val="uk-UA"/>
        </w:rPr>
        <w:t>Одеса – 2017</w:t>
      </w:r>
    </w:p>
    <w:p w:rsidR="00CA077D" w:rsidRPr="00251585" w:rsidRDefault="00CA077D" w:rsidP="00251585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392072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CA077D" w:rsidRPr="00392072" w:rsidRDefault="00CA077D" w:rsidP="00CA725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92072">
        <w:rPr>
          <w:rFonts w:ascii="Times New Roman" w:hAnsi="Times New Roman"/>
          <w:b/>
          <w:sz w:val="28"/>
          <w:szCs w:val="28"/>
          <w:lang w:val="uk-UA"/>
        </w:rPr>
        <w:t>ВСТУП</w:t>
      </w:r>
      <w:r w:rsidRPr="00392072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………………………………………………………………………......…</w:t>
      </w:r>
      <w:r>
        <w:rPr>
          <w:rFonts w:ascii="Times New Roman" w:hAnsi="Times New Roman"/>
          <w:sz w:val="28"/>
          <w:szCs w:val="28"/>
          <w:lang w:val="uk-UA"/>
        </w:rPr>
        <w:t>...</w:t>
      </w:r>
      <w:r w:rsidRPr="00392072">
        <w:rPr>
          <w:rFonts w:ascii="Times New Roman" w:hAnsi="Times New Roman"/>
          <w:sz w:val="28"/>
          <w:szCs w:val="28"/>
          <w:lang w:val="uk-UA"/>
        </w:rPr>
        <w:t>3</w:t>
      </w:r>
    </w:p>
    <w:p w:rsidR="00CA077D" w:rsidRDefault="00CA077D" w:rsidP="00CA7255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92072">
        <w:rPr>
          <w:rFonts w:ascii="Times New Roman" w:hAnsi="Times New Roman"/>
          <w:b/>
          <w:sz w:val="28"/>
          <w:szCs w:val="28"/>
          <w:lang w:val="uk-UA"/>
        </w:rPr>
        <w:t>РОЗДІЛ 1</w:t>
      </w:r>
      <w:r>
        <w:rPr>
          <w:rFonts w:ascii="Times New Roman" w:hAnsi="Times New Roman"/>
          <w:b/>
          <w:sz w:val="28"/>
          <w:szCs w:val="28"/>
          <w:lang w:val="uk-UA"/>
        </w:rPr>
        <w:t>.</w:t>
      </w:r>
      <w:r w:rsidRPr="00392072">
        <w:rPr>
          <w:rFonts w:ascii="Times New Roman" w:hAnsi="Times New Roman"/>
          <w:b/>
          <w:sz w:val="28"/>
          <w:szCs w:val="28"/>
          <w:lang w:val="uk-UA"/>
        </w:rPr>
        <w:t>БЛОГОСФЕРА ЯК НОВІТНІЙ ІНФОРМАЦІЙНИЙ ПРОСТІР</w:t>
      </w:r>
    </w:p>
    <w:p w:rsidR="00CA077D" w:rsidRPr="00392072" w:rsidRDefault="00CA077D" w:rsidP="00CA7255">
      <w:pPr>
        <w:spacing w:after="0" w:line="360" w:lineRule="auto"/>
        <w:ind w:left="993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92072">
        <w:rPr>
          <w:rFonts w:ascii="Times New Roman" w:hAnsi="Times New Roman"/>
          <w:sz w:val="28"/>
          <w:szCs w:val="28"/>
          <w:lang w:val="uk-UA"/>
        </w:rPr>
        <w:t>1.1 Блогосфера: від ме</w:t>
      </w:r>
      <w:r>
        <w:rPr>
          <w:rFonts w:ascii="Times New Roman" w:hAnsi="Times New Roman"/>
          <w:sz w:val="28"/>
          <w:szCs w:val="28"/>
          <w:lang w:val="uk-UA"/>
        </w:rPr>
        <w:t>режевих щоденників до новітніх</w:t>
      </w:r>
      <w:r w:rsidRPr="00392072">
        <w:rPr>
          <w:rFonts w:ascii="Times New Roman" w:hAnsi="Times New Roman"/>
          <w:sz w:val="28"/>
          <w:szCs w:val="28"/>
          <w:lang w:val="uk-UA"/>
        </w:rPr>
        <w:t xml:space="preserve"> медіа….…...</w:t>
      </w:r>
      <w:r>
        <w:rPr>
          <w:rFonts w:ascii="Times New Roman" w:hAnsi="Times New Roman"/>
          <w:sz w:val="28"/>
          <w:szCs w:val="28"/>
          <w:lang w:val="uk-UA"/>
        </w:rPr>
        <w:t>....</w:t>
      </w:r>
      <w:r w:rsidRPr="00392072">
        <w:rPr>
          <w:rFonts w:ascii="Times New Roman" w:hAnsi="Times New Roman"/>
          <w:sz w:val="28"/>
          <w:szCs w:val="28"/>
          <w:lang w:val="uk-UA"/>
        </w:rPr>
        <w:t>7</w:t>
      </w:r>
    </w:p>
    <w:p w:rsidR="00CA077D" w:rsidRPr="00392072" w:rsidRDefault="00CA077D" w:rsidP="00CA7255">
      <w:pPr>
        <w:tabs>
          <w:tab w:val="center" w:pos="4819"/>
          <w:tab w:val="right" w:pos="9639"/>
        </w:tabs>
        <w:spacing w:after="0" w:line="360" w:lineRule="auto"/>
        <w:ind w:left="993"/>
        <w:jc w:val="both"/>
        <w:rPr>
          <w:rFonts w:ascii="Times New Roman" w:hAnsi="Times New Roman"/>
          <w:sz w:val="28"/>
          <w:szCs w:val="28"/>
          <w:lang w:val="uk-UA"/>
        </w:rPr>
      </w:pPr>
      <w:r w:rsidRPr="00392072">
        <w:rPr>
          <w:rFonts w:ascii="Times New Roman" w:hAnsi="Times New Roman"/>
          <w:sz w:val="28"/>
          <w:szCs w:val="28"/>
          <w:lang w:val="uk-UA"/>
        </w:rPr>
        <w:t>1.2 Сучасні тенденції розвитку блогосфери………………………..….</w:t>
      </w:r>
      <w:r>
        <w:rPr>
          <w:rFonts w:ascii="Times New Roman" w:hAnsi="Times New Roman"/>
          <w:sz w:val="28"/>
          <w:szCs w:val="28"/>
          <w:lang w:val="uk-UA"/>
        </w:rPr>
        <w:t>..10</w:t>
      </w:r>
    </w:p>
    <w:p w:rsidR="00CA077D" w:rsidRPr="00392072" w:rsidRDefault="00CA077D" w:rsidP="00CA7255">
      <w:pPr>
        <w:tabs>
          <w:tab w:val="center" w:pos="4819"/>
          <w:tab w:val="right" w:pos="9639"/>
        </w:tabs>
        <w:spacing w:after="0" w:line="360" w:lineRule="auto"/>
        <w:ind w:left="993"/>
        <w:jc w:val="both"/>
        <w:rPr>
          <w:rFonts w:ascii="Times New Roman" w:hAnsi="Times New Roman"/>
          <w:sz w:val="28"/>
          <w:szCs w:val="28"/>
          <w:lang w:val="uk-UA"/>
        </w:rPr>
      </w:pPr>
      <w:r w:rsidRPr="00392072">
        <w:rPr>
          <w:rFonts w:ascii="Times New Roman" w:hAnsi="Times New Roman"/>
          <w:sz w:val="28"/>
          <w:szCs w:val="28"/>
          <w:lang w:val="uk-UA"/>
        </w:rPr>
        <w:t>1.3 Особливості функціонування української блогосфери…….....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.....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15</w:t>
      </w:r>
    </w:p>
    <w:p w:rsidR="00CA077D" w:rsidRPr="00392072" w:rsidRDefault="00CA077D" w:rsidP="00CA7255">
      <w:pPr>
        <w:tabs>
          <w:tab w:val="center" w:pos="4819"/>
          <w:tab w:val="right" w:pos="9639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92072">
        <w:rPr>
          <w:rFonts w:ascii="Times New Roman" w:hAnsi="Times New Roman"/>
          <w:b/>
          <w:sz w:val="28"/>
          <w:szCs w:val="28"/>
          <w:lang w:val="uk-UA"/>
        </w:rPr>
        <w:t>РОЗДІЛ 2</w:t>
      </w:r>
      <w:r>
        <w:rPr>
          <w:rFonts w:ascii="Times New Roman" w:hAnsi="Times New Roman"/>
          <w:b/>
          <w:sz w:val="28"/>
          <w:szCs w:val="28"/>
          <w:lang w:val="uk-UA"/>
        </w:rPr>
        <w:t>. РЕЦЕПЦІЯ</w:t>
      </w:r>
      <w:r w:rsidRPr="00392072">
        <w:rPr>
          <w:rFonts w:ascii="Times New Roman" w:hAnsi="Times New Roman"/>
          <w:b/>
          <w:sz w:val="28"/>
          <w:szCs w:val="28"/>
          <w:lang w:val="uk-UA"/>
        </w:rPr>
        <w:t xml:space="preserve"> ТЕЛЕФІЛЬМ</w:t>
      </w:r>
      <w:r>
        <w:rPr>
          <w:rFonts w:ascii="Times New Roman" w:hAnsi="Times New Roman"/>
          <w:b/>
          <w:sz w:val="28"/>
          <w:szCs w:val="28"/>
          <w:lang w:val="uk-UA"/>
        </w:rPr>
        <w:t>У</w:t>
      </w:r>
      <w:r w:rsidRPr="00392072">
        <w:rPr>
          <w:rFonts w:ascii="Times New Roman" w:hAnsi="Times New Roman"/>
          <w:b/>
          <w:sz w:val="28"/>
          <w:szCs w:val="28"/>
          <w:lang w:val="uk-UA"/>
        </w:rPr>
        <w:t xml:space="preserve"> «СТОЛІТТЯ ЯКОВА»</w:t>
      </w:r>
    </w:p>
    <w:p w:rsidR="00CA077D" w:rsidRPr="00392072" w:rsidRDefault="00CA077D" w:rsidP="00CA7255">
      <w:pPr>
        <w:tabs>
          <w:tab w:val="center" w:pos="4819"/>
          <w:tab w:val="right" w:pos="9639"/>
        </w:tabs>
        <w:spacing w:after="0" w:line="360" w:lineRule="auto"/>
        <w:ind w:left="993"/>
        <w:jc w:val="both"/>
        <w:rPr>
          <w:rFonts w:ascii="Times New Roman" w:hAnsi="Times New Roman"/>
          <w:sz w:val="28"/>
          <w:szCs w:val="28"/>
          <w:lang w:val="uk-UA"/>
        </w:rPr>
      </w:pPr>
      <w:r w:rsidRPr="00392072">
        <w:rPr>
          <w:rFonts w:ascii="Times New Roman" w:hAnsi="Times New Roman"/>
          <w:sz w:val="28"/>
          <w:szCs w:val="28"/>
          <w:lang w:val="uk-UA"/>
        </w:rPr>
        <w:t>2.1 Міні-серіал «Століття Якова»: виробництво, сюжет, особливості стрічки……………………………………………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…………………….....</w:t>
      </w:r>
      <w:r w:rsidRPr="0039207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19</w:t>
      </w:r>
    </w:p>
    <w:p w:rsidR="00CA077D" w:rsidRPr="00392072" w:rsidRDefault="00CA077D" w:rsidP="00CA7255">
      <w:pPr>
        <w:tabs>
          <w:tab w:val="center" w:pos="4819"/>
          <w:tab w:val="right" w:pos="9639"/>
        </w:tabs>
        <w:spacing w:after="0" w:line="360" w:lineRule="auto"/>
        <w:ind w:left="993"/>
        <w:jc w:val="both"/>
        <w:rPr>
          <w:rFonts w:ascii="Times New Roman" w:hAnsi="Times New Roman"/>
          <w:sz w:val="28"/>
          <w:szCs w:val="28"/>
          <w:lang w:val="uk-UA"/>
        </w:rPr>
      </w:pPr>
      <w:r w:rsidRPr="00392072">
        <w:rPr>
          <w:rFonts w:ascii="Times New Roman" w:hAnsi="Times New Roman"/>
          <w:sz w:val="28"/>
          <w:szCs w:val="28"/>
          <w:lang w:val="uk-UA"/>
        </w:rPr>
        <w:t>2.2 Загальне враження аудиторії, висвітлене в блогах……………</w:t>
      </w:r>
      <w:r>
        <w:rPr>
          <w:rFonts w:ascii="Times New Roman" w:hAnsi="Times New Roman"/>
          <w:sz w:val="28"/>
          <w:szCs w:val="28"/>
          <w:lang w:val="uk-UA"/>
        </w:rPr>
        <w:t>…...</w:t>
      </w:r>
      <w:r w:rsidRPr="0039207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21</w:t>
      </w:r>
    </w:p>
    <w:p w:rsidR="00CA077D" w:rsidRPr="00392072" w:rsidRDefault="00CA077D" w:rsidP="00CA7255">
      <w:pPr>
        <w:tabs>
          <w:tab w:val="center" w:pos="4819"/>
          <w:tab w:val="right" w:pos="9639"/>
        </w:tabs>
        <w:spacing w:after="0" w:line="360" w:lineRule="auto"/>
        <w:ind w:left="993"/>
        <w:jc w:val="both"/>
        <w:rPr>
          <w:rFonts w:ascii="Times New Roman" w:hAnsi="Times New Roman"/>
          <w:sz w:val="28"/>
          <w:szCs w:val="28"/>
          <w:lang w:val="uk-UA"/>
        </w:rPr>
      </w:pPr>
      <w:r w:rsidRPr="00392072">
        <w:rPr>
          <w:rFonts w:ascii="Times New Roman" w:hAnsi="Times New Roman"/>
          <w:sz w:val="28"/>
          <w:szCs w:val="28"/>
          <w:lang w:val="uk-UA"/>
        </w:rPr>
        <w:t>2.3Оцінка акторської гри блогерами ……………………………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….</w:t>
      </w:r>
      <w:r>
        <w:rPr>
          <w:rFonts w:ascii="Times New Roman" w:hAnsi="Times New Roman"/>
          <w:sz w:val="28"/>
          <w:szCs w:val="28"/>
          <w:lang w:val="uk-UA"/>
        </w:rPr>
        <w:t>…..29</w:t>
      </w:r>
    </w:p>
    <w:p w:rsidR="00CA077D" w:rsidRPr="00392072" w:rsidRDefault="00CA077D" w:rsidP="00CA7255">
      <w:pPr>
        <w:tabs>
          <w:tab w:val="center" w:pos="4819"/>
          <w:tab w:val="right" w:pos="9639"/>
        </w:tabs>
        <w:spacing w:after="0" w:line="360" w:lineRule="auto"/>
        <w:ind w:left="993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392072">
        <w:rPr>
          <w:rFonts w:ascii="Times New Roman" w:hAnsi="Times New Roman"/>
          <w:sz w:val="28"/>
          <w:szCs w:val="28"/>
          <w:lang w:val="uk-UA"/>
        </w:rPr>
        <w:t>2.4 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Мовний аспект у стрічці: як аудиторія сприйняла багатомовність, діалект і власне українську……………………………………………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…34</w:t>
      </w:r>
    </w:p>
    <w:p w:rsidR="00CA077D" w:rsidRPr="00392072" w:rsidRDefault="00CA077D" w:rsidP="00CA7255">
      <w:pPr>
        <w:tabs>
          <w:tab w:val="center" w:pos="4819"/>
          <w:tab w:val="right" w:pos="9639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392072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ВИСНОВКИ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………………………………………………………….…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………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41</w:t>
      </w:r>
    </w:p>
    <w:p w:rsidR="00CA077D" w:rsidRPr="00392072" w:rsidRDefault="00CA077D" w:rsidP="00CA7255">
      <w:pPr>
        <w:tabs>
          <w:tab w:val="center" w:pos="4819"/>
          <w:tab w:val="right" w:pos="9639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392072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БІБЛІОГРАФІЯ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……...………………………………………………...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............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..45</w:t>
      </w:r>
    </w:p>
    <w:p w:rsidR="00CA077D" w:rsidRPr="00CA7255" w:rsidRDefault="00CA077D" w:rsidP="00CA7255">
      <w:pPr>
        <w:tabs>
          <w:tab w:val="center" w:pos="481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92072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ДОДАТКИ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…......</w:t>
      </w:r>
      <w:r w:rsidRPr="00392072">
        <w:t>…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………………………………………………..……..…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………</w:t>
      </w:r>
      <w:r w:rsidRPr="0039207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4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8</w:t>
      </w: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B856B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F5699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CA077D" w:rsidRPr="00A4730C" w:rsidRDefault="00CA077D" w:rsidP="00233A8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730C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В результаті стрімкого технічного прогресу, який розпочався в ХХ столітті й продовжується зараз, життя людей колосально змінилось. Сформувався новий тип суспільства – інформаційний. А з появою Інтернету відношення соціуму до інформації теж видозмінилось. І в результаті цього, аудиторія стала більш вимогливою, що у свою чергу провокує ЗМІ відповідати її запитам, а це продукує ще більші вимоги.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Блог з’явився майже відразу з появою глобальної мережі. Але довго еволюціонував до свого сучасного вигляду. Зараз усі вони об’єднуються в блогосферу. На даний момент вона стала </w:t>
      </w:r>
      <w:r w:rsidRPr="00A4730C">
        <w:rPr>
          <w:rFonts w:ascii="Times New Roman" w:hAnsi="Times New Roman"/>
          <w:sz w:val="28"/>
          <w:szCs w:val="28"/>
        </w:rPr>
        <w:t xml:space="preserve">формою </w:t>
      </w:r>
      <w:r w:rsidRPr="00A4730C">
        <w:rPr>
          <w:rFonts w:ascii="Times New Roman" w:hAnsi="Times New Roman"/>
          <w:sz w:val="28"/>
          <w:szCs w:val="28"/>
          <w:lang w:val="uk-UA"/>
        </w:rPr>
        <w:t>прояву нового інформаційного простору. Вона виступає, і платформою для висловлення соціуму, і способом впливу на нього. Блогосфера формує смак, погляди, світогляд сучасної людини.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Вихід на загальнонаціональному телебаченні міні-серіалу українського виробництва, що сколихнув суспільство є</w:t>
      </w:r>
      <w:r>
        <w:rPr>
          <w:rFonts w:ascii="Times New Roman" w:hAnsi="Times New Roman"/>
          <w:sz w:val="28"/>
          <w:szCs w:val="28"/>
          <w:lang w:val="uk-UA"/>
        </w:rPr>
        <w:t xml:space="preserve"> цікавою темою для дослідження. </w:t>
      </w:r>
      <w:r w:rsidRPr="00A4730C">
        <w:rPr>
          <w:rFonts w:ascii="Times New Roman" w:hAnsi="Times New Roman"/>
          <w:sz w:val="28"/>
          <w:szCs w:val="28"/>
          <w:lang w:val="uk-UA"/>
        </w:rPr>
        <w:t>Реакція людей у блогосфері є досить репрезентативною, бо в ній представлена активна частина населення різна за соціальним, економічним та професійним статусом. До того ж блогосфер</w:t>
      </w:r>
      <w:r>
        <w:rPr>
          <w:rFonts w:ascii="Times New Roman" w:hAnsi="Times New Roman"/>
          <w:sz w:val="28"/>
          <w:szCs w:val="28"/>
          <w:lang w:val="uk-UA"/>
        </w:rPr>
        <w:t>а досить демократична. В Інтернеті к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ожний може висловити свою думку. Тема дипломної роботи актуалізується тим, що стрічка «Століття Якова» досить новий формат для українського кінематографа, а бурхливе обговорення фільму в блогосфері, дозволяє зробити висновок, що й необхідний для суспільства. 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До того ж дослідження стає досить актуальним і зумовленим ще й тим фактом, що наукових робіт на дану тематику (український кінематограф і його обговорення в блогосфері) обмаль.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Телефільм «Століття Якова» цікавий нам тим, що це перший міні-серіал українського виробництва, який був показаний в ефірі телеканалу в прайм-таймі. Над сценарієм до стрічки працював відомий сучасний український письменник – Андрій Кокотюха. 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Фільм знятий за мотивами роману «Століття Якова» Володимира Лиса. І представляє собою розповідь про життя однієї людини в контексті історичних подій.</w:t>
      </w:r>
    </w:p>
    <w:p w:rsidR="00CA077D" w:rsidRPr="00A4730C" w:rsidRDefault="00CA077D" w:rsidP="00233A87">
      <w:pPr>
        <w:tabs>
          <w:tab w:val="left" w:pos="156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Його актуальність пов’язана з розкриттям української культури і побуту. Зображення життя людей під час стрімких змін у політичному житті країни, у ході війни та політичної кризи.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«Століття Якова» – новий формат для українського телебачення. «1+1» зазначає, що на телебаченні власне український історичний міні-серіал, а до того ж екранізація, з’явився вперше. Саме </w:t>
      </w:r>
      <w:r>
        <w:rPr>
          <w:rFonts w:ascii="Times New Roman" w:hAnsi="Times New Roman"/>
          <w:sz w:val="28"/>
          <w:szCs w:val="28"/>
          <w:lang w:val="uk-UA"/>
        </w:rPr>
        <w:t xml:space="preserve">тому фільм спричинив таке бурхливе </w:t>
      </w:r>
      <w:r w:rsidRPr="00A4730C">
        <w:rPr>
          <w:rFonts w:ascii="Times New Roman" w:hAnsi="Times New Roman"/>
          <w:sz w:val="28"/>
          <w:szCs w:val="28"/>
          <w:lang w:val="uk-UA"/>
        </w:rPr>
        <w:t>обговорення у суспільстві, яке ми взялись вивчити у зрізі блогосфери.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b/>
          <w:sz w:val="28"/>
          <w:szCs w:val="28"/>
          <w:lang w:val="uk-UA"/>
        </w:rPr>
        <w:t>Мета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робо</w:t>
      </w:r>
      <w:r>
        <w:rPr>
          <w:rFonts w:ascii="Times New Roman" w:hAnsi="Times New Roman"/>
          <w:sz w:val="28"/>
          <w:szCs w:val="28"/>
          <w:lang w:val="uk-UA"/>
        </w:rPr>
        <w:t>ти полягає в дослідженні рецепції української блогосфери сучасного українського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міні-серіал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«Століття Якова».</w:t>
      </w:r>
    </w:p>
    <w:p w:rsidR="00CA077D" w:rsidRPr="00A4730C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Реалізація поставленої мети передбачає вирішення таких </w:t>
      </w:r>
      <w:r w:rsidRPr="00A4730C">
        <w:rPr>
          <w:rFonts w:ascii="Times New Roman" w:hAnsi="Times New Roman"/>
          <w:b/>
          <w:sz w:val="28"/>
          <w:szCs w:val="28"/>
          <w:lang w:val="uk-UA"/>
        </w:rPr>
        <w:t>завдань</w:t>
      </w:r>
      <w:r w:rsidRPr="00A4730C">
        <w:rPr>
          <w:rFonts w:ascii="Times New Roman" w:hAnsi="Times New Roman"/>
          <w:sz w:val="28"/>
          <w:szCs w:val="28"/>
          <w:lang w:val="uk-UA"/>
        </w:rPr>
        <w:t>:</w:t>
      </w:r>
    </w:p>
    <w:p w:rsidR="00CA077D" w:rsidRDefault="00CA077D" w:rsidP="00233A87">
      <w:pPr>
        <w:pStyle w:val="ListParagraph"/>
        <w:numPr>
          <w:ilvl w:val="0"/>
          <w:numId w:val="4"/>
        </w:numPr>
        <w:spacing w:after="0" w:line="360" w:lineRule="auto"/>
        <w:ind w:left="2127" w:hanging="338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окреслити термін «</w:t>
      </w:r>
      <w:r>
        <w:rPr>
          <w:rFonts w:ascii="Times New Roman" w:hAnsi="Times New Roman"/>
          <w:sz w:val="28"/>
          <w:szCs w:val="28"/>
          <w:lang w:val="uk-UA"/>
        </w:rPr>
        <w:t>блогосфера», описати історію виникнення феномену та період розвитку;</w:t>
      </w:r>
    </w:p>
    <w:p w:rsidR="00CA077D" w:rsidRPr="00A4730C" w:rsidRDefault="00CA077D" w:rsidP="00233A87">
      <w:pPr>
        <w:pStyle w:val="ListParagraph"/>
        <w:numPr>
          <w:ilvl w:val="0"/>
          <w:numId w:val="4"/>
        </w:numPr>
        <w:tabs>
          <w:tab w:val="left" w:pos="1843"/>
        </w:tabs>
        <w:spacing w:after="0" w:line="360" w:lineRule="auto"/>
        <w:ind w:left="2127" w:hanging="33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сформувати особливості блогосфери як нового інформаційно-го середовища, дослідити сучасні тенденції;</w:t>
      </w:r>
    </w:p>
    <w:p w:rsidR="00CA077D" w:rsidRPr="00A4730C" w:rsidRDefault="00CA077D" w:rsidP="00233A87">
      <w:pPr>
        <w:pStyle w:val="ListParagraph"/>
        <w:numPr>
          <w:ilvl w:val="0"/>
          <w:numId w:val="4"/>
        </w:numPr>
        <w:spacing w:after="0" w:line="360" w:lineRule="auto"/>
        <w:ind w:left="2127" w:hanging="33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окреслити особливості української блогосфери, встановити її межі</w:t>
      </w:r>
      <w:r w:rsidRPr="00A4730C">
        <w:rPr>
          <w:rFonts w:ascii="Times New Roman" w:hAnsi="Times New Roman"/>
          <w:sz w:val="28"/>
          <w:szCs w:val="28"/>
          <w:lang w:val="uk-UA"/>
        </w:rPr>
        <w:t>;</w:t>
      </w:r>
    </w:p>
    <w:p w:rsidR="00CA077D" w:rsidRPr="00A4730C" w:rsidRDefault="00CA077D" w:rsidP="00233A87">
      <w:pPr>
        <w:pStyle w:val="ListParagraph"/>
        <w:numPr>
          <w:ilvl w:val="0"/>
          <w:numId w:val="4"/>
        </w:numPr>
        <w:spacing w:after="0" w:line="360" w:lineRule="auto"/>
        <w:ind w:left="2127" w:hanging="33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зазначити жанрові особливості </w:t>
      </w:r>
      <w:r w:rsidRPr="00A4730C">
        <w:rPr>
          <w:rFonts w:ascii="Times New Roman" w:hAnsi="Times New Roman"/>
          <w:sz w:val="28"/>
          <w:szCs w:val="28"/>
          <w:lang w:val="uk-UA"/>
        </w:rPr>
        <w:t>телефільм</w:t>
      </w:r>
      <w:r>
        <w:rPr>
          <w:rFonts w:ascii="Times New Roman" w:hAnsi="Times New Roman"/>
          <w:sz w:val="28"/>
          <w:szCs w:val="28"/>
          <w:lang w:val="uk-UA"/>
        </w:rPr>
        <w:t>у «Століття Якова»</w:t>
      </w:r>
      <w:r w:rsidRPr="00A4730C">
        <w:rPr>
          <w:rFonts w:ascii="Times New Roman" w:hAnsi="Times New Roman"/>
          <w:sz w:val="28"/>
          <w:szCs w:val="28"/>
          <w:lang w:val="uk-UA"/>
        </w:rPr>
        <w:t>, композицію, сюжет та</w:t>
      </w:r>
      <w:r>
        <w:rPr>
          <w:rFonts w:ascii="Times New Roman" w:hAnsi="Times New Roman"/>
          <w:sz w:val="28"/>
          <w:szCs w:val="28"/>
          <w:lang w:val="uk-UA"/>
        </w:rPr>
        <w:t xml:space="preserve"> значення для українського кінематографу</w:t>
      </w:r>
      <w:r w:rsidRPr="00A4730C">
        <w:rPr>
          <w:rFonts w:ascii="Times New Roman" w:hAnsi="Times New Roman"/>
          <w:sz w:val="28"/>
          <w:szCs w:val="28"/>
          <w:lang w:val="uk-UA"/>
        </w:rPr>
        <w:t>;</w:t>
      </w:r>
    </w:p>
    <w:p w:rsidR="00CA077D" w:rsidRPr="00A4730C" w:rsidRDefault="00CA077D" w:rsidP="00233A87">
      <w:pPr>
        <w:pStyle w:val="ListParagraph"/>
        <w:numPr>
          <w:ilvl w:val="0"/>
          <w:numId w:val="4"/>
        </w:numPr>
        <w:spacing w:after="0" w:line="360" w:lineRule="auto"/>
        <w:ind w:left="2127" w:hanging="33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реакцію</w:t>
      </w:r>
      <w:r w:rsidRPr="00A4730C">
        <w:rPr>
          <w:rFonts w:ascii="Times New Roman" w:hAnsi="Times New Roman"/>
          <w:sz w:val="28"/>
          <w:szCs w:val="28"/>
          <w:lang w:val="uk-UA"/>
        </w:rPr>
        <w:t>блогерів</w:t>
      </w:r>
      <w:r>
        <w:rPr>
          <w:rFonts w:ascii="Times New Roman" w:hAnsi="Times New Roman"/>
          <w:sz w:val="28"/>
          <w:szCs w:val="28"/>
          <w:lang w:val="uk-UA"/>
        </w:rPr>
        <w:t xml:space="preserve"> та активних користувачів соціальної мережі </w:t>
      </w:r>
      <w:r>
        <w:rPr>
          <w:rFonts w:ascii="Times New Roman" w:hAnsi="Times New Roman"/>
          <w:sz w:val="28"/>
          <w:szCs w:val="28"/>
          <w:lang w:val="en-US"/>
        </w:rPr>
        <w:t>Facebook</w:t>
      </w:r>
      <w:r w:rsidRPr="00615E61">
        <w:rPr>
          <w:rFonts w:ascii="Times New Roman" w:hAnsi="Times New Roman"/>
          <w:sz w:val="28"/>
          <w:szCs w:val="28"/>
          <w:lang w:val="uk-UA"/>
        </w:rPr>
        <w:t xml:space="preserve"> та сайту </w:t>
      </w:r>
      <w:r>
        <w:rPr>
          <w:rFonts w:ascii="Times New Roman" w:hAnsi="Times New Roman"/>
          <w:sz w:val="28"/>
          <w:szCs w:val="28"/>
          <w:lang w:val="en-US"/>
        </w:rPr>
        <w:t>Youtube</w:t>
      </w:r>
      <w:r w:rsidRPr="00A4730C">
        <w:rPr>
          <w:rFonts w:ascii="Times New Roman" w:hAnsi="Times New Roman"/>
          <w:sz w:val="28"/>
          <w:szCs w:val="28"/>
          <w:lang w:val="uk-UA"/>
        </w:rPr>
        <w:t>на стрічку.</w:t>
      </w:r>
    </w:p>
    <w:p w:rsidR="00CA077D" w:rsidRPr="00615E61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b/>
          <w:sz w:val="28"/>
          <w:szCs w:val="28"/>
          <w:lang w:val="uk-UA"/>
        </w:rPr>
        <w:t>Об'єктом</w:t>
      </w:r>
      <w:r>
        <w:rPr>
          <w:rFonts w:ascii="Times New Roman" w:hAnsi="Times New Roman"/>
          <w:sz w:val="28"/>
          <w:szCs w:val="28"/>
          <w:lang w:val="uk-UA"/>
        </w:rPr>
        <w:t xml:space="preserve"> аналізу є український сектор блогосфери.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b/>
          <w:sz w:val="28"/>
          <w:szCs w:val="28"/>
          <w:lang w:val="uk-UA"/>
        </w:rPr>
        <w:t>Предметом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дослідження – реакція блогерів на новий фільм виробництва «1+1 Продакшн».</w:t>
      </w:r>
    </w:p>
    <w:p w:rsidR="00CA077D" w:rsidRPr="00A4730C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Методи роботи. Специфікою теми зумовлено комплексний підхід до вибору методів дослідження. У ході наукового пошуку використано описовий метод, який передбачає добір та опис постів у мережі Інтернет на різноманітних платформах. Для всебічного розгляду описуваного явища застосовано метод комплексного аналізу.</w:t>
      </w:r>
    </w:p>
    <w:p w:rsidR="00CA077D" w:rsidRPr="00A4730C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Для вирішення поставлених завдань фактичний матеріал дібрано шляхом детального вивчення постів у соціальних мережах та у влас</w:t>
      </w:r>
      <w:r>
        <w:rPr>
          <w:rFonts w:ascii="Times New Roman" w:hAnsi="Times New Roman"/>
          <w:sz w:val="28"/>
          <w:szCs w:val="28"/>
          <w:lang w:val="uk-UA"/>
        </w:rPr>
        <w:t>не авторських блогах на різних м</w:t>
      </w:r>
      <w:r w:rsidRPr="00A4730C">
        <w:rPr>
          <w:rFonts w:ascii="Times New Roman" w:hAnsi="Times New Roman"/>
          <w:sz w:val="28"/>
          <w:szCs w:val="28"/>
          <w:lang w:val="uk-UA"/>
        </w:rPr>
        <w:t>едійних платформах.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У нашій роботі ми вивчали праці таких науковців: Л. Мальцевої</w:t>
      </w:r>
      <w:r>
        <w:rPr>
          <w:rFonts w:ascii="Times New Roman" w:hAnsi="Times New Roman"/>
          <w:sz w:val="28"/>
          <w:szCs w:val="28"/>
          <w:lang w:val="uk-UA"/>
        </w:rPr>
        <w:t>, М. Лукіна, И. Фомічевої</w:t>
      </w:r>
      <w:r w:rsidRPr="00A4730C">
        <w:rPr>
          <w:rFonts w:ascii="Times New Roman" w:hAnsi="Times New Roman"/>
          <w:sz w:val="28"/>
          <w:szCs w:val="28"/>
          <w:lang w:val="uk-UA"/>
        </w:rPr>
        <w:t>, О. Грішина, О. Михайлової, Ю. Половинчака, Г. Почепцова, А. </w:t>
      </w:r>
      <w:r>
        <w:rPr>
          <w:rFonts w:ascii="Times New Roman" w:hAnsi="Times New Roman"/>
          <w:sz w:val="28"/>
          <w:szCs w:val="28"/>
          <w:lang w:val="uk-UA"/>
        </w:rPr>
        <w:t>Досенко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та інших. Слід зазначити, що проаналізувавши наукові праці даних науковців можна зробити висновок, що тема блогосфери майже не висвітлена у науці. По-перше, цей феномен досить новий. По-друге, блогосфера швидко видозмінюється, трансформується і розростається, тому вивчати її досить складно, але необхідно з огляду на те, які функції вона виконує у суспільстві.</w:t>
      </w:r>
    </w:p>
    <w:p w:rsidR="00CA077D" w:rsidRPr="00A4730C" w:rsidRDefault="00CA077D" w:rsidP="00233A87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Щодо висвітлення культурних тенденцій в блогосфері, то наукових праць на таку тематику знайти складно, що не можна сказати про політичні та соціальні. Але культурна проблематика є не менш ва</w:t>
      </w:r>
      <w:r>
        <w:rPr>
          <w:rFonts w:ascii="Times New Roman" w:hAnsi="Times New Roman"/>
          <w:sz w:val="28"/>
          <w:szCs w:val="28"/>
          <w:lang w:val="uk-UA"/>
        </w:rPr>
        <w:t>жливою. Тому дослідження рецепції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блогерів та активних користувачів Інт</w:t>
      </w:r>
      <w:r>
        <w:rPr>
          <w:rFonts w:ascii="Times New Roman" w:hAnsi="Times New Roman"/>
          <w:sz w:val="28"/>
          <w:szCs w:val="28"/>
          <w:lang w:val="uk-UA"/>
        </w:rPr>
        <w:t>ернету фільму не тільки цікаве</w:t>
      </w:r>
      <w:r w:rsidRPr="00A4730C">
        <w:rPr>
          <w:rFonts w:ascii="Times New Roman" w:hAnsi="Times New Roman"/>
          <w:sz w:val="28"/>
          <w:szCs w:val="28"/>
          <w:lang w:val="uk-UA"/>
        </w:rPr>
        <w:t>, а й несе певну новизну.</w:t>
      </w:r>
    </w:p>
    <w:p w:rsidR="00CA077D" w:rsidRPr="00A4730C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У роботі вивчались коментарі та записи за жовтень 2016 – січень 2017 років. Така хронологія пов’язана з тим, що у кінці вересня стрічка вийшла на екран і реагувати люди почали з 1 жовтн</w:t>
      </w:r>
      <w:r>
        <w:rPr>
          <w:rFonts w:ascii="Times New Roman" w:hAnsi="Times New Roman"/>
          <w:sz w:val="28"/>
          <w:szCs w:val="28"/>
          <w:lang w:val="uk-UA"/>
        </w:rPr>
        <w:t>я. Активне обговорення тривало більше місяця</w:t>
      </w:r>
      <w:r w:rsidRPr="00A4730C">
        <w:rPr>
          <w:rFonts w:ascii="Times New Roman" w:hAnsi="Times New Roman"/>
          <w:sz w:val="28"/>
          <w:szCs w:val="28"/>
          <w:lang w:val="uk-UA"/>
        </w:rPr>
        <w:t>, але потім зустрічаються поодинокі записи, які теж не менш важливі для дослідження.</w:t>
      </w:r>
    </w:p>
    <w:p w:rsidR="00CA077D" w:rsidRPr="00A4730C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Дипломна робота складається зі вступу, двох розділів (перший містить три підрозділи, другий – чотири), висновків, бібліографії та додатків. У першому розділі дипломної роботи розглядаються теоретичні засади, історія </w:t>
      </w:r>
      <w:r>
        <w:rPr>
          <w:rFonts w:ascii="Times New Roman" w:hAnsi="Times New Roman"/>
          <w:sz w:val="28"/>
          <w:szCs w:val="28"/>
          <w:lang w:val="uk-UA"/>
        </w:rPr>
        <w:t xml:space="preserve">створення та </w:t>
      </w:r>
      <w:r w:rsidRPr="00A4730C">
        <w:rPr>
          <w:rFonts w:ascii="Times New Roman" w:hAnsi="Times New Roman"/>
          <w:sz w:val="28"/>
          <w:szCs w:val="28"/>
          <w:lang w:val="uk-UA"/>
        </w:rPr>
        <w:t>розвитку б</w:t>
      </w:r>
      <w:r>
        <w:rPr>
          <w:rFonts w:ascii="Times New Roman" w:hAnsi="Times New Roman"/>
          <w:sz w:val="28"/>
          <w:szCs w:val="28"/>
          <w:lang w:val="uk-UA"/>
        </w:rPr>
        <w:t>логосфери, сучасні тенденції та функції комунікативного середовища, а також створення та особливості існування української блогосфери</w:t>
      </w:r>
      <w:r w:rsidRPr="00A4730C">
        <w:rPr>
          <w:rFonts w:ascii="Times New Roman" w:hAnsi="Times New Roman"/>
          <w:sz w:val="28"/>
          <w:szCs w:val="28"/>
          <w:lang w:val="uk-UA"/>
        </w:rPr>
        <w:t>. У другому розділі надається довідка про міні-серіал «Століття Якова», ана</w:t>
      </w:r>
      <w:r>
        <w:rPr>
          <w:rFonts w:ascii="Times New Roman" w:hAnsi="Times New Roman"/>
          <w:sz w:val="28"/>
          <w:szCs w:val="28"/>
          <w:lang w:val="uk-UA"/>
        </w:rPr>
        <w:t>лізується реакція аудиторії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, яку висловлювали користувачі </w:t>
      </w:r>
      <w:r w:rsidRPr="00A4730C">
        <w:rPr>
          <w:rFonts w:ascii="Times New Roman" w:hAnsi="Times New Roman"/>
          <w:sz w:val="28"/>
          <w:szCs w:val="28"/>
          <w:lang w:val="en-US"/>
        </w:rPr>
        <w:t>Facebook</w:t>
      </w:r>
      <w:r>
        <w:rPr>
          <w:rFonts w:ascii="Times New Roman" w:hAnsi="Times New Roman"/>
          <w:sz w:val="28"/>
          <w:szCs w:val="28"/>
          <w:lang w:val="uk-UA"/>
        </w:rPr>
        <w:t xml:space="preserve"> на своїх сторінках або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у коментарях та </w:t>
      </w:r>
      <w:r>
        <w:rPr>
          <w:rFonts w:ascii="Times New Roman" w:hAnsi="Times New Roman"/>
          <w:sz w:val="28"/>
          <w:szCs w:val="28"/>
          <w:lang w:val="uk-UA"/>
        </w:rPr>
        <w:t xml:space="preserve">на офіційному каналі «1+1» в </w:t>
      </w:r>
      <w:r w:rsidRPr="00A4730C">
        <w:rPr>
          <w:rFonts w:ascii="Times New Roman" w:hAnsi="Times New Roman"/>
          <w:sz w:val="28"/>
          <w:szCs w:val="28"/>
          <w:lang w:val="en-US"/>
        </w:rPr>
        <w:t>Youtube</w:t>
      </w:r>
      <w:r>
        <w:rPr>
          <w:rFonts w:ascii="Times New Roman" w:hAnsi="Times New Roman"/>
          <w:sz w:val="28"/>
          <w:szCs w:val="28"/>
          <w:lang w:val="uk-UA"/>
        </w:rPr>
        <w:t xml:space="preserve"> також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у коментарях власне під самими серіями фільму.</w:t>
      </w:r>
    </w:p>
    <w:p w:rsidR="00CA077D" w:rsidRDefault="00CA077D" w:rsidP="00A54EE4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A077D" w:rsidRPr="00A4730C" w:rsidRDefault="00CA077D" w:rsidP="00A54EE4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730C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Блогосфера зараз – це новітній інформаційний простір, який частково виконує функції медіа. Окрім інформування населення, блогосфера виступає джерелом, звідки ЗМІ черпають інформацію, а також платформою для висловлення людей.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Блогосфера – унікальний простір, де користувач впевнений, що його почують та побачать. І хоча відкритість – одна із особливостей блогів, у деяких питаннях вони діють по загальновідомим законам. У блогах також витісняють незгодних та орієнтуються на цільову аудиторію.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Історія блогосфери починається з створення першого блога і триває до сьогодення. Вона швидко розвивається, продукуючи нові тенденції та диктуючи правила, моду, політичні смаки… 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Унікальний простір створюють усі блоги що існують. Блогосфера не однорідна, вона має свої поділи за тематикою, віком, активністю. Можна виділити національні сегменти блогосфери. Таким чином і виокремлюється український інтернет-простір. Щодо того, яким способом його визначати існує декілька думок, включаючи мовні та територіальні, але у роботі використовується контекстний підхід. 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Сучасна людина починає та завершує свій день не з газети, радіо чи телебачення, а з перегляду соціальних мереж або стрічки новин у Інтернеті. Блогосфера задовольняє потребу аудиторії в інформації, і вона не тільки транслює її, а й створює, стаючи таким чином і її джерелом. 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До того ж блоги мають значні переваги щодо традиційних ЗМІ, такі як більша оперативність, плюралізм думок. Але все одно блогери поступаються професійним журналістам у компетентності. У блогосфері не дотримуються стандарти, існує велика кількість граматичних та орфографічних помилок, бо немає жорстких вимог до написання, трапляється нецензурні вислови. Блогер – не журналіст, але журналіст може бути блогером. І в ході дослідження було встановлено, що у питаннях обговорення кінострічки «Століття Якова», саме вони приймали активну участь.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Міні-серіал, що складається з чотирьох частин, вийшов в ефір «1+1» у кінці вересня 2016 року. Канал позиціонує жанр фільму як історична драма, екранізація роману. Щодо достовірності такого позиціонування виникали питання. Стрічку показали за один вечір у прайм-таймі телеканалу. 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Вже на наступний день медіа-простір вибухнув від актив</w:t>
      </w:r>
      <w:r>
        <w:rPr>
          <w:rFonts w:ascii="Times New Roman" w:hAnsi="Times New Roman"/>
          <w:sz w:val="28"/>
          <w:szCs w:val="28"/>
          <w:lang w:val="uk-UA"/>
        </w:rPr>
        <w:t>ного обговорення фільму. Рецепцію</w:t>
      </w:r>
      <w:r w:rsidRPr="00A4730C">
        <w:rPr>
          <w:rFonts w:ascii="Times New Roman" w:hAnsi="Times New Roman"/>
          <w:sz w:val="28"/>
          <w:szCs w:val="28"/>
          <w:lang w:val="uk-UA"/>
        </w:rPr>
        <w:t>блогосфери</w:t>
      </w:r>
      <w:r>
        <w:rPr>
          <w:rFonts w:ascii="Times New Roman" w:hAnsi="Times New Roman"/>
          <w:sz w:val="28"/>
          <w:szCs w:val="28"/>
          <w:lang w:val="uk-UA"/>
        </w:rPr>
        <w:t xml:space="preserve">можна прослідити у реакції, яка </w:t>
      </w:r>
      <w:r w:rsidRPr="00A4730C">
        <w:rPr>
          <w:rFonts w:ascii="Times New Roman" w:hAnsi="Times New Roman"/>
          <w:sz w:val="28"/>
          <w:szCs w:val="28"/>
          <w:lang w:val="uk-UA"/>
        </w:rPr>
        <w:t>поділилась на три блоги: 1) ті, кому однозначно серіал сподобався; 2) ті, кому фільм однозначно не сподобався; 3) люди, які побачили усю недосконалість стрічки, але радіють тому, що в Україні з’явився подібний продукт. Такі тенденції поділу зберігаються щодо реакції на всі аспекти фільму: і акторської гри, і мови, і музичного оформлення та таке інше.</w:t>
      </w:r>
    </w:p>
    <w:p w:rsidR="00CA077D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В результаті дослідження можна зауважити, що більшість сприйняла стрічку схвально за тих чи інших обставин.</w:t>
      </w:r>
    </w:p>
    <w:p w:rsidR="00CA077D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Слід зазначити, що аудиторія дещо невдоволена роботою режисера «Століття Якова» БатаНедичем. 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Велику увагу в обговоренні фільму приділили музичному супроводу. Дискусія розгорнулась навколо питання чи доречно використовувати у фільмі, де події відбуваються на Волині, лемківську пісню. До згоди блогери не дійшли, але задоволених саундтреками більше ніж тих, хто критикує. Такий висновок можна зробити на основі кількості позитивних та негативних коментарів.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У акторській грі аудиторія виділяє Станіслава Боклана, виконавця старого Якова, а також Людмилу Загорянську, що зіграла Зосю. Робота цих двох акторів викликала найбільшу кількість</w:t>
      </w:r>
      <w:r>
        <w:rPr>
          <w:rFonts w:ascii="Times New Roman" w:hAnsi="Times New Roman"/>
          <w:sz w:val="28"/>
          <w:szCs w:val="28"/>
          <w:lang w:val="uk-UA"/>
        </w:rPr>
        <w:t xml:space="preserve"> позитивних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відгуків. </w:t>
      </w:r>
      <w:r>
        <w:rPr>
          <w:rFonts w:ascii="Times New Roman" w:hAnsi="Times New Roman"/>
          <w:sz w:val="28"/>
          <w:szCs w:val="28"/>
          <w:lang w:val="uk-UA"/>
        </w:rPr>
        <w:t>Лідером по негативній реакції була виконавиця ролі Уляни Ганна Топчій.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У ході обговорення цього аспекту</w:t>
      </w:r>
      <w:r>
        <w:rPr>
          <w:rFonts w:ascii="Times New Roman" w:hAnsi="Times New Roman"/>
          <w:sz w:val="28"/>
          <w:szCs w:val="28"/>
          <w:lang w:val="uk-UA"/>
        </w:rPr>
        <w:t xml:space="preserve"> блогерами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було порушено досить важливе питання – в Україні майже немає кіноакторів, тобто тих, хто розуміє специфіку зйомок у фільмах. І ряд пропозицій, в тому числі і створення мистецької школи для акторів кіно.</w:t>
      </w:r>
    </w:p>
    <w:p w:rsidR="00CA077D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 xml:space="preserve">дискусії щодо </w:t>
      </w:r>
      <w:r w:rsidRPr="00A4730C">
        <w:rPr>
          <w:rFonts w:ascii="Times New Roman" w:hAnsi="Times New Roman"/>
          <w:sz w:val="28"/>
          <w:szCs w:val="28"/>
          <w:lang w:val="uk-UA"/>
        </w:rPr>
        <w:t>мовного фактору ситуація складніше і сказати яких самих відгуків найбільше важко. Але в більшій мірі реципієнти схвально відгукнулись на українську. Тобто аудиторія була задоволена тим, що нарешті з’являється гарне кіно рідною мовою. Хоча за втрачений поліський діалект, який був представлений у стрічці набагато менше ніж у романі, блогери майже одноголосно поставили мінус.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Зазначимо, що рецепція стрічки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«Століття Якова» була досить р</w:t>
      </w:r>
      <w:r>
        <w:rPr>
          <w:rFonts w:ascii="Times New Roman" w:hAnsi="Times New Roman"/>
          <w:sz w:val="28"/>
          <w:szCs w:val="28"/>
          <w:lang w:val="uk-UA"/>
        </w:rPr>
        <w:t>ізноманітна, непередбачувана та неоднорідна. Кожний аспект, який висвітлювався в дипломній роботі, не мав однозначних відгуків. Зустрічалися блогери, що сприймали позитивно, відразу у противагу їм ставали невдоволені стрічкою.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Найбільше у обговоренні стрічки брали участь журналісти, громадські діячі, викладачі вищих навчальних закладів,</w:t>
      </w:r>
      <w:r>
        <w:rPr>
          <w:rFonts w:ascii="Times New Roman" w:hAnsi="Times New Roman"/>
          <w:sz w:val="28"/>
          <w:szCs w:val="28"/>
          <w:lang w:val="uk-UA"/>
        </w:rPr>
        <w:t xml:space="preserve"> політики, письменники, а також люди, що мають </w:t>
      </w:r>
      <w:r w:rsidRPr="00A4730C">
        <w:rPr>
          <w:rFonts w:ascii="Times New Roman" w:hAnsi="Times New Roman"/>
          <w:sz w:val="28"/>
          <w:szCs w:val="28"/>
          <w:lang w:val="uk-UA"/>
        </w:rPr>
        <w:t>відношення до кінематографу.</w:t>
      </w:r>
      <w:r>
        <w:rPr>
          <w:rFonts w:ascii="Times New Roman" w:hAnsi="Times New Roman"/>
          <w:sz w:val="28"/>
          <w:szCs w:val="28"/>
          <w:lang w:val="uk-UA"/>
        </w:rPr>
        <w:t xml:space="preserve"> Можна сказати, що це активна блогерська спільнота українського сектору, яка цікавиться культурною, а саме кінематографічною, тематикою.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Професійна діяльність блогерів спостерігалась з їх власних записів у соціальній мережі </w:t>
      </w:r>
      <w:r w:rsidRPr="00A4730C">
        <w:rPr>
          <w:rFonts w:ascii="Times New Roman" w:hAnsi="Times New Roman"/>
          <w:sz w:val="28"/>
          <w:szCs w:val="28"/>
          <w:lang w:val="en-US"/>
        </w:rPr>
        <w:t>Facebook</w:t>
      </w:r>
      <w:r w:rsidRPr="00A4730C">
        <w:rPr>
          <w:rFonts w:ascii="Times New Roman" w:hAnsi="Times New Roman"/>
          <w:sz w:val="28"/>
          <w:szCs w:val="28"/>
          <w:lang w:val="uk-UA"/>
        </w:rPr>
        <w:t>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У першому розділі дипломної роботи досліджувались наукові статті вітчизняних та закордонних науковців. У працях зазначається історія становлення блогосфери, її функції, особливості, але про нові тенденції нічого не сказано. Це зумовлено тим, що вони дуже швидко змінюються. До того ж більш дослідженим є роль та вплив блогосфери на політичні процеси та свідомість громадян.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У дипломній роботі досліджується культурний сектор блогосфери, який майже не висвітлений в наукових працях. До того ж вивчення власне укра</w:t>
      </w:r>
      <w:r>
        <w:rPr>
          <w:rFonts w:ascii="Times New Roman" w:hAnsi="Times New Roman"/>
          <w:sz w:val="28"/>
          <w:szCs w:val="28"/>
          <w:lang w:val="uk-UA"/>
        </w:rPr>
        <w:t>їнської аудиторії та її рецепції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–новий аспект наукових досліджень, що досить необхідний у сучасних реаліях.</w:t>
      </w:r>
    </w:p>
    <w:p w:rsidR="00CA077D" w:rsidRPr="00A4730C" w:rsidRDefault="00CA077D" w:rsidP="00A54EE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Аналіз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реакції користувачів соціальних мереж</w:t>
      </w:r>
      <w:r>
        <w:rPr>
          <w:rFonts w:ascii="Times New Roman" w:hAnsi="Times New Roman"/>
          <w:sz w:val="28"/>
          <w:szCs w:val="28"/>
          <w:lang w:val="uk-UA"/>
        </w:rPr>
        <w:t xml:space="preserve"> та блогерів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на сучасний телефільм українського виробництва може допомогти вивести тенденції і зрозуміти чого потребує масовий глядач і в майбутньому </w:t>
      </w:r>
      <w:r>
        <w:rPr>
          <w:rFonts w:ascii="Times New Roman" w:hAnsi="Times New Roman"/>
          <w:sz w:val="28"/>
          <w:szCs w:val="28"/>
          <w:lang w:val="uk-UA"/>
        </w:rPr>
        <w:t xml:space="preserve">дасть змогу робити контент кращим, а в глобальному сенсі і </w:t>
      </w:r>
      <w:r w:rsidRPr="00A4730C">
        <w:rPr>
          <w:rFonts w:ascii="Times New Roman" w:hAnsi="Times New Roman"/>
          <w:sz w:val="28"/>
          <w:szCs w:val="28"/>
          <w:lang w:val="uk-UA"/>
        </w:rPr>
        <w:t>вдосконалювати український кінематограф.</w:t>
      </w:r>
    </w:p>
    <w:p w:rsidR="00CA077D" w:rsidRPr="00A4730C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Default="00CA077D" w:rsidP="00233A8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Pr="00A4730C" w:rsidRDefault="00CA077D" w:rsidP="00233A87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730C">
        <w:rPr>
          <w:rFonts w:ascii="Times New Roman" w:hAnsi="Times New Roman"/>
          <w:b/>
          <w:sz w:val="28"/>
          <w:szCs w:val="28"/>
          <w:lang w:val="uk-UA"/>
        </w:rPr>
        <w:t>БІБЛІОГРАФІЯ</w:t>
      </w:r>
    </w:p>
    <w:p w:rsidR="00CA077D" w:rsidRPr="00A4730C" w:rsidRDefault="00CA077D" w:rsidP="00233A87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730C">
        <w:rPr>
          <w:rFonts w:ascii="Times New Roman" w:hAnsi="Times New Roman"/>
          <w:b/>
          <w:sz w:val="28"/>
          <w:szCs w:val="28"/>
          <w:lang w:val="uk-UA"/>
        </w:rPr>
        <w:t>Досліджуванні матеріали</w:t>
      </w:r>
    </w:p>
    <w:p w:rsidR="00CA077D" w:rsidRPr="00A4730C" w:rsidRDefault="00CA077D" w:rsidP="00A54EE4">
      <w:pPr>
        <w:pStyle w:val="ListParagraph"/>
        <w:numPr>
          <w:ilvl w:val="0"/>
          <w:numId w:val="7"/>
        </w:numPr>
        <w:tabs>
          <w:tab w:val="center" w:pos="720"/>
          <w:tab w:val="right" w:pos="9639"/>
        </w:tabs>
        <w:spacing w:after="0" w:line="360" w:lineRule="auto"/>
        <w:ind w:left="36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Винничук Юрій </w:t>
      </w:r>
      <w:r w:rsidRPr="00A4730C">
        <w:rPr>
          <w:rFonts w:ascii="Times New Roman" w:hAnsi="Times New Roman"/>
          <w:sz w:val="28"/>
          <w:szCs w:val="28"/>
        </w:rPr>
        <w:t xml:space="preserve">Сиріал за нашігроші [Електронний ресурс] // «ZBRUC». 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4730C">
        <w:rPr>
          <w:rFonts w:ascii="Times New Roman" w:hAnsi="Times New Roman"/>
          <w:sz w:val="28"/>
          <w:szCs w:val="28"/>
        </w:rPr>
        <w:t xml:space="preserve">Режим доступу: </w:t>
      </w:r>
      <w:r w:rsidRPr="00287D45">
        <w:rPr>
          <w:rFonts w:ascii="Times New Roman" w:hAnsi="Times New Roman"/>
          <w:sz w:val="28"/>
          <w:szCs w:val="28"/>
        </w:rPr>
        <w:t>http://zbruc.eu/node/56846</w:t>
      </w:r>
      <w:r w:rsidRPr="00A4730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(дата звернення: 10.05.2017).</w:t>
      </w:r>
    </w:p>
    <w:p w:rsidR="00CA077D" w:rsidRPr="00A4730C" w:rsidRDefault="00CA077D" w:rsidP="00A54EE4">
      <w:pPr>
        <w:pStyle w:val="ListParagraph"/>
        <w:numPr>
          <w:ilvl w:val="0"/>
          <w:numId w:val="7"/>
        </w:numPr>
        <w:tabs>
          <w:tab w:val="center" w:pos="720"/>
          <w:tab w:val="righ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Войтенко Володимир Телевектор «Століття Якова» </w:t>
      </w:r>
      <w:r w:rsidRPr="00A4730C">
        <w:rPr>
          <w:rFonts w:ascii="Times New Roman" w:hAnsi="Times New Roman"/>
          <w:sz w:val="28"/>
          <w:szCs w:val="28"/>
        </w:rPr>
        <w:t>[Електронний</w:t>
      </w:r>
      <w:r w:rsidRPr="00A4730C">
        <w:rPr>
          <w:rFonts w:ascii="Times New Roman" w:hAnsi="Times New Roman"/>
          <w:sz w:val="28"/>
          <w:szCs w:val="28"/>
          <w:lang w:val="uk-UA"/>
        </w:rPr>
        <w:t> </w:t>
      </w:r>
      <w:r w:rsidRPr="00A4730C">
        <w:rPr>
          <w:rFonts w:ascii="Times New Roman" w:hAnsi="Times New Roman"/>
          <w:sz w:val="28"/>
          <w:szCs w:val="28"/>
        </w:rPr>
        <w:t>ресурс]</w:t>
      </w:r>
      <w:r w:rsidRPr="00A4730C">
        <w:rPr>
          <w:rFonts w:ascii="Times New Roman" w:hAnsi="Times New Roman"/>
          <w:sz w:val="28"/>
          <w:szCs w:val="28"/>
          <w:lang w:val="uk-UA"/>
        </w:rPr>
        <w:t> </w:t>
      </w:r>
      <w:r w:rsidRPr="00A4730C">
        <w:rPr>
          <w:rFonts w:ascii="Times New Roman" w:hAnsi="Times New Roman"/>
          <w:sz w:val="28"/>
          <w:szCs w:val="28"/>
        </w:rPr>
        <w:t>//</w:t>
      </w:r>
      <w:r w:rsidRPr="00A4730C">
        <w:rPr>
          <w:rFonts w:ascii="Times New Roman" w:hAnsi="Times New Roman"/>
          <w:sz w:val="28"/>
          <w:szCs w:val="28"/>
          <w:lang w:val="uk-UA"/>
        </w:rPr>
        <w:t> «ТСН». Режим доступу: </w:t>
      </w:r>
      <w:r w:rsidRPr="00287D45">
        <w:rPr>
          <w:rFonts w:ascii="Times New Roman" w:hAnsi="Times New Roman"/>
          <w:sz w:val="28"/>
          <w:szCs w:val="28"/>
          <w:lang w:val="uk-UA"/>
        </w:rPr>
        <w:t>https://tsn.ua/blogi/themes/cinema/televektor-stolittya-yakova-756613.html</w:t>
      </w:r>
      <w:r>
        <w:rPr>
          <w:rFonts w:ascii="Times New Roman" w:hAnsi="Times New Roman"/>
          <w:sz w:val="28"/>
          <w:szCs w:val="28"/>
          <w:lang w:val="uk-UA"/>
        </w:rPr>
        <w:t>. (дата звернення: 10.05.2017).</w:t>
      </w:r>
    </w:p>
    <w:p w:rsidR="00CA077D" w:rsidRPr="00287D45" w:rsidRDefault="00CA077D" w:rsidP="00233A8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4730C">
        <w:rPr>
          <w:rFonts w:ascii="Times New Roman" w:hAnsi="Times New Roman"/>
          <w:sz w:val="28"/>
          <w:szCs w:val="28"/>
        </w:rPr>
        <w:t>Забужко Оксана Про нашого Якова і ненашестоліття: некінематографічнийроздум[Електронний ресурс] // «</w:t>
      </w:r>
      <w:r w:rsidRPr="00A4730C">
        <w:rPr>
          <w:rFonts w:ascii="Times New Roman" w:hAnsi="Times New Roman"/>
          <w:sz w:val="28"/>
          <w:szCs w:val="28"/>
          <w:lang w:val="uk-UA"/>
        </w:rPr>
        <w:t>Радіо свобода». – Режим доступу: </w:t>
      </w:r>
      <w:r w:rsidRPr="00287D45">
        <w:rPr>
          <w:rFonts w:ascii="Times New Roman" w:hAnsi="Times New Roman"/>
          <w:sz w:val="28"/>
          <w:szCs w:val="28"/>
          <w:lang w:val="uk-UA"/>
        </w:rPr>
        <w:t>https://www.radiosvoboda.org/a/28030864.html</w:t>
      </w:r>
      <w:r>
        <w:rPr>
          <w:rFonts w:ascii="Times New Roman" w:hAnsi="Times New Roman"/>
          <w:sz w:val="28"/>
          <w:szCs w:val="28"/>
          <w:lang w:val="uk-UA"/>
        </w:rPr>
        <w:t>. (дата звернення: 12.05.2017).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Тримбач Сергій 100 років української осені </w:t>
      </w:r>
      <w:r w:rsidRPr="00A4730C">
        <w:rPr>
          <w:rFonts w:ascii="Times New Roman" w:hAnsi="Times New Roman"/>
          <w:sz w:val="28"/>
          <w:szCs w:val="28"/>
        </w:rPr>
        <w:t>[Електронний ресурс]</w:t>
      </w:r>
      <w:r w:rsidRPr="00A4730C">
        <w:rPr>
          <w:rFonts w:ascii="Times New Roman" w:hAnsi="Times New Roman"/>
          <w:sz w:val="28"/>
          <w:szCs w:val="28"/>
          <w:lang w:val="uk-UA"/>
        </w:rPr>
        <w:t> // «День». Режим доступу: </w:t>
      </w:r>
      <w:r w:rsidRPr="00287D45">
        <w:rPr>
          <w:rFonts w:ascii="Times New Roman" w:hAnsi="Times New Roman"/>
          <w:sz w:val="28"/>
          <w:szCs w:val="28"/>
          <w:lang w:val="uk-UA"/>
        </w:rPr>
        <w:t>https://day.kyiv.ua/uk/article/kultura/100-rokiv-ukrayinskoyi-oseni</w:t>
      </w:r>
      <w:r>
        <w:rPr>
          <w:rFonts w:ascii="Times New Roman" w:hAnsi="Times New Roman"/>
          <w:sz w:val="28"/>
          <w:szCs w:val="28"/>
          <w:lang w:val="uk-UA"/>
        </w:rPr>
        <w:t xml:space="preserve">. (дата звернення: 12.05.2017). </w:t>
      </w:r>
    </w:p>
    <w:p w:rsidR="00CA077D" w:rsidRPr="00A4730C" w:rsidRDefault="00CA077D" w:rsidP="00233A87">
      <w:pPr>
        <w:pStyle w:val="ListParagraph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A077D" w:rsidRPr="00A4730C" w:rsidRDefault="00CA077D" w:rsidP="00233A87">
      <w:pPr>
        <w:pStyle w:val="ListParagraph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4730C">
        <w:rPr>
          <w:rFonts w:ascii="Times New Roman" w:hAnsi="Times New Roman"/>
          <w:b/>
          <w:sz w:val="28"/>
          <w:szCs w:val="28"/>
          <w:lang w:val="uk-UA"/>
        </w:rPr>
        <w:t>Наукова та навчально-методична література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Алабьева Е. О социальн</w:t>
      </w:r>
      <w:r w:rsidRPr="00A4730C">
        <w:rPr>
          <w:rFonts w:ascii="Times New Roman" w:hAnsi="Times New Roman"/>
          <w:color w:val="000000"/>
          <w:sz w:val="28"/>
          <w:szCs w:val="28"/>
        </w:rPr>
        <w:t xml:space="preserve">ых функциях блогов в современной России 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Е. 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Алабьева – Европейскийуниверситет в Петербурге, 2006.,  – 7 с.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Артамонова І. М. Блог як публічна авто комунікація / І. М. Артамонова // Держава та регіони. – 2010. – Вид. 2. – С. 9 –14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 xml:space="preserve">Гришин О. </w:t>
      </w:r>
      <w:r w:rsidRPr="00A4730C">
        <w:rPr>
          <w:rFonts w:ascii="Times New Roman" w:hAnsi="Times New Roman"/>
          <w:sz w:val="28"/>
          <w:szCs w:val="28"/>
          <w:lang w:val="uk-UA"/>
        </w:rPr>
        <w:t>Е.Инструментальнаяфункц</w:t>
      </w:r>
      <w:r w:rsidRPr="00A4730C">
        <w:rPr>
          <w:rFonts w:ascii="Times New Roman" w:hAnsi="Times New Roman"/>
          <w:sz w:val="28"/>
          <w:szCs w:val="28"/>
        </w:rPr>
        <w:t>ия средств массовой информации и блогосферы в политическом информационном пространстве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/ Гришин 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О.Е., Воронцов А.А., – 2012. – 12 с.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Досенко А. К. Блогосфера як автокомунікативна технологія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/ А. К. 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Досенко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// Наукові записки інституту журналістики. – 2014.  – Жовт. – Груд. – Т. 57. – С. 227 – 229.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Іллюк Н. О. Блогосфера як прояв «Громадянської» («Громадської», «Народної») журналістики / Н. О. Іллюк // Учен</w:t>
      </w:r>
      <w:r w:rsidRPr="00E7272A">
        <w:rPr>
          <w:rFonts w:ascii="Times New Roman" w:hAnsi="Times New Roman"/>
          <w:sz w:val="28"/>
          <w:szCs w:val="28"/>
          <w:lang w:val="uk-UA"/>
        </w:rPr>
        <w:t>ые записки Таврич</w:t>
      </w:r>
      <w:r w:rsidRPr="00A4730C">
        <w:rPr>
          <w:rFonts w:ascii="Times New Roman" w:hAnsi="Times New Roman"/>
          <w:sz w:val="28"/>
          <w:szCs w:val="28"/>
        </w:rPr>
        <w:t>еского национального университета им. В. И. Вернадского. Серия «Филология. Социальные коммуникации». – 2012. – Т.25 (64). - №4. Часть 1. – С. 223 – 229.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Коваленко О. Д. Блогосфера як нове медіа поле / О. Д. Коваленко // Наукові записки інституту журналістики. – 2009. – Т. 35. – Квітень-Червень. – С. 100 – 103.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Коцюруба К. О. Вплив сучасних інформаційно-комунікаційних технологій на розвиток громадянської протесаної активності</w:t>
      </w:r>
      <w:r w:rsidRPr="00A4730C"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/ К. О. </w:t>
      </w:r>
      <w:r w:rsidRPr="00A4730C">
        <w:rPr>
          <w:rFonts w:ascii="Times New Roman" w:hAnsi="Times New Roman"/>
          <w:sz w:val="28"/>
          <w:szCs w:val="28"/>
          <w:lang w:val="uk-UA"/>
        </w:rPr>
        <w:t>Коцюруба //</w:t>
      </w:r>
      <w:r w:rsidRPr="00A4730C">
        <w:rPr>
          <w:rFonts w:ascii="Times New Roman" w:hAnsi="Times New Roman"/>
          <w:sz w:val="28"/>
          <w:szCs w:val="28"/>
        </w:rPr>
        <w:t> </w:t>
      </w:r>
      <w:r w:rsidRPr="00A4730C">
        <w:rPr>
          <w:rFonts w:ascii="Times New Roman" w:hAnsi="Times New Roman"/>
          <w:sz w:val="28"/>
          <w:szCs w:val="28"/>
          <w:lang w:val="uk-UA"/>
        </w:rPr>
        <w:t>Проблеми міжнародних в</w:t>
      </w:r>
      <w:r>
        <w:rPr>
          <w:rFonts w:ascii="Times New Roman" w:hAnsi="Times New Roman"/>
          <w:sz w:val="28"/>
          <w:szCs w:val="28"/>
          <w:lang w:val="uk-UA"/>
        </w:rPr>
        <w:t>ідносин. – 2014. – Вип. 8. – С.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A4730C">
        <w:rPr>
          <w:rFonts w:ascii="Times New Roman" w:hAnsi="Times New Roman"/>
          <w:sz w:val="28"/>
          <w:szCs w:val="28"/>
          <w:lang w:val="uk-UA"/>
        </w:rPr>
        <w:t>82 – 95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</w:rPr>
        <w:t xml:space="preserve">Курчакова Н. Формы самопрезентации в блогах / Н. Курчакова // Личность и межличностное взаимодействие в сети Internet. Блоги: новая реальность; [под. ред. Волохонского В. </w:t>
      </w:r>
      <w:r>
        <w:rPr>
          <w:rFonts w:ascii="Times New Roman" w:hAnsi="Times New Roman"/>
          <w:sz w:val="28"/>
          <w:szCs w:val="28"/>
        </w:rPr>
        <w:t>Л., Зайцевой Ю. Е., Соколова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A4730C">
        <w:rPr>
          <w:rFonts w:ascii="Times New Roman" w:hAnsi="Times New Roman"/>
          <w:sz w:val="28"/>
          <w:szCs w:val="28"/>
        </w:rPr>
        <w:t>М.]. – 2006</w:t>
      </w:r>
      <w:r w:rsidRPr="00A4730C">
        <w:rPr>
          <w:rFonts w:ascii="Times New Roman" w:hAnsi="Times New Roman"/>
          <w:sz w:val="28"/>
          <w:szCs w:val="28"/>
          <w:lang w:val="uk-UA"/>
        </w:rPr>
        <w:t>.– С. 132 – 163.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Литвин Е. Прибыльный блог: создай, раскрути и заработай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/ Литвин Е. – </w:t>
      </w:r>
      <w:r w:rsidRPr="00A4730C">
        <w:rPr>
          <w:rFonts w:ascii="Times New Roman CYR" w:hAnsi="Times New Roman CYR" w:cs="Times New Roman CYR"/>
          <w:sz w:val="28"/>
          <w:szCs w:val="28"/>
          <w:lang w:val="uk-UA"/>
        </w:rPr>
        <w:t>СПб., 2011. – 72с</w:t>
      </w:r>
      <w:r w:rsidRPr="00A4730C">
        <w:rPr>
          <w:rFonts w:ascii="Times New Roman" w:hAnsi="Times New Roman" w:cs="Times New Roman CYR"/>
          <w:color w:val="000000"/>
          <w:sz w:val="28"/>
          <w:szCs w:val="28"/>
          <w:lang w:val="uk-UA"/>
        </w:rPr>
        <w:t>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Мальцева Л. Українська блогосфера: функціонально-стильова характеристика </w:t>
      </w:r>
      <w:r w:rsidRPr="00A4730C">
        <w:rPr>
          <w:rFonts w:ascii="Times New Roman" w:hAnsi="Times New Roman"/>
          <w:sz w:val="28"/>
          <w:szCs w:val="28"/>
        </w:rPr>
        <w:t>/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Л. Мальцева // </w:t>
      </w:r>
      <w:r w:rsidRPr="00A4730C">
        <w:rPr>
          <w:rFonts w:ascii="Times New Roman" w:hAnsi="Times New Roman"/>
          <w:sz w:val="28"/>
          <w:szCs w:val="28"/>
        </w:rPr>
        <w:t xml:space="preserve">ВісникЛьвівськогоуніверситету. Серіяфілологічна. 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A4730C">
        <w:rPr>
          <w:rFonts w:ascii="Times New Roman" w:hAnsi="Times New Roman"/>
          <w:sz w:val="28"/>
          <w:szCs w:val="28"/>
        </w:rPr>
        <w:t xml:space="preserve">2011. 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4730C">
        <w:rPr>
          <w:rFonts w:ascii="Times New Roman" w:hAnsi="Times New Roman"/>
          <w:sz w:val="28"/>
          <w:szCs w:val="28"/>
        </w:rPr>
        <w:t xml:space="preserve">Вип. 52. 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4730C">
        <w:rPr>
          <w:rFonts w:ascii="Times New Roman" w:hAnsi="Times New Roman"/>
          <w:sz w:val="28"/>
          <w:szCs w:val="28"/>
        </w:rPr>
        <w:t>С. 278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A4730C">
        <w:rPr>
          <w:rFonts w:ascii="Times New Roman" w:hAnsi="Times New Roman"/>
          <w:sz w:val="28"/>
          <w:szCs w:val="28"/>
        </w:rPr>
        <w:t>289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A077D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>Михайлова О. Блогосфера як інструмент соціокультурних трансформацій у сучасній Україні / О. Михайлова // Наукові записки ІПіЕНД ім.</w:t>
      </w:r>
    </w:p>
    <w:p w:rsidR="00CA077D" w:rsidRPr="00A4730C" w:rsidRDefault="00CA077D" w:rsidP="00233A87">
      <w:pPr>
        <w:pStyle w:val="ListParagraph"/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І. Ф. </w:t>
      </w:r>
      <w:r w:rsidRPr="00A4730C">
        <w:rPr>
          <w:rFonts w:ascii="Times New Roman" w:hAnsi="Times New Roman"/>
          <w:sz w:val="28"/>
          <w:szCs w:val="28"/>
          <w:lang w:val="uk-UA"/>
        </w:rPr>
        <w:t>Кураса НАН України. – 2014. – Вип. 4-5 (72-72). – С. 130 – 141.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Михайлова О. Українська блогосфера як територія репрезентації моделей громадської ідентичності </w:t>
      </w:r>
      <w:r w:rsidRPr="00A4730C">
        <w:rPr>
          <w:rFonts w:ascii="Times New Roman" w:hAnsi="Times New Roman"/>
          <w:sz w:val="28"/>
          <w:szCs w:val="28"/>
        </w:rPr>
        <w:t>/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О. Михайлова // Політичний менеджмент. – 2013. – Вип. 1-2 (57-58). – С. 164 – 171.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Плещенко К. В. </w:t>
      </w:r>
      <w:r w:rsidRPr="00A4730C">
        <w:rPr>
          <w:rFonts w:ascii="Times New Roman" w:hAnsi="Times New Roman"/>
          <w:sz w:val="28"/>
          <w:szCs w:val="28"/>
        </w:rPr>
        <w:t>Низова</w:t>
      </w:r>
      <w:r w:rsidRPr="00A54EE4">
        <w:rPr>
          <w:rFonts w:ascii="Times New Roman" w:hAnsi="Times New Roman"/>
          <w:sz w:val="28"/>
          <w:szCs w:val="28"/>
        </w:rPr>
        <w:t xml:space="preserve"> </w:t>
      </w:r>
      <w:r w:rsidRPr="00A4730C">
        <w:rPr>
          <w:rFonts w:ascii="Times New Roman" w:hAnsi="Times New Roman"/>
          <w:sz w:val="28"/>
          <w:szCs w:val="28"/>
        </w:rPr>
        <w:t>блогосфера як засіб</w:t>
      </w:r>
      <w:r w:rsidRPr="00A54EE4">
        <w:rPr>
          <w:rFonts w:ascii="Times New Roman" w:hAnsi="Times New Roman"/>
          <w:sz w:val="28"/>
          <w:szCs w:val="28"/>
        </w:rPr>
        <w:t xml:space="preserve"> </w:t>
      </w:r>
      <w:r w:rsidRPr="00A4730C">
        <w:rPr>
          <w:rFonts w:ascii="Times New Roman" w:hAnsi="Times New Roman"/>
          <w:sz w:val="28"/>
          <w:szCs w:val="28"/>
        </w:rPr>
        <w:t>індивідуального</w:t>
      </w:r>
      <w:r w:rsidRPr="00A54EE4">
        <w:rPr>
          <w:rFonts w:ascii="Times New Roman" w:hAnsi="Times New Roman"/>
          <w:sz w:val="28"/>
          <w:szCs w:val="28"/>
        </w:rPr>
        <w:t xml:space="preserve"> </w:t>
      </w:r>
      <w:r w:rsidRPr="00A4730C">
        <w:rPr>
          <w:rFonts w:ascii="Times New Roman" w:hAnsi="Times New Roman"/>
          <w:sz w:val="28"/>
          <w:szCs w:val="28"/>
        </w:rPr>
        <w:t>самовираження / К. В. Плещенко // Держава та регіони. Соціальні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4730C">
        <w:rPr>
          <w:rFonts w:ascii="Times New Roman" w:hAnsi="Times New Roman"/>
          <w:sz w:val="28"/>
          <w:szCs w:val="28"/>
        </w:rPr>
        <w:t xml:space="preserve">комунікації. 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4730C">
        <w:rPr>
          <w:rFonts w:ascii="Times New Roman" w:hAnsi="Times New Roman"/>
          <w:sz w:val="28"/>
          <w:szCs w:val="28"/>
        </w:rPr>
        <w:t>2013. – Вип. 2. – С. 97-101.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Половинчак Ю. М. Особливості функціонування української блогосфери / Ю. М. Половинчак // </w:t>
      </w:r>
      <w:r w:rsidRPr="00A4730C">
        <w:rPr>
          <w:rFonts w:ascii="Times New Roman" w:hAnsi="Times New Roman"/>
          <w:sz w:val="28"/>
          <w:szCs w:val="28"/>
          <w:lang w:val="en-US"/>
        </w:rPr>
        <w:t>Science</w:t>
      </w:r>
      <w:r w:rsidRPr="00C43BC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en-US"/>
        </w:rPr>
        <w:t>and</w:t>
      </w:r>
      <w:r w:rsidRPr="00C43BC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en-US"/>
        </w:rPr>
        <w:t>Educationa</w:t>
      </w:r>
      <w:r>
        <w:rPr>
          <w:rFonts w:ascii="Times New Roman" w:hAnsi="Times New Roman"/>
          <w:sz w:val="28"/>
          <w:szCs w:val="28"/>
          <w:lang w:val="en-US"/>
        </w:rPr>
        <w:t>l</w:t>
      </w:r>
      <w:r w:rsidRPr="00C43BC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en-US"/>
        </w:rPr>
        <w:t>New</w:t>
      </w:r>
      <w:r w:rsidRPr="00C43BC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en-US"/>
        </w:rPr>
        <w:t>Dimension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4730C">
        <w:rPr>
          <w:rFonts w:ascii="Times New Roman" w:hAnsi="Times New Roman"/>
          <w:sz w:val="28"/>
          <w:szCs w:val="28"/>
          <w:lang w:val="en-US"/>
        </w:rPr>
        <w:t>Humanities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en-US"/>
        </w:rPr>
        <w:t>and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en-US"/>
        </w:rPr>
        <w:t>Social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en-US"/>
        </w:rPr>
        <w:t>Sciences</w:t>
      </w:r>
      <w:r w:rsidRPr="00A4730C">
        <w:rPr>
          <w:rFonts w:ascii="Times New Roman" w:hAnsi="Times New Roman"/>
          <w:sz w:val="28"/>
          <w:szCs w:val="28"/>
          <w:lang w:val="uk-UA"/>
        </w:rPr>
        <w:t>. – 2015. –Вип. 3 (7). – С. 99 – 102.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sz w:val="28"/>
          <w:szCs w:val="28"/>
          <w:lang w:val="uk-UA"/>
        </w:rPr>
        <w:t xml:space="preserve">Почепцов Г. Від </w:t>
      </w:r>
      <w:r w:rsidRPr="00A4730C">
        <w:rPr>
          <w:rFonts w:ascii="Times New Roman" w:hAnsi="Times New Roman"/>
          <w:sz w:val="28"/>
          <w:szCs w:val="28"/>
          <w:lang w:val="en-US"/>
        </w:rPr>
        <w:t>Facebook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’у і гламуру до </w:t>
      </w:r>
      <w:r w:rsidRPr="00A4730C">
        <w:rPr>
          <w:rFonts w:ascii="Times New Roman" w:hAnsi="Times New Roman"/>
          <w:sz w:val="28"/>
          <w:szCs w:val="28"/>
          <w:lang w:val="en-US"/>
        </w:rPr>
        <w:t>Wikileaks</w:t>
      </w:r>
      <w:r w:rsidRPr="00A4730C">
        <w:rPr>
          <w:rFonts w:ascii="Times New Roman" w:hAnsi="Times New Roman"/>
          <w:sz w:val="28"/>
          <w:szCs w:val="28"/>
          <w:lang w:val="uk-UA"/>
        </w:rPr>
        <w:t>: медіакомунікації. – Київ. –  2012. — 461 с.</w:t>
      </w:r>
    </w:p>
    <w:p w:rsidR="00CA077D" w:rsidRPr="00A4730C" w:rsidRDefault="00CA077D" w:rsidP="00C43BC6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Суворов А.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uk-UA"/>
        </w:rPr>
        <w:t>Блогосфера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uk-UA"/>
        </w:rPr>
        <w:t>как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uk-UA"/>
        </w:rPr>
        <w:t>литературная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uk-UA"/>
        </w:rPr>
        <w:t>среда: «цифровой» читатель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uk-UA"/>
        </w:rPr>
        <w:t>Евгения Гришкова/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 xml:space="preserve"> Суворов А. – Саратовский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научный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исследовательский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государственный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 xml:space="preserve">университет имени Н.Г. Чернышевского. </w:t>
      </w:r>
      <w:r w:rsidRPr="00A4730C">
        <w:rPr>
          <w:rFonts w:ascii="Times New Roman" w:hAnsi="Times New Roman"/>
          <w:sz w:val="28"/>
          <w:szCs w:val="28"/>
          <w:lang w:val="uk-UA"/>
        </w:rPr>
        <w:t>–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2016. – 12с.</w:t>
      </w:r>
    </w:p>
    <w:p w:rsidR="00CA077D" w:rsidRPr="00A4730C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СМИ в пространстве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Интернета: Учебное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>пособие / Лукина М. М., Фомичева И. Д. – М.: Факультет журналистики МГУ им. М.В. Ломоносова,</w:t>
      </w:r>
      <w:r w:rsidRPr="00A4730C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A4730C">
        <w:rPr>
          <w:rFonts w:ascii="Times New Roman" w:hAnsi="Times New Roman"/>
          <w:color w:val="000000"/>
          <w:sz w:val="28"/>
          <w:szCs w:val="28"/>
          <w:lang w:val="uk-UA"/>
        </w:rPr>
        <w:t xml:space="preserve"> 2005. – 87 с.</w:t>
      </w:r>
    </w:p>
    <w:p w:rsidR="00CA077D" w:rsidRPr="002C161F" w:rsidRDefault="00CA077D" w:rsidP="00233A87">
      <w:pPr>
        <w:pStyle w:val="ListParagraph"/>
        <w:numPr>
          <w:ilvl w:val="0"/>
          <w:numId w:val="7"/>
        </w:numPr>
        <w:tabs>
          <w:tab w:val="left" w:pos="851"/>
        </w:tabs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4730C">
        <w:rPr>
          <w:rFonts w:ascii="Times New Roman" w:hAnsi="Times New Roman"/>
          <w:color w:val="000000"/>
          <w:sz w:val="28"/>
          <w:szCs w:val="28"/>
        </w:rPr>
        <w:t xml:space="preserve">Шевченко А. А. Блоггинг как новый формат производства медиаконтента </w:t>
      </w:r>
      <w:r w:rsidRPr="00A4730C">
        <w:rPr>
          <w:rFonts w:ascii="Times New Roman" w:hAnsi="Times New Roman"/>
          <w:sz w:val="28"/>
          <w:szCs w:val="28"/>
        </w:rPr>
        <w:t xml:space="preserve">/ А. А. Шевченко // Современные массмедиа: проблемы и перспективы. </w:t>
      </w:r>
      <w:r w:rsidRPr="00A4730C">
        <w:rPr>
          <w:rFonts w:ascii="Times New Roman" w:hAnsi="Times New Roman"/>
          <w:sz w:val="28"/>
          <w:szCs w:val="28"/>
          <w:lang w:val="uk-UA"/>
        </w:rPr>
        <w:t>– Краснодар, 2016. – Том 2: Материалы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uk-UA"/>
        </w:rPr>
        <w:t>международной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uk-UA"/>
        </w:rPr>
        <w:t>научно-практической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4730C">
        <w:rPr>
          <w:rFonts w:ascii="Times New Roman" w:hAnsi="Times New Roman"/>
          <w:sz w:val="28"/>
          <w:szCs w:val="28"/>
          <w:lang w:val="uk-UA"/>
        </w:rPr>
        <w:t>конференции. – С. 188 – 191.</w:t>
      </w:r>
    </w:p>
    <w:p w:rsidR="00CA077D" w:rsidRDefault="00CA077D" w:rsidP="00233A87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233A87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233A87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233A87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233A87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233A87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233A87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233A87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CA077D" w:rsidRDefault="00CA077D" w:rsidP="00A54EE4">
      <w:pPr>
        <w:spacing w:line="360" w:lineRule="auto"/>
        <w:rPr>
          <w:rFonts w:ascii="Times New Roman" w:hAnsi="Times New Roman"/>
          <w:b/>
          <w:sz w:val="28"/>
          <w:szCs w:val="28"/>
        </w:rPr>
      </w:pPr>
    </w:p>
    <w:sectPr w:rsidR="00CA077D" w:rsidSect="00251585">
      <w:headerReference w:type="default" r:id="rId7"/>
      <w:pgSz w:w="11906" w:h="16838"/>
      <w:pgMar w:top="1418" w:right="566" w:bottom="1418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077D" w:rsidRDefault="00CA077D" w:rsidP="00DD1238">
      <w:pPr>
        <w:spacing w:after="0" w:line="240" w:lineRule="auto"/>
      </w:pPr>
      <w:r>
        <w:separator/>
      </w:r>
    </w:p>
  </w:endnote>
  <w:endnote w:type="continuationSeparator" w:id="1">
    <w:p w:rsidR="00CA077D" w:rsidRDefault="00CA077D" w:rsidP="00DD12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077D" w:rsidRDefault="00CA077D" w:rsidP="00DD1238">
      <w:pPr>
        <w:spacing w:after="0" w:line="240" w:lineRule="auto"/>
      </w:pPr>
      <w:r>
        <w:separator/>
      </w:r>
    </w:p>
  </w:footnote>
  <w:footnote w:type="continuationSeparator" w:id="1">
    <w:p w:rsidR="00CA077D" w:rsidRDefault="00CA077D" w:rsidP="00DD12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077D" w:rsidRDefault="00CA077D">
    <w:pPr>
      <w:pStyle w:val="Header"/>
      <w:jc w:val="right"/>
    </w:pPr>
    <w:fldSimple w:instr="PAGE   \* MERGEFORMAT">
      <w:r>
        <w:rPr>
          <w:noProof/>
        </w:rPr>
        <w:t>1</w:t>
      </w:r>
    </w:fldSimple>
  </w:p>
  <w:p w:rsidR="00CA077D" w:rsidRDefault="00CA077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C4F93"/>
    <w:multiLevelType w:val="hybridMultilevel"/>
    <w:tmpl w:val="F848798C"/>
    <w:lvl w:ilvl="0" w:tplc="1830385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0034654"/>
    <w:multiLevelType w:val="hybridMultilevel"/>
    <w:tmpl w:val="B3E85750"/>
    <w:lvl w:ilvl="0" w:tplc="A0DA5516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20CF525E"/>
    <w:multiLevelType w:val="hybridMultilevel"/>
    <w:tmpl w:val="2A4E527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EC01AB3"/>
    <w:multiLevelType w:val="hybridMultilevel"/>
    <w:tmpl w:val="BA2A6748"/>
    <w:lvl w:ilvl="0" w:tplc="1F544774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4D7F38CA"/>
    <w:multiLevelType w:val="hybridMultilevel"/>
    <w:tmpl w:val="8DC408E0"/>
    <w:lvl w:ilvl="0" w:tplc="B8F65D96">
      <w:start w:val="1"/>
      <w:numFmt w:val="decimal"/>
      <w:lvlText w:val="%1)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52A2679D"/>
    <w:multiLevelType w:val="hybridMultilevel"/>
    <w:tmpl w:val="D628532A"/>
    <w:lvl w:ilvl="0" w:tplc="B2F022F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5BF93492"/>
    <w:multiLevelType w:val="hybridMultilevel"/>
    <w:tmpl w:val="0772F5BA"/>
    <w:lvl w:ilvl="0" w:tplc="E6FCF628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60B143EE"/>
    <w:multiLevelType w:val="hybridMultilevel"/>
    <w:tmpl w:val="E42ADF06"/>
    <w:lvl w:ilvl="0" w:tplc="B5261D9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6AB577A8"/>
    <w:multiLevelType w:val="hybridMultilevel"/>
    <w:tmpl w:val="7E18F074"/>
    <w:lvl w:ilvl="0" w:tplc="041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>
    <w:nsid w:val="70E71AD2"/>
    <w:multiLevelType w:val="hybridMultilevel"/>
    <w:tmpl w:val="B13A7176"/>
    <w:lvl w:ilvl="0" w:tplc="2ECCBC70">
      <w:start w:val="1"/>
      <w:numFmt w:val="decimal"/>
      <w:lvlText w:val="%1)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7"/>
  </w:num>
  <w:num w:numId="5">
    <w:abstractNumId w:val="3"/>
  </w:num>
  <w:num w:numId="6">
    <w:abstractNumId w:val="5"/>
  </w:num>
  <w:num w:numId="7">
    <w:abstractNumId w:val="2"/>
  </w:num>
  <w:num w:numId="8">
    <w:abstractNumId w:val="0"/>
  </w:num>
  <w:num w:numId="9">
    <w:abstractNumId w:val="8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61919"/>
    <w:rsid w:val="00005532"/>
    <w:rsid w:val="00011760"/>
    <w:rsid w:val="00020BF2"/>
    <w:rsid w:val="0003131C"/>
    <w:rsid w:val="00033901"/>
    <w:rsid w:val="00065A82"/>
    <w:rsid w:val="00087C00"/>
    <w:rsid w:val="00090568"/>
    <w:rsid w:val="000A0A09"/>
    <w:rsid w:val="000A2CEF"/>
    <w:rsid w:val="000A3F68"/>
    <w:rsid w:val="000A5CCC"/>
    <w:rsid w:val="000B66C5"/>
    <w:rsid w:val="000B7739"/>
    <w:rsid w:val="000C0856"/>
    <w:rsid w:val="000C68E9"/>
    <w:rsid w:val="000C7980"/>
    <w:rsid w:val="000F1F30"/>
    <w:rsid w:val="00103E76"/>
    <w:rsid w:val="0010663E"/>
    <w:rsid w:val="001066E3"/>
    <w:rsid w:val="00110E3D"/>
    <w:rsid w:val="0011167A"/>
    <w:rsid w:val="0011494B"/>
    <w:rsid w:val="00131EB9"/>
    <w:rsid w:val="00151E01"/>
    <w:rsid w:val="00162D2A"/>
    <w:rsid w:val="001732E4"/>
    <w:rsid w:val="001A0FC3"/>
    <w:rsid w:val="001A204A"/>
    <w:rsid w:val="001A7C2F"/>
    <w:rsid w:val="001B1916"/>
    <w:rsid w:val="001B251A"/>
    <w:rsid w:val="001B40E5"/>
    <w:rsid w:val="001B4F57"/>
    <w:rsid w:val="001B5A3B"/>
    <w:rsid w:val="001C06E2"/>
    <w:rsid w:val="001E28EC"/>
    <w:rsid w:val="001F406E"/>
    <w:rsid w:val="00200BB5"/>
    <w:rsid w:val="00210CE4"/>
    <w:rsid w:val="0022175C"/>
    <w:rsid w:val="00231D53"/>
    <w:rsid w:val="00233A87"/>
    <w:rsid w:val="00241255"/>
    <w:rsid w:val="00241AA9"/>
    <w:rsid w:val="00244269"/>
    <w:rsid w:val="00245F91"/>
    <w:rsid w:val="002475E5"/>
    <w:rsid w:val="00251585"/>
    <w:rsid w:val="00251F72"/>
    <w:rsid w:val="00267FF8"/>
    <w:rsid w:val="00276F21"/>
    <w:rsid w:val="0028200E"/>
    <w:rsid w:val="00282A2B"/>
    <w:rsid w:val="00287D45"/>
    <w:rsid w:val="00291A15"/>
    <w:rsid w:val="002954E3"/>
    <w:rsid w:val="002971DB"/>
    <w:rsid w:val="00297E28"/>
    <w:rsid w:val="002B55A1"/>
    <w:rsid w:val="002C161F"/>
    <w:rsid w:val="002D34F3"/>
    <w:rsid w:val="002E65E4"/>
    <w:rsid w:val="002E6CFD"/>
    <w:rsid w:val="002F5684"/>
    <w:rsid w:val="00337C52"/>
    <w:rsid w:val="00341693"/>
    <w:rsid w:val="00361919"/>
    <w:rsid w:val="00363DB6"/>
    <w:rsid w:val="003736A5"/>
    <w:rsid w:val="003906CD"/>
    <w:rsid w:val="00392072"/>
    <w:rsid w:val="00396C95"/>
    <w:rsid w:val="003A1EE0"/>
    <w:rsid w:val="003A22B1"/>
    <w:rsid w:val="003A6F2E"/>
    <w:rsid w:val="003B6599"/>
    <w:rsid w:val="003C177D"/>
    <w:rsid w:val="003C3FC9"/>
    <w:rsid w:val="003D1390"/>
    <w:rsid w:val="003D5C9A"/>
    <w:rsid w:val="003D63B5"/>
    <w:rsid w:val="003D72CF"/>
    <w:rsid w:val="003E2477"/>
    <w:rsid w:val="003E78CA"/>
    <w:rsid w:val="003F335C"/>
    <w:rsid w:val="004539DD"/>
    <w:rsid w:val="00457C75"/>
    <w:rsid w:val="00460427"/>
    <w:rsid w:val="004721E1"/>
    <w:rsid w:val="00475B59"/>
    <w:rsid w:val="004774EB"/>
    <w:rsid w:val="00481AE1"/>
    <w:rsid w:val="004833A4"/>
    <w:rsid w:val="004874D0"/>
    <w:rsid w:val="00495258"/>
    <w:rsid w:val="00496172"/>
    <w:rsid w:val="00497549"/>
    <w:rsid w:val="004A0B16"/>
    <w:rsid w:val="004B4551"/>
    <w:rsid w:val="004B4C1D"/>
    <w:rsid w:val="004B59DE"/>
    <w:rsid w:val="004B60C1"/>
    <w:rsid w:val="004B65A2"/>
    <w:rsid w:val="004C1C7C"/>
    <w:rsid w:val="004C27C2"/>
    <w:rsid w:val="004D5FDE"/>
    <w:rsid w:val="004E5871"/>
    <w:rsid w:val="004E6336"/>
    <w:rsid w:val="00510520"/>
    <w:rsid w:val="00510F2C"/>
    <w:rsid w:val="00520684"/>
    <w:rsid w:val="00521177"/>
    <w:rsid w:val="00522A3F"/>
    <w:rsid w:val="00533294"/>
    <w:rsid w:val="00540165"/>
    <w:rsid w:val="00555D4E"/>
    <w:rsid w:val="00560BA3"/>
    <w:rsid w:val="00562BB6"/>
    <w:rsid w:val="00580F81"/>
    <w:rsid w:val="00583230"/>
    <w:rsid w:val="005B2B6C"/>
    <w:rsid w:val="005E5765"/>
    <w:rsid w:val="005F02A9"/>
    <w:rsid w:val="0060134D"/>
    <w:rsid w:val="00605FD4"/>
    <w:rsid w:val="00606624"/>
    <w:rsid w:val="00615E61"/>
    <w:rsid w:val="00634B7C"/>
    <w:rsid w:val="00636B0B"/>
    <w:rsid w:val="00643F81"/>
    <w:rsid w:val="00660316"/>
    <w:rsid w:val="00663582"/>
    <w:rsid w:val="00684FBB"/>
    <w:rsid w:val="00685420"/>
    <w:rsid w:val="00685D98"/>
    <w:rsid w:val="00696FD4"/>
    <w:rsid w:val="006A18B9"/>
    <w:rsid w:val="006A269D"/>
    <w:rsid w:val="006B778B"/>
    <w:rsid w:val="006C1AC9"/>
    <w:rsid w:val="006C1EFD"/>
    <w:rsid w:val="006C2671"/>
    <w:rsid w:val="006D2DD1"/>
    <w:rsid w:val="006D3DD6"/>
    <w:rsid w:val="006F3F88"/>
    <w:rsid w:val="006F7E75"/>
    <w:rsid w:val="00705A98"/>
    <w:rsid w:val="00720BED"/>
    <w:rsid w:val="0074785F"/>
    <w:rsid w:val="00750D12"/>
    <w:rsid w:val="00754319"/>
    <w:rsid w:val="00760466"/>
    <w:rsid w:val="00764E64"/>
    <w:rsid w:val="00774ADA"/>
    <w:rsid w:val="00775B8E"/>
    <w:rsid w:val="007768CA"/>
    <w:rsid w:val="0078244D"/>
    <w:rsid w:val="00791A55"/>
    <w:rsid w:val="007A08A8"/>
    <w:rsid w:val="007A5437"/>
    <w:rsid w:val="007B109C"/>
    <w:rsid w:val="007C3846"/>
    <w:rsid w:val="007D4CF8"/>
    <w:rsid w:val="007D7779"/>
    <w:rsid w:val="007F0463"/>
    <w:rsid w:val="007F7CC6"/>
    <w:rsid w:val="00801B27"/>
    <w:rsid w:val="00802F9E"/>
    <w:rsid w:val="00811160"/>
    <w:rsid w:val="00813417"/>
    <w:rsid w:val="008152FF"/>
    <w:rsid w:val="00815EB6"/>
    <w:rsid w:val="008164B9"/>
    <w:rsid w:val="00823BD6"/>
    <w:rsid w:val="00825F9C"/>
    <w:rsid w:val="00835C7A"/>
    <w:rsid w:val="00875598"/>
    <w:rsid w:val="008856B3"/>
    <w:rsid w:val="008A4105"/>
    <w:rsid w:val="008A77EB"/>
    <w:rsid w:val="008B757B"/>
    <w:rsid w:val="008C2A2D"/>
    <w:rsid w:val="008C37C2"/>
    <w:rsid w:val="008D16E4"/>
    <w:rsid w:val="008D180A"/>
    <w:rsid w:val="008D40B2"/>
    <w:rsid w:val="00901926"/>
    <w:rsid w:val="00902E27"/>
    <w:rsid w:val="00903425"/>
    <w:rsid w:val="00923B0C"/>
    <w:rsid w:val="00926CEF"/>
    <w:rsid w:val="009435BE"/>
    <w:rsid w:val="00952EED"/>
    <w:rsid w:val="00953532"/>
    <w:rsid w:val="009540D1"/>
    <w:rsid w:val="009554C5"/>
    <w:rsid w:val="00982370"/>
    <w:rsid w:val="00982584"/>
    <w:rsid w:val="009A07F9"/>
    <w:rsid w:val="009A0C95"/>
    <w:rsid w:val="009A477C"/>
    <w:rsid w:val="009A708D"/>
    <w:rsid w:val="009C4304"/>
    <w:rsid w:val="009C7BC6"/>
    <w:rsid w:val="009D590E"/>
    <w:rsid w:val="009D5F8D"/>
    <w:rsid w:val="009E2A1F"/>
    <w:rsid w:val="009E799E"/>
    <w:rsid w:val="00A0345A"/>
    <w:rsid w:val="00A074F4"/>
    <w:rsid w:val="00A12D36"/>
    <w:rsid w:val="00A23D07"/>
    <w:rsid w:val="00A37B15"/>
    <w:rsid w:val="00A37FC7"/>
    <w:rsid w:val="00A40874"/>
    <w:rsid w:val="00A46BE2"/>
    <w:rsid w:val="00A4730C"/>
    <w:rsid w:val="00A51F68"/>
    <w:rsid w:val="00A54EE4"/>
    <w:rsid w:val="00A76E12"/>
    <w:rsid w:val="00A807AB"/>
    <w:rsid w:val="00A92307"/>
    <w:rsid w:val="00A93C96"/>
    <w:rsid w:val="00AC4DF8"/>
    <w:rsid w:val="00AD2F0B"/>
    <w:rsid w:val="00AD4E2B"/>
    <w:rsid w:val="00AD4FCD"/>
    <w:rsid w:val="00AE19EE"/>
    <w:rsid w:val="00AE59D2"/>
    <w:rsid w:val="00AE715C"/>
    <w:rsid w:val="00AF1D5C"/>
    <w:rsid w:val="00AF5288"/>
    <w:rsid w:val="00AF62E7"/>
    <w:rsid w:val="00B0321A"/>
    <w:rsid w:val="00B33F6D"/>
    <w:rsid w:val="00B34180"/>
    <w:rsid w:val="00B50C4A"/>
    <w:rsid w:val="00B55688"/>
    <w:rsid w:val="00B665CD"/>
    <w:rsid w:val="00B74AB7"/>
    <w:rsid w:val="00B77313"/>
    <w:rsid w:val="00B856BA"/>
    <w:rsid w:val="00B86CE6"/>
    <w:rsid w:val="00B96870"/>
    <w:rsid w:val="00BA0D33"/>
    <w:rsid w:val="00BA2F83"/>
    <w:rsid w:val="00BB5F0C"/>
    <w:rsid w:val="00BC2001"/>
    <w:rsid w:val="00BD2747"/>
    <w:rsid w:val="00BD520E"/>
    <w:rsid w:val="00BD5B3B"/>
    <w:rsid w:val="00BE11F1"/>
    <w:rsid w:val="00BE1484"/>
    <w:rsid w:val="00BE2053"/>
    <w:rsid w:val="00C01E1D"/>
    <w:rsid w:val="00C06E9F"/>
    <w:rsid w:val="00C26D4A"/>
    <w:rsid w:val="00C4325F"/>
    <w:rsid w:val="00C43BC6"/>
    <w:rsid w:val="00C46D92"/>
    <w:rsid w:val="00C55E99"/>
    <w:rsid w:val="00C60F39"/>
    <w:rsid w:val="00C70B2E"/>
    <w:rsid w:val="00C754F4"/>
    <w:rsid w:val="00C85E44"/>
    <w:rsid w:val="00CA077D"/>
    <w:rsid w:val="00CA1166"/>
    <w:rsid w:val="00CA3873"/>
    <w:rsid w:val="00CA7255"/>
    <w:rsid w:val="00CB1B65"/>
    <w:rsid w:val="00CC0985"/>
    <w:rsid w:val="00CD2C73"/>
    <w:rsid w:val="00CD42CE"/>
    <w:rsid w:val="00CE1C63"/>
    <w:rsid w:val="00CE2EAE"/>
    <w:rsid w:val="00CE430F"/>
    <w:rsid w:val="00CE7E5F"/>
    <w:rsid w:val="00D042A1"/>
    <w:rsid w:val="00D14E28"/>
    <w:rsid w:val="00D16DF3"/>
    <w:rsid w:val="00D22626"/>
    <w:rsid w:val="00D2269F"/>
    <w:rsid w:val="00D24227"/>
    <w:rsid w:val="00D26BE9"/>
    <w:rsid w:val="00D332F2"/>
    <w:rsid w:val="00D430EA"/>
    <w:rsid w:val="00D7721A"/>
    <w:rsid w:val="00D77475"/>
    <w:rsid w:val="00D8232E"/>
    <w:rsid w:val="00D859EB"/>
    <w:rsid w:val="00D87976"/>
    <w:rsid w:val="00DA1AB4"/>
    <w:rsid w:val="00DB41FB"/>
    <w:rsid w:val="00DB60DE"/>
    <w:rsid w:val="00DC50B6"/>
    <w:rsid w:val="00DD1238"/>
    <w:rsid w:val="00DD6389"/>
    <w:rsid w:val="00DE13EA"/>
    <w:rsid w:val="00DF2F87"/>
    <w:rsid w:val="00DF6F8D"/>
    <w:rsid w:val="00E0478C"/>
    <w:rsid w:val="00E2284A"/>
    <w:rsid w:val="00E23E9C"/>
    <w:rsid w:val="00E50046"/>
    <w:rsid w:val="00E506B3"/>
    <w:rsid w:val="00E5522E"/>
    <w:rsid w:val="00E66A59"/>
    <w:rsid w:val="00E67E9F"/>
    <w:rsid w:val="00E7272A"/>
    <w:rsid w:val="00E75930"/>
    <w:rsid w:val="00E80699"/>
    <w:rsid w:val="00E84FF7"/>
    <w:rsid w:val="00E870B0"/>
    <w:rsid w:val="00E872C0"/>
    <w:rsid w:val="00E8775C"/>
    <w:rsid w:val="00E92645"/>
    <w:rsid w:val="00EC46A0"/>
    <w:rsid w:val="00ED4FA9"/>
    <w:rsid w:val="00ED7CDC"/>
    <w:rsid w:val="00EF0C26"/>
    <w:rsid w:val="00EF524A"/>
    <w:rsid w:val="00EF7416"/>
    <w:rsid w:val="00F00837"/>
    <w:rsid w:val="00F04E25"/>
    <w:rsid w:val="00F0563E"/>
    <w:rsid w:val="00F17F18"/>
    <w:rsid w:val="00F25AC9"/>
    <w:rsid w:val="00F307C3"/>
    <w:rsid w:val="00F33806"/>
    <w:rsid w:val="00F4178D"/>
    <w:rsid w:val="00F509A3"/>
    <w:rsid w:val="00F5699C"/>
    <w:rsid w:val="00F619E2"/>
    <w:rsid w:val="00F6281D"/>
    <w:rsid w:val="00F71244"/>
    <w:rsid w:val="00F76A74"/>
    <w:rsid w:val="00F83CBA"/>
    <w:rsid w:val="00F8682E"/>
    <w:rsid w:val="00FB0A97"/>
    <w:rsid w:val="00FE0152"/>
    <w:rsid w:val="00FF57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2D2A"/>
    <w:pPr>
      <w:spacing w:after="200" w:line="276" w:lineRule="auto"/>
    </w:pPr>
    <w:rPr>
      <w:lang w:val="ru-RU"/>
    </w:rPr>
  </w:style>
  <w:style w:type="paragraph" w:styleId="Heading1">
    <w:name w:val="heading 1"/>
    <w:basedOn w:val="Normal"/>
    <w:link w:val="Heading1Char"/>
    <w:uiPriority w:val="99"/>
    <w:qFormat/>
    <w:rsid w:val="00396C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A2CEF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96C9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2CEF"/>
    <w:rPr>
      <w:rFonts w:ascii="Cambria" w:hAnsi="Cambria" w:cs="Times New Roman"/>
      <w:b/>
      <w:bCs/>
      <w:color w:val="4F81BD"/>
    </w:rPr>
  </w:style>
  <w:style w:type="paragraph" w:styleId="ListParagraph">
    <w:name w:val="List Paragraph"/>
    <w:basedOn w:val="Normal"/>
    <w:uiPriority w:val="99"/>
    <w:qFormat/>
    <w:rsid w:val="00361919"/>
    <w:pPr>
      <w:ind w:left="720"/>
      <w:contextualSpacing/>
    </w:pPr>
  </w:style>
  <w:style w:type="character" w:customStyle="1" w:styleId="apple-converted-space">
    <w:name w:val="apple-converted-space"/>
    <w:basedOn w:val="DefaultParagraphFont"/>
    <w:uiPriority w:val="99"/>
    <w:rsid w:val="00B86CE6"/>
    <w:rPr>
      <w:rFonts w:cs="Times New Roman"/>
    </w:rPr>
  </w:style>
  <w:style w:type="character" w:customStyle="1" w:styleId="uficommentbody">
    <w:name w:val="uficommentbody"/>
    <w:basedOn w:val="DefaultParagraphFont"/>
    <w:uiPriority w:val="99"/>
    <w:rsid w:val="00B86CE6"/>
    <w:rPr>
      <w:rFonts w:cs="Times New Roman"/>
    </w:rPr>
  </w:style>
  <w:style w:type="paragraph" w:styleId="NormalWeb">
    <w:name w:val="Normal (Web)"/>
    <w:basedOn w:val="Normal"/>
    <w:uiPriority w:val="99"/>
    <w:rsid w:val="00BD520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Header">
    <w:name w:val="header"/>
    <w:basedOn w:val="Normal"/>
    <w:link w:val="HeaderChar"/>
    <w:uiPriority w:val="99"/>
    <w:rsid w:val="00DD1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DD123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DD1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D1238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E66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66A5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AE715C"/>
    <w:rPr>
      <w:rFonts w:cs="Times New Roman"/>
      <w:color w:val="0000FF"/>
      <w:u w:val="single"/>
    </w:rPr>
  </w:style>
  <w:style w:type="character" w:customStyle="1" w:styleId="1">
    <w:name w:val="Упомянуть1"/>
    <w:basedOn w:val="DefaultParagraphFont"/>
    <w:uiPriority w:val="99"/>
    <w:semiHidden/>
    <w:rsid w:val="00634B7C"/>
    <w:rPr>
      <w:rFonts w:cs="Times New Roman"/>
      <w:color w:val="2B579A"/>
      <w:shd w:val="clear" w:color="auto" w:fill="E6E6E6"/>
    </w:rPr>
  </w:style>
  <w:style w:type="character" w:customStyle="1" w:styleId="mw-headline">
    <w:name w:val="mw-headline"/>
    <w:basedOn w:val="DefaultParagraphFont"/>
    <w:uiPriority w:val="99"/>
    <w:rsid w:val="000A2CEF"/>
    <w:rPr>
      <w:rFonts w:cs="Times New Roman"/>
    </w:rPr>
  </w:style>
  <w:style w:type="character" w:customStyle="1" w:styleId="10">
    <w:name w:val="Неразрешенное упоминание1"/>
    <w:basedOn w:val="DefaultParagraphFont"/>
    <w:uiPriority w:val="99"/>
    <w:semiHidden/>
    <w:rsid w:val="00287D45"/>
    <w:rPr>
      <w:rFonts w:cs="Times New Roman"/>
      <w:color w:val="808080"/>
      <w:shd w:val="clear" w:color="auto" w:fill="E6E6E6"/>
    </w:rPr>
  </w:style>
  <w:style w:type="character" w:customStyle="1" w:styleId="UnresolvedMention">
    <w:name w:val="Unresolved Mention"/>
    <w:basedOn w:val="DefaultParagraphFont"/>
    <w:uiPriority w:val="99"/>
    <w:semiHidden/>
    <w:rsid w:val="00233A87"/>
    <w:rPr>
      <w:rFonts w:cs="Times New Roman"/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140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02814">
          <w:marLeft w:val="0"/>
          <w:marRight w:val="0"/>
          <w:marTop w:val="45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40281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140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22</TotalTime>
  <Pages>12</Pages>
  <Words>2540</Words>
  <Characters>14481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libonu</cp:lastModifiedBy>
  <cp:revision>9</cp:revision>
  <dcterms:created xsi:type="dcterms:W3CDTF">2017-05-31T08:30:00Z</dcterms:created>
  <dcterms:modified xsi:type="dcterms:W3CDTF">2018-04-25T10:29:00Z</dcterms:modified>
</cp:coreProperties>
</file>