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703D" w:rsidRPr="003060EB" w:rsidRDefault="00ED703D" w:rsidP="00ED703D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ОДЕСЬКИЙ НАЦІОНАЛЬНИЙ УНІВЕРСИТЕТ ІМЕНІ І.І. МЕЧНИКОВА</w:t>
      </w:r>
    </w:p>
    <w:p w:rsidR="00ED703D" w:rsidRPr="003060EB" w:rsidRDefault="00ED703D" w:rsidP="00ED703D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D703D" w:rsidRPr="003060EB" w:rsidRDefault="00ED703D" w:rsidP="00ED703D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Економіко-правовий факультет</w:t>
      </w:r>
    </w:p>
    <w:p w:rsidR="00ED703D" w:rsidRPr="003060EB" w:rsidRDefault="00ED703D" w:rsidP="00ED703D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D703D" w:rsidRPr="003060EB" w:rsidRDefault="00ED703D" w:rsidP="00ED703D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Кафедра обліку і фінансів</w:t>
      </w:r>
    </w:p>
    <w:p w:rsidR="00ED703D" w:rsidRPr="003060EB" w:rsidRDefault="00ED703D" w:rsidP="00ED703D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D703D" w:rsidRPr="003060EB" w:rsidRDefault="00ED703D" w:rsidP="00ED703D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D703D" w:rsidRPr="003060EB" w:rsidRDefault="00ED703D" w:rsidP="00ED703D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ED703D" w:rsidRPr="003060EB" w:rsidRDefault="005B0757" w:rsidP="005B0757">
      <w:pPr>
        <w:spacing w:after="0" w:line="360" w:lineRule="auto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</w:t>
      </w:r>
      <w:r w:rsidR="00ED703D" w:rsidRPr="003060EB">
        <w:rPr>
          <w:rFonts w:ascii="Times New Roman" w:hAnsi="Times New Roman" w:cs="Times New Roman"/>
          <w:b/>
          <w:bCs/>
          <w:sz w:val="28"/>
          <w:szCs w:val="28"/>
          <w:lang w:val="uk-UA"/>
        </w:rPr>
        <w:t>Кваліфікаційна робота</w:t>
      </w:r>
    </w:p>
    <w:p w:rsidR="00ED703D" w:rsidRPr="003060EB" w:rsidRDefault="00ED703D" w:rsidP="00ED703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на здобуття ступеня вищої освіти “магістр”</w:t>
      </w:r>
    </w:p>
    <w:p w:rsidR="00ED703D" w:rsidRPr="003060EB" w:rsidRDefault="00ED703D" w:rsidP="00ED703D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b/>
          <w:bCs/>
          <w:sz w:val="28"/>
          <w:szCs w:val="28"/>
          <w:lang w:val="uk-UA"/>
        </w:rPr>
        <w:t>«Фінансове забезпечення розвитку підприємств в умовах глобальних</w:t>
      </w:r>
    </w:p>
    <w:p w:rsidR="00ED703D" w:rsidRPr="003060EB" w:rsidRDefault="00ED703D" w:rsidP="00ED703D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b/>
          <w:bCs/>
          <w:sz w:val="28"/>
          <w:szCs w:val="28"/>
          <w:lang w:val="uk-UA"/>
        </w:rPr>
        <w:t>перетворень»</w:t>
      </w:r>
    </w:p>
    <w:p w:rsidR="00ED703D" w:rsidRPr="003060EB" w:rsidRDefault="00ED703D" w:rsidP="00ED703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“Financial provision of enterprise development in the context of global</w:t>
      </w:r>
    </w:p>
    <w:p w:rsidR="00ED703D" w:rsidRPr="003060EB" w:rsidRDefault="00ED703D" w:rsidP="00ED703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transformations”</w:t>
      </w:r>
    </w:p>
    <w:p w:rsidR="00ED703D" w:rsidRPr="003060EB" w:rsidRDefault="00ED703D" w:rsidP="00ED703D">
      <w:pPr>
        <w:spacing w:after="0"/>
        <w:jc w:val="center"/>
        <w:rPr>
          <w:rFonts w:ascii="Times New Roman" w:hAnsi="Times New Roman" w:cs="Times New Roman"/>
          <w:bCs/>
          <w:spacing w:val="60"/>
          <w:sz w:val="28"/>
          <w:szCs w:val="28"/>
          <w:lang w:val="uk-UA"/>
        </w:rPr>
      </w:pPr>
    </w:p>
    <w:p w:rsidR="00ED703D" w:rsidRPr="003060EB" w:rsidRDefault="00ED703D" w:rsidP="00ED703D">
      <w:pPr>
        <w:spacing w:after="0"/>
        <w:jc w:val="center"/>
        <w:rPr>
          <w:rFonts w:ascii="Times New Roman" w:hAnsi="Times New Roman" w:cs="Times New Roman"/>
          <w:b/>
          <w:spacing w:val="60"/>
          <w:sz w:val="32"/>
          <w:szCs w:val="32"/>
          <w:lang w:val="uk-UA"/>
        </w:rPr>
      </w:pPr>
    </w:p>
    <w:p w:rsidR="00ED703D" w:rsidRPr="003060EB" w:rsidRDefault="00ED703D" w:rsidP="00ED703D">
      <w:pPr>
        <w:tabs>
          <w:tab w:val="right" w:pos="9355"/>
        </w:tabs>
        <w:spacing w:after="0"/>
        <w:rPr>
          <w:rFonts w:ascii="Times New Roman" w:hAnsi="Times New Roman" w:cs="Times New Roman"/>
          <w:sz w:val="28"/>
          <w:szCs w:val="28"/>
          <w:u w:val="single"/>
          <w:lang w:val="uk-UA"/>
        </w:rPr>
      </w:pPr>
    </w:p>
    <w:p w:rsidR="00ED703D" w:rsidRPr="003060EB" w:rsidRDefault="00ED703D" w:rsidP="00ED703D">
      <w:pPr>
        <w:spacing w:after="0" w:line="360" w:lineRule="auto"/>
        <w:ind w:firstLineChars="1316" w:firstLine="3685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Виконав: здобувач заочної форми навчання</w:t>
      </w:r>
    </w:p>
    <w:p w:rsidR="00ED703D" w:rsidRPr="003060EB" w:rsidRDefault="00ED703D" w:rsidP="00ED703D">
      <w:pPr>
        <w:spacing w:after="0" w:line="360" w:lineRule="auto"/>
        <w:ind w:firstLineChars="1316" w:firstLine="3685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спеціальності 051 Економіка</w:t>
      </w:r>
    </w:p>
    <w:p w:rsidR="00ED703D" w:rsidRPr="003060EB" w:rsidRDefault="00ED703D" w:rsidP="00ED703D">
      <w:pPr>
        <w:spacing w:after="0" w:line="360" w:lineRule="auto"/>
        <w:ind w:firstLineChars="1316" w:firstLine="3685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Золотих Олег Володимирович</w:t>
      </w:r>
    </w:p>
    <w:p w:rsidR="00ED703D" w:rsidRPr="003060EB" w:rsidRDefault="00ED703D" w:rsidP="00ED703D">
      <w:pPr>
        <w:spacing w:after="0" w:line="360" w:lineRule="auto"/>
        <w:ind w:firstLineChars="1316" w:firstLine="3685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Керівник д.е.н., професор Осадча Т. С.</w:t>
      </w:r>
    </w:p>
    <w:p w:rsidR="00ED703D" w:rsidRPr="003060EB" w:rsidRDefault="00ED703D" w:rsidP="00ED703D">
      <w:pPr>
        <w:spacing w:after="0" w:line="360" w:lineRule="auto"/>
        <w:ind w:firstLineChars="1316" w:firstLine="3685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Рецензент д.е.н., професор Мельник В. М.</w:t>
      </w:r>
    </w:p>
    <w:p w:rsidR="00ED703D" w:rsidRPr="003060EB" w:rsidRDefault="00ED703D" w:rsidP="00ED703D">
      <w:pPr>
        <w:tabs>
          <w:tab w:val="left" w:pos="5245"/>
          <w:tab w:val="right" w:pos="9355"/>
        </w:tabs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p w:rsidR="00ED703D" w:rsidRPr="003060EB" w:rsidRDefault="00ED703D" w:rsidP="00ED703D">
      <w:pPr>
        <w:tabs>
          <w:tab w:val="left" w:pos="5245"/>
          <w:tab w:val="right" w:pos="9355"/>
        </w:tabs>
        <w:spacing w:after="0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pPr w:leftFromText="180" w:rightFromText="180" w:vertAnchor="text" w:horzAnchor="margin" w:tblpY="22"/>
        <w:tblW w:w="5155" w:type="pct"/>
        <w:tblLook w:val="04A0" w:firstRow="1" w:lastRow="0" w:firstColumn="1" w:lastColumn="0" w:noHBand="0" w:noVBand="1"/>
      </w:tblPr>
      <w:tblGrid>
        <w:gridCol w:w="4952"/>
        <w:gridCol w:w="4693"/>
      </w:tblGrid>
      <w:tr w:rsidR="00ED703D" w:rsidRPr="00912CFC" w:rsidTr="00B8615A">
        <w:tc>
          <w:tcPr>
            <w:tcW w:w="5082" w:type="dxa"/>
          </w:tcPr>
          <w:p w:rsidR="00ED703D" w:rsidRPr="003060EB" w:rsidRDefault="00ED703D" w:rsidP="00B8615A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</w:p>
          <w:p w:rsidR="00ED703D" w:rsidRPr="003060EB" w:rsidRDefault="00ED703D" w:rsidP="00B8615A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протокол засідання кафедри</w:t>
            </w:r>
          </w:p>
          <w:p w:rsidR="00ED703D" w:rsidRPr="003060EB" w:rsidRDefault="00ED703D" w:rsidP="00B8615A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№ ___   від ____.____. 20___ р. </w:t>
            </w:r>
          </w:p>
          <w:p w:rsidR="00ED703D" w:rsidRPr="003060EB" w:rsidRDefault="00ED703D" w:rsidP="00B8615A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Завідувач(ка) кафедри</w:t>
            </w:r>
          </w:p>
          <w:p w:rsidR="00ED703D" w:rsidRPr="003060EB" w:rsidRDefault="00ED703D" w:rsidP="00B8615A">
            <w:pPr>
              <w:tabs>
                <w:tab w:val="left" w:pos="1168"/>
                <w:tab w:val="left" w:pos="3861"/>
              </w:tabs>
              <w:spacing w:after="0"/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</w:pPr>
          </w:p>
          <w:p w:rsidR="00ED703D" w:rsidRPr="003060EB" w:rsidRDefault="00ED703D" w:rsidP="00B8615A">
            <w:pPr>
              <w:tabs>
                <w:tab w:val="left" w:pos="1168"/>
                <w:tab w:val="left" w:pos="3861"/>
              </w:tabs>
              <w:spacing w:after="0"/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3060EB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  </w:t>
            </w:r>
            <w:r w:rsidRPr="003060EB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Оксана САВАСТЄЄВА</w:t>
            </w:r>
          </w:p>
          <w:p w:rsidR="00ED703D" w:rsidRPr="003060EB" w:rsidRDefault="00ED703D" w:rsidP="00B8615A">
            <w:pPr>
              <w:tabs>
                <w:tab w:val="left" w:pos="284"/>
                <w:tab w:val="left" w:pos="1767"/>
              </w:tabs>
              <w:spacing w:after="0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3060EB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     (підпис)</w:t>
            </w:r>
            <w:r w:rsidRPr="003060EB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ab/>
              <w:t xml:space="preserve">      (</w:t>
            </w:r>
            <w:r w:rsidRPr="003060EB">
              <w:rPr>
                <w:rFonts w:ascii="Times New Roman" w:hAnsi="Times New Roman" w:cs="Times New Roman"/>
                <w:lang w:val="uk-UA"/>
              </w:rPr>
              <w:t>ім’я, прізвище</w:t>
            </w:r>
            <w:r w:rsidRPr="003060EB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)</w:t>
            </w:r>
          </w:p>
        </w:tc>
        <w:tc>
          <w:tcPr>
            <w:tcW w:w="4786" w:type="dxa"/>
          </w:tcPr>
          <w:p w:rsidR="00ED703D" w:rsidRPr="003060EB" w:rsidRDefault="00ED703D" w:rsidP="00B8615A">
            <w:pPr>
              <w:tabs>
                <w:tab w:val="right" w:pos="4462"/>
              </w:tabs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Захищено на засіданні ЕК № _____</w:t>
            </w:r>
          </w:p>
          <w:p w:rsidR="00ED703D" w:rsidRPr="003060EB" w:rsidRDefault="00ED703D" w:rsidP="00B8615A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протокол № __від ____.____.20___ р. </w:t>
            </w:r>
          </w:p>
          <w:p w:rsidR="00ED703D" w:rsidRPr="003060EB" w:rsidRDefault="00ED703D" w:rsidP="00B8615A">
            <w:pPr>
              <w:tabs>
                <w:tab w:val="right" w:pos="4462"/>
              </w:tabs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Оцінка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______________/___</w:t>
            </w:r>
            <w:r w:rsidRPr="003060EB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ab/>
            </w: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___/_____</w:t>
            </w:r>
          </w:p>
          <w:p w:rsidR="00ED703D" w:rsidRPr="003060EB" w:rsidRDefault="00ED703D" w:rsidP="00B8615A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3060EB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(за національною шкалою/шкалою ЕСТS/ бали)</w:t>
            </w:r>
          </w:p>
          <w:p w:rsidR="00ED703D" w:rsidRPr="003060EB" w:rsidRDefault="00ED703D" w:rsidP="00B8615A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Голова ЕК</w:t>
            </w:r>
          </w:p>
          <w:p w:rsidR="00ED703D" w:rsidRPr="003060EB" w:rsidRDefault="00ED703D" w:rsidP="00B8615A">
            <w:pPr>
              <w:tabs>
                <w:tab w:val="left" w:pos="1168"/>
                <w:tab w:val="left" w:pos="3861"/>
              </w:tabs>
              <w:spacing w:after="0"/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3060EB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</w:t>
            </w:r>
            <w:r w:rsidRPr="003060EB"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  <w:t>Ірина ЧУРКІНА</w:t>
            </w:r>
          </w:p>
          <w:p w:rsidR="00ED703D" w:rsidRPr="003060EB" w:rsidRDefault="00ED703D" w:rsidP="00B8615A">
            <w:pPr>
              <w:tabs>
                <w:tab w:val="left" w:pos="454"/>
                <w:tab w:val="left" w:pos="2155"/>
              </w:tabs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0EB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 xml:space="preserve">     (підпис)</w:t>
            </w:r>
            <w:r w:rsidRPr="003060EB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ab/>
              <w:t xml:space="preserve">      (</w:t>
            </w:r>
            <w:r w:rsidRPr="003060EB">
              <w:rPr>
                <w:rFonts w:ascii="Times New Roman" w:hAnsi="Times New Roman" w:cs="Times New Roman"/>
                <w:lang w:val="uk-UA"/>
              </w:rPr>
              <w:t>ім’я, прізвище</w:t>
            </w:r>
            <w:r w:rsidRPr="003060EB">
              <w:rPr>
                <w:rFonts w:ascii="Times New Roman" w:hAnsi="Times New Roman" w:cs="Times New Roman"/>
                <w:sz w:val="20"/>
                <w:szCs w:val="20"/>
                <w:lang w:val="uk-UA"/>
              </w:rPr>
              <w:t>)</w:t>
            </w:r>
          </w:p>
        </w:tc>
      </w:tr>
      <w:tr w:rsidR="00ED703D" w:rsidRPr="00912CFC" w:rsidTr="00B8615A">
        <w:tc>
          <w:tcPr>
            <w:tcW w:w="5082" w:type="dxa"/>
          </w:tcPr>
          <w:p w:rsidR="00ED703D" w:rsidRPr="003060EB" w:rsidRDefault="00ED703D" w:rsidP="00B8615A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4786" w:type="dxa"/>
          </w:tcPr>
          <w:p w:rsidR="00ED703D" w:rsidRPr="003060EB" w:rsidRDefault="00ED703D" w:rsidP="00B8615A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</w:tbl>
    <w:p w:rsidR="00ED703D" w:rsidRPr="003060EB" w:rsidRDefault="00ED703D" w:rsidP="00ED703D">
      <w:pPr>
        <w:spacing w:after="0"/>
        <w:ind w:left="3969"/>
        <w:rPr>
          <w:rFonts w:ascii="Times New Roman" w:hAnsi="Times New Roman" w:cs="Times New Roman"/>
          <w:sz w:val="28"/>
          <w:szCs w:val="28"/>
          <w:lang w:val="uk-UA"/>
        </w:rPr>
      </w:pPr>
    </w:p>
    <w:p w:rsidR="00ED703D" w:rsidRPr="003060EB" w:rsidRDefault="00ED703D" w:rsidP="00ED703D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b/>
          <w:sz w:val="28"/>
          <w:szCs w:val="28"/>
          <w:lang w:val="uk-UA"/>
        </w:rPr>
        <w:t>Одеса 2022</w:t>
      </w:r>
    </w:p>
    <w:tbl>
      <w:tblPr>
        <w:tblStyle w:val="a4"/>
        <w:tblW w:w="9356" w:type="dxa"/>
        <w:tblInd w:w="2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851"/>
      </w:tblGrid>
      <w:tr w:rsidR="00ED703D" w:rsidRPr="003060EB" w:rsidTr="00B8615A">
        <w:tc>
          <w:tcPr>
            <w:tcW w:w="8505" w:type="dxa"/>
          </w:tcPr>
          <w:p w:rsidR="00ED703D" w:rsidRPr="003060EB" w:rsidRDefault="00ED703D" w:rsidP="00B861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3060EB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lastRenderedPageBreak/>
              <w:t>ЗМІСТ</w:t>
            </w:r>
          </w:p>
          <w:p w:rsidR="00ED703D" w:rsidRPr="003060EB" w:rsidRDefault="00ED703D" w:rsidP="00B8615A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  <w:p w:rsidR="00ED703D" w:rsidRPr="003060EB" w:rsidRDefault="00ED703D" w:rsidP="00B8615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ВСТУП……………………………………………………………………</w:t>
            </w:r>
          </w:p>
          <w:p w:rsidR="00ED703D" w:rsidRPr="003060EB" w:rsidRDefault="00ED703D" w:rsidP="00B8615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РОЗДІЛ 1. ТЕОРЕТИЧНІ ОСНОВИ ФІНАНСОВОГО ЗАБЕЗПЕЧЕННЯ РОЗВИТКУ ПІДПРИЄМНИЦЬКОЇ ДІЯЛЬНОСТІ.</w:t>
            </w:r>
          </w:p>
          <w:p w:rsidR="00ED703D" w:rsidRPr="003060EB" w:rsidRDefault="00ED703D" w:rsidP="00ED703D">
            <w:pPr>
              <w:pStyle w:val="a3"/>
              <w:numPr>
                <w:ilvl w:val="1"/>
                <w:numId w:val="1"/>
              </w:numPr>
              <w:spacing w:after="0" w:line="360" w:lineRule="auto"/>
              <w:ind w:left="0" w:firstLine="0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Концептуальні підходи до визначення категорії «фінансове забезпечення»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підприємств.</w:t>
            </w: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…………………………………………….</w:t>
            </w:r>
          </w:p>
          <w:p w:rsidR="00ED703D" w:rsidRPr="003060EB" w:rsidRDefault="00ED703D" w:rsidP="00B8615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1.2.</w:t>
            </w: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  <w:t>Теорії фінансування та структури фінан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сового забезпечення підприємств </w:t>
            </w: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……………………………………………………………...</w:t>
            </w:r>
          </w:p>
          <w:p w:rsidR="00ED703D" w:rsidRPr="003060EB" w:rsidRDefault="00ED703D" w:rsidP="00B8615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1.3.</w:t>
            </w: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ab/>
              <w:t>Управління фінансовим заб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езпеченням розвитку підприємств. </w:t>
            </w:r>
          </w:p>
          <w:p w:rsidR="00ED703D" w:rsidRPr="003060EB" w:rsidRDefault="00ED703D" w:rsidP="00B8615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РОЗДІЛ 2. АНАЛІЗ ФІНАНСОВОГО ЗАБЕЗПЕЧЕННЯ СУБ'ЄКТІВ ГОСПОДАРЮВАННЯ В УКРАЇНІ У 2013-2021 РОКАХ…………….</w:t>
            </w:r>
          </w:p>
          <w:p w:rsidR="00ED703D" w:rsidRPr="003060EB" w:rsidRDefault="00ED703D" w:rsidP="00B8615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2.1. Власні ресурси у фінансовому забезпеченні вітчизняних підприємств………………………………………………………………</w:t>
            </w:r>
          </w:p>
          <w:p w:rsidR="00ED703D" w:rsidRPr="003060EB" w:rsidRDefault="00ED703D" w:rsidP="00B8615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2.2. Запозичені ресурси у структурі фінансування вітчизняних суб’єктів господарювання….……………………………………………</w:t>
            </w:r>
          </w:p>
          <w:p w:rsidR="00ED703D" w:rsidRPr="003060EB" w:rsidRDefault="00ED703D" w:rsidP="00B8615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2.3. Особливості фінансового забезпечення малих і середніх підприємств в умовах пандемії COVID-19……………………………..</w:t>
            </w:r>
          </w:p>
          <w:p w:rsidR="00ED703D" w:rsidRPr="003060EB" w:rsidRDefault="00ED703D" w:rsidP="00B8615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РОЗДІЛ 3. УДОСКОНАЛЕННЯ СИСТЕМИ ФІНАНСОВОГО ЗАБЕЗПЕЧЕННЯ ВІТЧИЗНЯНИХ ПІДПРИЄМСТВ У СУЧАСНИХ УМОВАХ…………………………………………………………………</w:t>
            </w:r>
          </w:p>
          <w:p w:rsidR="00ED703D" w:rsidRPr="003060EB" w:rsidRDefault="00ED703D" w:rsidP="00B8615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3.1. Модернізація фінансово-кредитного регулювання розвитку вітчизняних підприємств ………………………………………………..</w:t>
            </w:r>
          </w:p>
          <w:p w:rsidR="00ED703D" w:rsidRPr="003060EB" w:rsidRDefault="00ED703D" w:rsidP="00B8615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lastRenderedPageBreak/>
              <w:t>3.2. Альтернативне фінансування розвитку суб’єктів господарювання в умовах глобалізації та цифровізації.………………</w:t>
            </w:r>
          </w:p>
          <w:p w:rsidR="00ED703D" w:rsidRPr="003060EB" w:rsidRDefault="00ED703D" w:rsidP="00B8615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ВИСНОВКИ………………………………………………………………</w:t>
            </w:r>
          </w:p>
          <w:p w:rsidR="00ED703D" w:rsidRPr="003060EB" w:rsidRDefault="00ED703D" w:rsidP="00B8615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СПИСОК ВИКОРИСТАНИХ ДЖЕРЕЛ………………………………..</w:t>
            </w:r>
          </w:p>
          <w:p w:rsidR="00ED703D" w:rsidRPr="003060EB" w:rsidRDefault="00ED703D" w:rsidP="00B8615A">
            <w:pPr>
              <w:spacing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ДОДАТКИ………………………………………………………………...</w:t>
            </w:r>
          </w:p>
        </w:tc>
        <w:tc>
          <w:tcPr>
            <w:tcW w:w="851" w:type="dxa"/>
          </w:tcPr>
          <w:p w:rsidR="00ED703D" w:rsidRPr="003060EB" w:rsidRDefault="00ED703D" w:rsidP="00B861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ED703D" w:rsidRPr="003060EB" w:rsidRDefault="00ED703D" w:rsidP="00B861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ED703D" w:rsidRPr="003060EB" w:rsidRDefault="00ED703D" w:rsidP="00B861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  <w:p w:rsidR="00ED703D" w:rsidRPr="003060EB" w:rsidRDefault="00ED703D" w:rsidP="00B861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ED703D" w:rsidRPr="003060EB" w:rsidRDefault="00ED703D" w:rsidP="00B861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  <w:p w:rsidR="00ED703D" w:rsidRPr="003060EB" w:rsidRDefault="00ED703D" w:rsidP="00B861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ED703D" w:rsidRPr="003060EB" w:rsidRDefault="00ED703D" w:rsidP="00B861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  <w:p w:rsidR="00ED703D" w:rsidRPr="003060EB" w:rsidRDefault="00ED703D" w:rsidP="00B861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ED703D" w:rsidRPr="003060EB" w:rsidRDefault="00ED703D" w:rsidP="00B861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  <w:p w:rsidR="00ED703D" w:rsidRPr="003060EB" w:rsidRDefault="00ED703D" w:rsidP="00B861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  <w:p w:rsidR="00ED703D" w:rsidRPr="003060EB" w:rsidRDefault="00ED703D" w:rsidP="00B861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ED703D" w:rsidRPr="003060EB" w:rsidRDefault="00ED703D" w:rsidP="00B861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  <w:p w:rsidR="00ED703D" w:rsidRPr="003060EB" w:rsidRDefault="00ED703D" w:rsidP="00B861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ED703D" w:rsidRPr="003060EB" w:rsidRDefault="00ED703D" w:rsidP="00B861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</w:p>
          <w:p w:rsidR="00ED703D" w:rsidRPr="003060EB" w:rsidRDefault="00ED703D" w:rsidP="00B861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ED703D" w:rsidRPr="003060EB" w:rsidRDefault="00ED703D" w:rsidP="00B861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</w:p>
          <w:p w:rsidR="00ED703D" w:rsidRPr="003060EB" w:rsidRDefault="00ED703D" w:rsidP="00B861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ED703D" w:rsidRPr="003060EB" w:rsidRDefault="00ED703D" w:rsidP="00B861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</w:t>
            </w: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  <w:p w:rsidR="00ED703D" w:rsidRPr="003060EB" w:rsidRDefault="00ED703D" w:rsidP="00B861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ED703D" w:rsidRPr="003060EB" w:rsidRDefault="00ED703D" w:rsidP="00B861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ED703D" w:rsidRPr="003060EB" w:rsidRDefault="00ED703D" w:rsidP="00B861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  <w:p w:rsidR="00ED703D" w:rsidRPr="003060EB" w:rsidRDefault="00ED703D" w:rsidP="00B861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ED703D" w:rsidRPr="003060EB" w:rsidRDefault="00ED703D" w:rsidP="00B861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7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</w:p>
          <w:p w:rsidR="00ED703D" w:rsidRPr="003060EB" w:rsidRDefault="00ED703D" w:rsidP="00B861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ED703D" w:rsidRPr="003060EB" w:rsidRDefault="00ED703D" w:rsidP="00B861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80</w:t>
            </w:r>
          </w:p>
          <w:p w:rsidR="00ED703D" w:rsidRPr="003060EB" w:rsidRDefault="00ED703D" w:rsidP="00B861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8</w:t>
            </w:r>
          </w:p>
          <w:p w:rsidR="00ED703D" w:rsidRPr="003060EB" w:rsidRDefault="00ED703D" w:rsidP="00B861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</w:t>
            </w:r>
          </w:p>
          <w:p w:rsidR="00ED703D" w:rsidRPr="003060EB" w:rsidRDefault="00ED703D" w:rsidP="00B8615A">
            <w:pPr>
              <w:spacing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3060E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</w:tr>
    </w:tbl>
    <w:p w:rsidR="00ED703D" w:rsidRPr="003060EB" w:rsidRDefault="00ED703D" w:rsidP="00ED703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D703D" w:rsidRDefault="00ED703D" w:rsidP="00ED703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B0757" w:rsidRDefault="005B0757" w:rsidP="00ED703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B0757" w:rsidRDefault="005B0757" w:rsidP="00ED703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B0757" w:rsidRDefault="005B0757" w:rsidP="00ED703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B0757" w:rsidRDefault="005B0757" w:rsidP="00ED703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B0757" w:rsidRDefault="005B0757" w:rsidP="00ED703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B0757" w:rsidRDefault="005B0757" w:rsidP="00ED703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B0757" w:rsidRDefault="005B0757" w:rsidP="00ED703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B0757" w:rsidRDefault="005B0757" w:rsidP="00ED703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B0757" w:rsidRDefault="005B0757" w:rsidP="00ED703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B0757" w:rsidRDefault="005B0757" w:rsidP="00ED703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B0757" w:rsidRDefault="005B0757" w:rsidP="00ED703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B0757" w:rsidRDefault="005B0757" w:rsidP="00ED703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B0757" w:rsidRDefault="005B0757" w:rsidP="00ED703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B0757" w:rsidRDefault="005B0757" w:rsidP="00ED703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B0757" w:rsidRDefault="005B0757" w:rsidP="00ED703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B0757" w:rsidRDefault="005B0757" w:rsidP="00ED703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B0757" w:rsidRDefault="005B0757" w:rsidP="00ED703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B0757" w:rsidRDefault="005B0757" w:rsidP="00ED703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F7425" w:rsidRDefault="001F7425" w:rsidP="00ED703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D703D" w:rsidRPr="003060EB" w:rsidRDefault="00ED703D" w:rsidP="00ED703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</w:p>
    <w:p w:rsidR="00ED703D" w:rsidRDefault="00ED703D" w:rsidP="00ED703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D703D" w:rsidRDefault="00ED703D" w:rsidP="00ED70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0D1C">
        <w:rPr>
          <w:rFonts w:ascii="Times New Roman" w:hAnsi="Times New Roman" w:cs="Times New Roman"/>
          <w:sz w:val="28"/>
          <w:szCs w:val="28"/>
          <w:lang w:val="uk-UA"/>
        </w:rPr>
        <w:t xml:space="preserve">У сучасних ринкових умовах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нестабільності і невизначеності </w:t>
      </w:r>
      <w:r w:rsidRPr="002A0D1C">
        <w:rPr>
          <w:rFonts w:ascii="Times New Roman" w:hAnsi="Times New Roman" w:cs="Times New Roman"/>
          <w:sz w:val="28"/>
          <w:szCs w:val="28"/>
          <w:lang w:val="uk-UA"/>
        </w:rPr>
        <w:t xml:space="preserve">актуалізується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питання фінансового забезпечення господарської діяльності підприємств задля підвищення конкурентоспроможності національної економіки та зростання соціально-економічного добробуту. Трансформація соціально-економічних відносин супроводжується зростанням конкуренції не лише на товарних ринках, а і на фінансових, що потребує нових підходів до організації фінансування розвитку підприємства. </w:t>
      </w:r>
      <w:r w:rsidRPr="002A0D1C">
        <w:rPr>
          <w:rFonts w:ascii="Times New Roman" w:hAnsi="Times New Roman" w:cs="Times New Roman"/>
          <w:sz w:val="28"/>
          <w:szCs w:val="28"/>
          <w:lang w:val="uk-UA"/>
        </w:rPr>
        <w:t xml:space="preserve">Актуальність впровадження </w:t>
      </w:r>
      <w:r>
        <w:rPr>
          <w:rFonts w:ascii="Times New Roman" w:hAnsi="Times New Roman" w:cs="Times New Roman"/>
          <w:sz w:val="28"/>
          <w:szCs w:val="28"/>
          <w:lang w:val="uk-UA"/>
        </w:rPr>
        <w:t>нових підходів і ефектив</w:t>
      </w:r>
      <w:r w:rsidRPr="002A0D1C">
        <w:rPr>
          <w:rFonts w:ascii="Times New Roman" w:hAnsi="Times New Roman" w:cs="Times New Roman"/>
          <w:sz w:val="28"/>
          <w:szCs w:val="28"/>
          <w:lang w:val="uk-UA"/>
        </w:rPr>
        <w:t xml:space="preserve">них моделей системи фінансування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>розвитку підприємств обумовлена і тим, що вітчизняні суб’єкти господарювання в останні роки відчувають на собі кризові явища у національній економіці, у результаті чого фінансування стає обмеженим, дорогим, недоступним, а, отже, не працює в інтересах зростання ділової активності. Відповідно, в</w:t>
      </w:r>
      <w:r w:rsidRPr="002A0D1C">
        <w:rPr>
          <w:rFonts w:ascii="Times New Roman" w:hAnsi="Times New Roman" w:cs="Times New Roman"/>
          <w:sz w:val="28"/>
          <w:szCs w:val="28"/>
          <w:lang w:val="uk-UA"/>
        </w:rPr>
        <w:t xml:space="preserve">ажливим завданням у сфері ефективного </w:t>
      </w:r>
      <w:r>
        <w:rPr>
          <w:rFonts w:ascii="Times New Roman" w:hAnsi="Times New Roman" w:cs="Times New Roman"/>
          <w:sz w:val="28"/>
          <w:szCs w:val="28"/>
          <w:lang w:val="uk-UA"/>
        </w:rPr>
        <w:t>фінансового забезпечення</w:t>
      </w:r>
      <w:r w:rsidRPr="002A0D1C">
        <w:rPr>
          <w:rFonts w:ascii="Times New Roman" w:hAnsi="Times New Roman" w:cs="Times New Roman"/>
          <w:sz w:val="28"/>
          <w:szCs w:val="28"/>
          <w:lang w:val="uk-UA"/>
        </w:rPr>
        <w:t xml:space="preserve"> є оптимальн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A0D1C">
        <w:rPr>
          <w:rFonts w:ascii="Times New Roman" w:hAnsi="Times New Roman" w:cs="Times New Roman"/>
          <w:sz w:val="28"/>
          <w:szCs w:val="28"/>
          <w:lang w:val="uk-UA"/>
        </w:rPr>
        <w:t xml:space="preserve"> співвідношення між </w:t>
      </w:r>
      <w:r>
        <w:rPr>
          <w:rFonts w:ascii="Times New Roman" w:hAnsi="Times New Roman" w:cs="Times New Roman"/>
          <w:sz w:val="28"/>
          <w:szCs w:val="28"/>
          <w:lang w:val="uk-UA"/>
        </w:rPr>
        <w:t>власним та запозиченим</w:t>
      </w:r>
      <w:r w:rsidRPr="002A0D1C">
        <w:rPr>
          <w:rFonts w:ascii="Times New Roman" w:hAnsi="Times New Roman" w:cs="Times New Roman"/>
          <w:sz w:val="28"/>
          <w:szCs w:val="28"/>
          <w:lang w:val="uk-UA"/>
        </w:rPr>
        <w:t xml:space="preserve"> фінансуванням шляхом формування їх структури та відповідних розмірів. </w:t>
      </w:r>
    </w:p>
    <w:p w:rsidR="00ED703D" w:rsidRDefault="00ED703D" w:rsidP="00ED70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0D1C">
        <w:rPr>
          <w:rFonts w:ascii="Times New Roman" w:hAnsi="Times New Roman" w:cs="Times New Roman"/>
          <w:sz w:val="28"/>
          <w:szCs w:val="28"/>
          <w:lang w:val="uk-UA"/>
        </w:rPr>
        <w:t xml:space="preserve">Концептуальним засадам дослідження сутності </w:t>
      </w:r>
      <w:r>
        <w:rPr>
          <w:rFonts w:ascii="Times New Roman" w:hAnsi="Times New Roman" w:cs="Times New Roman"/>
          <w:sz w:val="28"/>
          <w:szCs w:val="28"/>
          <w:lang w:val="uk-UA"/>
        </w:rPr>
        <w:t>фінансового забезпечення підприємств т</w:t>
      </w:r>
      <w:r w:rsidRPr="002A0D1C">
        <w:rPr>
          <w:rFonts w:ascii="Times New Roman" w:hAnsi="Times New Roman" w:cs="Times New Roman"/>
          <w:sz w:val="28"/>
          <w:szCs w:val="28"/>
          <w:lang w:val="uk-UA"/>
        </w:rPr>
        <w:t xml:space="preserve">а обґрунтування шляхів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 w:rsidRPr="002A0D1C">
        <w:rPr>
          <w:rFonts w:ascii="Times New Roman" w:hAnsi="Times New Roman" w:cs="Times New Roman"/>
          <w:sz w:val="28"/>
          <w:szCs w:val="28"/>
          <w:lang w:val="uk-UA"/>
        </w:rPr>
        <w:t xml:space="preserve">ефективності присвячені праці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закордонних і </w:t>
      </w:r>
      <w:r w:rsidRPr="002A0D1C">
        <w:rPr>
          <w:rFonts w:ascii="Times New Roman" w:hAnsi="Times New Roman" w:cs="Times New Roman"/>
          <w:sz w:val="28"/>
          <w:szCs w:val="28"/>
          <w:lang w:val="uk-UA"/>
        </w:rPr>
        <w:t xml:space="preserve">вітчизняних вчених-економістів: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І. Блана, Б. Колласа, Ф. Модільяне, М. Мертона, А. Подєрьогіна, О. Терещенка, Дж. Ван Хорна, У. Шарпа, В. Шелудька </w:t>
      </w:r>
      <w:r w:rsidRPr="002A0D1C">
        <w:rPr>
          <w:rFonts w:ascii="Times New Roman" w:hAnsi="Times New Roman" w:cs="Times New Roman"/>
          <w:sz w:val="28"/>
          <w:szCs w:val="28"/>
          <w:lang w:val="uk-UA"/>
        </w:rPr>
        <w:t xml:space="preserve">та інших. </w:t>
      </w:r>
    </w:p>
    <w:p w:rsidR="00ED703D" w:rsidRPr="002A0D1C" w:rsidRDefault="00ED703D" w:rsidP="00ED70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Утім, теоретичні та </w:t>
      </w:r>
      <w:r w:rsidRPr="002A0D1C">
        <w:rPr>
          <w:rFonts w:ascii="Times New Roman" w:hAnsi="Times New Roman" w:cs="Times New Roman"/>
          <w:sz w:val="28"/>
          <w:szCs w:val="28"/>
          <w:lang w:val="uk-UA"/>
        </w:rPr>
        <w:t xml:space="preserve">методичні аспекти </w:t>
      </w:r>
      <w:r>
        <w:rPr>
          <w:rFonts w:ascii="Times New Roman" w:hAnsi="Times New Roman" w:cs="Times New Roman"/>
          <w:sz w:val="28"/>
          <w:szCs w:val="28"/>
          <w:lang w:val="uk-UA"/>
        </w:rPr>
        <w:t>фінансового забезпечення підприємств</w:t>
      </w:r>
      <w:r w:rsidRPr="002A0D1C">
        <w:rPr>
          <w:rFonts w:ascii="Times New Roman" w:hAnsi="Times New Roman" w:cs="Times New Roman"/>
          <w:sz w:val="28"/>
          <w:szCs w:val="28"/>
          <w:lang w:val="uk-UA"/>
        </w:rPr>
        <w:t xml:space="preserve"> ще не повною мірою вивчені, досліджені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A0D1C">
        <w:rPr>
          <w:rFonts w:ascii="Times New Roman" w:hAnsi="Times New Roman" w:cs="Times New Roman"/>
          <w:sz w:val="28"/>
          <w:szCs w:val="28"/>
          <w:lang w:val="uk-UA"/>
        </w:rPr>
        <w:t xml:space="preserve"> узагальнені </w:t>
      </w:r>
      <w:r>
        <w:rPr>
          <w:rFonts w:ascii="Times New Roman" w:hAnsi="Times New Roman" w:cs="Times New Roman"/>
          <w:sz w:val="28"/>
          <w:szCs w:val="28"/>
          <w:lang w:val="uk-UA"/>
        </w:rPr>
        <w:t>у контексті</w:t>
      </w:r>
      <w:r w:rsidRPr="002A0D1C">
        <w:rPr>
          <w:rFonts w:ascii="Times New Roman" w:hAnsi="Times New Roman" w:cs="Times New Roman"/>
          <w:sz w:val="28"/>
          <w:szCs w:val="28"/>
          <w:lang w:val="uk-UA"/>
        </w:rPr>
        <w:t xml:space="preserve"> сучасних умов </w:t>
      </w:r>
      <w:r>
        <w:rPr>
          <w:rFonts w:ascii="Times New Roman" w:hAnsi="Times New Roman" w:cs="Times New Roman"/>
          <w:sz w:val="28"/>
          <w:szCs w:val="28"/>
          <w:lang w:val="uk-UA"/>
        </w:rPr>
        <w:t>господарювання в умовах невизначеності</w:t>
      </w:r>
      <w:r w:rsidRPr="002A0D1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D703D" w:rsidRPr="002178CA" w:rsidRDefault="00ED703D" w:rsidP="00ED70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78CA">
        <w:rPr>
          <w:rFonts w:ascii="Times New Roman" w:hAnsi="Times New Roman" w:cs="Times New Roman"/>
          <w:sz w:val="28"/>
          <w:szCs w:val="28"/>
          <w:lang w:val="uk-UA"/>
        </w:rPr>
        <w:t xml:space="preserve">Метою дипломної роботи є обґрунтування теоретико-методичних засад і розробка практичних рекомендацій формування системи фінансового забезпечення підприємств в умовах глобальних викликів. </w:t>
      </w:r>
    </w:p>
    <w:p w:rsidR="00ED703D" w:rsidRPr="002178CA" w:rsidRDefault="00ED703D" w:rsidP="00ED70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78C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Реалізація зазначеної мети дослідження зумовлює визначення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наступних </w:t>
      </w:r>
      <w:r w:rsidRPr="002178CA">
        <w:rPr>
          <w:rFonts w:ascii="Times New Roman" w:hAnsi="Times New Roman" w:cs="Times New Roman"/>
          <w:sz w:val="28"/>
          <w:szCs w:val="28"/>
          <w:lang w:val="uk-UA"/>
        </w:rPr>
        <w:t xml:space="preserve">задач: </w:t>
      </w:r>
    </w:p>
    <w:p w:rsidR="00ED703D" w:rsidRPr="002178CA" w:rsidRDefault="00ED703D" w:rsidP="00ED70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78CA">
        <w:rPr>
          <w:rFonts w:ascii="Times New Roman" w:hAnsi="Times New Roman" w:cs="Times New Roman"/>
          <w:sz w:val="28"/>
          <w:szCs w:val="28"/>
          <w:lang w:val="uk-UA"/>
        </w:rPr>
        <w:t>- уточнити сутність категорії і поглибити розуміння теоретичної сутності поняття «фінансове забезпечення» підприємства та факторів, які впливають на його формування і розвиток;</w:t>
      </w:r>
    </w:p>
    <w:p w:rsidR="00ED703D" w:rsidRDefault="00ED703D" w:rsidP="00ED70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78CA">
        <w:rPr>
          <w:rFonts w:ascii="Times New Roman" w:hAnsi="Times New Roman" w:cs="Times New Roman"/>
          <w:sz w:val="28"/>
          <w:szCs w:val="28"/>
          <w:lang w:val="uk-UA"/>
        </w:rPr>
        <w:t xml:space="preserve"> - визначити основні складові </w:t>
      </w:r>
      <w:r>
        <w:rPr>
          <w:rFonts w:ascii="Times New Roman" w:hAnsi="Times New Roman" w:cs="Times New Roman"/>
          <w:sz w:val="28"/>
          <w:szCs w:val="28"/>
          <w:lang w:val="uk-UA"/>
        </w:rPr>
        <w:t>фінансового забезпечення підприємства та специфічні характеристики окремих елементів;</w:t>
      </w:r>
    </w:p>
    <w:p w:rsidR="00ED703D" w:rsidRDefault="00ED703D" w:rsidP="00ED70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узагальнити основні теорії фінансування та оптимізації структури фінансового забезпечення та</w:t>
      </w:r>
      <w:r w:rsidRPr="002178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обґрунтувати теоретико-методичний базис управління фінансовим забезпеченням розвитку підприємства;</w:t>
      </w:r>
    </w:p>
    <w:p w:rsidR="00ED703D" w:rsidRDefault="00ED703D" w:rsidP="00ED70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здійснити аналіз формування власних фінансових ресурсів вітчизняних підприємств, виявити фактори їх динаміки, вплив на ефективність господарської діяльності;</w:t>
      </w:r>
    </w:p>
    <w:p w:rsidR="00ED703D" w:rsidRDefault="00ED703D" w:rsidP="00ED70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здійснити аналіз динаміки і структури запозиченого фінансування розвитку вітчизняних суб’єктів господарювання;</w:t>
      </w:r>
    </w:p>
    <w:p w:rsidR="00ED703D" w:rsidRDefault="00ED703D" w:rsidP="00ED70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визначити особливості фінансування малого і середнього підприємництва в умовах нестабільності і невизначеності, зокрема, в умовах пандемії;</w:t>
      </w:r>
    </w:p>
    <w:p w:rsidR="00ED703D" w:rsidRDefault="00ED703D" w:rsidP="00ED70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78CA">
        <w:rPr>
          <w:rFonts w:ascii="Times New Roman" w:hAnsi="Times New Roman" w:cs="Times New Roman"/>
          <w:sz w:val="28"/>
          <w:szCs w:val="28"/>
          <w:lang w:val="uk-UA"/>
        </w:rPr>
        <w:t xml:space="preserve">- обґрунтувати напрями удосконалення </w:t>
      </w:r>
      <w:r>
        <w:rPr>
          <w:rFonts w:ascii="Times New Roman" w:hAnsi="Times New Roman" w:cs="Times New Roman"/>
          <w:sz w:val="28"/>
          <w:szCs w:val="28"/>
          <w:lang w:val="uk-UA"/>
        </w:rPr>
        <w:t>фінансово-кредитного регулювання господарською діяльністю на рівні окремого суб’єкту господарювання та держави;</w:t>
      </w:r>
    </w:p>
    <w:p w:rsidR="00ED703D" w:rsidRDefault="00ED703D" w:rsidP="00ED70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обґрунтувати використання альтернативного фінансування в системі фінансового забезпечення розвитку підприємств в умовах невизначеності.</w:t>
      </w:r>
    </w:p>
    <w:p w:rsidR="00ED703D" w:rsidRDefault="00ED703D" w:rsidP="00ED70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178CA">
        <w:rPr>
          <w:rFonts w:ascii="Times New Roman" w:hAnsi="Times New Roman" w:cs="Times New Roman"/>
          <w:sz w:val="28"/>
          <w:szCs w:val="28"/>
          <w:lang w:val="uk-UA"/>
        </w:rPr>
        <w:t>Об’єктом дослідження є процеси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178CA">
        <w:rPr>
          <w:rFonts w:ascii="Times New Roman" w:hAnsi="Times New Roman" w:cs="Times New Roman"/>
          <w:sz w:val="28"/>
          <w:szCs w:val="28"/>
          <w:lang w:val="uk-UA"/>
        </w:rPr>
        <w:t xml:space="preserve"> пов’язані із </w:t>
      </w:r>
      <w:r>
        <w:rPr>
          <w:rFonts w:ascii="Times New Roman" w:hAnsi="Times New Roman" w:cs="Times New Roman"/>
          <w:sz w:val="28"/>
          <w:szCs w:val="28"/>
          <w:lang w:val="uk-UA"/>
        </w:rPr>
        <w:t>реалізацією</w:t>
      </w:r>
      <w:r w:rsidRPr="002178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фінансового забезпечення розвитку підприємства у сучасних умовах</w:t>
      </w:r>
      <w:r w:rsidRPr="002178C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ED703D" w:rsidRPr="007542C1" w:rsidRDefault="00ED703D" w:rsidP="00ED70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42C1">
        <w:rPr>
          <w:rFonts w:ascii="Times New Roman" w:hAnsi="Times New Roman" w:cs="Times New Roman"/>
          <w:sz w:val="28"/>
          <w:szCs w:val="28"/>
          <w:lang w:val="uk-UA"/>
        </w:rPr>
        <w:t>Предметом дослідження є сукупність теоретичних, методичних і практичних засад щодо фінансового забезпечення розвитку підприємства в умовах глобальних викликів.</w:t>
      </w:r>
    </w:p>
    <w:p w:rsidR="00ED703D" w:rsidRDefault="00ED703D" w:rsidP="00ED70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42C1">
        <w:rPr>
          <w:rFonts w:ascii="Times New Roman" w:hAnsi="Times New Roman" w:cs="Times New Roman"/>
          <w:sz w:val="28"/>
          <w:szCs w:val="28"/>
          <w:lang w:val="uk-UA"/>
        </w:rPr>
        <w:t xml:space="preserve">Теоретичною і методичною основою дослідження стали надбання вітчизняних і зарубіжних наукових шкіл із питань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фінансування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функціонування і розвитку суб’єктів господарювання в умовах нестабільності і невизначеності</w:t>
      </w:r>
      <w:r w:rsidRPr="007542C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ED703D" w:rsidRDefault="00ED703D" w:rsidP="00ED70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42C1">
        <w:rPr>
          <w:rFonts w:ascii="Times New Roman" w:hAnsi="Times New Roman" w:cs="Times New Roman"/>
          <w:sz w:val="28"/>
          <w:szCs w:val="28"/>
          <w:lang w:val="uk-UA"/>
        </w:rPr>
        <w:t>Залежно від спрямованості визначених задач у ході проведення дослідженн</w:t>
      </w:r>
      <w:r>
        <w:rPr>
          <w:rFonts w:ascii="Times New Roman" w:hAnsi="Times New Roman" w:cs="Times New Roman"/>
          <w:sz w:val="28"/>
          <w:szCs w:val="28"/>
          <w:lang w:val="uk-UA"/>
        </w:rPr>
        <w:t>я було використано широке коло</w:t>
      </w:r>
      <w:r w:rsidRPr="007542C1">
        <w:rPr>
          <w:rFonts w:ascii="Times New Roman" w:hAnsi="Times New Roman" w:cs="Times New Roman"/>
          <w:sz w:val="28"/>
          <w:szCs w:val="28"/>
          <w:lang w:val="uk-UA"/>
        </w:rPr>
        <w:t xml:space="preserve"> методів: загальнонаукові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7542C1">
        <w:rPr>
          <w:rFonts w:ascii="Times New Roman" w:hAnsi="Times New Roman" w:cs="Times New Roman"/>
          <w:sz w:val="28"/>
          <w:szCs w:val="28"/>
          <w:lang w:val="uk-UA"/>
        </w:rPr>
        <w:t xml:space="preserve"> наукової </w:t>
      </w:r>
      <w:r>
        <w:rPr>
          <w:rFonts w:ascii="Times New Roman" w:hAnsi="Times New Roman" w:cs="Times New Roman"/>
          <w:sz w:val="28"/>
          <w:szCs w:val="28"/>
          <w:lang w:val="uk-UA"/>
        </w:rPr>
        <w:t>абстракції (</w:t>
      </w:r>
      <w:r w:rsidRPr="007542C1">
        <w:rPr>
          <w:rFonts w:ascii="Times New Roman" w:hAnsi="Times New Roman" w:cs="Times New Roman"/>
          <w:sz w:val="28"/>
          <w:szCs w:val="28"/>
          <w:lang w:val="uk-UA"/>
        </w:rPr>
        <w:t>формуванн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7542C1">
        <w:rPr>
          <w:rFonts w:ascii="Times New Roman" w:hAnsi="Times New Roman" w:cs="Times New Roman"/>
          <w:sz w:val="28"/>
          <w:szCs w:val="28"/>
          <w:lang w:val="uk-UA"/>
        </w:rPr>
        <w:t xml:space="preserve"> мети, завдань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542C1">
        <w:rPr>
          <w:rFonts w:ascii="Times New Roman" w:hAnsi="Times New Roman" w:cs="Times New Roman"/>
          <w:sz w:val="28"/>
          <w:szCs w:val="28"/>
          <w:lang w:val="uk-UA"/>
        </w:rPr>
        <w:t xml:space="preserve">висновків дослідження), діалектичний і логічний (вивчення 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7542C1">
        <w:rPr>
          <w:rFonts w:ascii="Times New Roman" w:hAnsi="Times New Roman" w:cs="Times New Roman"/>
          <w:sz w:val="28"/>
          <w:szCs w:val="28"/>
          <w:lang w:val="uk-UA"/>
        </w:rPr>
        <w:t xml:space="preserve"> уточнення понятійного апарату, пізнання особливостей </w:t>
      </w:r>
      <w:r>
        <w:rPr>
          <w:rFonts w:ascii="Times New Roman" w:hAnsi="Times New Roman" w:cs="Times New Roman"/>
          <w:sz w:val="28"/>
          <w:szCs w:val="28"/>
          <w:lang w:val="uk-UA"/>
        </w:rPr>
        <w:t>реалізації</w:t>
      </w:r>
      <w:r w:rsidRPr="007542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фінансового забезпечення підприємства в умовах нестабільності та невизначеності</w:t>
      </w:r>
      <w:r w:rsidRPr="007542C1">
        <w:rPr>
          <w:rFonts w:ascii="Times New Roman" w:hAnsi="Times New Roman" w:cs="Times New Roman"/>
          <w:sz w:val="28"/>
          <w:szCs w:val="28"/>
          <w:lang w:val="uk-UA"/>
        </w:rPr>
        <w:t>, форму</w:t>
      </w:r>
      <w:r>
        <w:rPr>
          <w:rFonts w:ascii="Times New Roman" w:hAnsi="Times New Roman" w:cs="Times New Roman"/>
          <w:sz w:val="28"/>
          <w:szCs w:val="28"/>
          <w:lang w:val="uk-UA"/>
        </w:rPr>
        <w:t>лю</w:t>
      </w:r>
      <w:r w:rsidRPr="007542C1">
        <w:rPr>
          <w:rFonts w:ascii="Times New Roman" w:hAnsi="Times New Roman" w:cs="Times New Roman"/>
          <w:sz w:val="28"/>
          <w:szCs w:val="28"/>
          <w:lang w:val="uk-UA"/>
        </w:rPr>
        <w:t xml:space="preserve">вання висновків), бібліографічний (у процесі опрацювання наукових праць, які присвячено </w:t>
      </w:r>
      <w:r>
        <w:rPr>
          <w:rFonts w:ascii="Times New Roman" w:hAnsi="Times New Roman" w:cs="Times New Roman"/>
          <w:sz w:val="28"/>
          <w:szCs w:val="28"/>
          <w:lang w:val="uk-UA"/>
        </w:rPr>
        <w:t>фінансам підприємства та управління ними);</w:t>
      </w:r>
      <w:r w:rsidRPr="007542C1">
        <w:rPr>
          <w:rFonts w:ascii="Times New Roman" w:hAnsi="Times New Roman" w:cs="Times New Roman"/>
          <w:sz w:val="28"/>
          <w:szCs w:val="28"/>
          <w:lang w:val="uk-UA"/>
        </w:rPr>
        <w:t xml:space="preserve"> спеціальні: методи аналізу і синтезу (виявлення причинно-наслідкових залежностей), аналітични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7542C1">
        <w:rPr>
          <w:rFonts w:ascii="Times New Roman" w:hAnsi="Times New Roman" w:cs="Times New Roman"/>
          <w:sz w:val="28"/>
          <w:szCs w:val="28"/>
          <w:lang w:val="uk-UA"/>
        </w:rPr>
        <w:t xml:space="preserve"> (при </w:t>
      </w:r>
      <w:r>
        <w:rPr>
          <w:rFonts w:ascii="Times New Roman" w:hAnsi="Times New Roman" w:cs="Times New Roman"/>
          <w:sz w:val="28"/>
          <w:szCs w:val="28"/>
          <w:lang w:val="uk-UA"/>
        </w:rPr>
        <w:t>визначенні закономірностей фінансування підприємств в залежності від розміру, виду економічної діяльності, визначенні факторів його ефективності, обґрунтування напрямів удосконалення</w:t>
      </w:r>
      <w:r w:rsidRPr="007542C1">
        <w:rPr>
          <w:rFonts w:ascii="Times New Roman" w:hAnsi="Times New Roman" w:cs="Times New Roman"/>
          <w:sz w:val="28"/>
          <w:szCs w:val="28"/>
          <w:lang w:val="uk-UA"/>
        </w:rPr>
        <w:t>), порівняльний, розрахунковий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542C1">
        <w:rPr>
          <w:rFonts w:ascii="Times New Roman" w:hAnsi="Times New Roman" w:cs="Times New Roman"/>
          <w:sz w:val="28"/>
          <w:szCs w:val="28"/>
          <w:lang w:val="uk-UA"/>
        </w:rPr>
        <w:t xml:space="preserve"> статистичний (порівнянн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7542C1">
        <w:rPr>
          <w:rFonts w:ascii="Times New Roman" w:hAnsi="Times New Roman" w:cs="Times New Roman"/>
          <w:sz w:val="28"/>
          <w:szCs w:val="28"/>
          <w:lang w:val="uk-UA"/>
        </w:rPr>
        <w:t xml:space="preserve"> та встановленн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7542C1">
        <w:rPr>
          <w:rFonts w:ascii="Times New Roman" w:hAnsi="Times New Roman" w:cs="Times New Roman"/>
          <w:sz w:val="28"/>
          <w:szCs w:val="28"/>
          <w:lang w:val="uk-UA"/>
        </w:rPr>
        <w:t xml:space="preserve"> закономірностей </w:t>
      </w:r>
      <w:r>
        <w:rPr>
          <w:rFonts w:ascii="Times New Roman" w:hAnsi="Times New Roman" w:cs="Times New Roman"/>
          <w:sz w:val="28"/>
          <w:szCs w:val="28"/>
          <w:lang w:val="uk-UA"/>
        </w:rPr>
        <w:t>фінансування суб’єктів господарювання та його окремих елементів</w:t>
      </w:r>
      <w:r w:rsidRPr="007542C1">
        <w:rPr>
          <w:rFonts w:ascii="Times New Roman" w:hAnsi="Times New Roman" w:cs="Times New Roman"/>
          <w:sz w:val="28"/>
          <w:szCs w:val="28"/>
          <w:lang w:val="uk-UA"/>
        </w:rPr>
        <w:t>), економіко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7542C1">
        <w:rPr>
          <w:rFonts w:ascii="Times New Roman" w:hAnsi="Times New Roman" w:cs="Times New Roman"/>
          <w:sz w:val="28"/>
          <w:szCs w:val="28"/>
          <w:lang w:val="uk-UA"/>
        </w:rPr>
        <w:t>математичного моделювання (</w:t>
      </w:r>
      <w:r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Pr="007542C1">
        <w:rPr>
          <w:rFonts w:ascii="Times New Roman" w:hAnsi="Times New Roman" w:cs="Times New Roman"/>
          <w:sz w:val="28"/>
          <w:szCs w:val="28"/>
          <w:lang w:val="uk-UA"/>
        </w:rPr>
        <w:t xml:space="preserve"> виявлення взаємозалежності між окремими показниками), системного підходу (оцінк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542C1">
        <w:rPr>
          <w:rFonts w:ascii="Times New Roman" w:hAnsi="Times New Roman" w:cs="Times New Roman"/>
          <w:sz w:val="28"/>
          <w:szCs w:val="28"/>
          <w:lang w:val="uk-UA"/>
        </w:rPr>
        <w:t xml:space="preserve"> синергетичного ефекту впливу низки чинників на рівень ефективності розміщення фінансових ресурсів). </w:t>
      </w:r>
    </w:p>
    <w:p w:rsidR="00ED703D" w:rsidRPr="00396B4A" w:rsidRDefault="00ED703D" w:rsidP="00ED70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542C1">
        <w:rPr>
          <w:rFonts w:ascii="Times New Roman" w:hAnsi="Times New Roman" w:cs="Times New Roman"/>
          <w:sz w:val="28"/>
          <w:szCs w:val="28"/>
          <w:lang w:val="uk-UA"/>
        </w:rPr>
        <w:t xml:space="preserve">Інформаційною базою для дослідження слугували: законодавчі і нормативно-правові акти; матеріали Державної служби статистики України; </w:t>
      </w:r>
      <w:r>
        <w:rPr>
          <w:rFonts w:ascii="Times New Roman" w:hAnsi="Times New Roman" w:cs="Times New Roman"/>
          <w:sz w:val="28"/>
          <w:szCs w:val="28"/>
          <w:lang w:val="uk-UA"/>
        </w:rPr>
        <w:t>Національного банку України; Світового банку;</w:t>
      </w:r>
      <w:r w:rsidRPr="007542C1">
        <w:rPr>
          <w:rFonts w:ascii="Times New Roman" w:hAnsi="Times New Roman" w:cs="Times New Roman"/>
          <w:sz w:val="28"/>
          <w:szCs w:val="28"/>
          <w:lang w:val="uk-UA"/>
        </w:rPr>
        <w:t xml:space="preserve"> монографії, науково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7542C1">
        <w:rPr>
          <w:rFonts w:ascii="Times New Roman" w:hAnsi="Times New Roman" w:cs="Times New Roman"/>
          <w:sz w:val="28"/>
          <w:szCs w:val="28"/>
          <w:lang w:val="uk-UA"/>
        </w:rPr>
        <w:t xml:space="preserve">аналітичні публікації й електронні ресурси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вітчизняних та зарубіжних </w:t>
      </w:r>
      <w:r w:rsidRPr="00396B4A">
        <w:rPr>
          <w:rFonts w:ascii="Times New Roman" w:hAnsi="Times New Roman" w:cs="Times New Roman"/>
          <w:sz w:val="28"/>
          <w:szCs w:val="28"/>
          <w:lang w:val="uk-UA"/>
        </w:rPr>
        <w:t>науковців з теми дослідження; результати власних досліджень і розрахунків автора.</w:t>
      </w:r>
    </w:p>
    <w:p w:rsidR="00ED703D" w:rsidRDefault="00ED703D" w:rsidP="00ED70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B4A">
        <w:rPr>
          <w:rFonts w:ascii="Times New Roman" w:hAnsi="Times New Roman" w:cs="Times New Roman"/>
          <w:sz w:val="28"/>
          <w:szCs w:val="28"/>
          <w:lang w:val="uk-UA"/>
        </w:rPr>
        <w:t xml:space="preserve">Кваліфікаційна робота складається зі вступу, трьох розділів, висновків, списку використаних джерел </w:t>
      </w:r>
      <w:r w:rsidRPr="00396B4A">
        <w:rPr>
          <w:rFonts w:ascii="Times New Roman" w:hAnsi="Times New Roman" w:cs="Times New Roman"/>
          <w:sz w:val="28"/>
          <w:szCs w:val="28"/>
        </w:rPr>
        <w:t xml:space="preserve">та додатків.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96B4A">
        <w:rPr>
          <w:rFonts w:ascii="Times New Roman" w:hAnsi="Times New Roman" w:cs="Times New Roman"/>
          <w:sz w:val="28"/>
          <w:szCs w:val="28"/>
        </w:rPr>
        <w:t>сновний текст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роботи становить 90</w:t>
      </w:r>
      <w:r w:rsidRPr="00396B4A">
        <w:rPr>
          <w:rFonts w:ascii="Times New Roman" w:hAnsi="Times New Roman" w:cs="Times New Roman"/>
          <w:sz w:val="28"/>
          <w:szCs w:val="28"/>
        </w:rPr>
        <w:t xml:space="preserve"> сторінки. Список використаних джерел налічує </w:t>
      </w:r>
      <w:r>
        <w:rPr>
          <w:rFonts w:ascii="Times New Roman" w:hAnsi="Times New Roman" w:cs="Times New Roman"/>
          <w:sz w:val="28"/>
          <w:szCs w:val="28"/>
          <w:lang w:val="uk-UA"/>
        </w:rPr>
        <w:t>71</w:t>
      </w:r>
      <w:r w:rsidRPr="00396B4A">
        <w:rPr>
          <w:rFonts w:ascii="Times New Roman" w:hAnsi="Times New Roman" w:cs="Times New Roman"/>
          <w:sz w:val="28"/>
          <w:szCs w:val="28"/>
        </w:rPr>
        <w:t xml:space="preserve"> найменуван</w:t>
      </w:r>
      <w:r>
        <w:rPr>
          <w:rFonts w:ascii="Times New Roman" w:hAnsi="Times New Roman" w:cs="Times New Roman"/>
          <w:sz w:val="28"/>
          <w:szCs w:val="28"/>
          <w:lang w:val="uk-UA"/>
        </w:rPr>
        <w:t>ня</w:t>
      </w:r>
      <w:r w:rsidRPr="00396B4A">
        <w:rPr>
          <w:rFonts w:ascii="Times New Roman" w:hAnsi="Times New Roman" w:cs="Times New Roman"/>
          <w:sz w:val="28"/>
          <w:szCs w:val="28"/>
        </w:rPr>
        <w:t>.</w:t>
      </w:r>
    </w:p>
    <w:p w:rsidR="001F7425" w:rsidRDefault="001F7425" w:rsidP="00ED70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F7425" w:rsidRDefault="001F7425" w:rsidP="00ED70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1F7425" w:rsidRPr="003060EB" w:rsidRDefault="001F7425" w:rsidP="001F742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1F7425" w:rsidRPr="003060EB" w:rsidRDefault="001F7425" w:rsidP="001F742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F7425" w:rsidRDefault="001F7425" w:rsidP="001F74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основі проведених досліджень можна зробити наступні основні висновки.</w:t>
      </w:r>
    </w:p>
    <w:p w:rsidR="001F7425" w:rsidRDefault="001F7425" w:rsidP="001F74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 xml:space="preserve">інансове забезпечення підприємства – це економічно обґрунтоване залучення власних і запозичених, внутрішніх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 xml:space="preserve"> зовнішніх джерел фінанс</w:t>
      </w:r>
      <w:r>
        <w:rPr>
          <w:rFonts w:ascii="Times New Roman" w:hAnsi="Times New Roman" w:cs="Times New Roman"/>
          <w:sz w:val="28"/>
          <w:szCs w:val="28"/>
          <w:lang w:val="uk-UA"/>
        </w:rPr>
        <w:t>ування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задля забезпечення достатнього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 xml:space="preserve"> фінансування операційної та інвестиційної діяльності, виконання взятих на себе зобов'язань перед стейкхолдерами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реалізації інвестиційних та інноваційних проєктів розвитку, тобто 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 xml:space="preserve">ефективного функціонування та перспективного розвитку </w:t>
      </w:r>
      <w:r>
        <w:rPr>
          <w:rFonts w:ascii="Times New Roman" w:hAnsi="Times New Roman" w:cs="Times New Roman"/>
          <w:sz w:val="28"/>
          <w:szCs w:val="28"/>
          <w:lang w:val="uk-UA"/>
        </w:rPr>
        <w:t>суб’єкта господарювання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 xml:space="preserve">. Фінансове забезпечення має бути організовано таким чином, щоб одна частина доходів компенсувала акумульоване фінансування, а інша – утворила прибуток, який у подальшому підлягає розподілу. </w:t>
      </w:r>
    </w:p>
    <w:p w:rsidR="001F7425" w:rsidRDefault="001F7425" w:rsidP="001F74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Ефективність фінансового забезпечення підприємства залежить від наявності джерел фінансових ресурсів та можливості вибору кращого джерела, а також від методів, моделей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 xml:space="preserve"> способів фінансування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>розвитку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 xml:space="preserve">. За своєю суттю фінансове забезпечення підприємства повинно бути спрямовано на створення можливостей для кращого функціонування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>підприємства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 xml:space="preserve"> при мінімальних ризиках. При цьому, орієнтуючись на максимізацію вигоди  в умовах обмежених ресурсів, будь-яке підприємство визначає для себе мету щодо залучення оптимального обсягу та оптимальної структури фінансових ресурсів за відносно невисокої вартості. </w:t>
      </w:r>
    </w:p>
    <w:p w:rsidR="001F7425" w:rsidRPr="003060EB" w:rsidRDefault="001F7425" w:rsidP="001F74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Утім, о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 xml:space="preserve">крім вартості фінансових ресурсів важливо оцінити й ризики, які супроводжують залучення фінансових ресурсів із різних джерел, що обумовлює забезпечення платоспроможності та фінансової стійкості, як спроможності виконувати фінансові зобов’язання своєчасно і в повному обсязі, здатності залучати додаткові фінансові ресурси у процесі функціонування, створювати «запас міцності» щодо здатності протидії зовнішнім фінансовим потрясінням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 xml:space="preserve"> фінансовий потенціал для майбутнього розвитку.  </w:t>
      </w:r>
    </w:p>
    <w:p w:rsidR="001F7425" w:rsidRDefault="001F7425" w:rsidP="001F74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lastRenderedPageBreak/>
        <w:t>Вибір методів та способів фінансового забезпечення розвитку підприємства залежить від сукупності факторі, які відображають специфічні характеристики фінансово-господарської діяльності підприємства</w:t>
      </w:r>
      <w:r>
        <w:rPr>
          <w:rFonts w:ascii="Times New Roman" w:hAnsi="Times New Roman" w:cs="Times New Roman"/>
          <w:sz w:val="28"/>
          <w:szCs w:val="28"/>
          <w:lang w:val="uk-UA"/>
        </w:rPr>
        <w:t>, зокрема, ф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>орма та структура власності, форма господарювання</w:t>
      </w:r>
      <w:r>
        <w:rPr>
          <w:rFonts w:ascii="Times New Roman" w:hAnsi="Times New Roman" w:cs="Times New Roman"/>
          <w:sz w:val="28"/>
          <w:szCs w:val="28"/>
          <w:lang w:val="uk-UA"/>
        </w:rPr>
        <w:t>, о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>бсяги мобілізації фінансових ресурсів</w:t>
      </w:r>
      <w:r>
        <w:rPr>
          <w:rFonts w:ascii="Times New Roman" w:hAnsi="Times New Roman" w:cs="Times New Roman"/>
          <w:sz w:val="28"/>
          <w:szCs w:val="28"/>
          <w:lang w:val="uk-UA"/>
        </w:rPr>
        <w:t>, о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 xml:space="preserve">бсяги і динаміка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реінвестованого чистого прибутку 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>у розвиток підприємства, амортизаційні відрахування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>, с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>труктура власників та домінуюча модель дивідендної політики</w:t>
      </w:r>
      <w:r>
        <w:rPr>
          <w:rFonts w:ascii="Times New Roman" w:hAnsi="Times New Roman" w:cs="Times New Roman"/>
          <w:sz w:val="28"/>
          <w:szCs w:val="28"/>
          <w:lang w:val="uk-UA"/>
        </w:rPr>
        <w:t>, фінансовий стан підприємства, т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>ермін та умови залуч</w:t>
      </w:r>
      <w:r>
        <w:rPr>
          <w:rFonts w:ascii="Times New Roman" w:hAnsi="Times New Roman" w:cs="Times New Roman"/>
          <w:sz w:val="28"/>
          <w:szCs w:val="28"/>
          <w:lang w:val="uk-UA"/>
        </w:rPr>
        <w:t>ення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 xml:space="preserve"> фінансов</w:t>
      </w:r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 xml:space="preserve"> ресурс</w:t>
      </w:r>
      <w:r>
        <w:rPr>
          <w:rFonts w:ascii="Times New Roman" w:hAnsi="Times New Roman" w:cs="Times New Roman"/>
          <w:sz w:val="28"/>
          <w:szCs w:val="28"/>
          <w:lang w:val="uk-UA"/>
        </w:rPr>
        <w:t>ів, ш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>видкість обороту фінансових ресурсів</w:t>
      </w:r>
      <w:r>
        <w:rPr>
          <w:rFonts w:ascii="Times New Roman" w:hAnsi="Times New Roman" w:cs="Times New Roman"/>
          <w:sz w:val="28"/>
          <w:szCs w:val="28"/>
          <w:lang w:val="uk-UA"/>
        </w:rPr>
        <w:t>, м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 xml:space="preserve">ожливість залучати кошти власників та інших інвесторів,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>доступність.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Крім цього, слід ураховувати зовнішні фактори, серед яких найбільш впливовими є ті, що відображають стані і динаміку ринкового, національного і міжнародного</w:t>
      </w:r>
      <w:r w:rsidRPr="0007753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середовища.</w:t>
      </w:r>
    </w:p>
    <w:p w:rsidR="001F7425" w:rsidRPr="003060EB" w:rsidRDefault="001F7425" w:rsidP="001F74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Процес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 xml:space="preserve">управління фінансовим забезпечення суб’єкту господарювання </w:t>
      </w:r>
      <w:r>
        <w:rPr>
          <w:rFonts w:ascii="Times New Roman" w:hAnsi="Times New Roman" w:cs="Times New Roman"/>
          <w:sz w:val="28"/>
          <w:szCs w:val="28"/>
          <w:lang w:val="uk-UA"/>
        </w:rPr>
        <w:t>– це процес до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>сягнення оптимального складу джерел фінансування з метою мінімізації фінансових ризиків, підвищення доходно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сті та ліквідності підприємства. 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 xml:space="preserve">Одне із завдань управління структурою фінансового забезпечення розвитку підприємства є максимізація рівня власного капіталу при заданому рівні фінансового ризику. </w:t>
      </w:r>
    </w:p>
    <w:p w:rsidR="001F7425" w:rsidRDefault="001F7425" w:rsidP="001F74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Аналіз фінансового забезпечення вітчизняних суб’єктів господарювання дозволив виявити наступне. Структура фінансування суб’єктів господарювання не є оптимальною. Частка власних фінансових ресурсів скорочується і не відповідає рекомендованому рівню, що є результатом відсутності виваженої політики управління власним капіталом і прибутком, низького рівня рентабельності, «вимивання» у результаті збитків та безнадійної заборгованості, неефективної амортизаційної політики, відсутності можливості збільшувати власний капітал за рахунок акціонування і збільшення пайового капіталу. </w:t>
      </w:r>
    </w:p>
    <w:p w:rsidR="001F7425" w:rsidRDefault="001F7425" w:rsidP="001F74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Частка запозичених фінансових ресурсів вітчизняних підприємств зростає, в основному за рахунок кредиторської заборгованості. Це є негативним і свідчить про обмеження доступу до банківських кредитів,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облігаційних позик, лізингу тощо. Більш того позитивний ефект фінансового левериджу не діє, що можна пояснити невисокою рентабельністю операційної діяльності, високими ставками відсотку по банківських кредитах, а отже більш вигідним є фінансування за рахунок власних фінансових ресурсів.  </w:t>
      </w:r>
    </w:p>
    <w:p w:rsidR="001F7425" w:rsidRDefault="001F7425" w:rsidP="001F742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Зростання частки власних ресурсів у загальному фінансуванні, що свідчить і про зменшення фінансового ризику та зростання рівня фінансової стійкості, залежить від зростання фінансового результату до оподаткування, кількості великих підприємств, зменшення рівня зносу основних засобів і нематеріальних активів, що повинно бути ураховано при у фінансовій політиці підприємств, їх фінансово-кредитного регулювання, як з боку підприємства, так і держави. Утім для створення умов щодо достатнього фінансування оновлення виробничих фондів, нарощування фінансових результатів необхідним є отримання банківського кредитування, яке за результатами моделювання з часом забезпечить зростання і власного капіталу.</w:t>
      </w:r>
    </w:p>
    <w:p w:rsidR="001F7425" w:rsidRPr="003060EB" w:rsidRDefault="001F7425" w:rsidP="001F7425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Оскільки банківський кредит у результаті нестабільності і невизначеності, очищення банківської системи на даний час суб’єктам господарювання у більшості випадків недоступний, запропоновано для фінансової підтримки розвитку підприємств в умовах глобальних викликів (пандемія, технологічні зміни, цифровізація, посилення глобальних протиріч)  залучати державне фінансування, гранти недержавних організацій та міжнародних фондів, альтернативне фінансування, зокрема, Р2Р, факторинг, венчурний капітал і інвестиції ангелів, крайфандингу. Більш того, аналіз фінансування малих і середніх підприємств в умовах пандемії продемонстрував, що державні програми підтримки можуть бути ефективними і результативними, що повинно бути враховано в умовах воєнного стану і післявоєнного відновлення національної економіки.</w:t>
      </w:r>
    </w:p>
    <w:p w:rsidR="001F7425" w:rsidRPr="003060EB" w:rsidRDefault="001F7425" w:rsidP="001F742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F7425" w:rsidRPr="003060EB" w:rsidRDefault="001F7425" w:rsidP="001F742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F7425" w:rsidRPr="003060EB" w:rsidRDefault="001F7425" w:rsidP="001F7425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lastRenderedPageBreak/>
        <w:t>1.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Дікань Л. В. Фінансове забезпечення діяльності підприємства: сутність та джерела.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Економіка розвитку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>. 2007. № 3 (43). С. 65-68.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2.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>Забаштанський М. М. Фінансове забезпечення комунальної сфери: автореф. дис. на здобуття наук. ступеня канд. екон. наук: спец. 08.00.08 «Гроші, фінанси, кредит». Ірпінь, 2009. 22 с.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3.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Худолій Л. М., Шевченко Н. Ю. Механізм фінансового забезпечення аграрних підприємств України на середньострокову перспективу.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Науковий вісник національного університету біоресурсів і природокористування України. Серія: Економіка, аграрний менеджмент, бізнес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>. 2015. Вип. 222. С. 8-15.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4.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>Опарін В. М. Фінанси (Загальна теорія): навч. посіб. 4-ге вид. доп. і перероб. К.: КНЕУ, 2007. 240 с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5.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Пігуль Н. Фінансове забезпечення соціальної сфери в Україні.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Вісник Національного банку України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>. 2015. № 1. С. 30-35.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6.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Власенко В. А., Барибіна Я. О. Процес управління фінансовим забезпеченням розвитку підприємств в умовах мінливого середовища.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Науковий вісник Полтавського університету економіки і торгівлі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>. 2017. №3. C. 64-73.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7.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Конєва І., Гаврильченко О. Фінансове забезпечення підприємства як економічна категорія. Матеріали V Міжнародної науково-практичної інтернет-конференції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«Стійкий розвиток національної економіки : актуальні проблеми та механізми забезпечення»,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 xml:space="preserve"> (Кривий Ріг, 27 квітня 2021 р.). Кривий Ріг, 2021. С. 362-365.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8.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Фінанси підприємств: підручник / А. М. Поддєрьогін, М. Д. Білик, Л. Д. Буряк та ін.: кер. кол. авт. і наук. ред. проф. А. М. Поддєрьогін. К.: КНЕУ, 2012. 546 с. 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9.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Фінанси підприємств: навчальний посібник / [Ситник Н. С., Смолінська С.Д., Ясіновська І.Ф.]; за заг. ред. Н. С. Ситник. Львів: ЛНУ імені Івана Франка, 2020. - 402 с 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lastRenderedPageBreak/>
        <w:t>10.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Фінанси підприємств : підручник / Н. О. Власова [та ін.] ; Нац. техн. ун-т «Харків. політехн. ін-т». Харків : Світ книг, 2018. 437 с. 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11.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>Карпова Т. Фінансове забезпечення підприємств у контексті механізму їх ефективного функціонування. Економічний аналіз. 2020.. Том 30. № 4. С. 132-139.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12.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>Цивільний Кодекс України. Відомості Верховної Ради України (ВВР), 2003, №№ 40-44, ст. 356. URL:  https://zakon.rada.gov.ua/laws/show/435-15#Text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13.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>Господарський Кодекс України.  Відомості Верховної Ради України (ВВР), 2003, № 18, № 19-20, № 21-22, ст. 14.  URL:  https://zakon.rada.gov.ua/laws/show/436-15#Text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14.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>Терещенко О.О. Фінансова діяльність суб'єктів господарювання: навч. посібник. К.: КНЕУ 2003. 554 с.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15.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Modigliani F., Miller M. The cost of capital, corporation finance and the theory of investment.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American Economic Review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>. 1958. Vol. 48. Р. 261-297.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16.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Markowitz H. M. Portfolio Selection.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Journal of Finance.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 xml:space="preserve"> 1952. № 7. P. 77-92.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17.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>Терещенко О. О. Антикризове фінансове управління на підприємстві: Монографія. К. КНЕУ, 2004. 268 с.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18.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>Бланк І. А. Управління прибутком. 2-е вид., расш. і доп. К.: Ніка-Центр, 2007. 786 с.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19.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Baxter N. D., Nevins D., Cragg J. G. Corporate Choice Among Long-Term Financing Instruments.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The Review of Economics and Statistics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>. 1970. Vol. 52, № 3 (Aug.). Р. 225-235.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20.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>Almeida H., Philippon T. The Risk-Adjusted Cost of Financial Distress, 2006. URL:  www.afajof.org/afa/forthcoming/3421.pdf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21.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Graham J., Harvey C. The theory and practice of corporate finance: evidence from the field.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Journal of Financial Economics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>. 2001. Vol. 60. Р. 187-243.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22.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Myers S., Majluf N. Corporate financing and investment decisions when firms have information that investors do not have.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Journal of financial economics.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 xml:space="preserve"> 1984. Vol. 13. Рр. 187-221.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lastRenderedPageBreak/>
        <w:t>23.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>Daskalakis, N., Eriotis, N., Thanou, E., &amp; Vasiliou, D. Capital structure and size: New evidence across the broad spectrum of SMEs.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Managerial Finance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 xml:space="preserve">. 2014. Р. 1207-1222. 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24.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Ільчук  В.  П.,  Шпомер  Т.  О.  Фінансове забезпечення   сталого   розвитку   підприємств реального сектору економіки.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Фінанси та банківська справа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>. 2018. No 2 (36). С. 310-316.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25.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>Ломачинська І.А. Механізм управління фінансами підприємств в умовах трансформації економіки: монографія. Одеса: Астропринт, 2011. 280 с.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26.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Гуцул М. О. Концепція фінансового забезпечення стійкого розвитку підприємства.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Науковий вісник Ужгородського національного університету. Серія: Міжнародні економічні відносини та світове господарство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>. 2016. Випуск 7, частина 1. С. 102-106.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27.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Діяльність підприємств (2013-2021). Показники балансу підприємства.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Державна служба статистики України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>. URL:   http://ukrstat.org/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28.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Кількість банків в Україні. 2008-2022.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Мінфін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>. URL: https://minfin.com.ua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29.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Діяльність підприємств (2013-2021). Фінансові результати діяльності до оподаткування.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Державна служба статистики України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>. URL:   http://ukrstat.org/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30.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Капітальні інвестиції (2013-2021).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Державна служба статистики України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>. URL:   http://ukrstat.org/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31.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Діяльність підприємств (2013-2021). Показники діяльності підприємств.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Державна служба статистики України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>. URL:   http://ukrstat.org/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32.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Річна звітність. Національна комісія з цінних паперів та фондового ринку.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НКЦПФР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>. URL:  http://www.ssmsc.gov.ua/activities/annual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33.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Черненко Д. Структура капіталу українських нефінансових підприємств в історичній перспективі.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Вісник Київського національного університету імені Тараса Шевченко. Економіка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>. 2018. 1 (196). С. 84-92.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34.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Шульга О. Фондовий вибух. Чому зростають акії українських компаній.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Новое время. Бізнес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 xml:space="preserve">. 02 лютого 2018. URL:    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lastRenderedPageBreak/>
        <w:t>https://biz.nv.ua/ukr/publications/fondovij-vibukh-chomu-zrostaje-vartist-aktsij-ukrajinskikh-kompanij-2449604.html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35.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World Bank's Enterprise Surveys.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World Bank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>. URL:  http://www.enterprisesurveys.org/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36.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>Стратегія розвитку банківської системи України 2016−2020: «Синергія розвитку банків та індустріалізації економіки». К., 2016. URL:   http://kneu.edu.ua/userfiles/Credit_Economics_Department/afedra+bankspravi/proekt_strategi.pdf.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37.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Больше половины кредитов в украинских банках оказались дефолтными.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Сегодня.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 xml:space="preserve"> 04.12.2017. URL:   https://www.segodnya.ua/economics/finance/bolshe-poloviny-kreditov-v-ukrainskih-bankah-okazalis-defoltnymi-1095854.html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38.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У 2021 році частка непрацюючих кредитів у банках скоротилася на 11 в. п. до 30%.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НБУ.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 xml:space="preserve"> 10.02.2022. https://bank.gov.ua/ua/news/all/u-2021-rotsi-chastka-nepratsyuyuchih-kreditiv-u-bankah-skorotilasya-na-11-v-p-do-30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39.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Що робити з проблемними кредитами.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Мінфін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>. 22 вересня 2017. URL:  https://minfin.com.ua/ua/2017/09/22/30083002/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40.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Шульга О. Кого планують кредитувати українські банки в 2018 році.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Новое время. Бізнес.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 xml:space="preserve"> 21 лютого 2018. URL:   https://biz.nv.ua/ukr/publications/koho-planujut-kredituvati-ukrajinski-banki-v-2018-rotsi-2453156.html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41.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Статистика.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НБУ.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 xml:space="preserve"> URL:   https://bank.gov.ua/ua/statistic 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42.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Ринок фінансового лізингу виріс майже на 80%.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Агромаркет.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 xml:space="preserve"> 3.12.2021. https://agrotimes.ua/agromarket/rynok-finansovogo-lizyngu-vyris-majzhe-na-80/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43.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У 2018 році обсяги лізингових операцій в Україні збільшаться у 1,2-1,5 рази.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Вголос.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 xml:space="preserve"> 13.04.2018. URL:  http://vgolos.com.ua/news/u_2018_rotsi_obsyagy_lizyngovyh_operatsiy_v_ukraini_zbilshatsya_u_1215_razy_311533.html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lastRenderedPageBreak/>
        <w:t>44.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Асоціація Лізингодавців України підбила підсумки діяльності організованого лізингового ринку за минулий рік.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Українське обєднання лізингодавців.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 xml:space="preserve"> 3.02.2022. https://uul.com.ua/2022/asotsiatsiya-lizyngodavtsiv-ukrayiny-pidbyla-pidsumky-diyalnosti-organizovanogo-lizyngovogo-rynku-za-mynulyj-rik/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45.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Жердицький Р. Потенціал лізингового фінансування в деяких сферах реального сектору.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Українська правда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>. 30.12.2020. https://www.epravda.com.ua/publications/2020/12/30/669673/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46.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>European Federation of Leasing Company Associations. 2022. URL:   http://www.leaseurope.org/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47.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Financing SMEs and Entrepreneurs 2022: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An OECD Scoreboard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>. URL:   https://www.oecd-ilibrary.org/sites/3b8d797e-en/index.html?itemId=/content/component/3b8d797e-en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48.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>COVID-19 в Україні: вплив на домогосподарства та бізнес: аналітичний звіт. URL:   https://sme.gov.ua/wp-content/uploads/2020/12/6_COVID19%20in%20Ukraine_Impact%20on%20Households%20and%20Businesses.pdf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49.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Банки відзначають зростання попиту бізнесу й домогосподарств на кредити та вважають іпотеку вагомим рушієм подальшого пожвавлення попиту населення – Опитування про умови банківського кредитування.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НБУ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>. 22.04.2021. URL: https://bank.gov.ua/ua/news/all/banki-vidznachayut-zrostannya-popitu-biznesu-y-domogospodarstv-na-krediti-ta-vvajayut-ipoteku-vagomim-rushiyem-podalshogo-pojvavlennya-popitu-naselennya--opituvannya-pro-umovi-bankivskogo-kredituvannya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50.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Про внесення змін до Кодексу України з процедур банкрутства щодо запобігання зловживанням у сфері банкрутства на період здійснення заходів, спрямованих на запобігання виникненню та поширенню коронавірусної хвороби COVID-19.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Відомості Верховної Ради (ВВР).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 xml:space="preserve"> 2020. № 46. ст. 396. URL:   https://zakon.rada.gov.ua/laws/show/728-20#Text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lastRenderedPageBreak/>
        <w:t>51.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Про внесення змін до деяких законодавчих актів України, спрямованих на забезпечення додаткових соціальних та економічних гарантій у зв’язку з поширенням коронавірусної хвороби (COVID-19).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Відомості Верховної Ради України (ВВР). 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>2020. № 18, ст. 123. URL:   https://zakon.rada.gov.ua/laws/show/540-20#Text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52.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Державний бюджет України на 2021 р.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Міністерство фінансів України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>. URL:   https://mof.gov.ua/storage/files/%D0%91%D1%8E%D0%B4%D0%B6%D0%B5%D1%822021.pdf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53.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Ломачинська І. А. Формування джерел фінансового забезпечення розвитку суб'єктів малого підприємництва.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Вісник Одеського національного університету. Серія Економіка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>. 2012. Том 17. Вип. 3-4. С. 37-43.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54.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Тимченко О. І. Проблеми фінансового забезпечення розвитку малого підприємництва.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Ефективна економіка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>. 2018. № 8. URL: http://www.economy.nayka.com.ua/pdf/8_2018/46.pdf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55.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Волкова В. В., Волкова Н. І. Монетарні інструменти та їх вплив на розвиток банківського сектору України.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Фінансові інструменти сталого розвитку економі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>ки: матеріали ІV міжнародної науково-практичної конференції (12 травня 2022 р.). Чернівці : Чернівецький нац. ун-т, 2022. С. 69-72.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56.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Регуляторна діяльність.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Міністерство економіки України.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 xml:space="preserve"> URL: https://www.me.gov.ua/Documents/List?lang=uk-UA&amp;tag=RozvitokTaPidtrimkaPidpriiemnitstva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57.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Жаворонок А.В. Дослідження сутності регуляторної політики.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Фінансові інструменти сталого розвитку економіки: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 xml:space="preserve"> матеріали ІV міжнародної науково-практичної конференції (12 травня 2022 р.). Чернівці: Чернівецький нац. ун-т, 2022. С. 73-77.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lastRenderedPageBreak/>
        <w:t>58.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>Розвиток фінансів підприємств корпоративного сектора економіки України : наукова доповідь / за ред. д.е.н. В.В.Зимовця ; НАН України, ДУ «Ін-т екон. та прогнозув. НАН України». К., 2019. 62 с.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59.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Стратегія розвитку фінансового сектору України до 2025.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НБУ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>. URL: https://bank.gov.ua/ua/news/all/strategiya-rozvitku-finansovogo-sektoru-ukrayini-do-2025-roku-7686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60.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Yang Cathy L., Mukherjee Anirban, Xiao Ping, Chattopadhyay Amitava. Does the Crowd Support Innovation? Innovation Claims and Success on Kickstarter.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HEC Research Papers Series 1220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>, HEC Paris, 05 Sep 2017.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61.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>Поченчук Г.М. Трансформації фінансового посередництва в умовах цифровізації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. Фінансові інструменти сталого розвитку економіки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 xml:space="preserve"> : матеріали ІV міжнародної науково-практичної конференції (12 травня 2022 р.). Чернівці : Чернівецький нац. ун-т, 2022. С. 179-183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62.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Носань Н., Мартінович В. Альтернативне форми фінансування малого підприємництва: перспективи використання в Україні.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Економіка і суспільство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>. 2020. Вип. 21. С. 71-78.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63.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>Цифрова економіка: тренди, ризики та соціальні детермінанти. К.: Заповіт, 2020. 274 с.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64.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>Української асоціації венчурного и приватного капіталу. URL:   https://uvca.eu/ua/news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65.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Венчурні фонди роблять ставку на Центральну і Східну Європу: чим приваблюють інвесторів стартапи в регіоні?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Fintechinsider.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 xml:space="preserve"> 31.08.2022. URL:   https://fintechinsider.com.ua/pidpryyemczi-za-kordonom-bilshe-ne-ryzykuyut-podvijnym-opodatkuvannyam-poyasnennya-derzhavnoyi-regulyatornoyi-sluzhby/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66.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Канцир В. Яким має бути ринок факторингу в Україні та як він може допомогти бізнесу в часи війни?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Вокс Україна.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 xml:space="preserve"> 2.07.2022. URL:   https://voxukraine.org/yakym-maye-buty-rynok-faktoryngu-v-ukrayini-ta-yak-vin-mozhe-dopomogty-biznesu-v-chasy-vijny/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lastRenderedPageBreak/>
        <w:t>67.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 Рубанов П. М. Альтернативне онлайн-фінансування для малого підприємництва: крос-країновий аналіз.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Інтелект XXI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>. 2017. № 5. С. 89–95.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68.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Погореленко Н. П., Коваль В. О. Кредитування малого та середнього бізнесу: аналіз діючих умов та підходи до підвищення ефективності його державної підтримки.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Ринкова економіка: сучасна теорія і практика управління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>. 2021. Вип. 4(47). Т. 21. С. 218–233.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69.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P2P кредитування фізичних осіб в Україні.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Mycredit.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 xml:space="preserve"> 29 листопада 2018. https://mycredit.ua/ua/blog/p2p-kreditovanie-fizicheskih-lic-v-ukraine/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70.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 xml:space="preserve">Barnes S. Peer-to-Peer Lending – Disruption for the Banking Sector?  </w:t>
      </w:r>
      <w:r w:rsidRPr="003060EB">
        <w:rPr>
          <w:rFonts w:ascii="Times New Roman" w:hAnsi="Times New Roman" w:cs="Times New Roman"/>
          <w:i/>
          <w:sz w:val="28"/>
          <w:szCs w:val="28"/>
          <w:lang w:val="uk-UA"/>
        </w:rPr>
        <w:t>International Banker.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 xml:space="preserve"> February 9, 2015. URL:  https://internationalbanker.com/banking/peer-peer-lending-disruption-banking-sector/</w:t>
      </w:r>
    </w:p>
    <w:p w:rsidR="001F7425" w:rsidRPr="003060EB" w:rsidRDefault="001F7425" w:rsidP="001F7425">
      <w:p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060EB">
        <w:rPr>
          <w:rFonts w:ascii="Times New Roman" w:hAnsi="Times New Roman" w:cs="Times New Roman"/>
          <w:sz w:val="28"/>
          <w:szCs w:val="28"/>
          <w:lang w:val="uk-UA"/>
        </w:rPr>
        <w:t>71.</w:t>
      </w:r>
      <w:r w:rsidRPr="003060EB">
        <w:rPr>
          <w:rFonts w:ascii="Times New Roman" w:hAnsi="Times New Roman" w:cs="Times New Roman"/>
          <w:sz w:val="28"/>
          <w:szCs w:val="28"/>
          <w:lang w:val="uk-UA"/>
        </w:rPr>
        <w:tab/>
        <w:t>Р2Р перекази: переводимо гроші з карти на карту з найменшими витратами. URL: https://bankchart.com.ua/plastikovi_kartki/statti/u_chomu_sekret_populyarnosti_r2r_perekaziv_</w:t>
      </w:r>
    </w:p>
    <w:p w:rsidR="001F7425" w:rsidRPr="00396B4A" w:rsidRDefault="001F7425" w:rsidP="00ED703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</w:p>
    <w:p w:rsidR="00ED703D" w:rsidRPr="003060EB" w:rsidRDefault="00ED703D" w:rsidP="00ED703D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21C0D" w:rsidRPr="00ED703D" w:rsidRDefault="00C21C0D">
      <w:pPr>
        <w:rPr>
          <w:lang w:val="uk-UA"/>
        </w:rPr>
      </w:pPr>
    </w:p>
    <w:sectPr w:rsidR="00C21C0D" w:rsidRPr="00ED703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AFD32F7"/>
    <w:multiLevelType w:val="multilevel"/>
    <w:tmpl w:val="B64AB3D6"/>
    <w:lvl w:ilvl="0">
      <w:start w:val="1"/>
      <w:numFmt w:val="decimal"/>
      <w:lvlText w:val="%1."/>
      <w:lvlJc w:val="left"/>
      <w:pPr>
        <w:ind w:left="432" w:hanging="432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703D"/>
    <w:rsid w:val="001F7425"/>
    <w:rsid w:val="005B0757"/>
    <w:rsid w:val="00C21C0D"/>
    <w:rsid w:val="00ED7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45FB17-1D26-4838-8C75-D50DF0ED8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D703D"/>
    <w:pPr>
      <w:spacing w:after="200" w:line="276" w:lineRule="auto"/>
    </w:pPr>
    <w:rPr>
      <w:rFonts w:eastAsia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1"/>
    <w:qFormat/>
    <w:rsid w:val="00ED703D"/>
    <w:pPr>
      <w:ind w:left="720"/>
      <w:contextualSpacing/>
    </w:pPr>
  </w:style>
  <w:style w:type="table" w:styleId="a4">
    <w:name w:val="Table Grid"/>
    <w:basedOn w:val="a1"/>
    <w:uiPriority w:val="59"/>
    <w:rsid w:val="00ED703D"/>
    <w:pPr>
      <w:spacing w:after="0" w:line="240" w:lineRule="auto"/>
    </w:pPr>
    <w:rPr>
      <w:rFonts w:eastAsia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17</Pages>
  <Words>3878</Words>
  <Characters>22110</Characters>
  <Application>Microsoft Office Word</Application>
  <DocSecurity>0</DocSecurity>
  <Lines>184</Lines>
  <Paragraphs>51</Paragraphs>
  <ScaleCrop>false</ScaleCrop>
  <Company/>
  <LinksUpToDate>false</LinksUpToDate>
  <CharactersWithSpaces>25937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5</cp:revision>
  <dcterms:created xsi:type="dcterms:W3CDTF">2023-04-24T11:11:00Z</dcterms:created>
  <dcterms:modified xsi:type="dcterms:W3CDTF">2023-04-24T11:14:00Z</dcterms:modified>
</cp:coreProperties>
</file>