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79A" w:rsidRDefault="000A579A" w:rsidP="000A579A">
      <w:pPr>
        <w:pStyle w:val="1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Одеський національний університет імені </w:t>
      </w:r>
      <w:proofErr w:type="spellStart"/>
      <w:r>
        <w:rPr>
          <w:sz w:val="28"/>
          <w:szCs w:val="28"/>
          <w:lang w:val="uk-UA"/>
        </w:rPr>
        <w:t>І.І.Мечникова</w:t>
      </w:r>
      <w:proofErr w:type="spellEnd"/>
    </w:p>
    <w:p w:rsidR="000A579A" w:rsidRDefault="000A579A" w:rsidP="000A579A">
      <w:pPr>
        <w:pStyle w:val="1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і соціології</w:t>
      </w:r>
    </w:p>
    <w:p w:rsidR="000A579A" w:rsidRPr="00AF40D2" w:rsidRDefault="000A579A" w:rsidP="000A579A">
      <w:pPr>
        <w:pStyle w:val="1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світового господарства і міжнародних економічних відносин</w:t>
      </w:r>
    </w:p>
    <w:p w:rsidR="000A579A" w:rsidRDefault="000A579A" w:rsidP="000A579A">
      <w:pPr>
        <w:spacing w:after="0" w:line="360" w:lineRule="auto"/>
        <w:jc w:val="center"/>
        <w:rPr>
          <w:rFonts w:cs="Times New Roman"/>
          <w:b/>
          <w:bCs/>
          <w:color w:val="000000"/>
          <w:sz w:val="28"/>
          <w:szCs w:val="28"/>
          <w:lang w:val="uk-UA"/>
        </w:rPr>
      </w:pPr>
    </w:p>
    <w:p w:rsidR="000A579A" w:rsidRDefault="000A579A" w:rsidP="000A579A">
      <w:pPr>
        <w:spacing w:line="360" w:lineRule="auto"/>
        <w:jc w:val="center"/>
        <w:rPr>
          <w:rFonts w:cs="Times New Roman"/>
          <w:b/>
          <w:bCs/>
          <w:color w:val="000000"/>
          <w:sz w:val="28"/>
          <w:szCs w:val="28"/>
        </w:rPr>
      </w:pPr>
    </w:p>
    <w:p w:rsidR="000A579A" w:rsidRPr="006D0366" w:rsidRDefault="000A579A" w:rsidP="000A579A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A579A" w:rsidRPr="00890E94" w:rsidRDefault="000A579A" w:rsidP="000A579A">
      <w:pPr>
        <w:pStyle w:val="a3"/>
        <w:spacing w:after="0"/>
        <w:jc w:val="center"/>
        <w:rPr>
          <w:rFonts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890E94">
        <w:rPr>
          <w:rFonts w:cs="Times New Roman"/>
          <w:b/>
          <w:bCs/>
          <w:color w:val="000000"/>
          <w:sz w:val="28"/>
          <w:szCs w:val="28"/>
          <w:shd w:val="clear" w:color="auto" w:fill="FFFFFF"/>
        </w:rPr>
        <w:t>Дипломна</w:t>
      </w:r>
      <w:proofErr w:type="spellEnd"/>
      <w:r w:rsidRPr="00890E94">
        <w:rPr>
          <w:rFonts w:cs="Times New Roman"/>
          <w:b/>
          <w:bCs/>
          <w:color w:val="000000"/>
          <w:sz w:val="28"/>
          <w:szCs w:val="28"/>
          <w:shd w:val="clear" w:color="auto" w:fill="FFFFFF"/>
        </w:rPr>
        <w:t xml:space="preserve"> робота </w:t>
      </w:r>
    </w:p>
    <w:p w:rsidR="000A579A" w:rsidRPr="00890E94" w:rsidRDefault="000A579A" w:rsidP="000A579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здобуття освітньо-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кваліфікаційного рівня 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 w:eastAsia="uk-UA"/>
        </w:rPr>
        <w:t>«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бакалавр</w:t>
      </w:r>
      <w:r w:rsidRPr="00890E9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»</w:t>
      </w:r>
    </w:p>
    <w:p w:rsidR="000A579A" w:rsidRDefault="000A579A" w:rsidP="000A579A">
      <w:pPr>
        <w:pStyle w:val="a3"/>
        <w:jc w:val="center"/>
        <w:rPr>
          <w:rFonts w:cs="Times New Roman"/>
          <w:color w:val="000000" w:themeColor="text1"/>
          <w:sz w:val="28"/>
          <w:szCs w:val="28"/>
          <w:shd w:val="clear" w:color="auto" w:fill="FFFFFF"/>
        </w:rPr>
      </w:pPr>
      <w:r w:rsidRPr="0046376C">
        <w:rPr>
          <w:rFonts w:cs="Times New Roman"/>
          <w:color w:val="000000"/>
          <w:sz w:val="28"/>
          <w:szCs w:val="28"/>
          <w:shd w:val="clear" w:color="auto" w:fill="FFFFFF"/>
        </w:rPr>
        <w:t>на тему:</w:t>
      </w:r>
    </w:p>
    <w:p w:rsidR="000A579A" w:rsidRPr="006D0366" w:rsidRDefault="000A579A" w:rsidP="000A579A">
      <w:pPr>
        <w:pStyle w:val="a3"/>
        <w:jc w:val="center"/>
        <w:rPr>
          <w:rFonts w:cs="Times New Roman"/>
          <w:color w:val="000000"/>
          <w:sz w:val="28"/>
          <w:szCs w:val="28"/>
          <w:shd w:val="clear" w:color="auto" w:fill="FFFFFF"/>
        </w:rPr>
      </w:pPr>
      <w:r>
        <w:rPr>
          <w:rFonts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Pr="006D0366">
        <w:rPr>
          <w:rFonts w:cs="Times New Roman"/>
          <w:b/>
          <w:color w:val="000000"/>
          <w:sz w:val="28"/>
          <w:szCs w:val="28"/>
          <w:shd w:val="clear" w:color="auto" w:fill="FFFFFF"/>
        </w:rPr>
        <w:t>«</w:t>
      </w:r>
      <w:bookmarkStart w:id="0" w:name="tw-target-text50"/>
      <w:bookmarkEnd w:id="0"/>
      <w:r>
        <w:rPr>
          <w:rFonts w:cs="Times New Roman"/>
          <w:b/>
          <w:bCs/>
          <w:color w:val="000000"/>
          <w:sz w:val="28"/>
          <w:szCs w:val="28"/>
          <w:lang w:val="uk-UA"/>
        </w:rPr>
        <w:t>МІЖНАРОДНА КОНКУРЕНТОСПРОМОЖНІСТЬ КРАЇН ЦЕНТРАЛЬНОЇ ТА СХІДНОЇ ЄВРОПИ В УМОВАХ ЄВРОІНТЕГРАЦІЇ</w:t>
      </w:r>
      <w:r w:rsidRPr="006D0366">
        <w:rPr>
          <w:rFonts w:cs="Times New Roman"/>
          <w:b/>
          <w:color w:val="000000"/>
          <w:sz w:val="28"/>
          <w:szCs w:val="28"/>
          <w:shd w:val="clear" w:color="auto" w:fill="FFFFFF"/>
        </w:rPr>
        <w:t xml:space="preserve">» </w:t>
      </w:r>
    </w:p>
    <w:p w:rsidR="000A579A" w:rsidRPr="006D0366" w:rsidRDefault="000A579A" w:rsidP="000A579A">
      <w:pPr>
        <w:pStyle w:val="a3"/>
        <w:jc w:val="center"/>
        <w:rPr>
          <w:rFonts w:cs="Times New Roman"/>
          <w:color w:val="000000"/>
          <w:shd w:val="clear" w:color="auto" w:fill="FFFFFF"/>
          <w:lang w:val="en-US"/>
        </w:rPr>
      </w:pPr>
      <w:r w:rsidRPr="006D0366">
        <w:rPr>
          <w:rFonts w:cs="Times New Roman"/>
          <w:color w:val="000000"/>
          <w:shd w:val="clear" w:color="auto" w:fill="FFFFFF"/>
          <w:lang w:val="en-US"/>
        </w:rPr>
        <w:t xml:space="preserve">«International competitiveness of Central and Eastern European countries in conditions of European integration» </w:t>
      </w:r>
    </w:p>
    <w:p w:rsidR="000A579A" w:rsidRPr="006D0366" w:rsidRDefault="000A579A" w:rsidP="000A579A">
      <w:pPr>
        <w:pStyle w:val="a3"/>
        <w:jc w:val="center"/>
        <w:rPr>
          <w:rFonts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0A579A" w:rsidRPr="006D0366" w:rsidRDefault="000A579A" w:rsidP="000A579A">
      <w:pPr>
        <w:pStyle w:val="a3"/>
        <w:jc w:val="center"/>
        <w:rPr>
          <w:rFonts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0A579A" w:rsidRPr="006D0366" w:rsidRDefault="000A579A" w:rsidP="000A579A">
      <w:pPr>
        <w:pStyle w:val="a3"/>
        <w:jc w:val="center"/>
        <w:rPr>
          <w:rFonts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0A579A" w:rsidRPr="00B62CD5" w:rsidRDefault="000A579A" w:rsidP="000A579A">
      <w:pPr>
        <w:pStyle w:val="a3"/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41076">
        <w:rPr>
          <w:rFonts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                                                     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Виконала</w:t>
      </w:r>
      <w:proofErr w:type="spellEnd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: студентка 4 курсу, </w:t>
      </w:r>
    </w:p>
    <w:p w:rsidR="000A579A" w:rsidRPr="00890E94" w:rsidRDefault="000A579A" w:rsidP="000A579A">
      <w:pPr>
        <w:pStyle w:val="a3"/>
        <w:rPr>
          <w:rFonts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  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денноі</w:t>
      </w:r>
      <w:proofErr w:type="spellEnd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̈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форми</w:t>
      </w:r>
      <w:proofErr w:type="spellEnd"/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навчання</w:t>
      </w:r>
      <w:proofErr w:type="spellEnd"/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напряму</w:t>
      </w:r>
      <w:proofErr w:type="spellEnd"/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підготовки</w:t>
      </w:r>
      <w:proofErr w:type="spellEnd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:</w:t>
      </w:r>
    </w:p>
    <w:p w:rsidR="000A579A" w:rsidRPr="00890E94" w:rsidRDefault="000A579A" w:rsidP="000A579A">
      <w:pPr>
        <w:pStyle w:val="a3"/>
        <w:rPr>
          <w:rFonts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   </w:t>
      </w:r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6.030203 «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Міжнародні</w:t>
      </w:r>
      <w:proofErr w:type="spellEnd"/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економічні</w:t>
      </w:r>
      <w:proofErr w:type="spellEnd"/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відносини</w:t>
      </w:r>
      <w:proofErr w:type="spellEnd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</w:rPr>
        <w:t>»</w:t>
      </w:r>
    </w:p>
    <w:p w:rsidR="000A579A" w:rsidRDefault="000A579A" w:rsidP="000A579A">
      <w:pPr>
        <w:pStyle w:val="a3"/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                                  </w:t>
      </w:r>
      <w:proofErr w:type="spellStart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>Деренько</w:t>
      </w:r>
      <w:proofErr w:type="spellEnd"/>
      <w:r w:rsidRPr="00890E94"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Валерія Олексіївна</w:t>
      </w:r>
    </w:p>
    <w:p w:rsidR="000A579A" w:rsidRPr="00890E94" w:rsidRDefault="000A579A" w:rsidP="000A579A">
      <w:pPr>
        <w:pStyle w:val="a3"/>
        <w:rPr>
          <w:rFonts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0A579A" w:rsidRDefault="000A579A" w:rsidP="000A579A">
      <w:pPr>
        <w:tabs>
          <w:tab w:val="left" w:pos="6300"/>
        </w:tabs>
        <w:spacing w:after="120" w:line="240" w:lineRule="auto"/>
        <w:ind w:left="3540" w:right="-79" w:hanging="12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к. е. н.,</w:t>
      </w:r>
    </w:p>
    <w:p w:rsidR="000A579A" w:rsidRPr="00890E94" w:rsidRDefault="000A579A" w:rsidP="000A579A">
      <w:pPr>
        <w:tabs>
          <w:tab w:val="left" w:pos="6300"/>
        </w:tabs>
        <w:spacing w:after="120" w:line="240" w:lineRule="auto"/>
        <w:ind w:left="3540" w:right="-79" w:hanging="12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</w:t>
      </w:r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доцент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____________</w:t>
      </w:r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Родіонова</w:t>
      </w:r>
      <w:proofErr w:type="spellEnd"/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Т.А.</w:t>
      </w:r>
    </w:p>
    <w:p w:rsidR="000A579A" w:rsidRPr="00890E94" w:rsidRDefault="000A579A" w:rsidP="000A579A">
      <w:pPr>
        <w:autoSpaceDE w:val="0"/>
        <w:autoSpaceDN w:val="0"/>
        <w:adjustRightInd w:val="0"/>
        <w:spacing w:after="120" w:line="240" w:lineRule="auto"/>
        <w:ind w:right="-884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   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Рецензент: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</w:t>
      </w:r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Грінченко Ю.Л</w:t>
      </w:r>
      <w:r w:rsidRPr="00890E9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0A579A" w:rsidRPr="00B62CD5" w:rsidRDefault="000A579A" w:rsidP="000A579A">
      <w:pPr>
        <w:pStyle w:val="a3"/>
        <w:jc w:val="right"/>
        <w:rPr>
          <w:rFonts w:cs="Times New Roman"/>
          <w:color w:val="000000"/>
          <w:sz w:val="28"/>
          <w:szCs w:val="28"/>
          <w:shd w:val="clear" w:color="auto" w:fill="FFFFFF"/>
        </w:rPr>
      </w:pPr>
    </w:p>
    <w:p w:rsidR="000A579A" w:rsidRPr="00890E94" w:rsidRDefault="000A579A" w:rsidP="000A579A">
      <w:pPr>
        <w:pStyle w:val="a3"/>
        <w:rPr>
          <w:rFonts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A579A" w:rsidRPr="00890E94" w:rsidRDefault="000A579A" w:rsidP="000A579A">
      <w:pPr>
        <w:pStyle w:val="a3"/>
        <w:spacing w:after="0"/>
        <w:jc w:val="both"/>
        <w:rPr>
          <w:rFonts w:cs="Times New Roman"/>
          <w:color w:val="000000"/>
          <w:sz w:val="28"/>
          <w:szCs w:val="28"/>
          <w:shd w:val="clear" w:color="auto" w:fill="FFFFFF"/>
        </w:rPr>
      </w:pP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Рекомендовано до захисту на                    Захищено на засіданні ЕК № 4</w:t>
      </w: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засіданні кафедри                                       «____» ______2019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р., протокол №</w:t>
      </w: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«2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</w:rPr>
        <w:t>9</w:t>
      </w: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 травня 2019 р.,</w:t>
      </w: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Протокол №                                                 Оцінка_____ /________/________</w:t>
      </w: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Завідувач кафедри                                       Голова ЕК</w:t>
      </w:r>
    </w:p>
    <w:p w:rsidR="000A579A" w:rsidRPr="00890E94" w:rsidRDefault="000A579A" w:rsidP="000A579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проф</w:t>
      </w:r>
      <w:proofErr w:type="spellEnd"/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.____Якубовський С. О.                     </w:t>
      </w:r>
      <w:proofErr w:type="spellStart"/>
      <w:r w:rsidRPr="00890E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е.н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проф._____ Якубовський С.О.</w:t>
      </w:r>
    </w:p>
    <w:p w:rsidR="000A579A" w:rsidRDefault="000A579A" w:rsidP="000A579A">
      <w:pPr>
        <w:suppressLineNumbers/>
        <w:spacing w:after="0" w:line="30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0A579A" w:rsidRPr="00E739B1" w:rsidRDefault="000A579A" w:rsidP="000A579A">
      <w:pPr>
        <w:suppressLineNumbers/>
        <w:spacing w:after="0" w:line="30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6128385</wp:posOffset>
                </wp:positionH>
                <wp:positionV relativeFrom="paragraph">
                  <wp:posOffset>-488315</wp:posOffset>
                </wp:positionV>
                <wp:extent cx="273050" cy="273050"/>
                <wp:effectExtent l="0" t="0" r="12700" b="12700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3050" cy="27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671575" id="Прямоугольник 10" o:spid="_x0000_s1026" style="position:absolute;margin-left:482.55pt;margin-top:-38.45pt;width:21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iDMnAIAADwFAAAOAAAAZHJzL2Uyb0RvYy54bWysVMtuEzEU3SPxD5b3dJLQ0hJ1UkWtgpCi&#10;UqlFXbseTzLCL2wnk7JCYovEJ/ARbBCPfsPkjzj2TNq0sKrwwrrX9/o+js/14dFKSbIUzldG57S/&#10;06NEaG6KSs9y+vZi8uyAEh+YLpg0WuT0Wnh6NHr65LC2QzEwcyML4QiCaD+sbU7nIdhhlnk+F4r5&#10;HWOFhrE0TrEA1c2ywrEa0ZXMBr3ei6w2rrDOcOE9Tk9aIx2l+GUpeHhTll4EInOK2kLaXdqv4p6N&#10;Dtlw5pidV7wrgz2iCsUqjaS3oU5YYGThqr9CqYo7400ZdrhRmSnLiovUA7rp9x50cz5nVqReAI63&#10;tzD5/xeWny7PHKkKvB3g0UzhjZqv64/rL82v5mb9qfnW3DQ/15+b38335geBExCrrR/i4rk9c7Fn&#10;b6eGv/MwZPcsUfGdz6p0KvqiY7JK8F/fwi9WgXAcDvaf9/ZQBYepk2NMNtxcts6HV8IoEoWcOrxu&#10;Ap0tpz60rhuXVJeRVTGppEzKtT+WjiwZiAD+FKamRDIfcJjTSVqxNWTz29ekJjWwGez3YmEMDC0l&#10;CxCVBWZezyhhcgbq8+BSLfdu+8cljU2cMD9vq00RW6KqKmBaZKVyetCLqytZ6tiiSHzvoLgDP0pX&#10;prjGOzvTDoC3fFIhyRQAnDEHxqM7THF4g62UBi2bTqJkbtyHf51HfxARVkpqTBDgeL9gTgDX1xoU&#10;fdnf3UXYkJTdvf0BFLdtudq26IU6NnibPv4Ly5MY/YPciKUz6hLDPo5ZYWKaI3cLfKcch3ay8V1w&#10;MR4nN4yZZWGqzy2PwSNOEd6L1SVztiNSAANPzWba2PABn1rfeFOb8SKYskpku8O1Iz5GNBGo+07i&#10;H7CtJ6+7T2/0BwAA//8DAFBLAwQUAAYACAAAACEAB+PsIN4AAAAMAQAADwAAAGRycy9kb3ducmV2&#10;LnhtbEyPwU7DMAyG70i8Q2QkblsyKspamk4TiDtbQeKYNabtaJyqSbfu7fFOcPTvT78/F5vZ9eKE&#10;Y+g8aVgtFQik2tuOGg0f1dtiDSJEQ9b0nlDDBQNsytubwuTWn2mHp31sBJdQyI2GNsYhlzLULToT&#10;ln5A4t23H52JPI6NtKM5c7nr5YNSqXSmI77QmgFfWqx/9pPTsPuqhuQdp3qbhc/kKKtXZS9Hre/v&#10;5u0ziIhz/IPhqs/qULLTwU9kg+g1ZOnjilENi6c0A3EllFpzdOAoSTKQZSH/P1H+AgAA//8DAFBL&#10;AQItABQABgAIAAAAIQC2gziS/gAAAOEBAAATAAAAAAAAAAAAAAAAAAAAAABbQ29udGVudF9UeXBl&#10;c10ueG1sUEsBAi0AFAAGAAgAAAAhADj9If/WAAAAlAEAAAsAAAAAAAAAAAAAAAAALwEAAF9yZWxz&#10;Ly5yZWxzUEsBAi0AFAAGAAgAAAAhANZqIMycAgAAPAUAAA4AAAAAAAAAAAAAAAAALgIAAGRycy9l&#10;Mm9Eb2MueG1sUEsBAi0AFAAGAAgAAAAhAAfj7CDeAAAADAEAAA8AAAAAAAAAAAAAAAAA9gQAAGRy&#10;cy9kb3ducmV2LnhtbFBLBQYAAAAABAAEAPMAAAABBgAAAAA=&#10;" fillcolor="window" strokecolor="window" strokeweight="1pt">
                <v:path arrowok="t"/>
              </v:rect>
            </w:pict>
          </mc:Fallback>
        </mc:AlternateContent>
      </w:r>
      <w:r w:rsidRPr="00E739B1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0A579A" w:rsidRPr="00E739B1" w:rsidRDefault="000A579A" w:rsidP="000A579A">
      <w:pPr>
        <w:spacing w:after="0" w:line="30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739B1">
        <w:rPr>
          <w:rFonts w:ascii="Times New Roman" w:hAnsi="Times New Roman"/>
          <w:b/>
          <w:sz w:val="28"/>
          <w:szCs w:val="28"/>
          <w:lang w:val="uk-UA"/>
        </w:rPr>
        <w:tab/>
      </w:r>
    </w:p>
    <w:p w:rsidR="000A579A" w:rsidRPr="00704E72" w:rsidRDefault="000A579A" w:rsidP="000A579A">
      <w:pPr>
        <w:spacing w:after="0" w:line="30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</w:t>
      </w:r>
      <w:proofErr w:type="spellStart"/>
      <w:r w:rsidRPr="0070452A">
        <w:rPr>
          <w:rFonts w:ascii="Times New Roman" w:hAnsi="Times New Roman" w:cs="Times New Roman"/>
          <w:sz w:val="28"/>
          <w:szCs w:val="28"/>
          <w:lang w:val="uk-UA"/>
        </w:rPr>
        <w:t>Стор</w:t>
      </w:r>
      <w:proofErr w:type="spellEnd"/>
      <w:r w:rsidRPr="007045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897"/>
        <w:gridCol w:w="674"/>
      </w:tblGrid>
      <w:tr w:rsidR="000A579A" w:rsidRPr="00732E90" w:rsidTr="00BE31AE">
        <w:trPr>
          <w:trHeight w:val="573"/>
        </w:trPr>
        <w:tc>
          <w:tcPr>
            <w:tcW w:w="8897" w:type="dxa"/>
          </w:tcPr>
          <w:p w:rsidR="000A579A" w:rsidRPr="00732E90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ВСТУП………………………………….……………………………………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4" w:type="dxa"/>
          </w:tcPr>
          <w:p w:rsidR="000A579A" w:rsidRPr="00704E72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0A579A" w:rsidRPr="00994E84" w:rsidTr="00BE31AE">
        <w:tc>
          <w:tcPr>
            <w:tcW w:w="8897" w:type="dxa"/>
          </w:tcPr>
          <w:p w:rsidR="000A579A" w:rsidRPr="00732E90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32E9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ОЗДІЛ</w:t>
            </w:r>
            <w:r w:rsidRPr="00732E9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732E9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 </w:t>
            </w:r>
            <w:r w:rsidRPr="00732E90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ТЕОРЕТИКО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-МЕТОДИЧНІ ПІДХОДИ АНАЛІЗУ КОНКУРЕНТОСПРОМОЖНОСТІ НАЦІОНАЛЬНИХ ЕКОНОМІК</w:t>
            </w:r>
            <w:r>
              <w:rPr>
                <w:rFonts w:ascii="Times New Roman" w:hAnsi="Times New Roman"/>
                <w:color w:val="000000" w:themeColor="text1"/>
                <w:sz w:val="28"/>
                <w:szCs w:val="28"/>
                <w:lang w:val="uk-UA"/>
              </w:rPr>
              <w:t>………………………….……………………</w:t>
            </w:r>
            <w:r w:rsidRPr="00732E90">
              <w:rPr>
                <w:rFonts w:ascii="Times New Roman" w:eastAsia="Times New Roman" w:hAnsi="Times New Roman" w:cs="Times New Roman"/>
                <w:sz w:val="28"/>
                <w:szCs w:val="28"/>
              </w:rPr>
              <w:t>……</w:t>
            </w: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Pr="00732E90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0A579A" w:rsidRPr="00704E72" w:rsidTr="00BE31AE">
        <w:tc>
          <w:tcPr>
            <w:tcW w:w="8897" w:type="dxa"/>
          </w:tcPr>
          <w:p w:rsidR="000A579A" w:rsidRPr="00405EF2" w:rsidRDefault="000A579A" w:rsidP="00BE31AE">
            <w:pPr>
              <w:spacing w:after="0" w:line="360" w:lineRule="auto"/>
              <w:ind w:right="5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94E8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1.1. </w:t>
            </w:r>
            <w:r w:rsidRPr="00704E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Теоретичні основи аналізу конкурентоспроможності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</w:t>
            </w: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</w:t>
            </w:r>
            <w:r w:rsidRPr="00994E84">
              <w:rPr>
                <w:rFonts w:ascii="Times New Roman" w:eastAsia="Times New Roman" w:hAnsi="Times New Roman" w:cs="Times New Roman"/>
                <w:sz w:val="28"/>
                <w:szCs w:val="28"/>
              </w:rPr>
              <w:t>….</w:t>
            </w:r>
            <w:proofErr w:type="gramEnd"/>
            <w:r w:rsidRPr="00994E84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  <w:p w:rsidR="000A579A" w:rsidRPr="00704E72" w:rsidRDefault="000A579A" w:rsidP="00BE31A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 П</w:t>
            </w:r>
            <w:r w:rsidRPr="00704E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ідходи моделювання конкуренто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спроможності країн ЦСЄ…………………………………………………………………………...</w:t>
            </w:r>
          </w:p>
          <w:p w:rsidR="000A579A" w:rsidRPr="00704E72" w:rsidRDefault="000A579A" w:rsidP="00BE31AE">
            <w:pPr>
              <w:spacing w:after="0" w:line="360" w:lineRule="auto"/>
              <w:ind w:right="5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РОЗДІЛ 2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КОНКУРЕНТОСПРОМОЖНІСТЬ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КРАЇН ВИШЕГРАДСЬКОЇ ГРУПИ В УМОВАХ ЄВРОІНТЕГРАЦІЇ………………………………………………..................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</w:p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Pr="0005578C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0A579A" w:rsidRPr="00704E72" w:rsidTr="00BE31AE">
        <w:tc>
          <w:tcPr>
            <w:tcW w:w="8897" w:type="dxa"/>
          </w:tcPr>
          <w:p w:rsidR="000A579A" w:rsidRPr="00994E84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2.1</w:t>
            </w:r>
            <w:r w:rsidRPr="00704E7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Порівняльний аналіз платіжних балансів країн Вишеградської </w:t>
            </w:r>
            <w:r w:rsidRPr="00732E90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групи</w:t>
            </w:r>
            <w:r w:rsidRPr="00704E7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.……...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......................................................................................................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Pr="0005578C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0A579A" w:rsidRPr="00994E84" w:rsidTr="00BE31AE">
        <w:trPr>
          <w:trHeight w:val="393"/>
        </w:trPr>
        <w:tc>
          <w:tcPr>
            <w:tcW w:w="8897" w:type="dxa"/>
          </w:tcPr>
          <w:p w:rsidR="000A579A" w:rsidRPr="00732E90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2.2</w:t>
            </w:r>
            <w:r w:rsidRPr="00950B4E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.</w:t>
            </w:r>
            <w:r w:rsidRPr="00450668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Аналіз конкурентоспроможності країн Вишеградської групи</w:t>
            </w:r>
            <w:r w:rsidRPr="00994E84"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…………………………………………..…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Pr="0005578C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0A579A" w:rsidRPr="00994E84" w:rsidTr="00BE31AE">
        <w:trPr>
          <w:trHeight w:val="187"/>
        </w:trPr>
        <w:tc>
          <w:tcPr>
            <w:tcW w:w="8897" w:type="dxa"/>
          </w:tcPr>
          <w:p w:rsidR="000A579A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2.3</w:t>
            </w:r>
            <w:r w:rsidRPr="00950B4E"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35783C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Регресійна модель факторів торгівлі країн Вишеградської груп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</w:t>
            </w: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……………………………………………………………………...</w:t>
            </w:r>
          </w:p>
          <w:p w:rsidR="000A579A" w:rsidRPr="00732E90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32E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3</w:t>
            </w:r>
            <w:r w:rsidRPr="00732E9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КОНКУРЕНТОСПРОМОЖНІСТЬ КРАЇН ЦСЄ: ДОСВІД ДЛЯ УКРАЇНИ……………………………………………………………….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36</w:t>
            </w:r>
          </w:p>
          <w:p w:rsidR="000A579A" w:rsidRDefault="000A579A" w:rsidP="00BE31A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Pr="00704E72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  <w:tr w:rsidR="000A579A" w:rsidRPr="00994E84" w:rsidTr="00BE31AE">
        <w:trPr>
          <w:trHeight w:val="627"/>
        </w:trPr>
        <w:tc>
          <w:tcPr>
            <w:tcW w:w="8897" w:type="dxa"/>
          </w:tcPr>
          <w:p w:rsidR="000A579A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</w:t>
            </w:r>
            <w:r w:rsidRPr="00950B4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35783C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Особливості зовнішніх </w:t>
            </w:r>
            <w:proofErr w:type="spellStart"/>
            <w:r w:rsidRPr="0035783C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зв’язків</w:t>
            </w:r>
            <w:proofErr w:type="spellEnd"/>
            <w:r w:rsidRPr="0035783C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країн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ЦСЄ</w:t>
            </w:r>
            <w:r w:rsidRPr="0035783C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та Украї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………………………………………………………………………..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</w:t>
            </w:r>
            <w:r w:rsidRPr="00950B4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Шляхи підвищення конкурентоспроможності для України: досвід країн ЦСЄ…………………………………………………………………….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ВИСНОВКИ………………………………………………………………….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ДЖЕРЕЛ……………………………………</w:t>
            </w:r>
          </w:p>
          <w:p w:rsidR="000A579A" w:rsidRPr="005857C4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ДОДАТКИ……………………………………………………………………</w:t>
            </w:r>
          </w:p>
        </w:tc>
        <w:tc>
          <w:tcPr>
            <w:tcW w:w="674" w:type="dxa"/>
          </w:tcPr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39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47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</w:p>
          <w:p w:rsidR="000A579A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57</w:t>
            </w:r>
          </w:p>
          <w:p w:rsidR="000A579A" w:rsidRPr="0005578C" w:rsidRDefault="000A579A" w:rsidP="00BE31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62</w:t>
            </w:r>
          </w:p>
        </w:tc>
      </w:tr>
    </w:tbl>
    <w:p w:rsidR="000A579A" w:rsidRDefault="000A579A" w:rsidP="000A579A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B724DF" w:rsidRDefault="00B724DF" w:rsidP="000A579A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A579A" w:rsidRDefault="000A579A" w:rsidP="000A579A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0A579A" w:rsidRDefault="000A579A" w:rsidP="000A579A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A579A" w:rsidRPr="00D164F5" w:rsidRDefault="000A579A" w:rsidP="000A57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7543">
        <w:rPr>
          <w:rFonts w:ascii="Times New Roman" w:hAnsi="Times New Roman" w:cs="Times New Roman"/>
          <w:sz w:val="28"/>
          <w:szCs w:val="28"/>
          <w:lang w:val="uk-UA"/>
        </w:rPr>
        <w:t>Країни Центральної та Східної Європи відіграють важливу роль у європейському регіоні як ринки, що розвиваються, конкурентоспроможні гравці у виробництві та сферах послуг, а також політико-економічні суб'єкти.</w:t>
      </w:r>
    </w:p>
    <w:p w:rsidR="000A579A" w:rsidRPr="00C43A83" w:rsidRDefault="000A579A" w:rsidP="000A579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C87">
        <w:rPr>
          <w:rFonts w:ascii="Times New Roman" w:hAnsi="Times New Roman" w:cs="Times New Roman"/>
          <w:sz w:val="28"/>
          <w:szCs w:val="28"/>
          <w:lang w:val="uk-UA"/>
        </w:rPr>
        <w:t>Вишеградська група (також відома як "Вишеградська четвірка" або просто "</w:t>
      </w:r>
      <w:r w:rsidRPr="00083C8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83C87">
        <w:rPr>
          <w:rFonts w:ascii="Times New Roman" w:hAnsi="Times New Roman" w:cs="Times New Roman"/>
          <w:sz w:val="28"/>
          <w:szCs w:val="28"/>
          <w:lang w:val="uk-UA"/>
        </w:rPr>
        <w:t xml:space="preserve">4") відображає зусилля країн Центральноєвропейського регіону співпрацювати в ряді галузей, що становлять спільний інтерес у рамках загальноєвропейської інтеграції. Чехія, Угорщина, Польща та Словаччина сприймають свою співпрацю як виклик, а їх успіх є найкращим доказом здатності інтегруватися і в такі структури, як Європейський Союз. </w:t>
      </w:r>
      <w:r w:rsidRPr="00083C8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83C87">
        <w:rPr>
          <w:rFonts w:ascii="Times New Roman" w:hAnsi="Times New Roman" w:cs="Times New Roman"/>
          <w:sz w:val="28"/>
          <w:szCs w:val="28"/>
          <w:lang w:val="uk-UA"/>
        </w:rPr>
        <w:t xml:space="preserve">4 прагне заохотити оптимальне співробітництво </w:t>
      </w:r>
      <w:r>
        <w:rPr>
          <w:rFonts w:ascii="Times New Roman" w:hAnsi="Times New Roman" w:cs="Times New Roman"/>
          <w:sz w:val="28"/>
          <w:szCs w:val="28"/>
          <w:lang w:val="uk-UA"/>
        </w:rPr>
        <w:t>з усіма країнами, зокрема з</w:t>
      </w:r>
      <w:r w:rsidRPr="00083C87">
        <w:rPr>
          <w:rFonts w:ascii="Times New Roman" w:hAnsi="Times New Roman" w:cs="Times New Roman"/>
          <w:sz w:val="28"/>
          <w:szCs w:val="28"/>
          <w:lang w:val="uk-UA"/>
        </w:rPr>
        <w:t xml:space="preserve"> сусідами, її кінцевий інтерес - демократичний розвиток у всіх частинах Європи.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Сучасна структура </w:t>
      </w:r>
      <w:r>
        <w:rPr>
          <w:rFonts w:ascii="Times New Roman" w:hAnsi="Times New Roman" w:cs="Times New Roman"/>
          <w:sz w:val="28"/>
          <w:szCs w:val="28"/>
          <w:lang w:val="uk-UA"/>
        </w:rPr>
        <w:t>економіки</w:t>
      </w: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 ЦСЄ, зокрема Вишеградської групи, а також їх</w:t>
      </w: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 географічна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спрямованість багато в чому є результатом соціально-економічних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перевтілень</w:t>
      </w: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відбулися в їх</w:t>
      </w:r>
      <w:r w:rsidRPr="00A570B2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національному господарстві за останні 25 років,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особливо, після вступу країн в Європейський Союз. Якщо одразу після вступу, країни ЦСЄ-8, зокрема Вишеградська група, послабили свої позиції, то трохи пізніше спостерігається економічний</w:t>
      </w:r>
      <w:r w:rsidRPr="000241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розвиток</w:t>
      </w:r>
      <w:r w:rsidRPr="0002413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Pr="00024134">
        <w:rPr>
          <w:rFonts w:ascii="Times New Roman" w:hAnsi="Times New Roman" w:cs="Times New Roman"/>
          <w:sz w:val="28"/>
          <w:szCs w:val="28"/>
          <w:lang w:val="uk-UA"/>
        </w:rPr>
        <w:t>цим в</w:t>
      </w:r>
      <w:r w:rsidRPr="00E45CB3">
        <w:rPr>
          <w:rFonts w:ascii="Times New Roman" w:hAnsi="Times New Roman" w:cs="Times New Roman"/>
          <w:sz w:val="28"/>
          <w:szCs w:val="28"/>
          <w:lang w:val="uk-UA"/>
        </w:rPr>
        <w:t xml:space="preserve">ажко сперечатися, адже гармонізація вітчизняного законодавства відповідно до </w:t>
      </w:r>
      <w:r w:rsidRPr="003668F7">
        <w:rPr>
          <w:rFonts w:ascii="Times New Roman" w:hAnsi="Times New Roman" w:cs="Times New Roman"/>
          <w:sz w:val="28"/>
          <w:szCs w:val="28"/>
          <w:lang w:val="uk-UA"/>
        </w:rPr>
        <w:t xml:space="preserve">норм ЄС, приплив капіталу з ЄС у формі коштів зі структурних фондів, ПІІ, грошових трансфертів від заробітчан, сприяли економічному зростанню. 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8F7">
        <w:rPr>
          <w:rFonts w:ascii="Times New Roman" w:hAnsi="Times New Roman" w:cs="Times New Roman"/>
          <w:sz w:val="28"/>
          <w:szCs w:val="28"/>
          <w:lang w:val="uk-UA"/>
        </w:rPr>
        <w:t>Мета цієї роботи є вивчення та дослідження факторів, що впливають на рівень конкурентоспроможності країн ЦСЄ, зокрема країн Вишеградської групи.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1" w:name="tw-target-text57"/>
      <w:bookmarkEnd w:id="1"/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Відповідно до визначеної мети в роботі поставлені і вирішені наступні завдання: розглянуто роль конкурентоспроможності в соціально-економічному розвитку країни, проаналізовано показник конкурентоспроможності та торговий баланс. </w:t>
      </w:r>
      <w:bookmarkStart w:id="2" w:name="tw-target-text84"/>
      <w:bookmarkEnd w:id="2"/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були змодельовані фактори розвитку припливу ПІІ в країнах, шляхи використання в Україні </w:t>
      </w:r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досвіду країн Вишеградської групи та зовнішньоекономічна діяльність між ними.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" w:name="tw-target-text85"/>
      <w:bookmarkEnd w:id="3"/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Об'єктом дослідження є сучасні тенденції конкурентоспроможності та торгівлі Польщі, Чехії, Угорщини та Словаччини.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4" w:name="tw-target-text86"/>
      <w:bookmarkEnd w:id="4"/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Предметом дослідження є соціально-економічні показники, що впливають на рівень конкурентоспроможності  Польщі, Чехії, Угорщини та Словаччини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умовах євроінтеграції</w:t>
      </w:r>
      <w:r w:rsidRPr="003668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A579A" w:rsidRPr="003668F7" w:rsidRDefault="000A579A" w:rsidP="000A579A">
      <w:pPr>
        <w:spacing w:after="0" w:line="360" w:lineRule="auto"/>
        <w:ind w:firstLine="709"/>
        <w:jc w:val="both"/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</w:pP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У роботі застосовано широкий інструментарій загальних методів наукового дослідження, а саме, методи порівняння, аналіз синтезу, статистичний і регресійний аналіз. На підставі вивчених даних надано рекомендації щодо поліпшення рівня конкурентоспроможності в Україні.</w:t>
      </w:r>
    </w:p>
    <w:p w:rsidR="000A579A" w:rsidRPr="003668F7" w:rsidRDefault="000A579A" w:rsidP="000A579A">
      <w:pPr>
        <w:pStyle w:val="HTML"/>
        <w:spacing w:line="360" w:lineRule="auto"/>
        <w:ind w:firstLine="709"/>
        <w:jc w:val="both"/>
        <w:rPr>
          <w:rFonts w:ascii="Times New Roman" w:eastAsia="inherit" w:hAnsi="Times New Roman" w:cs="Times New Roman"/>
          <w:color w:val="000000" w:themeColor="text1"/>
          <w:sz w:val="28"/>
          <w:szCs w:val="28"/>
        </w:rPr>
      </w:pP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Дипломна робота складається з трьох розділів, висновків, списку використаних джерел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, який складається з 40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 джерел та додатків.</w:t>
      </w:r>
    </w:p>
    <w:p w:rsidR="000A579A" w:rsidRPr="00100808" w:rsidRDefault="000A579A" w:rsidP="000A579A">
      <w:pPr>
        <w:pStyle w:val="HTML"/>
        <w:spacing w:line="360" w:lineRule="auto"/>
        <w:ind w:firstLine="709"/>
        <w:jc w:val="both"/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</w:pPr>
      <w:r w:rsidRPr="00100808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Джерела інформації дипломної роботи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під час написання дипломної роботи були використані праці зарубіжних економістів-дослідників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конкурентоспроможності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Теоретико-метод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ологічну основу дослідження склад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али роботи таких економістів-дослідників, 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 </w:t>
      </w:r>
      <w:r w:rsidRPr="00D9435D">
        <w:rPr>
          <w:rFonts w:ascii="Times New Roman" w:hAnsi="Times New Roman" w:cs="Times New Roman"/>
          <w:sz w:val="28"/>
          <w:szCs w:val="28"/>
          <w:lang w:val="az-Cyrl-AZ"/>
        </w:rPr>
        <w:t xml:space="preserve">Д. Рікардо, М. Портер, </w:t>
      </w:r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Кругман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Я.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Рейлян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Хінрікус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А. Іванов, Ендрю М.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Уорнер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Харламова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Едмунд Р.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Томпсон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Сушміт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 Нат, А. Моди, С.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Аллард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Кузьємська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 та Б.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Берут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Р.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Корез-Віде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uk-UA"/>
        </w:rPr>
        <w:t xml:space="preserve">, А. Роман, П. </w:t>
      </w:r>
      <w:proofErr w:type="spellStart"/>
      <w:r w:rsidRPr="00D9435D">
        <w:rPr>
          <w:rFonts w:ascii="Times New Roman" w:hAnsi="Times New Roman" w:cs="Times New Roman"/>
          <w:sz w:val="28"/>
          <w:szCs w:val="28"/>
          <w:lang w:val="uk-UA"/>
        </w:rPr>
        <w:t>Вішнєвський</w:t>
      </w:r>
      <w:proofErr w:type="spellEnd"/>
      <w:r w:rsidRPr="00D9435D">
        <w:rPr>
          <w:rFonts w:ascii="Times New Roman" w:hAnsi="Times New Roman" w:cs="Times New Roman"/>
          <w:sz w:val="28"/>
          <w:szCs w:val="28"/>
          <w:lang w:val="az-Cyrl-AZ"/>
        </w:rPr>
        <w:t xml:space="preserve">. </w:t>
      </w:r>
      <w:r w:rsidRPr="00100808">
        <w:rPr>
          <w:rFonts w:ascii="Times New Roman" w:hAnsi="Times New Roman" w:cs="Times New Roman"/>
          <w:sz w:val="28"/>
          <w:szCs w:val="28"/>
          <w:lang w:val="az-Cyrl-AZ"/>
        </w:rPr>
        <w:t xml:space="preserve">В наукових працях вищезазначених дослідників проаналізовані, вивчені та систематизовані фактори, котрі впливают на </w:t>
      </w:r>
      <w:r>
        <w:rPr>
          <w:rFonts w:ascii="Times New Roman" w:hAnsi="Times New Roman" w:cs="Times New Roman"/>
          <w:sz w:val="28"/>
          <w:szCs w:val="28"/>
          <w:lang w:val="az-Cyrl-AZ"/>
        </w:rPr>
        <w:t>конкурентопроможн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ість</w:t>
      </w:r>
      <w:proofErr w:type="spellEnd"/>
      <w:r w:rsidRPr="00100808">
        <w:rPr>
          <w:rFonts w:ascii="Times New Roman" w:hAnsi="Times New Roman" w:cs="Times New Roman"/>
          <w:sz w:val="28"/>
          <w:szCs w:val="28"/>
          <w:lang w:val="az-Cyrl-AZ"/>
        </w:rPr>
        <w:t>.</w:t>
      </w:r>
    </w:p>
    <w:p w:rsidR="000A579A" w:rsidRDefault="000A579A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Дипломна робота пройшла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апробацію на наукових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конференціях, а саме: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восьмій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міжнародній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науково-практичній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конференції «Добробут націй в умовах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глобальної нестабільності» – 17 квітня 2018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року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дев'ятій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міжнародній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науково-практичній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конференції «Добробут націй в умовах глобальної нестабільності» – 15 квітня 2019 року, на сімдесят п'ятій звітній науковій конференції присвяченої 154 річниці Одеського національного університету імені </w:t>
      </w:r>
      <w:proofErr w:type="spellStart"/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І.І.Мечникова</w:t>
      </w:r>
      <w:proofErr w:type="spellEnd"/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(німецькою мовою)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24-26 квітня 2019 року, на науково-практичній конференції «Інтеграційні процеси в сучасній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європейській і світовій політиці»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8 травня 2019 року.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 також була опублікована стаття у науково-практичному журналі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Причорноморські економічні студії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4228C1">
        <w:rPr>
          <w:rStyle w:val="a5"/>
          <w:rFonts w:ascii="Times New Roman" w:hAnsi="Times New Roman" w:cs="Times New Roman"/>
          <w:sz w:val="28"/>
          <w:szCs w:val="28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4228C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22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червень</w:t>
      </w:r>
      <w:r w:rsidRPr="00D9435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>2019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року.</w:t>
      </w: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13AC5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13AC5" w:rsidRDefault="00013AC5" w:rsidP="00013AC5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2C445B">
        <w:rPr>
          <w:rFonts w:ascii="Times New Roman" w:hAnsi="Times New Roman" w:cs="Times New Roman"/>
          <w:sz w:val="28"/>
          <w:szCs w:val="28"/>
          <w:lang w:val="uk-UA"/>
        </w:rPr>
        <w:t>ояснення міжнародної конкурентоспромо</w:t>
      </w:r>
      <w:r>
        <w:rPr>
          <w:rFonts w:ascii="Times New Roman" w:hAnsi="Times New Roman" w:cs="Times New Roman"/>
          <w:sz w:val="28"/>
          <w:szCs w:val="28"/>
          <w:lang w:val="uk-UA"/>
        </w:rPr>
        <w:t>жності економістами відбувалося ще за</w:t>
      </w:r>
      <w:r w:rsidRPr="002C445B">
        <w:rPr>
          <w:rFonts w:ascii="Times New Roman" w:hAnsi="Times New Roman" w:cs="Times New Roman"/>
          <w:sz w:val="28"/>
          <w:szCs w:val="28"/>
          <w:lang w:val="uk-UA"/>
        </w:rPr>
        <w:t xml:space="preserve"> багато років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теорій Рікардо,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Хекшера-Оліна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Портера. </w:t>
      </w:r>
      <w:r w:rsidRPr="00856351">
        <w:rPr>
          <w:rFonts w:ascii="Times New Roman" w:hAnsi="Times New Roman" w:cs="Times New Roman"/>
          <w:sz w:val="28"/>
          <w:szCs w:val="28"/>
          <w:lang w:val="uk-UA"/>
        </w:rPr>
        <w:t xml:space="preserve">Протягом </w:t>
      </w:r>
      <w:r>
        <w:rPr>
          <w:rFonts w:ascii="Times New Roman" w:hAnsi="Times New Roman" w:cs="Times New Roman"/>
          <w:sz w:val="28"/>
          <w:szCs w:val="28"/>
          <w:lang w:val="uk-UA"/>
        </w:rPr>
        <w:t>останніх</w:t>
      </w:r>
      <w:r w:rsidRPr="00856351">
        <w:rPr>
          <w:rFonts w:ascii="Times New Roman" w:hAnsi="Times New Roman" w:cs="Times New Roman"/>
          <w:sz w:val="28"/>
          <w:szCs w:val="28"/>
          <w:lang w:val="uk-UA"/>
        </w:rPr>
        <w:t xml:space="preserve"> років конкурентоспроможність заслуговувала на увагу дослідників, які намагаються пояснити економічний успіх різних 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Сучасні автори 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визначають конкурентоспроможність як здатність нації створювати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підтримувати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 xml:space="preserve"> добробут,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середовище, в якому підприємства можуть конкурувати так, щоб рівень добробуту можна було покращити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Також більшість авторів вважають, що 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поняття націона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льної конкурентоспроможності 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стосується в першу чергу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економічних чинників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(наприклад, 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умов витрат, визначених курсом обміну</w:t>
      </w:r>
      <w:r>
        <w:rPr>
          <w:rFonts w:ascii="Times New Roman" w:hAnsi="Times New Roman" w:cs="Times New Roman"/>
          <w:sz w:val="28"/>
          <w:szCs w:val="28"/>
          <w:lang w:val="uk-UA"/>
        </w:rPr>
        <w:t>). Однак, також підтримують концепцію, що включає інституційні та системні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 xml:space="preserve"> обставини економіки, такі як правові, державні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 чинники, що формують ширше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 xml:space="preserve"> бізнес-сере</w:t>
      </w:r>
      <w:r>
        <w:rPr>
          <w:rFonts w:ascii="Times New Roman" w:hAnsi="Times New Roman" w:cs="Times New Roman"/>
          <w:sz w:val="28"/>
          <w:szCs w:val="28"/>
          <w:lang w:val="uk-UA"/>
        </w:rPr>
        <w:t>довище країн</w:t>
      </w:r>
      <w:r w:rsidRPr="00A319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C51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Країни ЦСЄ до ступу в ЄС </w:t>
      </w:r>
      <w:r w:rsidRPr="0077495A">
        <w:rPr>
          <w:rFonts w:ascii="Times New Roman" w:hAnsi="Times New Roman" w:cs="Times New Roman"/>
          <w:sz w:val="28"/>
          <w:szCs w:val="28"/>
          <w:lang w:val="uk-UA"/>
        </w:rPr>
        <w:t>при торгівлі на між</w:t>
      </w:r>
      <w:r>
        <w:rPr>
          <w:rFonts w:ascii="Times New Roman" w:hAnsi="Times New Roman" w:cs="Times New Roman"/>
          <w:sz w:val="28"/>
          <w:szCs w:val="28"/>
          <w:lang w:val="uk-UA"/>
        </w:rPr>
        <w:t>народних ринках країни отримали</w:t>
      </w:r>
      <w:r w:rsidRPr="0077495A">
        <w:rPr>
          <w:rFonts w:ascii="Times New Roman" w:hAnsi="Times New Roman" w:cs="Times New Roman"/>
          <w:sz w:val="28"/>
          <w:szCs w:val="28"/>
          <w:lang w:val="uk-UA"/>
        </w:rPr>
        <w:t xml:space="preserve"> вигоду від більш високої якості продукції. </w:t>
      </w:r>
      <w:r>
        <w:rPr>
          <w:rFonts w:ascii="Times New Roman" w:hAnsi="Times New Roman" w:cs="Times New Roman"/>
          <w:sz w:val="28"/>
          <w:szCs w:val="28"/>
          <w:lang w:val="uk-UA"/>
        </w:rPr>
        <w:t>Одразу п</w:t>
      </w:r>
      <w:r w:rsidRPr="00941DF9">
        <w:rPr>
          <w:rFonts w:ascii="Times New Roman" w:hAnsi="Times New Roman" w:cs="Times New Roman"/>
          <w:sz w:val="28"/>
          <w:szCs w:val="28"/>
          <w:lang w:val="uk-UA"/>
        </w:rPr>
        <w:t>ісля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1DF9">
        <w:rPr>
          <w:rFonts w:ascii="Times New Roman" w:hAnsi="Times New Roman" w:cs="Times New Roman"/>
          <w:sz w:val="28"/>
          <w:szCs w:val="28"/>
          <w:lang w:val="uk-UA"/>
        </w:rPr>
        <w:t xml:space="preserve"> вступу до ЄС торгівельні потоки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1DF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Центрально-Східній Європі демонстрували</w:t>
      </w:r>
      <w:r w:rsidRPr="00941DF9">
        <w:rPr>
          <w:rFonts w:ascii="Times New Roman" w:hAnsi="Times New Roman" w:cs="Times New Roman"/>
          <w:sz w:val="28"/>
          <w:szCs w:val="28"/>
          <w:lang w:val="uk-UA"/>
        </w:rPr>
        <w:t xml:space="preserve"> сильну динаміку.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41DF9">
        <w:rPr>
          <w:rFonts w:ascii="Times New Roman" w:hAnsi="Times New Roman" w:cs="Times New Roman"/>
          <w:sz w:val="28"/>
          <w:szCs w:val="28"/>
          <w:lang w:val="uk-UA"/>
        </w:rPr>
        <w:t xml:space="preserve">егіон також зазнав швидкого припливу ПІІ, що ймовірно вплинуло на конкурентоспроможність цих країн. </w:t>
      </w:r>
      <w:r w:rsidRPr="00813CD1">
        <w:rPr>
          <w:rFonts w:ascii="Times New Roman" w:hAnsi="Times New Roman" w:cs="Times New Roman"/>
          <w:sz w:val="28"/>
          <w:szCs w:val="28"/>
          <w:lang w:val="uk-UA"/>
        </w:rPr>
        <w:t>За останні два десятиліття частка експорту товарів у країнах ЦСЄ у світовому експорті зросла більш ніж удвічі</w:t>
      </w:r>
      <w:r>
        <w:rPr>
          <w:rFonts w:ascii="Times New Roman" w:hAnsi="Times New Roman" w:cs="Times New Roman"/>
          <w:sz w:val="28"/>
          <w:szCs w:val="28"/>
          <w:lang w:val="uk-UA"/>
        </w:rPr>
        <w:t>, що зміцнило їх  конкурентоспроможність</w:t>
      </w:r>
      <w:r w:rsidRPr="00813CD1">
        <w:rPr>
          <w:rFonts w:ascii="Times New Roman" w:hAnsi="Times New Roman" w:cs="Times New Roman"/>
          <w:sz w:val="28"/>
          <w:szCs w:val="28"/>
          <w:lang w:val="uk-UA"/>
        </w:rPr>
        <w:t>, незважаючи на значне подорожчання їх реальних ефекти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 обмінних курсів. </w:t>
      </w:r>
      <w:r w:rsidRPr="00813C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Деякі автори виділяють</w:t>
      </w:r>
      <w:r w:rsidRPr="00B461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762E0">
        <w:rPr>
          <w:rFonts w:ascii="Times New Roman" w:hAnsi="Times New Roman" w:cs="Times New Roman"/>
          <w:sz w:val="28"/>
          <w:szCs w:val="28"/>
          <w:lang w:val="uk-UA"/>
        </w:rPr>
        <w:t xml:space="preserve">озитивний вплив технологічної конкурентоспроможності та інституційного середовища на частку експортного ринку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країн. Було також визначено, що</w:t>
      </w:r>
      <w:r w:rsidRPr="00F762E0">
        <w:rPr>
          <w:rFonts w:ascii="Times New Roman" w:hAnsi="Times New Roman" w:cs="Times New Roman"/>
          <w:sz w:val="28"/>
          <w:szCs w:val="28"/>
          <w:lang w:val="uk-UA"/>
        </w:rPr>
        <w:t xml:space="preserve"> поліпшення нецінової конкурентоспроможності є ще більш важливим для регіону.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Інші отримані</w:t>
      </w:r>
      <w:r w:rsidRPr="008F1116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показують,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ВВП, </w:t>
      </w:r>
      <w:r w:rsidRPr="008F1116">
        <w:rPr>
          <w:rFonts w:ascii="Times New Roman" w:hAnsi="Times New Roman" w:cs="Times New Roman"/>
          <w:sz w:val="28"/>
          <w:szCs w:val="28"/>
          <w:lang w:val="uk-UA"/>
        </w:rPr>
        <w:t>рівень інфляції, торгівля, продуктивність праці та вартість процедур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F1116">
        <w:rPr>
          <w:rFonts w:ascii="Times New Roman" w:hAnsi="Times New Roman" w:cs="Times New Roman"/>
          <w:sz w:val="28"/>
          <w:szCs w:val="28"/>
          <w:lang w:val="uk-UA"/>
        </w:rPr>
        <w:t xml:space="preserve"> запуску бізнесу є визначальними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факторами</w:t>
      </w:r>
      <w:r w:rsidRPr="008F1116">
        <w:rPr>
          <w:rFonts w:ascii="Times New Roman" w:hAnsi="Times New Roman" w:cs="Times New Roman"/>
          <w:sz w:val="28"/>
          <w:szCs w:val="28"/>
          <w:lang w:val="uk-UA"/>
        </w:rPr>
        <w:t xml:space="preserve"> для конкурентоспроможності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країн ЦСЄ, економіка яких направлена на ефективність.</w:t>
      </w:r>
      <w:r w:rsidRPr="008F11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Pr="000015AD">
        <w:rPr>
          <w:rFonts w:ascii="Times New Roman" w:hAnsi="Times New Roman" w:cs="Times New Roman"/>
          <w:sz w:val="28"/>
          <w:szCs w:val="28"/>
          <w:lang w:val="uk-UA"/>
        </w:rPr>
        <w:t xml:space="preserve">, існують важливі </w:t>
      </w:r>
      <w:r w:rsidRPr="000015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відмінності щодо економічних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факторів впливу на</w:t>
      </w:r>
      <w:r w:rsidRPr="000015AD">
        <w:rPr>
          <w:rFonts w:ascii="Times New Roman" w:hAnsi="Times New Roman" w:cs="Times New Roman"/>
          <w:sz w:val="28"/>
          <w:szCs w:val="28"/>
          <w:lang w:val="uk-UA"/>
        </w:rPr>
        <w:t xml:space="preserve"> ко</w:t>
      </w:r>
      <w:r>
        <w:rPr>
          <w:rFonts w:ascii="Times New Roman" w:hAnsi="Times New Roman" w:cs="Times New Roman"/>
          <w:sz w:val="28"/>
          <w:szCs w:val="28"/>
          <w:lang w:val="uk-UA"/>
        </w:rPr>
        <w:t>нкурентоспроможність</w:t>
      </w:r>
      <w:r w:rsidRPr="000015A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стадії розвитку країни. </w:t>
      </w:r>
    </w:p>
    <w:p w:rsidR="00013AC5" w:rsidRPr="0011639D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Основними сегментами в експорті та імпорті товарів країн Вишеградської групи залишаються машини та обладнання, хімічна промисловість, металургійна продукція, продовольчі товари та </w:t>
      </w:r>
      <w:r w:rsidRPr="00804BBF">
        <w:rPr>
          <w:rFonts w:ascii="Times New Roman" w:hAnsi="Times New Roman" w:cs="Times New Roman"/>
          <w:sz w:val="28"/>
          <w:szCs w:val="28"/>
          <w:lang w:val="uk-UA"/>
        </w:rPr>
        <w:t>сільсько</w:t>
      </w:r>
      <w:r>
        <w:rPr>
          <w:rFonts w:ascii="Times New Roman" w:hAnsi="Times New Roman" w:cs="Times New Roman"/>
          <w:sz w:val="28"/>
          <w:szCs w:val="28"/>
          <w:lang w:val="uk-UA"/>
        </w:rPr>
        <w:t>господарська сировина. Основними</w:t>
      </w:r>
      <w:r w:rsidRPr="003939A0">
        <w:rPr>
          <w:rFonts w:ascii="Times New Roman" w:hAnsi="Times New Roman" w:cs="Times New Roman"/>
          <w:sz w:val="28"/>
          <w:szCs w:val="28"/>
          <w:lang w:val="uk-UA"/>
        </w:rPr>
        <w:t xml:space="preserve"> зовніш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ньоекономічними партнерами </w:t>
      </w:r>
      <w:r w:rsidRPr="003939A0">
        <w:rPr>
          <w:rFonts w:ascii="Times New Roman" w:hAnsi="Times New Roman" w:cs="Times New Roman"/>
          <w:sz w:val="28"/>
          <w:szCs w:val="28"/>
          <w:lang w:val="uk-UA"/>
        </w:rPr>
        <w:t>традиційно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залишаються</w:t>
      </w:r>
      <w:r w:rsidRPr="003939A0">
        <w:rPr>
          <w:rFonts w:ascii="Times New Roman" w:hAnsi="Times New Roman" w:cs="Times New Roman"/>
          <w:sz w:val="28"/>
          <w:szCs w:val="28"/>
          <w:lang w:val="uk-UA"/>
        </w:rPr>
        <w:t xml:space="preserve"> країни Євросоюзу</w:t>
      </w:r>
      <w:r>
        <w:rPr>
          <w:rFonts w:ascii="Times New Roman" w:hAnsi="Times New Roman" w:cs="Times New Roman"/>
          <w:sz w:val="28"/>
          <w:szCs w:val="28"/>
          <w:lang w:val="uk-UA"/>
        </w:rPr>
        <w:t>, що несе значні ризики для експорту. Кризові явища та</w:t>
      </w:r>
      <w:r w:rsidRPr="00393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дисбаланси</w:t>
      </w:r>
      <w:proofErr w:type="spellEnd"/>
      <w:r w:rsidRPr="003939A0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європейської економіки </w:t>
      </w:r>
      <w:r>
        <w:rPr>
          <w:rFonts w:ascii="Times New Roman" w:hAnsi="Times New Roman" w:cs="Times New Roman"/>
          <w:sz w:val="28"/>
          <w:szCs w:val="28"/>
          <w:lang w:val="uk-UA"/>
        </w:rPr>
        <w:t>можуть позначитися негативним чином</w:t>
      </w:r>
      <w:r w:rsidRPr="003939A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1072">
        <w:rPr>
          <w:rFonts w:ascii="Times New Roman" w:hAnsi="Times New Roman" w:cs="Times New Roman"/>
          <w:sz w:val="28"/>
          <w:szCs w:val="28"/>
          <w:lang w:val="uk-UA"/>
        </w:rPr>
        <w:t xml:space="preserve">Для Польщі 2017 рік - це п'ятий рік поспіль, коли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країні </w:t>
      </w:r>
      <w:r w:rsidRPr="000E1072">
        <w:rPr>
          <w:rFonts w:ascii="Times New Roman" w:hAnsi="Times New Roman" w:cs="Times New Roman"/>
          <w:sz w:val="28"/>
          <w:szCs w:val="28"/>
          <w:lang w:val="uk-UA"/>
        </w:rPr>
        <w:t>було зареєстровано профіцит у торгівлі товарами та послугами в цілому. Це також був третій рік поспіль, в якому Польща зафіксувала надлишок у торгівлі товарами</w:t>
      </w:r>
      <w:r>
        <w:rPr>
          <w:rFonts w:ascii="Times New Roman" w:hAnsi="Times New Roman" w:cs="Times New Roman"/>
          <w:sz w:val="28"/>
          <w:szCs w:val="28"/>
          <w:lang w:val="uk-UA"/>
        </w:rPr>
        <w:t>. У серпні 2018 року е</w:t>
      </w:r>
      <w:r w:rsidRPr="008E1311">
        <w:rPr>
          <w:rFonts w:ascii="Times New Roman" w:hAnsi="Times New Roman" w:cs="Times New Roman"/>
          <w:sz w:val="28"/>
          <w:szCs w:val="28"/>
          <w:lang w:val="uk-UA"/>
        </w:rPr>
        <w:t xml:space="preserve">кспорт товарів </w:t>
      </w:r>
      <w:r>
        <w:rPr>
          <w:rFonts w:ascii="Times New Roman" w:hAnsi="Times New Roman" w:cs="Times New Roman"/>
          <w:sz w:val="28"/>
          <w:szCs w:val="28"/>
          <w:lang w:val="uk-UA"/>
        </w:rPr>
        <w:t>збільшився (на 7,9%)</w:t>
      </w:r>
      <w:r w:rsidRPr="008E13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але у меншій мірі ніж імпорт</w:t>
      </w:r>
      <w:r w:rsidRPr="008E1311">
        <w:rPr>
          <w:rFonts w:ascii="Times New Roman" w:hAnsi="Times New Roman" w:cs="Times New Roman"/>
          <w:sz w:val="28"/>
          <w:szCs w:val="28"/>
          <w:lang w:val="uk-UA"/>
        </w:rPr>
        <w:t xml:space="preserve"> (11,7%). Як наслідок, сальдо т</w:t>
      </w:r>
      <w:r>
        <w:rPr>
          <w:rFonts w:ascii="Times New Roman" w:hAnsi="Times New Roman" w:cs="Times New Roman"/>
          <w:sz w:val="28"/>
          <w:szCs w:val="28"/>
          <w:lang w:val="uk-UA"/>
        </w:rPr>
        <w:t>оргівлі товарами було від'ємним.</w:t>
      </w:r>
      <w:r w:rsidRPr="008B22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 така ситуація спостерігалася протягом усього 2018 року. Що стосується Чехії, то у даній країні відбулася девальвація національної валюти, що погіршило </w:t>
      </w:r>
      <w:r w:rsidRPr="00080216">
        <w:rPr>
          <w:rFonts w:ascii="Times New Roman" w:hAnsi="Times New Roman" w:cs="Times New Roman"/>
          <w:sz w:val="28"/>
          <w:szCs w:val="28"/>
          <w:lang w:val="uk-UA"/>
        </w:rPr>
        <w:t>торговий баланс у короткост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роковому періоді, а потім збільшило </w:t>
      </w:r>
      <w:r w:rsidRPr="00080216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обсягів </w:t>
      </w:r>
      <w:r>
        <w:rPr>
          <w:rFonts w:ascii="Times New Roman" w:hAnsi="Times New Roman" w:cs="Times New Roman"/>
          <w:sz w:val="28"/>
          <w:szCs w:val="28"/>
          <w:lang w:val="uk-UA"/>
        </w:rPr>
        <w:t>експортованих товарів у 2016-2018 рр.</w:t>
      </w:r>
      <w:r w:rsidRPr="00080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Угорщина збільшила експорт через продовольчих товарів, а також,</w:t>
      </w:r>
      <w:r w:rsidRPr="002751E0">
        <w:rPr>
          <w:rFonts w:ascii="Times New Roman" w:hAnsi="Times New Roman" w:cs="Times New Roman"/>
          <w:sz w:val="28"/>
          <w:szCs w:val="28"/>
          <w:lang w:val="uk-UA"/>
        </w:rPr>
        <w:t xml:space="preserve"> імовірно, через корекцію випуску автомобільної промисловості, після слабкої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Це допомогло країні збільшити торговий профіцит у 2015-2016 рр., однак у наступних роках відбулося зменшення за даним показником. </w:t>
      </w:r>
      <w:r w:rsidRPr="006E6AD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торговому балансі Словаччини за 2015-201</w:t>
      </w:r>
      <w:r w:rsidRPr="0058521B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 р</w:t>
      </w:r>
      <w:r w:rsidRPr="006E6AD0">
        <w:rPr>
          <w:rFonts w:ascii="Times New Roman" w:hAnsi="Times New Roman" w:cs="Times New Roman"/>
          <w:sz w:val="28"/>
          <w:szCs w:val="28"/>
          <w:lang w:val="uk-UA"/>
        </w:rPr>
        <w:t>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6AD0">
        <w:rPr>
          <w:rFonts w:ascii="Times New Roman" w:hAnsi="Times New Roman" w:cs="Times New Roman"/>
          <w:sz w:val="28"/>
          <w:szCs w:val="28"/>
          <w:lang w:val="uk-UA"/>
        </w:rPr>
        <w:t xml:space="preserve"> поточного раху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нку погіршились </w:t>
      </w:r>
      <w:r w:rsidRPr="006E6AD0">
        <w:rPr>
          <w:rFonts w:ascii="Times New Roman" w:hAnsi="Times New Roman" w:cs="Times New Roman"/>
          <w:sz w:val="28"/>
          <w:szCs w:val="28"/>
          <w:lang w:val="uk-UA"/>
        </w:rPr>
        <w:t>внаслідок збільшення імпорту інвестицій</w:t>
      </w:r>
      <w:r>
        <w:rPr>
          <w:rFonts w:ascii="Times New Roman" w:hAnsi="Times New Roman" w:cs="Times New Roman"/>
          <w:sz w:val="28"/>
          <w:szCs w:val="28"/>
          <w:lang w:val="uk-UA"/>
        </w:rPr>
        <w:t>них та споживчих товарів.</w:t>
      </w:r>
      <w:r w:rsidRPr="006E6A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Польщі та Угорщині послуги займають вагоме значення та обсяг експорту послуг зростає з кожним роком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Однак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Чехія та Словаччина також мають </w:t>
      </w:r>
      <w:r w:rsidRPr="0092512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недостатньо розвинену транспортну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92512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інфраструктуру в порівнянні з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іншими країнами-членами ЄС. </w:t>
      </w:r>
    </w:p>
    <w:p w:rsidR="00013AC5" w:rsidRPr="00606BE7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Основу національних господарств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Вишеградської групи 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становлять малі та середні підприємства, ін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вестиційна активність яких нижча за європейські та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іноземні компанії</w:t>
      </w:r>
      <w:r w:rsidRPr="00D774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Спостерігаються високі доходи</w:t>
      </w:r>
      <w:r w:rsidRPr="009D527B">
        <w:rPr>
          <w:rFonts w:ascii="Times New Roman" w:hAnsi="Times New Roman" w:cs="Times New Roman"/>
          <w:sz w:val="28"/>
          <w:szCs w:val="28"/>
          <w:lang w:val="uk-UA"/>
        </w:rPr>
        <w:t xml:space="preserve"> прямих інозем</w:t>
      </w:r>
      <w:r>
        <w:rPr>
          <w:rFonts w:ascii="Times New Roman" w:hAnsi="Times New Roman" w:cs="Times New Roman"/>
          <w:sz w:val="28"/>
          <w:szCs w:val="28"/>
          <w:lang w:val="uk-UA"/>
        </w:rPr>
        <w:t>них інвесторів у Польщі, Чехії, Угорщині та Словаччині, та високі доходи нерезидентів від портфельних та інших інвестицій, результатом чого є негативний баланс первинних доходів. Вторинні доходи за розглянутий період мали невеликий дефіцит.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Структура інвестицій країн Вишеградської групи є досить цікавою та характеризується великим припливом ПІІ. </w:t>
      </w:r>
      <w:r w:rsidRPr="007A3093">
        <w:rPr>
          <w:rFonts w:ascii="Times New Roman" w:hAnsi="Times New Roman" w:cs="Times New Roman"/>
          <w:sz w:val="28"/>
          <w:szCs w:val="28"/>
          <w:lang w:val="uk-UA"/>
        </w:rPr>
        <w:t>Польща є лідером серед країн Центрально-Східної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обсягами припливу ПІІ</w:t>
      </w:r>
      <w:r w:rsidRPr="007A3093">
        <w:rPr>
          <w:rFonts w:ascii="Times New Roman" w:hAnsi="Times New Roman" w:cs="Times New Roman"/>
          <w:sz w:val="28"/>
          <w:szCs w:val="28"/>
          <w:lang w:val="uk-UA"/>
        </w:rPr>
        <w:t xml:space="preserve">, що не дивно: польська економіка - найбільша економіка регіону.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 чотирьох країн лише Угорщина має позитивне значення сальдо фінансового рахунку через переважання кредиту та від’ємний дебет портфельних та інших інвестицій. Однак у 2018 році фінансовий рахунок Угорщини вперше за довгий час мав від</w:t>
      </w:r>
      <w:r w:rsidRPr="0058521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ємне значення, що відбулося за рахунок появи від</w:t>
      </w:r>
      <w:r w:rsidRPr="0058521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ємного значення сальдо портфельний інвестицій, а також збільшення у 2 рази від</w:t>
      </w:r>
      <w:r w:rsidRPr="0058521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ємного значення сальдо прямих інвестицій.</w:t>
      </w:r>
    </w:p>
    <w:p w:rsidR="00013AC5" w:rsidRDefault="00013AC5" w:rsidP="00013AC5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Чехія має найкращий результат з </w:t>
      </w:r>
      <w:r w:rsidRPr="00976920">
        <w:rPr>
          <w:rFonts w:ascii="Times New Roman" w:hAnsi="Times New Roman" w:cs="Times New Roman"/>
          <w:sz w:val="28"/>
          <w:szCs w:val="28"/>
          <w:lang w:val="uk-UA"/>
        </w:rPr>
        <w:t>усіх країн Центральної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Індексом Глобальної Конкурентоспроможності, займаючи 31 місце. Найбільший</w:t>
      </w:r>
      <w:r w:rsidRPr="009C4E7D">
        <w:rPr>
          <w:rFonts w:ascii="Times New Roman" w:hAnsi="Times New Roman" w:cs="Times New Roman"/>
          <w:sz w:val="28"/>
          <w:szCs w:val="28"/>
          <w:lang w:val="uk-UA"/>
        </w:rPr>
        <w:t xml:space="preserve"> бал серед усіх країн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C4E7D">
        <w:rPr>
          <w:rFonts w:ascii="Times New Roman" w:hAnsi="Times New Roman" w:cs="Times New Roman"/>
          <w:sz w:val="28"/>
          <w:szCs w:val="28"/>
          <w:lang w:val="uk-UA"/>
        </w:rPr>
        <w:t xml:space="preserve"> рейтингом був досягнутий у сегментах, таких як макроекономіка, початкова освіта та кваліфікація, технічна готовність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Далі за Чехією йде Польща, яка займає 39 місце. Хоча обсяги інновацій збільшуються, вони </w:t>
      </w:r>
      <w:r w:rsidRPr="00262CB9">
        <w:rPr>
          <w:rFonts w:ascii="Times New Roman" w:hAnsi="Times New Roman" w:cs="Times New Roman"/>
          <w:sz w:val="28"/>
          <w:szCs w:val="28"/>
          <w:lang w:val="uk-UA"/>
        </w:rPr>
        <w:t>все ще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мають віддалені позиції</w:t>
      </w:r>
      <w:r w:rsidRPr="00262CB9">
        <w:rPr>
          <w:rFonts w:ascii="Times New Roman" w:hAnsi="Times New Roman" w:cs="Times New Roman"/>
          <w:sz w:val="28"/>
          <w:szCs w:val="28"/>
          <w:lang w:val="uk-UA"/>
        </w:rPr>
        <w:t xml:space="preserve"> у сфері</w:t>
      </w:r>
      <w:r>
        <w:rPr>
          <w:rFonts w:ascii="Times New Roman" w:hAnsi="Times New Roman" w:cs="Times New Roman"/>
          <w:sz w:val="28"/>
          <w:szCs w:val="28"/>
          <w:lang w:val="uk-UA"/>
        </w:rPr>
        <w:t>. Словаччина та Угорщина посідають 59 місце та 60 місце відповідно</w:t>
      </w:r>
      <w:r w:rsidRPr="00916B4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Словаччині</w:t>
      </w:r>
      <w:r w:rsidRPr="00916B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40B3">
        <w:rPr>
          <w:rFonts w:ascii="Times New Roman" w:hAnsi="Times New Roman" w:cs="Times New Roman"/>
          <w:sz w:val="28"/>
          <w:szCs w:val="28"/>
          <w:lang w:val="uk-UA"/>
        </w:rPr>
        <w:t xml:space="preserve">цінка покращилася головним </w:t>
      </w:r>
      <w:r>
        <w:rPr>
          <w:rFonts w:ascii="Times New Roman" w:hAnsi="Times New Roman" w:cs="Times New Roman"/>
          <w:sz w:val="28"/>
          <w:szCs w:val="28"/>
          <w:lang w:val="uk-UA"/>
        </w:rPr>
        <w:t>чином у розділах макроекономічного середовища та технологічної готовності</w:t>
      </w:r>
      <w:r w:rsidRPr="00B540B3">
        <w:rPr>
          <w:rFonts w:ascii="Times New Roman" w:hAnsi="Times New Roman" w:cs="Times New Roman"/>
          <w:sz w:val="28"/>
          <w:szCs w:val="28"/>
          <w:lang w:val="uk-UA"/>
        </w:rPr>
        <w:t>, в яких вона належить до числа кращих у світі.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Щодо Угорщини, п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>окращення відбувається в основному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технічного прогресу. Також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бізнес-секторі фінансові ринки були сприятливими, а середовище для бізнесу та інновацій покращилося.</w:t>
      </w:r>
    </w:p>
    <w:p w:rsidR="00013AC5" w:rsidRDefault="00013AC5" w:rsidP="00013AC5">
      <w:pPr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чотирьох країн було виявлено найслабші сторони: </w:t>
      </w:r>
      <w:r w:rsidRPr="009C4E7D">
        <w:rPr>
          <w:rFonts w:ascii="Times New Roman" w:hAnsi="Times New Roman" w:cs="Times New Roman"/>
          <w:sz w:val="28"/>
          <w:szCs w:val="28"/>
          <w:lang w:val="uk-UA"/>
        </w:rPr>
        <w:t>ефективність ринку праці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4E7D">
        <w:rPr>
          <w:rFonts w:ascii="Times New Roman" w:hAnsi="Times New Roman" w:cs="Times New Roman"/>
          <w:sz w:val="28"/>
          <w:szCs w:val="28"/>
          <w:lang w:val="uk-UA"/>
        </w:rPr>
        <w:t xml:space="preserve">(гнучкість у визначенні заробітної плати, вплив оподаткування </w:t>
      </w:r>
      <w:r w:rsidRPr="009C4E7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праці або регулюв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найму та звільнення людей)</w:t>
      </w:r>
      <w:r w:rsidRPr="006A79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976920">
        <w:rPr>
          <w:rFonts w:ascii="Times New Roman" w:hAnsi="Times New Roman" w:cs="Times New Roman"/>
          <w:sz w:val="28"/>
          <w:szCs w:val="28"/>
          <w:lang w:val="uk-UA"/>
        </w:rPr>
        <w:t xml:space="preserve">інституційний та державний сектор, </w:t>
      </w:r>
      <w:r>
        <w:rPr>
          <w:rFonts w:ascii="Times New Roman" w:hAnsi="Times New Roman" w:cs="Times New Roman"/>
          <w:sz w:val="28"/>
          <w:szCs w:val="28"/>
          <w:lang w:val="uk-UA"/>
        </w:rPr>
        <w:t>що є результатом обмеженої кількості початих реформ, високого рівня корупції та низької якості</w:t>
      </w:r>
      <w:r w:rsidRPr="00976920">
        <w:rPr>
          <w:rFonts w:ascii="Times New Roman" w:hAnsi="Times New Roman" w:cs="Times New Roman"/>
          <w:sz w:val="28"/>
          <w:szCs w:val="28"/>
          <w:lang w:val="uk-UA"/>
        </w:rPr>
        <w:t xml:space="preserve"> системи правосуддя та юрисдикції</w:t>
      </w:r>
      <w:r w:rsidRPr="006A79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складності бізнесу</w:t>
      </w:r>
      <w:r w:rsidRPr="006A79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інновації. 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>У порівнянні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іншими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з країнами-членами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ЄС-11 спостерігається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низька 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>кількість наукових дослідників,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недостатня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громадська безпека,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висока корупція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слабкий</w:t>
      </w:r>
      <w:r w:rsidRPr="002708A3">
        <w:rPr>
          <w:rFonts w:ascii="Times New Roman" w:hAnsi="Times New Roman" w:cs="Times New Roman"/>
          <w:sz w:val="28"/>
          <w:szCs w:val="28"/>
          <w:lang w:val="uk-UA"/>
        </w:rPr>
        <w:t xml:space="preserve"> захист профспілок.</w:t>
      </w:r>
    </w:p>
    <w:p w:rsidR="00013AC5" w:rsidRPr="00E1335E" w:rsidRDefault="00013AC5" w:rsidP="00013AC5">
      <w:pPr>
        <w:spacing w:after="0" w:line="360" w:lineRule="auto"/>
        <w:ind w:left="57" w:right="57" w:firstLine="6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більш точного порівняння країн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15AED">
        <w:rPr>
          <w:rFonts w:ascii="Times New Roman" w:hAnsi="Times New Roman" w:cs="Times New Roman"/>
          <w:sz w:val="28"/>
          <w:szCs w:val="28"/>
          <w:lang w:val="uk-UA"/>
        </w:rPr>
        <w:t xml:space="preserve">-4 </w:t>
      </w:r>
      <w:r>
        <w:rPr>
          <w:rFonts w:ascii="Times New Roman" w:hAnsi="Times New Roman" w:cs="Times New Roman"/>
          <w:sz w:val="28"/>
          <w:szCs w:val="28"/>
          <w:lang w:val="uk-UA"/>
        </w:rPr>
        <w:t>з західноєвропейськими країнами, зокрема Німеччиною, Францією, Італією, Іспанією та Швецією, було проаналізовано основні макроекономічні показники</w:t>
      </w:r>
      <w:r w:rsidRPr="00C231F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B41"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Підсумовуючи,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країн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E4514">
        <w:rPr>
          <w:rFonts w:ascii="Times New Roman" w:hAnsi="Times New Roman" w:cs="Times New Roman"/>
          <w:sz w:val="28"/>
          <w:szCs w:val="28"/>
          <w:lang w:val="uk-UA"/>
        </w:rPr>
        <w:t>-4</w:t>
      </w:r>
      <w:r w:rsidRPr="00A60B41">
        <w:rPr>
          <w:rFonts w:ascii="Times New Roman" w:hAnsi="Times New Roman" w:cs="Times New Roman"/>
          <w:sz w:val="28"/>
          <w:szCs w:val="28"/>
          <w:lang w:val="uk-UA"/>
        </w:rPr>
        <w:t xml:space="preserve"> у 2017 році, як і в попередньому році, були відносно хорошими в контексті загальної економічної ситуації в Європі з точки зору п'яти основних макроекономічних показників. Тим не менш, безперечні 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Pr="00A60B41">
        <w:rPr>
          <w:rFonts w:ascii="Times New Roman" w:hAnsi="Times New Roman" w:cs="Times New Roman"/>
          <w:sz w:val="28"/>
          <w:szCs w:val="28"/>
          <w:lang w:val="uk-UA"/>
        </w:rPr>
        <w:t xml:space="preserve">, зафіксовані протягом усього періоду системних перетворень останніх років, не повинні </w:t>
      </w:r>
      <w:r>
        <w:rPr>
          <w:rFonts w:ascii="Times New Roman" w:hAnsi="Times New Roman" w:cs="Times New Roman"/>
          <w:sz w:val="28"/>
          <w:szCs w:val="28"/>
          <w:lang w:val="uk-UA"/>
        </w:rPr>
        <w:t>закривати</w:t>
      </w:r>
      <w:r w:rsidRPr="00A60B41">
        <w:rPr>
          <w:rFonts w:ascii="Times New Roman" w:hAnsi="Times New Roman" w:cs="Times New Roman"/>
          <w:sz w:val="28"/>
          <w:szCs w:val="28"/>
          <w:lang w:val="uk-UA"/>
        </w:rPr>
        <w:t xml:space="preserve"> численні невирішені економічні та соціальні проблеми,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B41">
        <w:rPr>
          <w:rFonts w:ascii="Times New Roman" w:hAnsi="Times New Roman" w:cs="Times New Roman"/>
          <w:sz w:val="28"/>
          <w:szCs w:val="28"/>
          <w:lang w:val="uk-UA"/>
        </w:rPr>
        <w:t>а також серйозні загрози для подальшого розвитку еко</w:t>
      </w:r>
      <w:r>
        <w:rPr>
          <w:rFonts w:ascii="Times New Roman" w:hAnsi="Times New Roman" w:cs="Times New Roman"/>
          <w:sz w:val="28"/>
          <w:szCs w:val="28"/>
          <w:lang w:val="uk-UA"/>
        </w:rPr>
        <w:t>номік.</w:t>
      </w:r>
    </w:p>
    <w:p w:rsidR="00013AC5" w:rsidRDefault="00013AC5" w:rsidP="00013AC5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складених регресійних моделей</w:t>
      </w:r>
      <w:r w:rsidRPr="00F3612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можна зробити висновок, що найвпливовішим показником, який впливає на експорт всіх чотирьох країн, є імпорт товарів, а також має зворотну залежність. Стосовно Польщі, при збільшенні державних витрат на 1 ст. відхилення експорт товарів країни збільшиться на 0,333 ст. відхилення. Кажучи про Угорщину, при збільшенні державних витрат, процентної ставки та валютного курсу на 1 ст. відхилення експорт товарів країни збільшиться на 0,205 ст. відхилення, 0,143 ст. відхилення та 0,059 ст. відхилення відповідно. При збільшенні державних витрат на 1 ст. відхилення експорт товарів Чехії збільшиться на 0,078 ст. відхилення. Щодо Словаччини, при збільшенні ПІІ до країни та державних витрат на 1 ст. відхилення експорт товарів зменшиться на 0,050 ст. відхилення та збільшиться на 0,038 ст. відхилення відповідно.</w:t>
      </w:r>
    </w:p>
    <w:p w:rsidR="00013AC5" w:rsidRDefault="00013AC5" w:rsidP="00013AC5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5"/>
          <w:b w:val="0"/>
          <w:color w:val="000000" w:themeColor="text1"/>
          <w:sz w:val="28"/>
          <w:szCs w:val="28"/>
          <w:shd w:val="clear" w:color="auto" w:fill="FFFFFF" w:themeFill="background1"/>
          <w:lang w:val="uk-UA"/>
        </w:rPr>
      </w:pP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Необхідно відзначити значущість зовнішньоекономічного партнерства України з усіма країнами-членами Вишеградської групи. </w:t>
      </w:r>
      <w:r w:rsidRPr="007B0D9C">
        <w:rPr>
          <w:rStyle w:val="a5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Зберігається </w:t>
      </w:r>
      <w:r w:rsidRPr="007B0D9C">
        <w:rPr>
          <w:color w:val="000000" w:themeColor="text1"/>
          <w:sz w:val="28"/>
          <w:szCs w:val="28"/>
          <w:lang w:val="uk-UA"/>
        </w:rPr>
        <w:lastRenderedPageBreak/>
        <w:t>тенденці</w:t>
      </w:r>
      <w:r>
        <w:rPr>
          <w:color w:val="000000" w:themeColor="text1"/>
          <w:sz w:val="28"/>
          <w:szCs w:val="28"/>
          <w:lang w:val="uk-UA"/>
        </w:rPr>
        <w:t>я до подальшого зростання обсягів</w:t>
      </w:r>
      <w:r w:rsidRPr="007B0D9C">
        <w:rPr>
          <w:color w:val="000000" w:themeColor="text1"/>
          <w:sz w:val="28"/>
          <w:szCs w:val="28"/>
          <w:lang w:val="uk-UA"/>
        </w:rPr>
        <w:t xml:space="preserve"> двосторонньої торгівлі</w:t>
      </w:r>
      <w:r>
        <w:rPr>
          <w:color w:val="000000" w:themeColor="text1"/>
          <w:sz w:val="28"/>
          <w:szCs w:val="28"/>
          <w:lang w:val="uk-UA"/>
        </w:rPr>
        <w:t xml:space="preserve"> та інвестицій</w:t>
      </w:r>
      <w:r w:rsidRPr="007B0D9C"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 xml:space="preserve">Польща </w:t>
      </w:r>
      <w:r>
        <w:rPr>
          <w:rStyle w:val="a5"/>
          <w:color w:val="000000" w:themeColor="text1"/>
          <w:sz w:val="28"/>
          <w:szCs w:val="28"/>
          <w:lang w:val="uk-UA"/>
        </w:rPr>
        <w:t>є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 xml:space="preserve"> другим найбільшим торговельним партнером України</w:t>
      </w:r>
      <w:r>
        <w:rPr>
          <w:rStyle w:val="a5"/>
          <w:color w:val="000000" w:themeColor="text1"/>
          <w:sz w:val="28"/>
          <w:szCs w:val="28"/>
          <w:lang w:val="uk-UA"/>
        </w:rPr>
        <w:t xml:space="preserve"> (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>за обсягами експортно-імпортних операцій</w:t>
      </w:r>
      <w:r>
        <w:rPr>
          <w:rStyle w:val="a5"/>
          <w:color w:val="000000" w:themeColor="text1"/>
          <w:sz w:val="28"/>
          <w:szCs w:val="28"/>
          <w:lang w:val="uk-UA"/>
        </w:rPr>
        <w:t>)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a5"/>
          <w:color w:val="000000" w:themeColor="text1"/>
          <w:sz w:val="28"/>
          <w:szCs w:val="28"/>
          <w:lang w:val="uk-UA"/>
        </w:rPr>
        <w:t xml:space="preserve">з усіх країн-членів 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>ЄС</w:t>
      </w:r>
      <w:r w:rsidRPr="00DA74EF">
        <w:rPr>
          <w:rStyle w:val="a5"/>
          <w:color w:val="000000" w:themeColor="text1"/>
          <w:sz w:val="28"/>
          <w:szCs w:val="28"/>
        </w:rPr>
        <w:t> </w:t>
      </w:r>
      <w:r w:rsidRPr="00DA74EF">
        <w:rPr>
          <w:color w:val="000000" w:themeColor="text1"/>
          <w:sz w:val="28"/>
          <w:szCs w:val="28"/>
        </w:rPr>
        <w:t> </w:t>
      </w:r>
      <w:r w:rsidRPr="00EE6B1D">
        <w:rPr>
          <w:color w:val="000000" w:themeColor="text1"/>
          <w:sz w:val="28"/>
          <w:szCs w:val="28"/>
          <w:lang w:val="uk-UA"/>
        </w:rPr>
        <w:t>та</w:t>
      </w:r>
      <w:r>
        <w:rPr>
          <w:rStyle w:val="a5"/>
          <w:color w:val="000000" w:themeColor="text1"/>
          <w:sz w:val="28"/>
          <w:szCs w:val="28"/>
        </w:rPr>
        <w:t> 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>четвертим торг</w:t>
      </w:r>
      <w:r>
        <w:rPr>
          <w:rStyle w:val="a5"/>
          <w:color w:val="000000" w:themeColor="text1"/>
          <w:sz w:val="28"/>
          <w:szCs w:val="28"/>
          <w:lang w:val="uk-UA"/>
        </w:rPr>
        <w:t>і</w:t>
      </w:r>
      <w:r w:rsidRPr="00EE6B1D">
        <w:rPr>
          <w:rStyle w:val="a5"/>
          <w:color w:val="000000" w:themeColor="text1"/>
          <w:sz w:val="28"/>
          <w:szCs w:val="28"/>
          <w:lang w:val="uk-UA"/>
        </w:rPr>
        <w:t>вельним партнером у світі</w:t>
      </w:r>
      <w:r w:rsidRPr="00DA74EF">
        <w:rPr>
          <w:rStyle w:val="a5"/>
          <w:color w:val="000000" w:themeColor="text1"/>
          <w:sz w:val="28"/>
          <w:szCs w:val="28"/>
        </w:rPr>
        <w:t> </w:t>
      </w:r>
      <w:r w:rsidRPr="00EE6B1D">
        <w:rPr>
          <w:color w:val="000000" w:themeColor="text1"/>
          <w:sz w:val="28"/>
          <w:szCs w:val="28"/>
          <w:lang w:val="uk-UA"/>
        </w:rPr>
        <w:t>після Р</w:t>
      </w:r>
      <w:r>
        <w:rPr>
          <w:color w:val="000000" w:themeColor="text1"/>
          <w:sz w:val="28"/>
          <w:szCs w:val="28"/>
          <w:lang w:val="uk-UA"/>
        </w:rPr>
        <w:t>осії</w:t>
      </w:r>
      <w:r w:rsidRPr="00EE6B1D">
        <w:rPr>
          <w:color w:val="000000" w:themeColor="text1"/>
          <w:sz w:val="28"/>
          <w:szCs w:val="28"/>
          <w:lang w:val="uk-UA"/>
        </w:rPr>
        <w:t>, Китаю та Німеччини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 w:rsidRPr="002D3028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Угорщина посідає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п’яте</w:t>
      </w:r>
      <w:r w:rsidRPr="00A10D0A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місце за обсягами двосторонньої торгівлі товарами між Україною та країнами 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 w:rsidRPr="002D3028">
        <w:rPr>
          <w:color w:val="000000" w:themeColor="text1"/>
          <w:sz w:val="28"/>
          <w:szCs w:val="28"/>
          <w:lang w:val="uk-UA"/>
        </w:rPr>
        <w:t xml:space="preserve">Торговельно-економічне співробітництво між Україною та Чеською Республікою продовжує </w:t>
      </w:r>
      <w:proofErr w:type="spellStart"/>
      <w:r w:rsidRPr="002D3028">
        <w:rPr>
          <w:color w:val="000000" w:themeColor="text1"/>
          <w:sz w:val="28"/>
          <w:szCs w:val="28"/>
          <w:lang w:val="uk-UA"/>
        </w:rPr>
        <w:t>динамічно</w:t>
      </w:r>
      <w:proofErr w:type="spellEnd"/>
      <w:r w:rsidRPr="002D3028">
        <w:rPr>
          <w:color w:val="000000" w:themeColor="text1"/>
          <w:sz w:val="28"/>
          <w:szCs w:val="28"/>
          <w:lang w:val="uk-UA"/>
        </w:rPr>
        <w:t xml:space="preserve"> розвиватися. Після зниження обсягів взаємної торгівлі у 2014-2015 рр., спричиненого кризовими явищами в українській економіці через російську військову агресію, протягом 2016-18 рр. спостерігається стабільне нарощування темпів українсько-чеської торгівлі. Словаччина має найслабші з чотирьох країн-членів Вишеградської групи </w:t>
      </w:r>
      <w:proofErr w:type="spellStart"/>
      <w:r w:rsidRPr="002D3028">
        <w:rPr>
          <w:color w:val="000000" w:themeColor="text1"/>
          <w:sz w:val="28"/>
          <w:szCs w:val="28"/>
          <w:lang w:val="uk-UA"/>
        </w:rPr>
        <w:t>торгівельно</w:t>
      </w:r>
      <w:proofErr w:type="spellEnd"/>
      <w:r w:rsidRPr="002D3028">
        <w:rPr>
          <w:color w:val="000000" w:themeColor="text1"/>
          <w:sz w:val="28"/>
          <w:szCs w:val="28"/>
          <w:lang w:val="uk-UA"/>
        </w:rPr>
        <w:t>-економічні зв’язки з Україною, хоча і має спільний кордон, на відміну від Чехії.</w:t>
      </w:r>
      <w:r>
        <w:rPr>
          <w:color w:val="000000" w:themeColor="text1"/>
          <w:sz w:val="28"/>
          <w:szCs w:val="28"/>
          <w:lang w:val="uk-UA"/>
        </w:rPr>
        <w:t xml:space="preserve"> Однак у торгівлі з Польщею та Чехією</w:t>
      </w:r>
      <w:r w:rsidRPr="002D3028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a5"/>
          <w:color w:val="000000" w:themeColor="text1"/>
          <w:sz w:val="28"/>
          <w:szCs w:val="28"/>
          <w:shd w:val="clear" w:color="auto" w:fill="FFFFFF" w:themeFill="background1"/>
          <w:lang w:val="uk-UA"/>
        </w:rPr>
        <w:t>спостерігається негативне сальдо для України, в той час як з Угорщиною та Словаччиною – позитивне.</w:t>
      </w:r>
    </w:p>
    <w:p w:rsidR="00013AC5" w:rsidRDefault="00013AC5" w:rsidP="00013AC5">
      <w:pPr>
        <w:shd w:val="clear" w:color="auto" w:fill="FFFFFF" w:themeFill="background1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2D30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Польща знову займає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перше</w:t>
      </w:r>
      <w:r w:rsidRPr="002D30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місце з країн-членів Вишеградської групи за таким показником, як торгівля послугами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з Україною</w:t>
      </w:r>
      <w:r w:rsidRPr="002D30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. </w:t>
      </w:r>
      <w:r>
        <w:rPr>
          <w:rStyle w:val="a5"/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uk-UA"/>
        </w:rPr>
        <w:t>Обсяг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177C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взаємної торгівлі послугами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України та Угорщини також займає вагоме місце та збільшується з кожним роком. </w:t>
      </w:r>
      <w:r w:rsidRPr="009408C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Кажучи про Чехію та Словаччину, слід відмітити факт, що вони мають слабкі економічні зв’язки у торгівлі послугами з Україною.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Лише Словаччина у торгівлі послугами має негативне сальдо для України. </w:t>
      </w:r>
    </w:p>
    <w:p w:rsidR="00013AC5" w:rsidRDefault="00013AC5" w:rsidP="00013AC5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D3B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Серед найбільших іноземних інвесторів в економіку України за обсягами ПІІ у 2018 році</w:t>
      </w:r>
      <w:r w:rsidRPr="003D3BBF">
        <w:rPr>
          <w:color w:val="000000" w:themeColor="text1"/>
          <w:sz w:val="28"/>
          <w:szCs w:val="28"/>
          <w:shd w:val="clear" w:color="auto" w:fill="FFFFFF" w:themeFill="background1"/>
        </w:rPr>
        <w:t> </w:t>
      </w:r>
      <w:r w:rsidRPr="003D3BBF">
        <w:rPr>
          <w:rStyle w:val="a5"/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Польща посіла 7 місце </w:t>
      </w:r>
      <w:r w:rsidRPr="003D3B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(3,2%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від загального обсягу</w:t>
      </w:r>
      <w:r w:rsidRPr="003D3B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) та 6 місце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серед</w:t>
      </w:r>
      <w:r w:rsidRPr="003D3BB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країн ЄС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  <w:r w:rsidRPr="00A10D0A">
        <w:rPr>
          <w:color w:val="000000" w:themeColor="text1"/>
          <w:sz w:val="28"/>
          <w:szCs w:val="28"/>
          <w:shd w:val="clear" w:color="auto" w:fill="FFFFFF"/>
        </w:rPr>
        <w:t> </w:t>
      </w:r>
      <w:r w:rsidRPr="00A10D0A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За обсягами інвестицій, які надійшли зі 134 країн світу до економіки України, Угорщина посідає 13 місце. </w:t>
      </w:r>
      <w:r w:rsidRPr="00D17A3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Обсяги ПІІ з Чеської Республіки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та Словацької Республіки</w:t>
      </w:r>
      <w:r w:rsidRPr="00D17A3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 економіку України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складають лише</w:t>
      </w:r>
      <w:r w:rsidRPr="00D17A3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0,3%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та 0,24%</w:t>
      </w:r>
      <w:r w:rsidRPr="00D17A3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від загального обсягу ПІІ в економіку України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відповідно. З країн Вишеградської групи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Pr="004B323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айбільший </w:t>
      </w:r>
      <w:r w:rsidRPr="00A10D0A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обсяг інвестицій спрямовано до підприємств у сфері фінансової та страхової діяльності; промисловості; </w:t>
      </w:r>
      <w:r w:rsidRPr="00A10D0A">
        <w:rPr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оптової та роздрібної торгівлі; машинобудування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lang w:val="uk-UA"/>
        </w:rPr>
        <w:t>К</w:t>
      </w:r>
      <w:r w:rsidRPr="00CF68D4">
        <w:rPr>
          <w:sz w:val="28"/>
          <w:szCs w:val="28"/>
          <w:lang w:val="uk-UA"/>
        </w:rPr>
        <w:t>апітал Польщі, Чехії, Угорщини та Словаччини в Україні складає незначну частину від загального обсягу.</w:t>
      </w:r>
      <w:r>
        <w:rPr>
          <w:sz w:val="28"/>
          <w:szCs w:val="28"/>
          <w:lang w:val="uk-UA"/>
        </w:rPr>
        <w:t xml:space="preserve"> </w:t>
      </w:r>
      <w:r w:rsidRPr="00CF68D4">
        <w:rPr>
          <w:sz w:val="28"/>
          <w:szCs w:val="28"/>
          <w:lang w:val="uk-UA"/>
        </w:rPr>
        <w:t>Але майбутня спільна діяльність може принести розвиток т</w:t>
      </w:r>
      <w:r>
        <w:rPr>
          <w:sz w:val="28"/>
          <w:szCs w:val="28"/>
          <w:lang w:val="uk-UA"/>
        </w:rPr>
        <w:t>а великі переваги обом сторонам</w:t>
      </w:r>
      <w:r w:rsidRPr="00CF68D4">
        <w:rPr>
          <w:sz w:val="28"/>
          <w:szCs w:val="28"/>
          <w:lang w:val="uk-UA"/>
        </w:rPr>
        <w:t xml:space="preserve">: по-перше, дешева робоча сила, кваліфіковані працівники та збільшення робочих місць, </w:t>
      </w:r>
      <w:r>
        <w:rPr>
          <w:sz w:val="28"/>
          <w:szCs w:val="28"/>
          <w:lang w:val="uk-UA"/>
        </w:rPr>
        <w:t>по-друге,</w:t>
      </w:r>
      <w:r w:rsidRPr="00CF68D4">
        <w:rPr>
          <w:sz w:val="28"/>
          <w:szCs w:val="28"/>
          <w:lang w:val="uk-UA"/>
        </w:rPr>
        <w:t xml:space="preserve"> розвиток та розширення ринків збуту, бізнес-</w:t>
      </w:r>
      <w:proofErr w:type="spellStart"/>
      <w:r w:rsidRPr="00CF68D4">
        <w:rPr>
          <w:sz w:val="28"/>
          <w:szCs w:val="28"/>
          <w:lang w:val="uk-UA"/>
        </w:rPr>
        <w:t>зв’язків</w:t>
      </w:r>
      <w:proofErr w:type="spellEnd"/>
      <w:r w:rsidRPr="00CF68D4">
        <w:rPr>
          <w:sz w:val="28"/>
          <w:szCs w:val="28"/>
          <w:lang w:val="uk-UA"/>
        </w:rPr>
        <w:t>, збільшення інвестицій, фінансових потоків у прибуткові сфери та інше. Також, надзвичайно вагомою є допомога країн Вишеградської групи Україні, допомога у проведенні реформ, підтримка у прагненні стати частиною ЄС шляхом представлення її як демократичної країни на арені міжнародних відносин.</w:t>
      </w:r>
    </w:p>
    <w:p w:rsidR="00013AC5" w:rsidRPr="00B40AA6" w:rsidRDefault="00013AC5" w:rsidP="00013AC5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розвиток економік</w:t>
      </w:r>
      <w:r w:rsidRPr="005D736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країн ЦСЄ в основному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базується</w:t>
      </w:r>
      <w:r w:rsidRPr="005D736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за рахунок зовнішнього фінансування.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Прямі іноземні інвестиції</w:t>
      </w:r>
      <w:r w:rsidRPr="005D736F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мають важливу роль у поліпшенні та структурному відновленні країн ЦСЄ.</w:t>
      </w:r>
      <w:r w:rsidRPr="00B40AA6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Сьогодні</w:t>
      </w:r>
      <w:r w:rsidRPr="00372333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українське законодавство залишається досить непослідовним, часто змінюється і слабо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виконуючим, як результат – недовіра збоку інвесторів. 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На основі досвіду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слід зазначити, що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приплив ПІІ в країни ЦСЄ стимулює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ться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різними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державним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и агентствами, які просувають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ці країни в якості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ідеальний місць</w:t>
      </w:r>
      <w:r w:rsidRPr="007F3AC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для іноземних </w:t>
      </w:r>
      <w:r w:rsidRPr="006D1E53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інвестицій. Також у Вишеградській групі існує низка програм підтримки та стимулів для інвестицій. Але все це було підкріплено також вступом країн до Європейського Союзу.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6D1E53">
        <w:rPr>
          <w:sz w:val="28"/>
          <w:szCs w:val="28"/>
          <w:lang w:val="uk-UA"/>
        </w:rPr>
        <w:t>лід також відзначити сектор сільського господарства. Існуючий рівень розвитку сільського господарства в Україні недостатній</w:t>
      </w:r>
      <w:r>
        <w:rPr>
          <w:sz w:val="28"/>
          <w:szCs w:val="28"/>
          <w:lang w:val="uk-UA"/>
        </w:rPr>
        <w:t>, через що</w:t>
      </w:r>
      <w:r w:rsidRPr="006D1E53">
        <w:rPr>
          <w:sz w:val="28"/>
          <w:szCs w:val="28"/>
          <w:lang w:val="uk-UA"/>
        </w:rPr>
        <w:t xml:space="preserve"> також постає питання щодо залучення ПІІ в Україну як досвід країн </w:t>
      </w:r>
      <w:r w:rsidRPr="006D1E53">
        <w:rPr>
          <w:sz w:val="28"/>
          <w:szCs w:val="28"/>
          <w:lang w:val="en-US"/>
        </w:rPr>
        <w:t>V</w:t>
      </w:r>
      <w:r w:rsidRPr="00B40AA6">
        <w:rPr>
          <w:sz w:val="28"/>
          <w:szCs w:val="28"/>
          <w:lang w:val="uk-UA"/>
        </w:rPr>
        <w:t xml:space="preserve">4. </w:t>
      </w:r>
      <w:r>
        <w:rPr>
          <w:sz w:val="28"/>
          <w:szCs w:val="28"/>
          <w:lang w:val="uk-UA"/>
        </w:rPr>
        <w:t xml:space="preserve"> </w:t>
      </w:r>
      <w:r w:rsidRPr="00B40AA6">
        <w:rPr>
          <w:sz w:val="28"/>
          <w:szCs w:val="28"/>
          <w:lang w:val="uk-UA"/>
        </w:rPr>
        <w:t>Україні необхідні активізація ринку землі, а також консолідація сільського господарства, зміцнення ринку виробничих ресурсів, прискорення техніко-технологічного розвитку, створення нових норм і стандартів. Одним із найважливіших значень має посилення ролі приватного сектора в бізнес-середовищі аграрного бізнесу</w:t>
      </w:r>
      <w:r>
        <w:rPr>
          <w:sz w:val="28"/>
          <w:szCs w:val="28"/>
          <w:lang w:val="uk-UA"/>
        </w:rPr>
        <w:t>.</w:t>
      </w:r>
    </w:p>
    <w:p w:rsidR="00013AC5" w:rsidRDefault="00013AC5" w:rsidP="00013AC5">
      <w:pPr>
        <w:pStyle w:val="a8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0648" w:rsidRDefault="00D00648" w:rsidP="00D00648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013AC5" w:rsidRPr="009F339A" w:rsidRDefault="00D00648" w:rsidP="00D00648">
      <w:pPr>
        <w:spacing w:after="0"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</w:t>
      </w:r>
      <w:bookmarkStart w:id="5" w:name="_GoBack"/>
      <w:bookmarkEnd w:id="5"/>
      <w:r w:rsidR="00013AC5" w:rsidRPr="00763804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013AC5" w:rsidRPr="009F339A" w:rsidRDefault="00013AC5" w:rsidP="00013AC5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13AC5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>
        <w:fldChar w:fldCharType="begin"/>
      </w:r>
      <w:r w:rsidRPr="0012135A">
        <w:rPr>
          <w:lang w:val="uk-UA"/>
        </w:rPr>
        <w:instrText xml:space="preserve"> </w:instrText>
      </w:r>
      <w:r>
        <w:instrText>HYPERLINK</w:instrText>
      </w:r>
      <w:r w:rsidRPr="0012135A">
        <w:rPr>
          <w:lang w:val="uk-UA"/>
        </w:rPr>
        <w:instrText xml:space="preserve"> "</w:instrText>
      </w:r>
      <w:r>
        <w:instrText>https</w:instrText>
      </w:r>
      <w:r w:rsidRPr="0012135A">
        <w:rPr>
          <w:lang w:val="uk-UA"/>
        </w:rPr>
        <w:instrText>://</w:instrText>
      </w:r>
      <w:r>
        <w:instrText>papers</w:instrText>
      </w:r>
      <w:r w:rsidRPr="0012135A">
        <w:rPr>
          <w:lang w:val="uk-UA"/>
        </w:rPr>
        <w:instrText>.</w:instrText>
      </w:r>
      <w:r>
        <w:instrText>ssrn</w:instrText>
      </w:r>
      <w:r w:rsidRPr="0012135A">
        <w:rPr>
          <w:lang w:val="uk-UA"/>
        </w:rPr>
        <w:instrText>.</w:instrText>
      </w:r>
      <w:r>
        <w:instrText>com</w:instrText>
      </w:r>
      <w:r w:rsidRPr="0012135A">
        <w:rPr>
          <w:lang w:val="uk-UA"/>
        </w:rPr>
        <w:instrText>/</w:instrText>
      </w:r>
      <w:r>
        <w:instrText>sol</w:instrText>
      </w:r>
      <w:r w:rsidRPr="0012135A">
        <w:rPr>
          <w:lang w:val="uk-UA"/>
        </w:rPr>
        <w:instrText>3/</w:instrText>
      </w:r>
      <w:r>
        <w:instrText>cf</w:instrText>
      </w:r>
      <w:r w:rsidRPr="0012135A">
        <w:rPr>
          <w:lang w:val="uk-UA"/>
        </w:rPr>
        <w:instrText>_</w:instrText>
      </w:r>
      <w:r>
        <w:instrText>dev</w:instrText>
      </w:r>
      <w:r w:rsidRPr="0012135A">
        <w:rPr>
          <w:lang w:val="uk-UA"/>
        </w:rPr>
        <w:instrText>/</w:instrText>
      </w:r>
      <w:r>
        <w:instrText>AbsByAuth</w:instrText>
      </w:r>
      <w:r w:rsidRPr="0012135A">
        <w:rPr>
          <w:lang w:val="uk-UA"/>
        </w:rPr>
        <w:instrText>.</w:instrText>
      </w:r>
      <w:r>
        <w:instrText>cfm</w:instrText>
      </w:r>
      <w:r w:rsidRPr="0012135A">
        <w:rPr>
          <w:lang w:val="uk-UA"/>
        </w:rPr>
        <w:instrText>?</w:instrText>
      </w:r>
      <w:r>
        <w:instrText>per</w:instrText>
      </w:r>
      <w:r w:rsidRPr="0012135A">
        <w:rPr>
          <w:lang w:val="uk-UA"/>
        </w:rPr>
        <w:instrText>_</w:instrText>
      </w:r>
      <w:r>
        <w:instrText>id</w:instrText>
      </w:r>
      <w:r w:rsidRPr="0012135A">
        <w:rPr>
          <w:lang w:val="uk-UA"/>
        </w:rPr>
        <w:instrText>=344498" \</w:instrText>
      </w:r>
      <w:r>
        <w:instrText>t</w:instrText>
      </w:r>
      <w:r w:rsidRPr="0012135A">
        <w:rPr>
          <w:lang w:val="uk-UA"/>
        </w:rPr>
        <w:instrText xml:space="preserve"> "_</w:instrText>
      </w:r>
      <w:r>
        <w:instrText>blank</w:instrText>
      </w:r>
      <w:r w:rsidRPr="0012135A">
        <w:rPr>
          <w:lang w:val="uk-UA"/>
        </w:rPr>
        <w:instrText>" \</w:instrText>
      </w:r>
      <w:r>
        <w:instrText>o</w:instrText>
      </w:r>
      <w:r w:rsidRPr="0012135A">
        <w:rPr>
          <w:lang w:val="uk-UA"/>
        </w:rPr>
        <w:instrText xml:space="preserve"> "</w:instrText>
      </w:r>
      <w:r>
        <w:instrText>View</w:instrText>
      </w:r>
      <w:r w:rsidRPr="0012135A">
        <w:rPr>
          <w:lang w:val="uk-UA"/>
        </w:rPr>
        <w:instrText xml:space="preserve"> </w:instrText>
      </w:r>
      <w:r>
        <w:instrText>other</w:instrText>
      </w:r>
      <w:r w:rsidRPr="0012135A">
        <w:rPr>
          <w:lang w:val="uk-UA"/>
        </w:rPr>
        <w:instrText xml:space="preserve"> </w:instrText>
      </w:r>
      <w:r>
        <w:instrText>papers</w:instrText>
      </w:r>
      <w:r w:rsidRPr="0012135A">
        <w:rPr>
          <w:lang w:val="uk-UA"/>
        </w:rPr>
        <w:instrText xml:space="preserve"> </w:instrText>
      </w:r>
      <w:r>
        <w:instrText>by</w:instrText>
      </w:r>
      <w:r w:rsidRPr="0012135A">
        <w:rPr>
          <w:lang w:val="uk-UA"/>
        </w:rPr>
        <w:instrText xml:space="preserve"> </w:instrText>
      </w:r>
      <w:r>
        <w:instrText>this</w:instrText>
      </w:r>
      <w:r w:rsidRPr="0012135A">
        <w:rPr>
          <w:lang w:val="uk-UA"/>
        </w:rPr>
        <w:instrText xml:space="preserve"> </w:instrText>
      </w:r>
      <w:r>
        <w:instrText>author</w:instrText>
      </w:r>
      <w:r w:rsidRPr="0012135A">
        <w:rPr>
          <w:lang w:val="uk-UA"/>
        </w:rPr>
        <w:instrText xml:space="preserve">" </w:instrText>
      </w:r>
      <w:r>
        <w:fldChar w:fldCharType="separate"/>
      </w:r>
      <w:r w:rsidRPr="00962E55">
        <w:rPr>
          <w:rStyle w:val="a6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Janno</w:t>
      </w:r>
      <w:r w:rsidRPr="009F339A">
        <w:rPr>
          <w:rStyle w:val="a6"/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962E55">
        <w:rPr>
          <w:rStyle w:val="a6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Reiljan</w:t>
      </w:r>
      <w:r>
        <w:rPr>
          <w:rStyle w:val="a6"/>
          <w:rFonts w:ascii="Times New Roman" w:hAnsi="Times New Roman" w:cs="Times New Roman"/>
          <w:bCs/>
          <w:color w:val="000000" w:themeColor="text1"/>
          <w:sz w:val="28"/>
          <w:szCs w:val="28"/>
          <w:u w:val="none"/>
          <w:lang w:val="en-US"/>
        </w:rPr>
        <w:fldChar w:fldCharType="end"/>
      </w:r>
      <w:r w:rsidRPr="009F339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hyperlink r:id="rId4" w:tgtFrame="_blank" w:tooltip="View other papers by this author" w:history="1">
        <w:r w:rsidRPr="00962E55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en-US"/>
          </w:rPr>
          <w:t>Maria</w:t>
        </w:r>
        <w:r w:rsidRPr="009F339A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uk-UA"/>
          </w:rPr>
          <w:t xml:space="preserve"> </w:t>
        </w:r>
        <w:r w:rsidRPr="00962E55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en-US"/>
          </w:rPr>
          <w:t>Hinrikus</w:t>
        </w:r>
      </w:hyperlink>
      <w:r w:rsidRPr="009F339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Anneli</w:t>
      </w:r>
      <w:proofErr w:type="spellEnd"/>
      <w:r w:rsidRPr="009F339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Ivanov</w:t>
      </w:r>
      <w:r w:rsidRPr="009F339A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 w:rsidRPr="00962E55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Key Issues in Defining and </w:t>
      </w:r>
      <w:proofErr w:type="spellStart"/>
      <w:r w:rsidRPr="00962E55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Analysing</w:t>
      </w:r>
      <w:proofErr w:type="spellEnd"/>
      <w:r w:rsidRPr="00962E55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the Competitiveness of a Country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962E55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University of Tartu Economics and Business Administration Working Paper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2009. – 59 p.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B1745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Available from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962E5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&lt;https://papers.ssrn.com/sol3/papers.cfm?abstract_id=418540&gt;.</w:t>
      </w:r>
    </w:p>
    <w:p w:rsidR="00013AC5" w:rsidRPr="00E971CD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B1745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2. </w:t>
      </w:r>
      <w:hyperlink r:id="rId5" w:history="1">
        <w:r w:rsidRPr="00B1745F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Edmund R. Thompson</w:t>
        </w:r>
      </w:hyperlink>
      <w:r w:rsidRPr="00B17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National Competitiveness: A Question of Cost Conditions or Institutional Circumstances? </w:t>
      </w:r>
      <w:r w:rsidRPr="00B1745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B1745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174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r w:rsidRPr="00E971C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fldChar w:fldCharType="begin"/>
      </w:r>
      <w:r w:rsidRPr="00E971C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instrText xml:space="preserve"> HYPERLINK "British Journal of Management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>. – September, 2004. – T. 15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,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 xml:space="preserve"> 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№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 xml:space="preserve"> 3. – p.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instrText xml:space="preserve"> 197-218 – Available from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instrText>:</w:instrText>
      </w:r>
      <w:r w:rsidRPr="00E971C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instrText xml:space="preserve"> &lt;https://onlinelibrary.wiley.com/doi/pdf/10.1111/j.1467-8551.2004.00415.x&gt;.</w:instrText>
      </w:r>
    </w:p>
    <w:p w:rsidR="00013AC5" w:rsidRPr="00E971CD" w:rsidRDefault="00013AC5" w:rsidP="00013AC5">
      <w:pPr>
        <w:spacing w:after="0" w:line="360" w:lineRule="auto"/>
        <w:ind w:firstLine="709"/>
        <w:contextualSpacing/>
        <w:jc w:val="both"/>
        <w:rPr>
          <w:rStyle w:val="a6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971C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instrText xml:space="preserve">" </w:instrText>
      </w:r>
      <w:r w:rsidRPr="00E971C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fldChar w:fldCharType="separate"/>
      </w:r>
      <w:r w:rsidRPr="00E971CD">
        <w:rPr>
          <w:rStyle w:val="a6"/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t>British Journal of Management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September, 2004. – T. 15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3. – p.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197-218 – Available from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E971CD">
        <w:rPr>
          <w:rStyle w:val="a6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&lt;https://onlinelibrary.wiley.com/doi/pdf/10.1111/j.1467-8551.2004.00415.x&gt;.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E971CD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fldChar w:fldCharType="end"/>
      </w:r>
      <w:r w:rsidRPr="00B1745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t xml:space="preserve">3. </w:t>
      </w:r>
      <w:hyperlink r:id="rId6" w:tgtFrame="_blank" w:tooltip="View other papers by this author" w:history="1">
        <w:r w:rsidRPr="00B1745F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en-US"/>
          </w:rPr>
          <w:t>Sushmit Nath</w:t>
        </w:r>
      </w:hyperlink>
      <w:r w:rsidRPr="00B1745F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, </w:t>
      </w:r>
      <w:hyperlink r:id="rId7" w:tgtFrame="_blank" w:tooltip="View other papers by this author" w:history="1">
        <w:r w:rsidRPr="00B1745F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en-US"/>
          </w:rPr>
          <w:t>Tarun Sharma</w:t>
        </w:r>
      </w:hyperlink>
      <w:r w:rsidRPr="00B1745F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. Competition Policy and its Impact on Inno</w:t>
      </w:r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vation and Competitiveness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Indira Gandhi Institute of Development Research. – February, 2005. – 15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&lt;https://papers.ssrn.com/sol3/papers.cfm?abstract_id=938090&gt;.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4.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Aiginger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K.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Revisiting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evasive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concept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introduction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special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issue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competitiveness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Industry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Competition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Trade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2006.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63-66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5.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Kao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C </w:t>
      </w:r>
      <w:proofErr w:type="spellStart"/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Measuring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national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competitiveness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Southeast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Asian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countries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European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Operational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Research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– 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187. – p.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613-628.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6.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Onsel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S </w:t>
      </w:r>
      <w:proofErr w:type="spellStart"/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all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A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new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perspective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competitiveness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of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nations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Socio-Economic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Planning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Sciences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– 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42. – p.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221-246.</w:t>
      </w:r>
    </w:p>
    <w:p w:rsidR="00013AC5" w:rsidRPr="00FC22F2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7. Methodology and Computation of the Global Competitiveness Index 2017–2018 // </w:t>
      </w:r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Global Competitiveness Report.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–2017-2018. – p. 317-324.</w:t>
      </w:r>
    </w:p>
    <w:p w:rsidR="00013AC5" w:rsidRPr="00FC22F2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8. How to Calculate a Global Competitiveness Index [Electronic resource].  </w:t>
      </w:r>
      <w:proofErr w:type="gram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–  Available</w:t>
      </w:r>
      <w:proofErr w:type="gram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from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&lt;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https://bizfluent.com/how-8369247-calculate-global-competitiveness-index.html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9.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S.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Fabrizio</w:t>
      </w:r>
      <w:proofErr w:type="spellEnd"/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, </w:t>
      </w:r>
      <w:hyperlink r:id="rId8" w:tgtFrame="_blank" w:tooltip="View other papers by this author" w:history="1">
        <w:r w:rsidRPr="00FC22F2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en-US"/>
          </w:rPr>
          <w:t>Deniz Igan</w:t>
        </w:r>
      </w:hyperlink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Ashoka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Mody</w:t>
      </w:r>
      <w:proofErr w:type="spellEnd"/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The Dynamics of Product Quality and International Competitiveness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IMF Working Paper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April,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07/97. – 35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&lt;https://papers.ssrn.com/sol3/papers.cfm?abstract_id=938090&gt;.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10.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Céline Allard</w:t>
      </w:r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. Competitiveness in Central-Europe: What Has Happened Since EU Accession?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[Electronic resource].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IMF Working Paper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June,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09/121. – 23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&lt;https://papers.ssrn.com/sol3/papers.cfm?abstract_id=1415178&gt;.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5045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11. </w:t>
      </w:r>
      <w:hyperlink r:id="rId9" w:tgtFrame="_blank" w:tooltip="View other papers by this author" w:history="1">
        <w:r w:rsidRPr="005045EA">
          <w:rPr>
            <w:rStyle w:val="a6"/>
            <w:rFonts w:ascii="Times New Roman" w:hAnsi="Times New Roman" w:cs="Times New Roman"/>
            <w:bCs/>
            <w:color w:val="000000" w:themeColor="text1"/>
            <w:sz w:val="28"/>
            <w:szCs w:val="28"/>
            <w:lang w:val="de-DE"/>
          </w:rPr>
          <w:t>Beata K. Bierut</w:t>
        </w:r>
      </w:hyperlink>
      <w:r w:rsidRPr="005045EA">
        <w:rPr>
          <w:rFonts w:ascii="Times New Roman" w:hAnsi="Times New Roman" w:cs="Times New Roman"/>
          <w:bCs/>
          <w:color w:val="000000" w:themeColor="text1"/>
          <w:sz w:val="28"/>
          <w:szCs w:val="28"/>
          <w:lang w:val="de-DE"/>
        </w:rPr>
        <w:t xml:space="preserve">, </w:t>
      </w:r>
      <w:r w:rsidRPr="005045EA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Kamila </w:t>
      </w:r>
      <w:proofErr w:type="spellStart"/>
      <w:r w:rsidRPr="005045EA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>Kuziemska</w:t>
      </w:r>
      <w:proofErr w:type="spellEnd"/>
      <w:r w:rsidRPr="005045EA">
        <w:rPr>
          <w:rFonts w:ascii="Times New Roman" w:hAnsi="Times New Roman" w:cs="Times New Roman"/>
          <w:bCs/>
          <w:color w:val="000000" w:themeColor="text1"/>
          <w:sz w:val="28"/>
          <w:szCs w:val="28"/>
          <w:lang w:val="de-DE"/>
        </w:rPr>
        <w:t xml:space="preserve">. </w:t>
      </w:r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Competitiveness and Export Performance of CEE Countries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NBP Working Paper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September,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16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248. – 53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&lt;https://papers.ssrn.com/sol3/papers.cfm?abstract_id=2845772&gt;.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12. </w:t>
      </w:r>
      <w:proofErr w:type="spellStart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Romana</w:t>
      </w:r>
      <w:proofErr w:type="spellEnd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Korez</w:t>
      </w:r>
      <w:proofErr w:type="spellEnd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-Vide, </w:t>
      </w:r>
      <w:proofErr w:type="spellStart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Polona</w:t>
      </w:r>
      <w:proofErr w:type="spellEnd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Tominc</w:t>
      </w:r>
      <w:proofErr w:type="spellEnd"/>
      <w:r w:rsidRPr="00FC22F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2F7DE3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 xml:space="preserve">Competitiveness, Entrepreneurship and Economic Growth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2F7DE3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 xml:space="preserve"> // </w:t>
      </w:r>
      <w:r w:rsidRPr="00FC22F2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>Competitiveness of CEE Economies and Businesses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July,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16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p. 25-44.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&lt;https://link.springer.com/chapter/10.1007/978-3-319-39654-5_2&gt;.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13.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Valentina Diana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Rusu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Angela Roman. An empirical analysis of factors affecting competitiveness of C.E.E. countries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2F7DE3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 xml:space="preserve"> //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Economic Research-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Ekonomska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Istraživanja</w:t>
      </w:r>
      <w:proofErr w:type="spellEnd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June,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18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16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&lt;https://www.researchgate.net/publication/325971760_An_empirical_analysis_of_factors_affecting_competitiveness_of_CEE_countries&gt;.</w:t>
      </w:r>
    </w:p>
    <w:p w:rsidR="00013AC5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14.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Piotr </w:t>
      </w:r>
      <w:proofErr w:type="spellStart"/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Wiśniewski</w:t>
      </w:r>
      <w:proofErr w:type="spellEnd"/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The Competitiveness of Central and Eastern European (CEE) Financial Markets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2F7DE3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 xml:space="preserve"> //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The Competitiveness of Central and Eastern European (CEE) Financial Markets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February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17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28 p. – Available from: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&lt;https://papers.ssrn.com/sol3/papers.cfm?abstract_id=2920897&gt;.</w:t>
      </w:r>
    </w:p>
    <w:p w:rsidR="00013AC5" w:rsidRPr="007708BF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International Monetary Fund / International financial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statistics [Electronic resource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].  </w:t>
      </w:r>
      <w:proofErr w:type="gramStart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7708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</w:t>
      </w:r>
      <w:proofErr w:type="gramEnd"/>
      <w:r w:rsidRPr="007708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from</w:t>
      </w:r>
      <w:r w:rsidRPr="007708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7708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0" w:history="1">
        <w:r w:rsidRPr="007708BF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http://www.imf.org</w:t>
        </w:r>
      </w:hyperlink>
      <w:r w:rsidRPr="007708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7708BF" w:rsidRDefault="00013AC5" w:rsidP="00013AC5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708BF">
        <w:rPr>
          <w:rFonts w:ascii="Times New Roman" w:hAnsi="Times New Roman"/>
          <w:sz w:val="28"/>
          <w:szCs w:val="28"/>
          <w:lang w:val="en-US"/>
        </w:rPr>
        <w:t>1</w:t>
      </w:r>
      <w:r w:rsidRPr="007708BF">
        <w:rPr>
          <w:rFonts w:ascii="Times New Roman" w:hAnsi="Times New Roman"/>
          <w:sz w:val="28"/>
          <w:szCs w:val="28"/>
          <w:lang w:val="uk-UA"/>
        </w:rPr>
        <w:t>6</w:t>
      </w:r>
      <w:r w:rsidRPr="007708BF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Poland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Annual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Report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2014 //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NBP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Annual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Report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7708BF">
        <w:rPr>
          <w:rStyle w:val="a5"/>
          <w:rFonts w:ascii="Times New Roman" w:hAnsi="Times New Roman"/>
          <w:sz w:val="28"/>
          <w:szCs w:val="28"/>
          <w:lang w:val="uk-UA"/>
        </w:rPr>
        <w:t xml:space="preserve">. </w:t>
      </w:r>
      <w:r w:rsidRPr="007708B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2015. – 243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p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13AC5" w:rsidRPr="007708BF" w:rsidRDefault="00013AC5" w:rsidP="00013AC5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7708BF">
        <w:rPr>
          <w:rFonts w:ascii="Times New Roman" w:hAnsi="Times New Roman"/>
          <w:sz w:val="28"/>
          <w:szCs w:val="28"/>
          <w:lang w:val="en-US"/>
        </w:rPr>
        <w:t>1</w:t>
      </w:r>
      <w:r w:rsidRPr="007708BF">
        <w:rPr>
          <w:rFonts w:ascii="Times New Roman" w:hAnsi="Times New Roman"/>
          <w:sz w:val="28"/>
          <w:szCs w:val="28"/>
          <w:lang w:val="uk-UA"/>
        </w:rPr>
        <w:t>7</w:t>
      </w:r>
      <w:r w:rsidRPr="007708BF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Ministry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Enterprise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Technology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7708B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708BF">
        <w:rPr>
          <w:rFonts w:ascii="Times New Roman" w:hAnsi="Times New Roman"/>
          <w:sz w:val="28"/>
          <w:szCs w:val="28"/>
          <w:lang w:val="uk-UA"/>
        </w:rPr>
        <w:t>Poland</w:t>
      </w:r>
      <w:proofErr w:type="spellEnd"/>
      <w:r w:rsidRPr="007708B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[Electronic resource].  </w:t>
      </w:r>
      <w:proofErr w:type="gramStart"/>
      <w:r w:rsidRPr="007708B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Available</w:t>
      </w:r>
      <w:proofErr w:type="gramEnd"/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from</w:t>
      </w:r>
      <w:r w:rsidRPr="007708B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7708B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 &lt;</w:t>
      </w:r>
      <w:hyperlink r:id="rId11" w:history="1">
        <w:r w:rsidRPr="007708BF">
          <w:rPr>
            <w:rStyle w:val="a6"/>
            <w:rFonts w:ascii="Times New Roman" w:hAnsi="Times New Roman"/>
            <w:color w:val="000000" w:themeColor="text1"/>
            <w:sz w:val="28"/>
            <w:szCs w:val="28"/>
            <w:lang w:val="uk-UA"/>
          </w:rPr>
          <w:t>http://www.mpit.gov.pl</w:t>
        </w:r>
      </w:hyperlink>
      <w:r w:rsidRPr="007708B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C068EF" w:rsidRDefault="00013AC5" w:rsidP="00013AC5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en-US"/>
        </w:rPr>
      </w:pPr>
      <w:r w:rsidRPr="007708BF">
        <w:rPr>
          <w:rFonts w:ascii="Times New Roman" w:hAnsi="Times New Roman" w:cs="Times New Roman"/>
          <w:sz w:val="28"/>
          <w:szCs w:val="28"/>
          <w:lang w:val="uk-UA"/>
        </w:rPr>
        <w:lastRenderedPageBreak/>
        <w:t>18.</w:t>
      </w:r>
      <w:r w:rsidRPr="007708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7708BF">
        <w:rPr>
          <w:rStyle w:val="a5"/>
          <w:rFonts w:ascii="Times New Roman" w:hAnsi="Times New Roman" w:cs="Times New Roman"/>
          <w:sz w:val="28"/>
          <w:szCs w:val="28"/>
          <w:lang w:val="uk-UA"/>
        </w:rPr>
        <w:t>Габарта</w:t>
      </w:r>
      <w:proofErr w:type="spellEnd"/>
      <w:r w:rsidRPr="007708BF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А.А., Захаров О.М. Зовнішньоекономічні зв'язки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Польщі на сучасному етапі. // </w:t>
      </w:r>
      <w:r w:rsidRPr="007708BF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Світова економіка, журнал «Російський зовнішньоекономічний вісник». </w:t>
      </w:r>
      <w:r w:rsidRPr="007708B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Pr="00C068E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7708BF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2017. </w:t>
      </w:r>
      <w:proofErr w:type="gramStart"/>
      <w:r w:rsidRPr="007708B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– 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№</w:t>
      </w:r>
      <w:proofErr w:type="gramEnd"/>
      <w:r>
        <w:rPr>
          <w:rStyle w:val="a5"/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t>6</w:t>
      </w:r>
      <w:r w:rsidRPr="007708BF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708B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Pr="00C068EF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15</w:t>
      </w:r>
      <w:proofErr w:type="gram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-24.</w:t>
      </w:r>
    </w:p>
    <w:p w:rsidR="00013AC5" w:rsidRPr="00464641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068EF"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lang w:val="uk-UA"/>
        </w:rPr>
        <w:t xml:space="preserve"> </w:t>
      </w:r>
      <w:proofErr w:type="spellStart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Narodowy</w:t>
      </w:r>
      <w:proofErr w:type="spellEnd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Bank </w:t>
      </w:r>
      <w:proofErr w:type="spellStart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Polski</w:t>
      </w:r>
      <w:proofErr w:type="spellEnd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/ </w:t>
      </w:r>
      <w:r w:rsidRPr="0046464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en-US"/>
        </w:rPr>
        <w:t>Poland’s balance of payments in August 2018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[Electronic resource].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 from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2" w:history="1">
        <w:r w:rsidRPr="0011408C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https://www.nbp.pl/homen.aspx?f=/en/aktualnosci/2018/bop-08-18.html</w:t>
        </w:r>
      </w:hyperlink>
      <w:r w:rsidRPr="001140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C068EF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</w:t>
      </w:r>
      <w:r w:rsidRPr="0038068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Miroslav</w:t>
      </w:r>
      <w:proofErr w:type="spell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Krč</w:t>
      </w:r>
      <w:proofErr w:type="spell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Vendula</w:t>
      </w:r>
      <w:proofErr w:type="spell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Hynková</w:t>
      </w:r>
      <w:proofErr w:type="spell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hyperlink r:id="rId13" w:tgtFrame="_blank" w:history="1">
        <w:r w:rsidRPr="00C068EF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The Development and Brief Analysis of Foreign Trade in the Czech Economy During 2013-2015</w:t>
        </w:r>
      </w:hyperlink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].  </w:t>
      </w:r>
      <w:proofErr w:type="gramStart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 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</w:t>
      </w:r>
      <w:proofErr w:type="gramEnd"/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from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4" w:history="1">
        <w:r w:rsidRPr="00C068EF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https://www.unob.cz/eam/Documents/Archiv/EaM_2_2016/Krc_Hynkova.pdf</w:t>
        </w:r>
      </w:hyperlink>
      <w:r w:rsidRPr="00C068E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81281A" w:rsidRDefault="00013AC5" w:rsidP="00013AC5">
      <w:pPr>
        <w:pStyle w:val="1"/>
        <w:shd w:val="clear" w:color="auto" w:fill="FFFFFF" w:themeFill="background1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</w:pPr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>21.</w:t>
      </w:r>
      <w:r w:rsidRPr="0081281A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81281A">
        <w:rPr>
          <w:rStyle w:val="a5"/>
          <w:color w:val="000000" w:themeColor="text1"/>
          <w:sz w:val="28"/>
          <w:szCs w:val="28"/>
          <w:lang w:val="en-US"/>
        </w:rPr>
        <w:t xml:space="preserve">Czech Republic: Trade Statistics </w:t>
      </w:r>
      <w:r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>[Electronic resource</w:t>
      </w:r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 xml:space="preserve">].  </w:t>
      </w:r>
      <w:proofErr w:type="gramStart"/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 xml:space="preserve">–  </w:t>
      </w:r>
      <w:r w:rsidRPr="0081281A">
        <w:rPr>
          <w:b w:val="0"/>
          <w:color w:val="000000" w:themeColor="text1"/>
          <w:sz w:val="28"/>
          <w:szCs w:val="28"/>
          <w:lang w:val="en-US"/>
        </w:rPr>
        <w:t>Available</w:t>
      </w:r>
      <w:proofErr w:type="gramEnd"/>
      <w:r w:rsidRPr="0081281A">
        <w:rPr>
          <w:b w:val="0"/>
          <w:color w:val="000000" w:themeColor="text1"/>
          <w:sz w:val="28"/>
          <w:szCs w:val="28"/>
          <w:lang w:val="en-US"/>
        </w:rPr>
        <w:t xml:space="preserve"> from</w:t>
      </w:r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81281A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5" w:history="1">
        <w:r w:rsidRPr="0081281A">
          <w:rPr>
            <w:rStyle w:val="a6"/>
            <w:rFonts w:eastAsia="SimSun"/>
            <w:b w:val="0"/>
            <w:color w:val="000000" w:themeColor="text1"/>
            <w:sz w:val="28"/>
            <w:szCs w:val="28"/>
            <w:shd w:val="clear" w:color="auto" w:fill="FFFFFF"/>
            <w:lang w:val="uk-UA"/>
          </w:rPr>
          <w:t>https://globaledge.msu.edu/countries/czech-republic/tradestats</w:t>
        </w:r>
      </w:hyperlink>
      <w:r w:rsidRPr="0081281A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Default="00013AC5" w:rsidP="00013AC5">
      <w:pPr>
        <w:pStyle w:val="1"/>
        <w:shd w:val="clear" w:color="auto" w:fill="FFFFFF" w:themeFill="background1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lang w:val="en-US"/>
        </w:rPr>
      </w:pPr>
      <w:r>
        <w:rPr>
          <w:b w:val="0"/>
          <w:color w:val="000000" w:themeColor="text1"/>
          <w:sz w:val="28"/>
          <w:szCs w:val="28"/>
          <w:lang w:val="en-US"/>
        </w:rPr>
        <w:t>22</w:t>
      </w:r>
      <w:r w:rsidRPr="00455A16">
        <w:rPr>
          <w:b w:val="0"/>
          <w:color w:val="000000" w:themeColor="text1"/>
          <w:sz w:val="28"/>
          <w:szCs w:val="28"/>
          <w:lang w:val="en-US"/>
        </w:rPr>
        <w:t>. Hungary</w:t>
      </w:r>
      <w:r>
        <w:rPr>
          <w:b w:val="0"/>
          <w:color w:val="000000" w:themeColor="text1"/>
          <w:sz w:val="28"/>
          <w:szCs w:val="28"/>
          <w:lang w:val="uk-UA"/>
        </w:rPr>
        <w:t xml:space="preserve">: </w:t>
      </w:r>
      <w:r>
        <w:rPr>
          <w:b w:val="0"/>
          <w:color w:val="000000" w:themeColor="text1"/>
          <w:sz w:val="28"/>
          <w:szCs w:val="28"/>
          <w:lang w:val="en-US"/>
        </w:rPr>
        <w:t>Hungary 2014 Summary // Hungarian Central Statistical Office. – 2015. – 15 p.</w:t>
      </w:r>
    </w:p>
    <w:p w:rsidR="00013AC5" w:rsidRPr="0011408C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8128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23. Hungary </w:t>
      </w:r>
      <w:r w:rsidRPr="008128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8128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 from</w:t>
      </w:r>
      <w:r w:rsidRPr="008128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8128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1140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6" w:history="1"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atlas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media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mit</w:t>
        </w:r>
        <w:proofErr w:type="spellEnd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proofErr w:type="spellStart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edu</w:t>
        </w:r>
        <w:proofErr w:type="spellEnd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en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profile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country</w:t>
        </w:r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proofErr w:type="spellStart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en-US"/>
          </w:rPr>
          <w:t>hun</w:t>
        </w:r>
        <w:proofErr w:type="spellEnd"/>
        <w:r w:rsidRPr="0011408C">
          <w:rPr>
            <w:rStyle w:val="a6"/>
            <w:rFonts w:ascii="Times New Roman" w:eastAsia="SimSun" w:hAnsi="Times New Roman" w:cs="Times New Roman"/>
            <w:color w:val="000000" w:themeColor="text1"/>
            <w:sz w:val="28"/>
            <w:szCs w:val="28"/>
            <w:lang w:val="uk-UA"/>
          </w:rPr>
          <w:t>/</w:t>
        </w:r>
      </w:hyperlink>
      <w:r w:rsidRPr="001140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5E688C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140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24. </w:t>
      </w:r>
      <w:r w:rsidRPr="001140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Hungary’s foreign trade grew dynamically in 2017 </w:t>
      </w:r>
      <w:r w:rsidRPr="001140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</w:t>
      </w:r>
      <w:r w:rsidRPr="0011408C">
        <w:rPr>
          <w:rFonts w:ascii="Times New Roman" w:hAnsi="Times New Roman" w:cs="Times New Roman"/>
          <w:bCs/>
          <w:color w:val="000000" w:themeColor="text1"/>
          <w:spacing w:val="2"/>
          <w:sz w:val="28"/>
          <w:szCs w:val="28"/>
          <w:lang w:val="en-US"/>
        </w:rPr>
        <w:t xml:space="preserve"> //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Ministry f</w:t>
      </w:r>
      <w:r w:rsidRPr="001140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or National Economy. – Available from: </w:t>
      </w:r>
      <w:r w:rsidRPr="001140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7" w:history="1">
        <w:r w:rsidRPr="005E688C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https://www.kormany.hu/download/9/0b/41000/Hungarian%20Outlook_Hungary%E2%80%99s%20foreign%20trade%20grew%20dynamically%20in%202017.pdf</w:t>
        </w:r>
      </w:hyperlink>
      <w:r w:rsidRPr="005E6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5E688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25.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Business and Investment Development Agency 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[Electronic resource]. – 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 from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E6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8" w:history="1">
        <w:r w:rsidRPr="005E688C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https://www.czechinvest.org/en</w:t>
        </w:r>
      </w:hyperlink>
      <w:r w:rsidRPr="005E68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Default="00013AC5" w:rsidP="00013AC5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26. 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Slovak Republic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Annual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Report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7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5E688C">
        <w:rPr>
          <w:rFonts w:ascii="Times New Roman" w:hAnsi="Times New Roman"/>
          <w:color w:val="000000" w:themeColor="text1"/>
          <w:sz w:val="28"/>
          <w:szCs w:val="28"/>
          <w:lang w:val="en-US"/>
        </w:rPr>
        <w:t>Národná</w:t>
      </w:r>
      <w:proofErr w:type="spellEnd"/>
      <w:r w:rsidRPr="005E688C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proofErr w:type="gramStart"/>
      <w:r w:rsidRPr="005E688C">
        <w:rPr>
          <w:rFonts w:ascii="Times New Roman" w:hAnsi="Times New Roman"/>
          <w:color w:val="000000" w:themeColor="text1"/>
          <w:sz w:val="28"/>
          <w:szCs w:val="28"/>
          <w:lang w:val="en-US"/>
        </w:rPr>
        <w:t>banka</w:t>
      </w:r>
      <w:proofErr w:type="spellEnd"/>
      <w:proofErr w:type="gramEnd"/>
      <w:r w:rsidRPr="005E688C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E688C">
        <w:rPr>
          <w:rFonts w:ascii="Times New Roman" w:hAnsi="Times New Roman"/>
          <w:color w:val="000000" w:themeColor="text1"/>
          <w:sz w:val="28"/>
          <w:szCs w:val="28"/>
          <w:lang w:val="en-US"/>
        </w:rPr>
        <w:t>Slovenska</w:t>
      </w:r>
      <w:proofErr w:type="spellEnd"/>
      <w:r w:rsidRPr="007708BF">
        <w:rPr>
          <w:rStyle w:val="a5"/>
          <w:rFonts w:ascii="Times New Roman" w:hAnsi="Times New Roman"/>
          <w:sz w:val="28"/>
          <w:szCs w:val="28"/>
          <w:lang w:val="uk-UA"/>
        </w:rPr>
        <w:t xml:space="preserve">. </w:t>
      </w:r>
      <w:r w:rsidRPr="007708B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8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105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en-US"/>
        </w:rPr>
        <w:t>p</w:t>
      </w:r>
      <w:r w:rsidRPr="007708BF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13AC5" w:rsidRDefault="00013AC5" w:rsidP="00013AC5">
      <w:pPr>
        <w:pStyle w:val="1"/>
        <w:shd w:val="clear" w:color="auto" w:fill="FFFFFF" w:themeFill="background1"/>
        <w:spacing w:before="0" w:beforeAutospacing="0" w:after="0" w:afterAutospacing="0" w:line="360" w:lineRule="auto"/>
        <w:ind w:firstLine="709"/>
        <w:jc w:val="both"/>
        <w:rPr>
          <w:b w:val="0"/>
          <w:color w:val="000000" w:themeColor="text1"/>
          <w:sz w:val="28"/>
          <w:szCs w:val="28"/>
          <w:lang w:val="en-US"/>
        </w:rPr>
      </w:pPr>
      <w:r w:rsidRPr="00CB3C14">
        <w:rPr>
          <w:b w:val="0"/>
          <w:color w:val="000000" w:themeColor="text1"/>
          <w:sz w:val="28"/>
          <w:szCs w:val="28"/>
          <w:lang w:val="en-US"/>
        </w:rPr>
        <w:t>27.</w:t>
      </w:r>
      <w:r>
        <w:rPr>
          <w:color w:val="000000" w:themeColor="text1"/>
          <w:sz w:val="28"/>
          <w:szCs w:val="28"/>
          <w:lang w:val="en-US"/>
        </w:rPr>
        <w:t xml:space="preserve"> </w:t>
      </w:r>
      <w:r w:rsidRPr="00455A16">
        <w:rPr>
          <w:b w:val="0"/>
          <w:color w:val="000000" w:themeColor="text1"/>
          <w:sz w:val="28"/>
          <w:szCs w:val="28"/>
          <w:lang w:val="en-US"/>
        </w:rPr>
        <w:t>Hungary</w:t>
      </w:r>
      <w:r>
        <w:rPr>
          <w:b w:val="0"/>
          <w:color w:val="000000" w:themeColor="text1"/>
          <w:sz w:val="28"/>
          <w:szCs w:val="28"/>
          <w:lang w:val="uk-UA"/>
        </w:rPr>
        <w:t xml:space="preserve">: </w:t>
      </w:r>
      <w:r w:rsidRPr="00CB3C14">
        <w:rPr>
          <w:b w:val="0"/>
          <w:color w:val="000000" w:themeColor="text1"/>
          <w:sz w:val="28"/>
          <w:szCs w:val="28"/>
          <w:lang w:val="en-US"/>
        </w:rPr>
        <w:t xml:space="preserve">IMF Country Report </w:t>
      </w:r>
      <w:r>
        <w:rPr>
          <w:b w:val="0"/>
          <w:color w:val="000000" w:themeColor="text1"/>
          <w:sz w:val="28"/>
          <w:szCs w:val="28"/>
          <w:lang w:val="en-US"/>
        </w:rPr>
        <w:t>// IMF. – August, 2018</w:t>
      </w:r>
      <w:r w:rsidRPr="00CB3C14">
        <w:rPr>
          <w:rStyle w:val="a5"/>
          <w:sz w:val="28"/>
          <w:szCs w:val="28"/>
          <w:lang w:val="uk-UA"/>
        </w:rPr>
        <w:t>.</w:t>
      </w:r>
      <w:r w:rsidRPr="007708BF">
        <w:rPr>
          <w:rStyle w:val="a5"/>
          <w:sz w:val="28"/>
          <w:szCs w:val="28"/>
          <w:lang w:val="uk-UA"/>
        </w:rPr>
        <w:t xml:space="preserve"> </w:t>
      </w:r>
      <w:r w:rsidRPr="007708BF">
        <w:rPr>
          <w:b w:val="0"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>
        <w:rPr>
          <w:rStyle w:val="a5"/>
          <w:sz w:val="28"/>
          <w:szCs w:val="28"/>
          <w:lang w:val="uk-UA"/>
        </w:rPr>
        <w:t xml:space="preserve"> </w:t>
      </w:r>
      <w:r w:rsidRPr="00CB3C14">
        <w:rPr>
          <w:rStyle w:val="a5"/>
          <w:sz w:val="28"/>
          <w:szCs w:val="28"/>
          <w:lang w:val="uk-UA"/>
        </w:rPr>
        <w:t>№</w:t>
      </w:r>
      <w:r>
        <w:rPr>
          <w:rStyle w:val="a5"/>
          <w:sz w:val="28"/>
          <w:szCs w:val="28"/>
          <w:lang w:val="en-US"/>
        </w:rPr>
        <w:t xml:space="preserve"> </w:t>
      </w:r>
      <w:r w:rsidRPr="00CB3C14">
        <w:rPr>
          <w:rStyle w:val="a5"/>
          <w:sz w:val="28"/>
          <w:szCs w:val="28"/>
          <w:lang w:val="en-US"/>
        </w:rPr>
        <w:t>18/252</w:t>
      </w:r>
      <w:r w:rsidRPr="00CB3C14">
        <w:rPr>
          <w:rStyle w:val="a5"/>
          <w:sz w:val="28"/>
          <w:szCs w:val="28"/>
          <w:lang w:val="uk-UA"/>
        </w:rPr>
        <w:t>.</w:t>
      </w:r>
      <w:r w:rsidRPr="00CB3C14">
        <w:rPr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>
        <w:rPr>
          <w:b w:val="0"/>
          <w:color w:val="000000" w:themeColor="text1"/>
          <w:sz w:val="28"/>
          <w:szCs w:val="28"/>
          <w:lang w:val="en-US"/>
        </w:rPr>
        <w:t xml:space="preserve"> – 15 p.</w:t>
      </w:r>
    </w:p>
    <w:p w:rsidR="00013AC5" w:rsidRDefault="00013AC5" w:rsidP="00013AC5">
      <w:pPr>
        <w:pStyle w:val="a7"/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28.</w:t>
      </w:r>
      <w:r w:rsidRPr="00E10CFE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The Global Competitiveness Report 2017-2018</w:t>
      </w:r>
      <w:r w:rsidRPr="00E10CFE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 xml:space="preserve"> // 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World Economic Forum</w:t>
      </w:r>
      <w:r w:rsidRPr="00E10CFE">
        <w:rPr>
          <w:rStyle w:val="a5"/>
          <w:rFonts w:ascii="Times New Roman" w:hAnsi="Times New Roman"/>
          <w:sz w:val="28"/>
          <w:szCs w:val="28"/>
          <w:lang w:val="uk-UA"/>
        </w:rPr>
        <w:t xml:space="preserve">. </w:t>
      </w:r>
      <w:r w:rsidRPr="00E10CFE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8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393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p</w:t>
      </w:r>
      <w:r w:rsidRPr="00E10CFE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013AC5" w:rsidRPr="00FC22F2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lastRenderedPageBreak/>
        <w:t xml:space="preserve">29. </w:t>
      </w:r>
      <w:proofErr w:type="spellStart"/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Dušan</w:t>
      </w:r>
      <w:proofErr w:type="spellEnd"/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E10CFE">
        <w:rPr>
          <w:rFonts w:ascii="Times New Roman" w:hAnsi="Times New Roman"/>
          <w:color w:val="000000" w:themeColor="text1"/>
          <w:sz w:val="28"/>
          <w:szCs w:val="28"/>
          <w:lang w:val="en-US"/>
        </w:rPr>
        <w:t>Litva</w:t>
      </w:r>
      <w:proofErr w:type="spellEnd"/>
      <w:r w:rsidRPr="00FC22F2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</w:t>
      </w:r>
      <w:r w:rsidRPr="00E10CF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Doing Business in Czech Republic after Accession to the EU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E10CFE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Trends Economics and Management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2017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29(2)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C22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35-50.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30. 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Rankings &amp; Ease of Doing Business Score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[Electronic resources]. </w:t>
      </w:r>
      <w:proofErr w:type="gramStart"/>
      <w:r w:rsidRPr="0046464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 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</w:t>
      </w:r>
      <w:proofErr w:type="gramEnd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from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19" w:history="1">
        <w:r w:rsidRPr="00180099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http://www.doingbusiness.org/en/rankings</w:t>
        </w:r>
      </w:hyperlink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180099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31. </w:t>
      </w:r>
      <w:proofErr w:type="spellStart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Marzenna</w:t>
      </w:r>
      <w:proofErr w:type="spellEnd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Anna </w:t>
      </w:r>
      <w:proofErr w:type="spellStart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Weresa</w:t>
      </w:r>
      <w:proofErr w:type="spellEnd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Arkadiusz</w:t>
      </w:r>
      <w:proofErr w:type="spellEnd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Michał</w:t>
      </w:r>
      <w:proofErr w:type="spellEnd"/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Kowalski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POLAND: COMPETITIVENESS REPORT 2018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// </w:t>
      </w:r>
      <w:r w:rsidRPr="000F1F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WORLD ECONOMY RESEARCH 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INSTITUTE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2018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305 p.</w:t>
      </w:r>
    </w:p>
    <w:p w:rsidR="00013AC5" w:rsidRPr="0043466B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32. Slovakia’s competitiveness has improved 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[Electronic resources]. </w:t>
      </w:r>
      <w:proofErr w:type="gramStart"/>
      <w:r w:rsidRPr="001800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 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Available</w:t>
      </w:r>
      <w:proofErr w:type="gramEnd"/>
      <w:r w:rsidRPr="001800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from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1800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20" w:history="1">
        <w:r w:rsidRPr="0043466B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https://spectator.sme.sk/c/20659084/slovakias-competitiveness-has-improved.html</w:t>
        </w:r>
      </w:hyperlink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43466B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33.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Global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Competitiveness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Report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2017-18 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[Electronic resource]. /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/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Narodowy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Bank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Polski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Deptember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17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35 p. – Available from: 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&lt;</w:t>
      </w:r>
      <w:hyperlink r:id="rId21" w:history="1">
        <w:r w:rsidRPr="0043466B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https://www.nbp.pl/aktualnosci/wiadomosci_2017/GCR2017-18-EN.pdf</w:t>
        </w:r>
      </w:hyperlink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&gt;.</w:t>
      </w:r>
    </w:p>
    <w:p w:rsidR="00013AC5" w:rsidRPr="0043466B" w:rsidRDefault="00013AC5" w:rsidP="00013AC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34. 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Державна служба статистики України [Електронний ресурс]. - Режим доступу: &lt;</w:t>
      </w:r>
      <w:hyperlink r:id="rId22" w:history="1">
        <w:r w:rsidRPr="0043466B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</w:rPr>
          <w:t>http://www.ukrstat.gov.ua/</w:t>
        </w:r>
      </w:hyperlink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&gt;.</w:t>
      </w:r>
    </w:p>
    <w:p w:rsidR="00013AC5" w:rsidRPr="0043466B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3466B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3466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3466B">
        <w:rPr>
          <w:rFonts w:ascii="Times New Roman" w:hAnsi="Times New Roman" w:cs="Times New Roman"/>
          <w:sz w:val="28"/>
          <w:szCs w:val="28"/>
          <w:lang w:val="en-US"/>
        </w:rPr>
        <w:t>Drulak</w:t>
      </w:r>
      <w:proofErr w:type="spellEnd"/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 P. Regional and International Relations of Central Europe. // Macmillan. - 2012. – P. 292.</w:t>
      </w:r>
    </w:p>
    <w:p w:rsidR="00013AC5" w:rsidRPr="0043466B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466B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43466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43466B">
        <w:rPr>
          <w:rFonts w:ascii="Times New Roman" w:hAnsi="Times New Roman" w:cs="Times New Roman"/>
          <w:sz w:val="28"/>
          <w:szCs w:val="28"/>
        </w:rPr>
        <w:t>Сидун</w:t>
      </w:r>
      <w:proofErr w:type="spellEnd"/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3466B">
        <w:rPr>
          <w:rFonts w:ascii="Times New Roman" w:hAnsi="Times New Roman" w:cs="Times New Roman"/>
          <w:sz w:val="28"/>
          <w:szCs w:val="28"/>
        </w:rPr>
        <w:t>С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3466B">
        <w:rPr>
          <w:rFonts w:ascii="Times New Roman" w:hAnsi="Times New Roman" w:cs="Times New Roman"/>
          <w:sz w:val="28"/>
          <w:szCs w:val="28"/>
          <w:lang w:val="uk-UA"/>
        </w:rPr>
        <w:t>Регіональне співробітництво України та країн Вишеградської групи після їх вступу до ЄС.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43466B">
        <w:rPr>
          <w:rFonts w:ascii="Times New Roman" w:hAnsi="Times New Roman" w:cs="Times New Roman"/>
          <w:sz w:val="28"/>
          <w:szCs w:val="28"/>
          <w:lang w:val="uk-UA"/>
        </w:rPr>
        <w:t xml:space="preserve"> Науково-методичний журнал, </w:t>
      </w:r>
      <w:r w:rsidRPr="0043466B">
        <w:rPr>
          <w:rFonts w:ascii="Times New Roman" w:hAnsi="Times New Roman" w:cs="Times New Roman"/>
          <w:sz w:val="28"/>
          <w:szCs w:val="28"/>
        </w:rPr>
        <w:t>ЧДУ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466B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43466B">
        <w:rPr>
          <w:rFonts w:ascii="Times New Roman" w:hAnsi="Times New Roman" w:cs="Times New Roman"/>
          <w:sz w:val="28"/>
          <w:szCs w:val="28"/>
        </w:rPr>
        <w:t>Петра</w:t>
      </w:r>
      <w:r w:rsidRPr="004346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3466B">
        <w:rPr>
          <w:rFonts w:ascii="Times New Roman" w:hAnsi="Times New Roman" w:cs="Times New Roman"/>
          <w:sz w:val="28"/>
          <w:szCs w:val="28"/>
        </w:rPr>
        <w:t>Могили</w:t>
      </w:r>
      <w:proofErr w:type="spellEnd"/>
      <w:r w:rsidRPr="0043466B">
        <w:rPr>
          <w:rFonts w:ascii="Times New Roman" w:hAnsi="Times New Roman" w:cs="Times New Roman"/>
          <w:sz w:val="28"/>
          <w:szCs w:val="28"/>
          <w:lang w:val="uk-UA"/>
        </w:rPr>
        <w:t xml:space="preserve">, Серія «Державне управління». – 2011. - № 190. – с. 45-50. </w:t>
      </w:r>
    </w:p>
    <w:p w:rsidR="00013AC5" w:rsidRDefault="00013AC5" w:rsidP="00013AC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3466B">
        <w:rPr>
          <w:rFonts w:ascii="Times New Roman" w:hAnsi="Times New Roman" w:cs="Times New Roman"/>
          <w:sz w:val="28"/>
          <w:szCs w:val="28"/>
          <w:lang w:val="uk-UA"/>
        </w:rPr>
        <w:t xml:space="preserve">37. 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Швець Ю. А., </w:t>
      </w:r>
      <w:proofErr w:type="spellStart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Бурдило</w:t>
      </w:r>
      <w:proofErr w:type="spellEnd"/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В.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Оцінка інвестиційного клімату в Україні: стан, проблеми та шляхи їх поліпшення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// Науковий журнал Ужгородського національного університету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– 2017. – № 12. –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Pr="004346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165-168. </w:t>
      </w:r>
    </w:p>
    <w:p w:rsidR="00013AC5" w:rsidRPr="00B53485" w:rsidRDefault="00013AC5" w:rsidP="00013AC5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38.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Деренько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В.О.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поточного рахунку платіжних балансів країн Вишеградської групи у період 2013-2017 рр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// Збірник наукових праць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Восьмої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proofErr w:type="spellEnd"/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міжнародної науково-практичної конференції «Добробут націй в умовах глобальної нестабільності».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2018. – с. 62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13AC5" w:rsidRDefault="00013AC5" w:rsidP="00013AC5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39.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Деренько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В.О.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 платіжних балансів країн Центральної та Східної Європи в умовах євроінтеграції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// Інтеграційні  процеси в сучасній 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Європейській і Світовій політиці.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2019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9435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друці).</w:t>
      </w:r>
    </w:p>
    <w:p w:rsidR="00013AC5" w:rsidRPr="008649AF" w:rsidRDefault="00013AC5" w:rsidP="00013AC5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40.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Деренько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В.О.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Міжнародна конкурентоспроможність країн Центральної та Східної Європи в умовах євроінтеграції.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Збірник наукових праць Дев’ятої міжнародної науково-практичної конференції «Добробут націй в умовах глобальної нестабільності».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2019. – 66 с</w:t>
      </w:r>
      <w:r w:rsidRPr="008649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13AC5" w:rsidRPr="00D9435D" w:rsidRDefault="00013AC5" w:rsidP="00013AC5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41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Деренько</w:t>
      </w:r>
      <w:proofErr w:type="spellEnd"/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В.О. Міжнародна конкурентоспроможність країн Центральної та Східної Європи, зокрема Вишеградської групи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// </w:t>
      </w:r>
      <w:r>
        <w:rPr>
          <w:rFonts w:ascii="Times New Roman" w:hAnsi="Times New Roman" w:cs="Times New Roman"/>
          <w:sz w:val="28"/>
          <w:szCs w:val="28"/>
          <w:lang w:val="uk-UA"/>
        </w:rPr>
        <w:t>Причорноморські економічні студії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9435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2019. </w:t>
      </w:r>
      <w:r w:rsidRPr="00D9435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534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№40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9435D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D9435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друці).</w:t>
      </w: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</w:p>
    <w:p w:rsidR="00013AC5" w:rsidRDefault="00013AC5" w:rsidP="000A579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</w:pPr>
    </w:p>
    <w:p w:rsidR="000A579A" w:rsidRDefault="000A579A" w:rsidP="000A579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311C04" w:rsidRPr="000A579A" w:rsidRDefault="00311C04">
      <w:pPr>
        <w:rPr>
          <w:lang w:val="uk-UA"/>
        </w:rPr>
      </w:pPr>
    </w:p>
    <w:sectPr w:rsidR="00311C04" w:rsidRPr="000A57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altName w:val="MS Mincho"/>
    <w:charset w:val="80"/>
    <w:family w:val="auto"/>
    <w:pitch w:val="variable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de-DE" w:vendorID="64" w:dllVersion="131078" w:nlCheck="1" w:checkStyle="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AD5"/>
    <w:rsid w:val="00013AC5"/>
    <w:rsid w:val="000A579A"/>
    <w:rsid w:val="000C3AD5"/>
    <w:rsid w:val="00311C04"/>
    <w:rsid w:val="00B724DF"/>
    <w:rsid w:val="00D00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8C50DF5-9053-486C-80F4-F1568F0AD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579A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013A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A579A"/>
    <w:pPr>
      <w:widowControl w:val="0"/>
      <w:suppressAutoHyphens/>
      <w:spacing w:after="120" w:line="240" w:lineRule="auto"/>
    </w:pPr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0A579A"/>
    <w:rPr>
      <w:rFonts w:ascii="Times New Roman" w:eastAsia="SimSun" w:hAnsi="Times New Roman" w:cs="Lucida Sans"/>
      <w:kern w:val="1"/>
      <w:sz w:val="24"/>
      <w:szCs w:val="24"/>
      <w:lang w:eastAsia="hi-IN" w:bidi="hi-IN"/>
    </w:rPr>
  </w:style>
  <w:style w:type="paragraph" w:customStyle="1" w:styleId="11">
    <w:name w:val="Обычный1"/>
    <w:rsid w:val="000A579A"/>
    <w:pPr>
      <w:widowControl w:val="0"/>
      <w:shd w:val="clear" w:color="auto" w:fill="FFFFFF"/>
      <w:suppressAutoHyphens/>
      <w:spacing w:after="0" w:line="100" w:lineRule="atLeast"/>
    </w:pPr>
    <w:rPr>
      <w:rFonts w:ascii="Times New Roman" w:eastAsia="Times New Roman" w:hAnsi="Times New Roman" w:cs="Times New Roman"/>
      <w:color w:val="000000"/>
      <w:kern w:val="1"/>
      <w:sz w:val="24"/>
      <w:szCs w:val="24"/>
      <w:u w:color="000000"/>
      <w:lang w:eastAsia="hi-IN" w:bidi="hi-IN"/>
    </w:rPr>
  </w:style>
  <w:style w:type="character" w:styleId="a5">
    <w:name w:val="Strong"/>
    <w:basedOn w:val="a0"/>
    <w:uiPriority w:val="22"/>
    <w:qFormat/>
    <w:rsid w:val="000A579A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0A57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A579A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13AC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basedOn w:val="a0"/>
    <w:uiPriority w:val="99"/>
    <w:unhideWhenUsed/>
    <w:rsid w:val="00013AC5"/>
    <w:rPr>
      <w:color w:val="0563C1" w:themeColor="hyperlink"/>
      <w:u w:val="single"/>
    </w:rPr>
  </w:style>
  <w:style w:type="paragraph" w:styleId="a7">
    <w:name w:val="No Spacing"/>
    <w:uiPriority w:val="1"/>
    <w:qFormat/>
    <w:rsid w:val="00013AC5"/>
    <w:pPr>
      <w:spacing w:after="0" w:line="240" w:lineRule="auto"/>
    </w:pPr>
    <w:rPr>
      <w:rFonts w:ascii="Calibri" w:eastAsia="Calibri" w:hAnsi="Calibri" w:cs="Times New Roman"/>
    </w:rPr>
  </w:style>
  <w:style w:type="paragraph" w:styleId="a8">
    <w:name w:val="Normal (Web)"/>
    <w:basedOn w:val="a"/>
    <w:uiPriority w:val="99"/>
    <w:unhideWhenUsed/>
    <w:rsid w:val="00013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">
    <w:name w:val="Текст в заданном формате"/>
    <w:basedOn w:val="a"/>
    <w:rsid w:val="00013AC5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pers.ssrn.com/sol3/cf_dev/AbsByAuth.cfm?per_id=433358" TargetMode="External"/><Relationship Id="rId13" Type="http://schemas.openxmlformats.org/officeDocument/2006/relationships/hyperlink" Target="https://www.unob.cz/eam/Documents/Archiv/EaM_2_2016/Krc_Hynkova.pdf" TargetMode="External"/><Relationship Id="rId18" Type="http://schemas.openxmlformats.org/officeDocument/2006/relationships/hyperlink" Target="https://www.czechinvest.org/en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nbp.pl/aktualnosci/wiadomosci_2017/GCR2017-18-EN.pdf" TargetMode="External"/><Relationship Id="rId7" Type="http://schemas.openxmlformats.org/officeDocument/2006/relationships/hyperlink" Target="https://papers.ssrn.com/sol3/cf_dev/AbsByAuth.cfm?per_id=903533" TargetMode="External"/><Relationship Id="rId12" Type="http://schemas.openxmlformats.org/officeDocument/2006/relationships/hyperlink" Target="https://www.nbp.pl/homen.aspx?f=/en/aktualnosci/2018/bop-08-18.html" TargetMode="External"/><Relationship Id="rId17" Type="http://schemas.openxmlformats.org/officeDocument/2006/relationships/hyperlink" Target="https://www.kormany.hu/download/9/0b/41000/Hungarian%20Outlook_Hungary%E2%80%99s%20foreign%20trade%20grew%20dynamically%20in%202017.pdf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tlas.media.mit.edu/en/profile/country/hun/" TargetMode="External"/><Relationship Id="rId20" Type="http://schemas.openxmlformats.org/officeDocument/2006/relationships/hyperlink" Target="https://spectator.sme.sk/c/20659084/slovakias-competitiveness-has-improved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papers.ssrn.com/sol3/cf_dev/AbsByAuth.cfm?per_id=645889" TargetMode="External"/><Relationship Id="rId11" Type="http://schemas.openxmlformats.org/officeDocument/2006/relationships/hyperlink" Target="http://www.mpit.gov.pl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onlinelibrary.wiley.com/action/doSearch?ContribAuthorStored=Thompson%2C+Edmund+R" TargetMode="External"/><Relationship Id="rId15" Type="http://schemas.openxmlformats.org/officeDocument/2006/relationships/hyperlink" Target="https://globaledge.msu.edu/countries/czech-republic/tradestat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imf.org" TargetMode="External"/><Relationship Id="rId19" Type="http://schemas.openxmlformats.org/officeDocument/2006/relationships/hyperlink" Target="http://www.doingbusiness.org/en/rankings" TargetMode="External"/><Relationship Id="rId4" Type="http://schemas.openxmlformats.org/officeDocument/2006/relationships/hyperlink" Target="https://papers.ssrn.com/sol3/cf_dev/AbsByAuth.cfm?per_id=344756" TargetMode="External"/><Relationship Id="rId9" Type="http://schemas.openxmlformats.org/officeDocument/2006/relationships/hyperlink" Target="https://papers.ssrn.com/sol3/cf_dev/AbsByAuth.cfm?per_id=345483" TargetMode="External"/><Relationship Id="rId14" Type="http://schemas.openxmlformats.org/officeDocument/2006/relationships/hyperlink" Target="https://www.unob.cz/eam/Documents/Archiv/EaM_2_2016/Krc_Hynkova.pdf" TargetMode="External"/><Relationship Id="rId22" Type="http://schemas.openxmlformats.org/officeDocument/2006/relationships/hyperlink" Target="http://www.ukrstat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4247</Words>
  <Characters>24212</Characters>
  <Application>Microsoft Office Word</Application>
  <DocSecurity>0</DocSecurity>
  <Lines>201</Lines>
  <Paragraphs>56</Paragraphs>
  <ScaleCrop>false</ScaleCrop>
  <Company/>
  <LinksUpToDate>false</LinksUpToDate>
  <CharactersWithSpaces>28403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2020-02-18T10:59:00Z</dcterms:created>
  <dcterms:modified xsi:type="dcterms:W3CDTF">2020-02-18T11:03:00Z</dcterms:modified>
</cp:coreProperties>
</file>