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F59863" w14:textId="77777777" w:rsidR="00EB10F2" w:rsidRPr="00EB10F2" w:rsidRDefault="00EB10F2" w:rsidP="00EB10F2">
      <w:pPr>
        <w:spacing w:line="360" w:lineRule="auto"/>
        <w:ind w:firstLine="0"/>
        <w:jc w:val="center"/>
        <w:rPr>
          <w:rFonts w:ascii="Times New Roman" w:eastAsia="Times New Roman" w:hAnsi="Times New Roman" w:cs="Times New Roman"/>
          <w:caps/>
          <w:sz w:val="28"/>
          <w:szCs w:val="28"/>
          <w:lang w:eastAsia="ru-RU"/>
        </w:rPr>
      </w:pPr>
      <w:r w:rsidRPr="00EB10F2">
        <w:rPr>
          <w:rFonts w:ascii="Times New Roman" w:eastAsia="Times New Roman" w:hAnsi="Times New Roman" w:cs="Times New Roman"/>
          <w:caps/>
          <w:sz w:val="28"/>
          <w:szCs w:val="28"/>
          <w:lang w:eastAsia="ru-RU"/>
        </w:rPr>
        <w:t>Одеський</w:t>
      </w:r>
      <w:r w:rsidRPr="00EB10F2">
        <w:rPr>
          <w:rFonts w:ascii="Times New Roman" w:eastAsia="Times New Roman" w:hAnsi="Times New Roman" w:cs="Times New Roman"/>
          <w:caps/>
          <w:sz w:val="28"/>
          <w:szCs w:val="28"/>
          <w:lang w:val="ru-RU" w:eastAsia="ru-RU"/>
        </w:rPr>
        <w:t xml:space="preserve"> </w:t>
      </w:r>
      <w:r w:rsidRPr="00EB10F2">
        <w:rPr>
          <w:rFonts w:ascii="Times New Roman" w:eastAsia="Times New Roman" w:hAnsi="Times New Roman" w:cs="Times New Roman"/>
          <w:caps/>
          <w:sz w:val="28"/>
          <w:szCs w:val="28"/>
          <w:lang w:eastAsia="ru-RU"/>
        </w:rPr>
        <w:t>національний</w:t>
      </w:r>
      <w:r w:rsidRPr="00EB10F2">
        <w:rPr>
          <w:rFonts w:ascii="Times New Roman" w:eastAsia="Times New Roman" w:hAnsi="Times New Roman" w:cs="Times New Roman"/>
          <w:caps/>
          <w:sz w:val="28"/>
          <w:szCs w:val="28"/>
          <w:lang w:val="ru-RU" w:eastAsia="ru-RU"/>
        </w:rPr>
        <w:t xml:space="preserve"> </w:t>
      </w:r>
      <w:r w:rsidRPr="00EB10F2">
        <w:rPr>
          <w:rFonts w:ascii="Times New Roman" w:eastAsia="Times New Roman" w:hAnsi="Times New Roman" w:cs="Times New Roman"/>
          <w:caps/>
          <w:sz w:val="28"/>
          <w:szCs w:val="28"/>
          <w:lang w:eastAsia="ru-RU"/>
        </w:rPr>
        <w:t>університет iменi I.I. Мечникова</w:t>
      </w:r>
    </w:p>
    <w:p w14:paraId="5FE40B78" w14:textId="77777777" w:rsidR="00EB10F2" w:rsidRPr="00EB10F2" w:rsidRDefault="00EB10F2" w:rsidP="00EB10F2">
      <w:pPr>
        <w:spacing w:line="360" w:lineRule="auto"/>
        <w:ind w:firstLine="0"/>
        <w:jc w:val="center"/>
        <w:rPr>
          <w:rFonts w:ascii="Times New Roman" w:eastAsia="Times New Roman" w:hAnsi="Times New Roman" w:cs="Times New Roman"/>
          <w:sz w:val="28"/>
          <w:szCs w:val="28"/>
          <w:lang w:eastAsia="ru-RU"/>
        </w:rPr>
      </w:pPr>
      <w:proofErr w:type="spellStart"/>
      <w:r w:rsidRPr="00EB10F2">
        <w:rPr>
          <w:rFonts w:ascii="Times New Roman" w:eastAsia="Times New Roman" w:hAnsi="Times New Roman" w:cs="Times New Roman"/>
          <w:sz w:val="28"/>
          <w:szCs w:val="28"/>
          <w:lang w:eastAsia="ru-RU"/>
        </w:rPr>
        <w:t>Екoнoмiкo-правoвий</w:t>
      </w:r>
      <w:proofErr w:type="spellEnd"/>
      <w:r w:rsidRPr="00EB10F2">
        <w:rPr>
          <w:rFonts w:ascii="Times New Roman" w:eastAsia="Times New Roman" w:hAnsi="Times New Roman" w:cs="Times New Roman"/>
          <w:sz w:val="28"/>
          <w:szCs w:val="28"/>
          <w:lang w:eastAsia="ru-RU"/>
        </w:rPr>
        <w:t xml:space="preserve"> факультет</w:t>
      </w:r>
    </w:p>
    <w:p w14:paraId="4A98DDF3" w14:textId="77777777" w:rsidR="00EB10F2" w:rsidRPr="00EB10F2" w:rsidRDefault="00EB10F2" w:rsidP="00EB10F2">
      <w:pPr>
        <w:spacing w:line="360" w:lineRule="auto"/>
        <w:ind w:firstLine="0"/>
        <w:jc w:val="center"/>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Кафедра менеджменту та інновацій</w:t>
      </w:r>
    </w:p>
    <w:p w14:paraId="65878792" w14:textId="77777777" w:rsidR="00EB10F2" w:rsidRPr="00EB10F2" w:rsidRDefault="00EB10F2" w:rsidP="00EB10F2">
      <w:pPr>
        <w:spacing w:line="360" w:lineRule="auto"/>
        <w:ind w:firstLine="0"/>
        <w:jc w:val="center"/>
        <w:rPr>
          <w:rFonts w:ascii="Times New Roman" w:eastAsia="Times New Roman" w:hAnsi="Times New Roman" w:cs="Times New Roman"/>
          <w:sz w:val="28"/>
          <w:szCs w:val="28"/>
          <w:lang w:eastAsia="ru-RU"/>
        </w:rPr>
      </w:pPr>
    </w:p>
    <w:p w14:paraId="1B68D325" w14:textId="77777777" w:rsidR="00EB10F2" w:rsidRPr="00EB10F2" w:rsidRDefault="00EB10F2" w:rsidP="00EB10F2">
      <w:pPr>
        <w:spacing w:line="360" w:lineRule="auto"/>
        <w:ind w:firstLine="0"/>
        <w:jc w:val="center"/>
        <w:rPr>
          <w:rFonts w:ascii="Times New Roman" w:eastAsia="Times New Roman" w:hAnsi="Times New Roman" w:cs="Times New Roman"/>
          <w:sz w:val="28"/>
          <w:szCs w:val="28"/>
          <w:lang w:eastAsia="ru-RU"/>
        </w:rPr>
      </w:pPr>
    </w:p>
    <w:p w14:paraId="1F78E386" w14:textId="77777777" w:rsidR="00EB10F2" w:rsidRPr="00EB10F2" w:rsidRDefault="00EB10F2" w:rsidP="00EB10F2">
      <w:pPr>
        <w:spacing w:line="360" w:lineRule="auto"/>
        <w:ind w:firstLine="0"/>
        <w:jc w:val="center"/>
        <w:rPr>
          <w:rFonts w:ascii="Times New Roman" w:eastAsia="Times New Roman" w:hAnsi="Times New Roman" w:cs="Times New Roman"/>
          <w:b/>
          <w:sz w:val="32"/>
          <w:szCs w:val="32"/>
          <w:lang w:eastAsia="ru-RU"/>
        </w:rPr>
      </w:pPr>
      <w:r w:rsidRPr="00EB10F2">
        <w:rPr>
          <w:rFonts w:ascii="Times New Roman" w:eastAsia="Times New Roman" w:hAnsi="Times New Roman" w:cs="Times New Roman"/>
          <w:b/>
          <w:sz w:val="32"/>
          <w:szCs w:val="32"/>
          <w:lang w:eastAsia="ru-RU"/>
        </w:rPr>
        <w:t>Кваліфікаційна</w:t>
      </w:r>
      <w:r w:rsidRPr="00EB10F2">
        <w:rPr>
          <w:rFonts w:ascii="Times New Roman" w:eastAsia="Times New Roman" w:hAnsi="Times New Roman" w:cs="Times New Roman"/>
          <w:b/>
          <w:sz w:val="32"/>
          <w:szCs w:val="32"/>
          <w:lang w:val="ru-RU" w:eastAsia="ru-RU"/>
        </w:rPr>
        <w:t xml:space="preserve"> </w:t>
      </w:r>
      <w:r w:rsidRPr="00EB10F2">
        <w:rPr>
          <w:rFonts w:ascii="Times New Roman" w:eastAsia="Times New Roman" w:hAnsi="Times New Roman" w:cs="Times New Roman"/>
          <w:b/>
          <w:sz w:val="32"/>
          <w:szCs w:val="32"/>
          <w:lang w:eastAsia="ru-RU"/>
        </w:rPr>
        <w:t>робота</w:t>
      </w:r>
    </w:p>
    <w:p w14:paraId="7BBD3E2E" w14:textId="77777777" w:rsidR="00EB10F2" w:rsidRPr="00EB10F2" w:rsidRDefault="00EB10F2" w:rsidP="00EB10F2">
      <w:pPr>
        <w:spacing w:line="360" w:lineRule="auto"/>
        <w:ind w:firstLine="0"/>
        <w:jc w:val="center"/>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на здобуття ступеня вищої освіти «бакалавр»</w:t>
      </w:r>
    </w:p>
    <w:p w14:paraId="02504AC8" w14:textId="038955A0" w:rsidR="00EB10F2" w:rsidRPr="00EB10F2" w:rsidRDefault="00EB10F2" w:rsidP="00EB10F2">
      <w:pPr>
        <w:spacing w:line="240" w:lineRule="auto"/>
        <w:ind w:firstLine="0"/>
        <w:jc w:val="center"/>
        <w:rPr>
          <w:rFonts w:ascii="Times New Roman" w:eastAsia="Times New Roman" w:hAnsi="Times New Roman" w:cs="Times New Roman"/>
          <w:b/>
          <w:sz w:val="28"/>
          <w:szCs w:val="28"/>
          <w:lang w:eastAsia="ru-RU"/>
        </w:rPr>
      </w:pPr>
      <w:r w:rsidRPr="00EB10F2">
        <w:rPr>
          <w:rFonts w:ascii="Times New Roman" w:eastAsia="Times New Roman" w:hAnsi="Times New Roman" w:cs="Times New Roman"/>
          <w:b/>
          <w:sz w:val="28"/>
          <w:szCs w:val="28"/>
          <w:lang w:eastAsia="ru-RU"/>
        </w:rPr>
        <w:t>«</w:t>
      </w:r>
      <w:r w:rsidRPr="00EB10F2">
        <w:rPr>
          <w:rFonts w:ascii="Times New Roman" w:eastAsia="Times New Roman" w:hAnsi="Times New Roman" w:cs="Times New Roman"/>
          <w:b/>
          <w:bCs/>
          <w:sz w:val="28"/>
          <w:szCs w:val="28"/>
          <w:lang w:eastAsia="ru-RU"/>
        </w:rPr>
        <w:t>Управління операційною діяльністю на підприємстві</w:t>
      </w:r>
      <w:r w:rsidRPr="00EB10F2">
        <w:rPr>
          <w:rFonts w:ascii="Times New Roman" w:eastAsia="Times New Roman" w:hAnsi="Times New Roman" w:cs="Times New Roman"/>
          <w:b/>
          <w:sz w:val="28"/>
          <w:szCs w:val="28"/>
          <w:lang w:eastAsia="ru-RU"/>
        </w:rPr>
        <w:t>»</w:t>
      </w:r>
    </w:p>
    <w:p w14:paraId="5D51849D" w14:textId="10092081" w:rsidR="00EB10F2" w:rsidRPr="00EB10F2" w:rsidRDefault="00EB10F2" w:rsidP="00EB10F2">
      <w:pPr>
        <w:spacing w:line="240" w:lineRule="auto"/>
        <w:ind w:firstLine="0"/>
        <w:jc w:val="center"/>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w:t>
      </w:r>
      <w:proofErr w:type="spellStart"/>
      <w:r w:rsidRPr="00EB10F2">
        <w:rPr>
          <w:rFonts w:ascii="Times New Roman" w:eastAsia="Times New Roman" w:hAnsi="Times New Roman" w:cs="Times New Roman"/>
          <w:sz w:val="28"/>
          <w:szCs w:val="28"/>
          <w:lang w:eastAsia="ru-RU"/>
        </w:rPr>
        <w:t>Operational</w:t>
      </w:r>
      <w:proofErr w:type="spellEnd"/>
      <w:r w:rsidRPr="00EB10F2">
        <w:rPr>
          <w:rFonts w:ascii="Times New Roman" w:eastAsia="Times New Roman" w:hAnsi="Times New Roman" w:cs="Times New Roman"/>
          <w:sz w:val="28"/>
          <w:szCs w:val="28"/>
          <w:lang w:eastAsia="ru-RU"/>
        </w:rPr>
        <w:t xml:space="preserve"> </w:t>
      </w:r>
      <w:proofErr w:type="spellStart"/>
      <w:r w:rsidRPr="00EB10F2">
        <w:rPr>
          <w:rFonts w:ascii="Times New Roman" w:eastAsia="Times New Roman" w:hAnsi="Times New Roman" w:cs="Times New Roman"/>
          <w:sz w:val="28"/>
          <w:szCs w:val="28"/>
          <w:lang w:eastAsia="ru-RU"/>
        </w:rPr>
        <w:t>management</w:t>
      </w:r>
      <w:proofErr w:type="spellEnd"/>
      <w:r w:rsidRPr="00EB10F2">
        <w:rPr>
          <w:rFonts w:ascii="Times New Roman" w:eastAsia="Times New Roman" w:hAnsi="Times New Roman" w:cs="Times New Roman"/>
          <w:sz w:val="28"/>
          <w:szCs w:val="28"/>
          <w:lang w:eastAsia="ru-RU"/>
        </w:rPr>
        <w:t xml:space="preserve"> </w:t>
      </w:r>
      <w:proofErr w:type="spellStart"/>
      <w:r w:rsidRPr="00EB10F2">
        <w:rPr>
          <w:rFonts w:ascii="Times New Roman" w:eastAsia="Times New Roman" w:hAnsi="Times New Roman" w:cs="Times New Roman"/>
          <w:sz w:val="28"/>
          <w:szCs w:val="28"/>
          <w:lang w:eastAsia="ru-RU"/>
        </w:rPr>
        <w:t>of</w:t>
      </w:r>
      <w:proofErr w:type="spellEnd"/>
      <w:r w:rsidRPr="00EB10F2">
        <w:rPr>
          <w:rFonts w:ascii="Times New Roman" w:eastAsia="Times New Roman" w:hAnsi="Times New Roman" w:cs="Times New Roman"/>
          <w:sz w:val="28"/>
          <w:szCs w:val="28"/>
          <w:lang w:eastAsia="ru-RU"/>
        </w:rPr>
        <w:t xml:space="preserve"> </w:t>
      </w:r>
      <w:proofErr w:type="spellStart"/>
      <w:r w:rsidRPr="00EB10F2">
        <w:rPr>
          <w:rFonts w:ascii="Times New Roman" w:eastAsia="Times New Roman" w:hAnsi="Times New Roman" w:cs="Times New Roman"/>
          <w:sz w:val="28"/>
          <w:szCs w:val="28"/>
          <w:lang w:eastAsia="ru-RU"/>
        </w:rPr>
        <w:t>the</w:t>
      </w:r>
      <w:proofErr w:type="spellEnd"/>
      <w:r w:rsidRPr="00EB10F2">
        <w:rPr>
          <w:rFonts w:ascii="Times New Roman" w:eastAsia="Times New Roman" w:hAnsi="Times New Roman" w:cs="Times New Roman"/>
          <w:sz w:val="28"/>
          <w:szCs w:val="28"/>
          <w:lang w:eastAsia="ru-RU"/>
        </w:rPr>
        <w:t xml:space="preserve"> </w:t>
      </w:r>
      <w:proofErr w:type="spellStart"/>
      <w:r w:rsidRPr="00EB10F2">
        <w:rPr>
          <w:rFonts w:ascii="Times New Roman" w:eastAsia="Times New Roman" w:hAnsi="Times New Roman" w:cs="Times New Roman"/>
          <w:sz w:val="28"/>
          <w:szCs w:val="28"/>
          <w:lang w:eastAsia="ru-RU"/>
        </w:rPr>
        <w:t>enterprise</w:t>
      </w:r>
      <w:proofErr w:type="spellEnd"/>
      <w:r w:rsidRPr="00EB10F2">
        <w:rPr>
          <w:rFonts w:ascii="Times New Roman" w:eastAsia="Times New Roman" w:hAnsi="Times New Roman" w:cs="Times New Roman"/>
          <w:sz w:val="28"/>
          <w:szCs w:val="28"/>
          <w:lang w:eastAsia="ru-RU"/>
        </w:rPr>
        <w:t>»</w:t>
      </w:r>
    </w:p>
    <w:p w14:paraId="1B597074" w14:textId="77777777" w:rsidR="00EB10F2" w:rsidRPr="00EB10F2" w:rsidRDefault="00EB10F2" w:rsidP="00EB10F2">
      <w:pPr>
        <w:spacing w:line="240" w:lineRule="auto"/>
        <w:ind w:firstLine="0"/>
        <w:jc w:val="center"/>
        <w:rPr>
          <w:rFonts w:ascii="Times New Roman" w:eastAsia="Times New Roman" w:hAnsi="Times New Roman" w:cs="Times New Roman"/>
          <w:sz w:val="28"/>
          <w:szCs w:val="28"/>
          <w:lang w:eastAsia="ru-RU"/>
        </w:rPr>
      </w:pPr>
    </w:p>
    <w:p w14:paraId="513BCE75" w14:textId="77777777" w:rsidR="00EB10F2" w:rsidRPr="00EB10F2" w:rsidRDefault="00EB10F2" w:rsidP="00EB10F2">
      <w:pPr>
        <w:spacing w:line="240" w:lineRule="auto"/>
        <w:ind w:firstLine="0"/>
        <w:rPr>
          <w:rFonts w:ascii="Times New Roman" w:eastAsia="Times New Roman" w:hAnsi="Times New Roman" w:cs="Times New Roman"/>
          <w:b/>
          <w:sz w:val="28"/>
          <w:szCs w:val="28"/>
          <w:lang w:eastAsia="ru-RU"/>
        </w:rPr>
      </w:pPr>
    </w:p>
    <w:p w14:paraId="7E6C40CE" w14:textId="77777777" w:rsidR="00EB10F2" w:rsidRPr="00EB10F2" w:rsidRDefault="00EB10F2" w:rsidP="00EB10F2">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Виконала:  здобувачка очної</w:t>
      </w:r>
      <w:r w:rsidRPr="00EB10F2">
        <w:rPr>
          <w:rFonts w:ascii="Times New Roman" w:eastAsia="Times New Roman" w:hAnsi="Times New Roman" w:cs="Times New Roman"/>
          <w:sz w:val="28"/>
          <w:szCs w:val="28"/>
          <w:lang w:val="ru-RU" w:eastAsia="ru-RU"/>
        </w:rPr>
        <w:t xml:space="preserve"> </w:t>
      </w:r>
      <w:r w:rsidRPr="00EB10F2">
        <w:rPr>
          <w:rFonts w:ascii="Times New Roman" w:eastAsia="Times New Roman" w:hAnsi="Times New Roman" w:cs="Times New Roman"/>
          <w:sz w:val="28"/>
          <w:szCs w:val="28"/>
          <w:lang w:eastAsia="ru-RU"/>
        </w:rPr>
        <w:t>форми навчання</w:t>
      </w:r>
    </w:p>
    <w:p w14:paraId="19FF2B08" w14:textId="77777777" w:rsidR="00EB10F2" w:rsidRPr="00EB10F2" w:rsidRDefault="00EB10F2" w:rsidP="00EB10F2">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спеціальності 073 Менеджмент</w:t>
      </w:r>
    </w:p>
    <w:p w14:paraId="6D227FAF" w14:textId="77777777" w:rsidR="00EB10F2" w:rsidRPr="00EB10F2" w:rsidRDefault="00EB10F2" w:rsidP="00EB10F2">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Освітня програма «Менеджмент»</w:t>
      </w:r>
    </w:p>
    <w:p w14:paraId="5F895C1A" w14:textId="1435E45D" w:rsidR="00EB10F2" w:rsidRPr="00EB10F2" w:rsidRDefault="00EB10F2" w:rsidP="00EB10F2">
      <w:pPr>
        <w:spacing w:line="240" w:lineRule="auto"/>
        <w:ind w:firstLine="3544"/>
        <w:rPr>
          <w:rFonts w:ascii="Times New Roman" w:eastAsia="Times New Roman" w:hAnsi="Times New Roman" w:cs="Times New Roman"/>
          <w:b/>
          <w:sz w:val="28"/>
          <w:szCs w:val="28"/>
          <w:lang w:eastAsia="ru-RU"/>
        </w:rPr>
      </w:pPr>
      <w:bookmarkStart w:id="0" w:name="_Hlk191140913"/>
      <w:proofErr w:type="spellStart"/>
      <w:r w:rsidRPr="00EB10F2">
        <w:rPr>
          <w:rFonts w:ascii="Times New Roman" w:eastAsia="Times New Roman" w:hAnsi="Times New Roman" w:cs="Times New Roman"/>
          <w:b/>
          <w:sz w:val="28"/>
          <w:szCs w:val="28"/>
          <w:lang w:eastAsia="ru-RU"/>
        </w:rPr>
        <w:t>Агопян</w:t>
      </w:r>
      <w:proofErr w:type="spellEnd"/>
      <w:r w:rsidRPr="00EB10F2">
        <w:rPr>
          <w:rFonts w:ascii="Times New Roman" w:eastAsia="Times New Roman" w:hAnsi="Times New Roman" w:cs="Times New Roman"/>
          <w:b/>
          <w:sz w:val="28"/>
          <w:szCs w:val="28"/>
          <w:lang w:eastAsia="ru-RU"/>
        </w:rPr>
        <w:t xml:space="preserve"> Софія </w:t>
      </w:r>
      <w:proofErr w:type="spellStart"/>
      <w:r w:rsidRPr="00EB10F2">
        <w:rPr>
          <w:rFonts w:ascii="Times New Roman" w:eastAsia="Times New Roman" w:hAnsi="Times New Roman" w:cs="Times New Roman"/>
          <w:b/>
          <w:sz w:val="28"/>
          <w:szCs w:val="28"/>
          <w:lang w:eastAsia="ru-RU"/>
        </w:rPr>
        <w:t>Багратівна</w:t>
      </w:r>
      <w:bookmarkEnd w:id="0"/>
      <w:proofErr w:type="spellEnd"/>
    </w:p>
    <w:p w14:paraId="339F3148" w14:textId="77777777" w:rsidR="00EB10F2" w:rsidRPr="00EB10F2" w:rsidRDefault="00EB10F2" w:rsidP="00EB10F2">
      <w:pPr>
        <w:spacing w:line="240" w:lineRule="auto"/>
        <w:ind w:firstLine="3544"/>
        <w:rPr>
          <w:rFonts w:ascii="Times New Roman" w:eastAsia="Times New Roman" w:hAnsi="Times New Roman" w:cs="Times New Roman"/>
          <w:sz w:val="28"/>
          <w:szCs w:val="28"/>
          <w:lang w:eastAsia="ru-RU"/>
        </w:rPr>
      </w:pPr>
    </w:p>
    <w:p w14:paraId="7D3256D8" w14:textId="227A69F8" w:rsidR="00EB10F2" w:rsidRPr="00EB10F2" w:rsidRDefault="00EB10F2" w:rsidP="00EB10F2">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 xml:space="preserve">Керівник: </w:t>
      </w:r>
      <w:proofErr w:type="spellStart"/>
      <w:r w:rsidRPr="00EB10F2">
        <w:rPr>
          <w:rFonts w:ascii="Times New Roman" w:eastAsia="Times New Roman" w:hAnsi="Times New Roman" w:cs="Times New Roman"/>
          <w:sz w:val="28"/>
          <w:szCs w:val="28"/>
          <w:lang w:eastAsia="ru-RU"/>
        </w:rPr>
        <w:t>д.е.н</w:t>
      </w:r>
      <w:proofErr w:type="spellEnd"/>
      <w:r w:rsidRPr="00EB10F2">
        <w:rPr>
          <w:rFonts w:ascii="Times New Roman" w:eastAsia="Times New Roman" w:hAnsi="Times New Roman" w:cs="Times New Roman"/>
          <w:sz w:val="28"/>
          <w:szCs w:val="28"/>
          <w:lang w:eastAsia="ru-RU"/>
        </w:rPr>
        <w:t>., доц</w:t>
      </w:r>
      <w:r>
        <w:rPr>
          <w:rFonts w:ascii="Times New Roman" w:eastAsia="Times New Roman" w:hAnsi="Times New Roman" w:cs="Times New Roman"/>
          <w:sz w:val="28"/>
          <w:szCs w:val="28"/>
          <w:lang w:eastAsia="ru-RU"/>
        </w:rPr>
        <w:t>.</w:t>
      </w:r>
      <w:r w:rsidRPr="00EB10F2">
        <w:rPr>
          <w:rFonts w:ascii="Times New Roman" w:eastAsia="Times New Roman" w:hAnsi="Times New Roman" w:cs="Times New Roman"/>
          <w:sz w:val="28"/>
          <w:szCs w:val="28"/>
          <w:lang w:eastAsia="ru-RU"/>
        </w:rPr>
        <w:t xml:space="preserve"> Радченко О.П ________                                                              </w:t>
      </w:r>
    </w:p>
    <w:p w14:paraId="0F3A8572" w14:textId="03ADEACD" w:rsidR="00EB10F2" w:rsidRPr="00EB10F2" w:rsidRDefault="00EB10F2" w:rsidP="00EB10F2">
      <w:pPr>
        <w:spacing w:line="240" w:lineRule="auto"/>
        <w:ind w:firstLine="3544"/>
        <w:rPr>
          <w:rFonts w:ascii="Times New Roman" w:eastAsia="Times New Roman" w:hAnsi="Times New Roman" w:cs="Times New Roman"/>
          <w:b/>
          <w:sz w:val="28"/>
          <w:szCs w:val="28"/>
          <w:lang w:eastAsia="ru-RU"/>
        </w:rPr>
      </w:pPr>
      <w:r w:rsidRPr="00EB10F2">
        <w:rPr>
          <w:rFonts w:ascii="Times New Roman" w:eastAsia="Times New Roman" w:hAnsi="Times New Roman" w:cs="Times New Roman"/>
          <w:sz w:val="28"/>
          <w:szCs w:val="28"/>
          <w:lang w:eastAsia="ru-RU"/>
        </w:rPr>
        <w:t xml:space="preserve">Рецензент: </w:t>
      </w:r>
      <w:proofErr w:type="spellStart"/>
      <w:r w:rsidRPr="00EB10F2">
        <w:rPr>
          <w:rFonts w:ascii="Times New Roman" w:eastAsia="Times New Roman" w:hAnsi="Times New Roman" w:cs="Times New Roman"/>
          <w:sz w:val="28"/>
          <w:szCs w:val="28"/>
          <w:lang w:eastAsia="ru-RU"/>
        </w:rPr>
        <w:t>д.е.н</w:t>
      </w:r>
      <w:proofErr w:type="spellEnd"/>
      <w:r w:rsidRPr="00EB10F2">
        <w:rPr>
          <w:rFonts w:ascii="Times New Roman" w:eastAsia="Times New Roman" w:hAnsi="Times New Roman" w:cs="Times New Roman"/>
          <w:sz w:val="28"/>
          <w:szCs w:val="28"/>
          <w:lang w:eastAsia="ru-RU"/>
        </w:rPr>
        <w:t>., проф. Коваленко О.М.</w:t>
      </w:r>
    </w:p>
    <w:p w14:paraId="531E2C52" w14:textId="77777777" w:rsidR="00EB10F2" w:rsidRPr="00EB10F2" w:rsidRDefault="00EB10F2" w:rsidP="00EB10F2">
      <w:pPr>
        <w:spacing w:line="360" w:lineRule="auto"/>
        <w:ind w:firstLine="0"/>
        <w:jc w:val="both"/>
        <w:rPr>
          <w:rFonts w:ascii="Times New Roman" w:eastAsia="Times New Roman" w:hAnsi="Times New Roman" w:cs="Times New Roman"/>
          <w:b/>
          <w:sz w:val="28"/>
          <w:szCs w:val="28"/>
          <w:lang w:eastAsia="ru-RU"/>
        </w:rPr>
      </w:pPr>
    </w:p>
    <w:p w14:paraId="479731B0" w14:textId="77777777" w:rsidR="00EB10F2" w:rsidRPr="00EB10F2" w:rsidRDefault="00EB10F2" w:rsidP="00EB10F2">
      <w:pPr>
        <w:spacing w:line="360" w:lineRule="auto"/>
        <w:ind w:firstLine="0"/>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7"/>
        <w:gridCol w:w="4678"/>
      </w:tblGrid>
      <w:tr w:rsidR="00EB10F2" w:rsidRPr="00EB10F2" w14:paraId="7805A157" w14:textId="77777777" w:rsidTr="009048EE">
        <w:trPr>
          <w:jc w:val="center"/>
        </w:trPr>
        <w:tc>
          <w:tcPr>
            <w:tcW w:w="4967" w:type="dxa"/>
          </w:tcPr>
          <w:p w14:paraId="0E59F5FF" w14:textId="77777777" w:rsidR="00EB10F2" w:rsidRPr="00EB10F2" w:rsidRDefault="00EB10F2" w:rsidP="00EB10F2">
            <w:pPr>
              <w:spacing w:line="360" w:lineRule="auto"/>
              <w:ind w:firstLine="0"/>
              <w:rPr>
                <w:rFonts w:ascii="Times New Roman" w:eastAsia="Times New Roman" w:hAnsi="Times New Roman" w:cs="Times New Roman"/>
                <w:sz w:val="28"/>
                <w:szCs w:val="28"/>
                <w:lang w:eastAsia="ru-RU"/>
              </w:rPr>
            </w:pPr>
            <w:proofErr w:type="spellStart"/>
            <w:r w:rsidRPr="00EB10F2">
              <w:rPr>
                <w:rFonts w:ascii="Times New Roman" w:eastAsia="Times New Roman" w:hAnsi="Times New Roman" w:cs="Times New Roman"/>
                <w:sz w:val="28"/>
                <w:szCs w:val="28"/>
                <w:lang w:eastAsia="ru-RU"/>
              </w:rPr>
              <w:t>Рекoмендoванo</w:t>
            </w:r>
            <w:proofErr w:type="spellEnd"/>
            <w:r w:rsidRPr="00EB10F2">
              <w:rPr>
                <w:rFonts w:ascii="Times New Roman" w:eastAsia="Times New Roman" w:hAnsi="Times New Roman" w:cs="Times New Roman"/>
                <w:sz w:val="28"/>
                <w:szCs w:val="28"/>
                <w:lang w:eastAsia="ru-RU"/>
              </w:rPr>
              <w:t xml:space="preserve"> </w:t>
            </w:r>
            <w:proofErr w:type="spellStart"/>
            <w:r w:rsidRPr="00EB10F2">
              <w:rPr>
                <w:rFonts w:ascii="Times New Roman" w:eastAsia="Times New Roman" w:hAnsi="Times New Roman" w:cs="Times New Roman"/>
                <w:sz w:val="28"/>
                <w:szCs w:val="28"/>
                <w:lang w:eastAsia="ru-RU"/>
              </w:rPr>
              <w:t>дo</w:t>
            </w:r>
            <w:proofErr w:type="spellEnd"/>
            <w:r w:rsidRPr="00EB10F2">
              <w:rPr>
                <w:rFonts w:ascii="Times New Roman" w:eastAsia="Times New Roman" w:hAnsi="Times New Roman" w:cs="Times New Roman"/>
                <w:sz w:val="28"/>
                <w:szCs w:val="28"/>
                <w:lang w:eastAsia="ru-RU"/>
              </w:rPr>
              <w:t xml:space="preserve"> захисту:</w:t>
            </w:r>
          </w:p>
          <w:p w14:paraId="2C3EEEEF" w14:textId="77777777" w:rsidR="00EB10F2" w:rsidRPr="00EB10F2" w:rsidRDefault="00EB10F2" w:rsidP="00EB10F2">
            <w:pPr>
              <w:spacing w:line="36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протокол засідання кафедри</w:t>
            </w:r>
          </w:p>
          <w:p w14:paraId="0561229E" w14:textId="77777777" w:rsidR="00EB10F2" w:rsidRPr="00EB10F2" w:rsidRDefault="00EB10F2" w:rsidP="00EB10F2">
            <w:pPr>
              <w:spacing w:line="36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 ___   від ____.____. 2025  р.</w:t>
            </w:r>
          </w:p>
          <w:p w14:paraId="7A79A810" w14:textId="77777777" w:rsidR="00EB10F2" w:rsidRPr="00EB10F2" w:rsidRDefault="00EB10F2" w:rsidP="00EB10F2">
            <w:pPr>
              <w:spacing w:line="360" w:lineRule="auto"/>
              <w:ind w:firstLine="0"/>
              <w:rPr>
                <w:rFonts w:ascii="Times New Roman" w:eastAsia="Times New Roman" w:hAnsi="Times New Roman" w:cs="Times New Roman"/>
                <w:sz w:val="28"/>
                <w:szCs w:val="28"/>
                <w:lang w:eastAsia="ru-RU"/>
              </w:rPr>
            </w:pPr>
          </w:p>
          <w:p w14:paraId="28317582" w14:textId="77777777" w:rsidR="00EB10F2" w:rsidRPr="00EB10F2" w:rsidRDefault="00EB10F2" w:rsidP="00EB10F2">
            <w:pPr>
              <w:spacing w:line="36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Завідувач кафедри</w:t>
            </w:r>
          </w:p>
          <w:p w14:paraId="0C75D445" w14:textId="77777777" w:rsidR="00EB10F2" w:rsidRPr="00EB10F2" w:rsidRDefault="00EB10F2" w:rsidP="00EB10F2">
            <w:pPr>
              <w:tabs>
                <w:tab w:val="left" w:pos="1168"/>
                <w:tab w:val="left" w:pos="3861"/>
              </w:tabs>
              <w:spacing w:line="240" w:lineRule="auto"/>
              <w:ind w:firstLine="0"/>
              <w:rPr>
                <w:rFonts w:ascii="Times New Roman" w:eastAsia="Times New Roman" w:hAnsi="Times New Roman" w:cs="Times New Roman"/>
                <w:sz w:val="28"/>
                <w:szCs w:val="28"/>
                <w:u w:val="single"/>
                <w:lang w:eastAsia="ru-RU"/>
              </w:rPr>
            </w:pPr>
            <w:r w:rsidRPr="00EB10F2">
              <w:rPr>
                <w:rFonts w:ascii="Times New Roman" w:eastAsia="Times New Roman" w:hAnsi="Times New Roman" w:cs="Times New Roman"/>
                <w:sz w:val="28"/>
                <w:szCs w:val="28"/>
                <w:u w:val="single"/>
                <w:lang w:eastAsia="ru-RU"/>
              </w:rPr>
              <w:tab/>
            </w:r>
            <w:r w:rsidRPr="00EB10F2">
              <w:rPr>
                <w:rFonts w:ascii="Times New Roman" w:eastAsia="Times New Roman" w:hAnsi="Times New Roman" w:cs="Times New Roman"/>
                <w:sz w:val="28"/>
                <w:szCs w:val="28"/>
                <w:lang w:eastAsia="ru-RU"/>
              </w:rPr>
              <w:t xml:space="preserve"> </w:t>
            </w:r>
            <w:proofErr w:type="spellStart"/>
            <w:r w:rsidRPr="00EB10F2">
              <w:rPr>
                <w:rFonts w:ascii="Times New Roman" w:eastAsia="Times New Roman" w:hAnsi="Times New Roman" w:cs="Times New Roman"/>
                <w:sz w:val="28"/>
                <w:szCs w:val="28"/>
                <w:lang w:eastAsia="ru-RU"/>
              </w:rPr>
              <w:t>прoф</w:t>
            </w:r>
            <w:proofErr w:type="spellEnd"/>
            <w:r w:rsidRPr="00EB10F2">
              <w:rPr>
                <w:rFonts w:ascii="Times New Roman" w:eastAsia="Times New Roman" w:hAnsi="Times New Roman" w:cs="Times New Roman"/>
                <w:sz w:val="28"/>
                <w:szCs w:val="28"/>
                <w:lang w:eastAsia="ru-RU"/>
              </w:rPr>
              <w:t>. Едуард КУЗНЄЦОВ</w:t>
            </w:r>
          </w:p>
          <w:p w14:paraId="1F5D1EF4" w14:textId="77777777" w:rsidR="00EB10F2" w:rsidRPr="00EB10F2" w:rsidRDefault="00EB10F2" w:rsidP="00EB10F2">
            <w:pPr>
              <w:tabs>
                <w:tab w:val="left" w:pos="284"/>
                <w:tab w:val="left" w:pos="1767"/>
              </w:tabs>
              <w:spacing w:line="240" w:lineRule="auto"/>
              <w:ind w:firstLine="0"/>
              <w:rPr>
                <w:rFonts w:ascii="Times New Roman" w:eastAsia="Times New Roman" w:hAnsi="Times New Roman" w:cs="Times New Roman"/>
                <w:sz w:val="20"/>
                <w:szCs w:val="20"/>
                <w:lang w:eastAsia="ru-RU"/>
              </w:rPr>
            </w:pPr>
            <w:r w:rsidRPr="00EB10F2">
              <w:rPr>
                <w:rFonts w:ascii="Times New Roman" w:eastAsia="Times New Roman" w:hAnsi="Times New Roman" w:cs="Times New Roman"/>
                <w:sz w:val="20"/>
                <w:szCs w:val="20"/>
                <w:lang w:eastAsia="ru-RU"/>
              </w:rPr>
              <w:tab/>
              <w:t>(підпис)</w:t>
            </w:r>
            <w:r w:rsidRPr="00EB10F2">
              <w:rPr>
                <w:rFonts w:ascii="Times New Roman" w:eastAsia="Times New Roman" w:hAnsi="Times New Roman" w:cs="Times New Roman"/>
                <w:sz w:val="20"/>
                <w:szCs w:val="20"/>
                <w:lang w:eastAsia="ru-RU"/>
              </w:rPr>
              <w:tab/>
            </w:r>
          </w:p>
        </w:tc>
        <w:tc>
          <w:tcPr>
            <w:tcW w:w="4678" w:type="dxa"/>
          </w:tcPr>
          <w:p w14:paraId="52793FD8" w14:textId="77777777" w:rsidR="00EB10F2" w:rsidRPr="00EB10F2" w:rsidRDefault="00EB10F2" w:rsidP="00EB10F2">
            <w:pPr>
              <w:tabs>
                <w:tab w:val="right" w:pos="4462"/>
              </w:tabs>
              <w:spacing w:line="360" w:lineRule="auto"/>
              <w:ind w:firstLine="0"/>
              <w:rPr>
                <w:rFonts w:ascii="Times New Roman" w:eastAsia="Times New Roman" w:hAnsi="Times New Roman" w:cs="Times New Roman"/>
                <w:sz w:val="28"/>
                <w:szCs w:val="28"/>
                <w:lang w:eastAsia="ru-RU"/>
              </w:rPr>
            </w:pPr>
            <w:proofErr w:type="spellStart"/>
            <w:r w:rsidRPr="00EB10F2">
              <w:rPr>
                <w:rFonts w:ascii="Times New Roman" w:eastAsia="Times New Roman" w:hAnsi="Times New Roman" w:cs="Times New Roman"/>
                <w:sz w:val="28"/>
                <w:szCs w:val="28"/>
                <w:lang w:eastAsia="ru-RU"/>
              </w:rPr>
              <w:t>Захищенo</w:t>
            </w:r>
            <w:proofErr w:type="spellEnd"/>
            <w:r w:rsidRPr="00EB10F2">
              <w:rPr>
                <w:rFonts w:ascii="Times New Roman" w:eastAsia="Times New Roman" w:hAnsi="Times New Roman" w:cs="Times New Roman"/>
                <w:sz w:val="28"/>
                <w:szCs w:val="28"/>
                <w:lang w:eastAsia="ru-RU"/>
              </w:rPr>
              <w:t xml:space="preserve"> на </w:t>
            </w:r>
            <w:proofErr w:type="spellStart"/>
            <w:r w:rsidRPr="00EB10F2">
              <w:rPr>
                <w:rFonts w:ascii="Times New Roman" w:eastAsia="Times New Roman" w:hAnsi="Times New Roman" w:cs="Times New Roman"/>
                <w:sz w:val="28"/>
                <w:szCs w:val="28"/>
                <w:lang w:eastAsia="ru-RU"/>
              </w:rPr>
              <w:t>засiданнi</w:t>
            </w:r>
            <w:proofErr w:type="spellEnd"/>
            <w:r w:rsidRPr="00EB10F2">
              <w:rPr>
                <w:rFonts w:ascii="Times New Roman" w:eastAsia="Times New Roman" w:hAnsi="Times New Roman" w:cs="Times New Roman"/>
                <w:sz w:val="28"/>
                <w:szCs w:val="28"/>
                <w:lang w:eastAsia="ru-RU"/>
              </w:rPr>
              <w:t xml:space="preserve"> ЕК № __</w:t>
            </w:r>
          </w:p>
          <w:p w14:paraId="10932D12" w14:textId="77777777" w:rsidR="00EB10F2" w:rsidRPr="00EB10F2" w:rsidRDefault="00EB10F2" w:rsidP="00EB10F2">
            <w:pPr>
              <w:spacing w:before="120" w:line="24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 xml:space="preserve">протокол № __від ____.06.2025 р. </w:t>
            </w:r>
          </w:p>
          <w:p w14:paraId="7934B8B8" w14:textId="77777777" w:rsidR="00EB10F2" w:rsidRPr="00EB10F2" w:rsidRDefault="00EB10F2" w:rsidP="00EB10F2">
            <w:pPr>
              <w:tabs>
                <w:tab w:val="right" w:pos="4462"/>
              </w:tabs>
              <w:spacing w:line="240" w:lineRule="auto"/>
              <w:ind w:firstLine="0"/>
              <w:rPr>
                <w:rFonts w:ascii="Times New Roman" w:eastAsia="Times New Roman" w:hAnsi="Times New Roman" w:cs="Times New Roman"/>
                <w:sz w:val="28"/>
                <w:szCs w:val="28"/>
                <w:lang w:eastAsia="ru-RU"/>
              </w:rPr>
            </w:pPr>
          </w:p>
          <w:p w14:paraId="769F58FC" w14:textId="77777777" w:rsidR="00EB10F2" w:rsidRPr="00EB10F2" w:rsidRDefault="00EB10F2" w:rsidP="00EB10F2">
            <w:pPr>
              <w:tabs>
                <w:tab w:val="right" w:pos="4462"/>
              </w:tabs>
              <w:spacing w:line="240" w:lineRule="auto"/>
              <w:ind w:firstLine="0"/>
              <w:rPr>
                <w:rFonts w:ascii="Times New Roman" w:eastAsia="Times New Roman" w:hAnsi="Times New Roman" w:cs="Times New Roman"/>
                <w:sz w:val="28"/>
                <w:szCs w:val="28"/>
                <w:lang w:eastAsia="ru-RU"/>
              </w:rPr>
            </w:pPr>
            <w:proofErr w:type="spellStart"/>
            <w:r w:rsidRPr="00EB10F2">
              <w:rPr>
                <w:rFonts w:ascii="Times New Roman" w:eastAsia="Times New Roman" w:hAnsi="Times New Roman" w:cs="Times New Roman"/>
                <w:sz w:val="28"/>
                <w:szCs w:val="28"/>
                <w:lang w:eastAsia="ru-RU"/>
              </w:rPr>
              <w:t>Oцiнка</w:t>
            </w:r>
            <w:proofErr w:type="spellEnd"/>
            <w:r w:rsidRPr="00EB10F2">
              <w:rPr>
                <w:rFonts w:ascii="Times New Roman" w:eastAsia="Times New Roman" w:hAnsi="Times New Roman" w:cs="Times New Roman"/>
                <w:sz w:val="28"/>
                <w:szCs w:val="28"/>
                <w:lang w:eastAsia="ru-RU"/>
              </w:rPr>
              <w:t>______________/___</w:t>
            </w:r>
            <w:r w:rsidRPr="00EB10F2">
              <w:rPr>
                <w:rFonts w:ascii="Times New Roman" w:eastAsia="Times New Roman" w:hAnsi="Times New Roman" w:cs="Times New Roman"/>
                <w:sz w:val="20"/>
                <w:szCs w:val="20"/>
                <w:lang w:eastAsia="ru-RU"/>
              </w:rPr>
              <w:tab/>
            </w:r>
            <w:r w:rsidRPr="00EB10F2">
              <w:rPr>
                <w:rFonts w:ascii="Times New Roman" w:eastAsia="Times New Roman" w:hAnsi="Times New Roman" w:cs="Times New Roman"/>
                <w:sz w:val="28"/>
                <w:szCs w:val="28"/>
                <w:lang w:eastAsia="ru-RU"/>
              </w:rPr>
              <w:t>___/_____</w:t>
            </w:r>
          </w:p>
          <w:p w14:paraId="5A25BC59" w14:textId="77777777" w:rsidR="00EB10F2" w:rsidRPr="00EB10F2" w:rsidRDefault="00EB10F2" w:rsidP="00EB10F2">
            <w:pPr>
              <w:spacing w:line="240" w:lineRule="auto"/>
              <w:ind w:firstLine="0"/>
              <w:jc w:val="center"/>
              <w:rPr>
                <w:rFonts w:ascii="Times New Roman" w:eastAsia="Times New Roman" w:hAnsi="Times New Roman" w:cs="Times New Roman"/>
                <w:sz w:val="20"/>
                <w:szCs w:val="20"/>
                <w:lang w:eastAsia="ru-RU"/>
              </w:rPr>
            </w:pPr>
            <w:r w:rsidRPr="00EB10F2">
              <w:rPr>
                <w:rFonts w:ascii="Times New Roman" w:eastAsia="Times New Roman" w:hAnsi="Times New Roman" w:cs="Times New Roman"/>
                <w:sz w:val="20"/>
                <w:szCs w:val="20"/>
                <w:lang w:eastAsia="ru-RU"/>
              </w:rPr>
              <w:t xml:space="preserve">(за </w:t>
            </w:r>
            <w:proofErr w:type="spellStart"/>
            <w:r w:rsidRPr="00EB10F2">
              <w:rPr>
                <w:rFonts w:ascii="Times New Roman" w:eastAsia="Times New Roman" w:hAnsi="Times New Roman" w:cs="Times New Roman"/>
                <w:sz w:val="20"/>
                <w:szCs w:val="20"/>
                <w:lang w:eastAsia="ru-RU"/>
              </w:rPr>
              <w:t>нацioнальнoю</w:t>
            </w:r>
            <w:proofErr w:type="spellEnd"/>
            <w:r w:rsidRPr="00EB10F2">
              <w:rPr>
                <w:rFonts w:ascii="Times New Roman" w:eastAsia="Times New Roman" w:hAnsi="Times New Roman" w:cs="Times New Roman"/>
                <w:sz w:val="20"/>
                <w:szCs w:val="20"/>
                <w:lang w:eastAsia="ru-RU"/>
              </w:rPr>
              <w:t xml:space="preserve"> шкалою/шкалою ЕСТS/ бали)</w:t>
            </w:r>
          </w:p>
          <w:p w14:paraId="74B78576" w14:textId="77777777" w:rsidR="00EB10F2" w:rsidRPr="00EB10F2" w:rsidRDefault="00EB10F2" w:rsidP="00EB10F2">
            <w:pPr>
              <w:spacing w:line="360" w:lineRule="auto"/>
              <w:ind w:firstLine="0"/>
              <w:rPr>
                <w:rFonts w:ascii="Times New Roman" w:eastAsia="Times New Roman" w:hAnsi="Times New Roman" w:cs="Times New Roman"/>
                <w:sz w:val="20"/>
                <w:szCs w:val="20"/>
                <w:lang w:eastAsia="ru-RU"/>
              </w:rPr>
            </w:pPr>
            <w:proofErr w:type="spellStart"/>
            <w:r w:rsidRPr="00EB10F2">
              <w:rPr>
                <w:rFonts w:ascii="Times New Roman" w:eastAsia="Times New Roman" w:hAnsi="Times New Roman" w:cs="Times New Roman"/>
                <w:sz w:val="28"/>
                <w:szCs w:val="28"/>
                <w:lang w:eastAsia="ru-RU"/>
              </w:rPr>
              <w:t>Гoлoва</w:t>
            </w:r>
            <w:proofErr w:type="spellEnd"/>
            <w:r w:rsidRPr="00EB10F2">
              <w:rPr>
                <w:rFonts w:ascii="Times New Roman" w:eastAsia="Times New Roman" w:hAnsi="Times New Roman" w:cs="Times New Roman"/>
                <w:sz w:val="28"/>
                <w:szCs w:val="28"/>
                <w:lang w:eastAsia="ru-RU"/>
              </w:rPr>
              <w:t xml:space="preserve"> ЕК</w:t>
            </w:r>
          </w:p>
          <w:p w14:paraId="3F87E59F" w14:textId="77777777" w:rsidR="00EB10F2" w:rsidRPr="00EB10F2" w:rsidRDefault="00EB10F2" w:rsidP="00EB10F2">
            <w:pPr>
              <w:spacing w:line="240" w:lineRule="auto"/>
              <w:ind w:firstLine="0"/>
              <w:rPr>
                <w:rFonts w:ascii="Times New Roman" w:eastAsia="Times New Roman" w:hAnsi="Times New Roman" w:cs="Times New Roman"/>
                <w:sz w:val="20"/>
                <w:szCs w:val="20"/>
                <w:lang w:eastAsia="ru-RU"/>
              </w:rPr>
            </w:pPr>
            <w:r w:rsidRPr="00EB10F2">
              <w:rPr>
                <w:rFonts w:ascii="Times New Roman" w:eastAsia="Times New Roman" w:hAnsi="Times New Roman" w:cs="Times New Roman"/>
                <w:sz w:val="28"/>
                <w:szCs w:val="28"/>
                <w:lang w:eastAsia="ru-RU"/>
              </w:rPr>
              <w:t xml:space="preserve">______ </w:t>
            </w:r>
            <w:proofErr w:type="spellStart"/>
            <w:r w:rsidRPr="00EB10F2">
              <w:rPr>
                <w:rFonts w:ascii="Times New Roman" w:eastAsia="Times New Roman" w:hAnsi="Times New Roman" w:cs="Times New Roman"/>
                <w:sz w:val="28"/>
                <w:szCs w:val="28"/>
                <w:lang w:eastAsia="ru-RU"/>
              </w:rPr>
              <w:t>прoф</w:t>
            </w:r>
            <w:proofErr w:type="spellEnd"/>
            <w:r w:rsidRPr="00EB10F2">
              <w:rPr>
                <w:rFonts w:ascii="Times New Roman" w:eastAsia="Times New Roman" w:hAnsi="Times New Roman" w:cs="Times New Roman"/>
                <w:sz w:val="28"/>
                <w:szCs w:val="28"/>
                <w:lang w:eastAsia="ru-RU"/>
              </w:rPr>
              <w:t>. Ірина НЄННО</w:t>
            </w:r>
          </w:p>
          <w:p w14:paraId="5B80D203" w14:textId="77777777" w:rsidR="00EB10F2" w:rsidRPr="00EB10F2" w:rsidRDefault="00EB10F2" w:rsidP="00EB10F2">
            <w:pPr>
              <w:tabs>
                <w:tab w:val="left" w:pos="454"/>
                <w:tab w:val="left" w:pos="2155"/>
              </w:tabs>
              <w:spacing w:line="24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0"/>
                <w:szCs w:val="20"/>
                <w:lang w:eastAsia="ru-RU"/>
              </w:rPr>
              <w:tab/>
              <w:t>(підпис)</w:t>
            </w:r>
            <w:r w:rsidRPr="00EB10F2">
              <w:rPr>
                <w:rFonts w:ascii="Times New Roman" w:eastAsia="Times New Roman" w:hAnsi="Times New Roman" w:cs="Times New Roman"/>
                <w:sz w:val="20"/>
                <w:szCs w:val="20"/>
                <w:lang w:eastAsia="ru-RU"/>
              </w:rPr>
              <w:tab/>
            </w:r>
          </w:p>
        </w:tc>
      </w:tr>
      <w:tr w:rsidR="00EB10F2" w:rsidRPr="00EB10F2" w14:paraId="64CF8A4D" w14:textId="77777777" w:rsidTr="009048EE">
        <w:trPr>
          <w:jc w:val="center"/>
        </w:trPr>
        <w:tc>
          <w:tcPr>
            <w:tcW w:w="4967" w:type="dxa"/>
          </w:tcPr>
          <w:p w14:paraId="0B0B8829" w14:textId="77777777" w:rsidR="00EB10F2" w:rsidRPr="00EB10F2" w:rsidRDefault="00EB10F2" w:rsidP="00EB10F2">
            <w:pPr>
              <w:spacing w:line="240" w:lineRule="auto"/>
              <w:ind w:firstLine="0"/>
              <w:rPr>
                <w:rFonts w:ascii="Times New Roman" w:eastAsia="Times New Roman" w:hAnsi="Times New Roman" w:cs="Times New Roman"/>
                <w:sz w:val="28"/>
                <w:szCs w:val="28"/>
                <w:lang w:eastAsia="ru-RU"/>
              </w:rPr>
            </w:pPr>
          </w:p>
        </w:tc>
        <w:tc>
          <w:tcPr>
            <w:tcW w:w="4678" w:type="dxa"/>
          </w:tcPr>
          <w:p w14:paraId="5473429E" w14:textId="77777777" w:rsidR="00EB10F2" w:rsidRPr="00EB10F2" w:rsidRDefault="00EB10F2" w:rsidP="00EB10F2">
            <w:pPr>
              <w:spacing w:line="240" w:lineRule="auto"/>
              <w:ind w:firstLine="0"/>
              <w:rPr>
                <w:rFonts w:ascii="Times New Roman" w:eastAsia="Times New Roman" w:hAnsi="Times New Roman" w:cs="Times New Roman"/>
                <w:sz w:val="28"/>
                <w:szCs w:val="28"/>
                <w:lang w:eastAsia="ru-RU"/>
              </w:rPr>
            </w:pPr>
          </w:p>
        </w:tc>
      </w:tr>
    </w:tbl>
    <w:p w14:paraId="08F9A330" w14:textId="77777777" w:rsidR="00EB10F2" w:rsidRPr="00EB10F2" w:rsidRDefault="00EB10F2" w:rsidP="00EB10F2">
      <w:pPr>
        <w:spacing w:line="360" w:lineRule="auto"/>
        <w:ind w:firstLine="0"/>
        <w:jc w:val="center"/>
        <w:rPr>
          <w:rFonts w:ascii="Times New Roman" w:eastAsia="Times New Roman" w:hAnsi="Times New Roman" w:cs="Times New Roman"/>
          <w:b/>
          <w:sz w:val="28"/>
          <w:szCs w:val="28"/>
          <w:lang w:eastAsia="ru-RU"/>
        </w:rPr>
      </w:pPr>
    </w:p>
    <w:p w14:paraId="6BF61B89" w14:textId="77777777" w:rsidR="00EB10F2" w:rsidRPr="00EB10F2" w:rsidRDefault="00EB10F2" w:rsidP="00EB10F2">
      <w:pPr>
        <w:spacing w:line="360" w:lineRule="auto"/>
        <w:ind w:firstLine="0"/>
        <w:jc w:val="center"/>
        <w:rPr>
          <w:rFonts w:ascii="Times New Roman" w:eastAsia="Times New Roman" w:hAnsi="Times New Roman" w:cs="Times New Roman"/>
          <w:b/>
          <w:sz w:val="28"/>
          <w:szCs w:val="28"/>
          <w:lang w:eastAsia="ru-RU"/>
        </w:rPr>
      </w:pPr>
    </w:p>
    <w:p w14:paraId="5B8B5253" w14:textId="77777777" w:rsidR="00EB10F2" w:rsidRPr="00EB10F2" w:rsidRDefault="00EB10F2" w:rsidP="00EB10F2">
      <w:pPr>
        <w:spacing w:line="360" w:lineRule="auto"/>
        <w:ind w:firstLine="0"/>
        <w:jc w:val="center"/>
        <w:rPr>
          <w:rFonts w:ascii="Times New Roman" w:eastAsia="Times New Roman" w:hAnsi="Times New Roman" w:cs="Times New Roman"/>
          <w:b/>
          <w:sz w:val="28"/>
          <w:szCs w:val="28"/>
          <w:lang w:eastAsia="ru-RU"/>
        </w:rPr>
      </w:pPr>
    </w:p>
    <w:p w14:paraId="0AE2283A" w14:textId="77777777" w:rsidR="00EB10F2" w:rsidRPr="00EB10F2" w:rsidRDefault="00EB10F2" w:rsidP="00EB10F2">
      <w:pPr>
        <w:spacing w:line="360" w:lineRule="auto"/>
        <w:ind w:firstLine="0"/>
        <w:jc w:val="center"/>
        <w:rPr>
          <w:rFonts w:ascii="Times New Roman" w:eastAsia="Times New Roman" w:hAnsi="Times New Roman" w:cs="Times New Roman"/>
          <w:b/>
          <w:sz w:val="28"/>
          <w:szCs w:val="28"/>
          <w:lang w:eastAsia="ru-RU"/>
        </w:rPr>
      </w:pPr>
    </w:p>
    <w:p w14:paraId="212DE608" w14:textId="77777777" w:rsidR="00EB10F2" w:rsidRPr="00EB10F2" w:rsidRDefault="00EB10F2" w:rsidP="00EB10F2">
      <w:pPr>
        <w:spacing w:line="360" w:lineRule="auto"/>
        <w:ind w:firstLine="0"/>
        <w:jc w:val="center"/>
        <w:rPr>
          <w:rFonts w:ascii="Times New Roman" w:eastAsia="Times New Roman" w:hAnsi="Times New Roman" w:cs="Times New Roman"/>
          <w:b/>
          <w:sz w:val="28"/>
          <w:szCs w:val="28"/>
          <w:lang w:eastAsia="ru-RU"/>
        </w:rPr>
      </w:pPr>
      <w:r w:rsidRPr="00EB10F2">
        <w:rPr>
          <w:rFonts w:ascii="Times New Roman" w:eastAsia="Times New Roman" w:hAnsi="Times New Roman" w:cs="Times New Roman"/>
          <w:b/>
          <w:sz w:val="28"/>
          <w:szCs w:val="28"/>
          <w:lang w:eastAsia="ru-RU"/>
        </w:rPr>
        <w:t>Одеса 2025</w:t>
      </w:r>
    </w:p>
    <w:p w14:paraId="7CC242AB" w14:textId="4384A3C4" w:rsidR="00F429CE" w:rsidRDefault="00F429CE" w:rsidP="00E532BB">
      <w:pPr>
        <w:rPr>
          <w:rFonts w:ascii="Times New Roman" w:hAnsi="Times New Roman" w:cs="Times New Roman"/>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6"/>
      </w:tblGrid>
      <w:tr w:rsidR="00F429CE" w:rsidRPr="00B12B57" w14:paraId="464DD5CA" w14:textId="77777777" w:rsidTr="00F429CE">
        <w:tc>
          <w:tcPr>
            <w:tcW w:w="8359" w:type="dxa"/>
            <w:vAlign w:val="center"/>
          </w:tcPr>
          <w:p w14:paraId="234E980D" w14:textId="77777777" w:rsidR="00F429CE" w:rsidRPr="00B12B57" w:rsidRDefault="00F429CE" w:rsidP="00F429CE">
            <w:pPr>
              <w:spacing w:line="276" w:lineRule="auto"/>
              <w:ind w:firstLine="0"/>
              <w:rPr>
                <w:rFonts w:ascii="Times New Roman" w:eastAsia="Calibri" w:hAnsi="Times New Roman" w:cs="Times New Roman"/>
                <w:b/>
                <w:bCs/>
                <w:sz w:val="28"/>
                <w:szCs w:val="28"/>
              </w:rPr>
            </w:pPr>
            <w:r w:rsidRPr="00B12B57">
              <w:rPr>
                <w:rFonts w:ascii="Times New Roman" w:eastAsia="Calibri" w:hAnsi="Times New Roman" w:cs="Times New Roman"/>
                <w:b/>
                <w:bCs/>
                <w:sz w:val="28"/>
                <w:szCs w:val="28"/>
              </w:rPr>
              <w:lastRenderedPageBreak/>
              <w:t>ВСТУП</w:t>
            </w:r>
          </w:p>
        </w:tc>
        <w:tc>
          <w:tcPr>
            <w:tcW w:w="986" w:type="dxa"/>
            <w:vAlign w:val="center"/>
          </w:tcPr>
          <w:p w14:paraId="192BF474" w14:textId="77777777" w:rsidR="00F429CE" w:rsidRPr="00B12B57" w:rsidRDefault="00F429CE" w:rsidP="00F429CE">
            <w:pPr>
              <w:spacing w:line="276" w:lineRule="auto"/>
              <w:ind w:firstLine="0"/>
              <w:rPr>
                <w:rFonts w:ascii="Times New Roman" w:eastAsia="Calibri" w:hAnsi="Times New Roman" w:cs="Times New Roman"/>
                <w:sz w:val="28"/>
                <w:szCs w:val="28"/>
              </w:rPr>
            </w:pPr>
          </w:p>
        </w:tc>
      </w:tr>
      <w:tr w:rsidR="00F429CE" w:rsidRPr="00B12B57" w14:paraId="2C0517EE" w14:textId="77777777" w:rsidTr="00F429CE">
        <w:tc>
          <w:tcPr>
            <w:tcW w:w="8359" w:type="dxa"/>
            <w:vAlign w:val="center"/>
          </w:tcPr>
          <w:p w14:paraId="330F8372" w14:textId="71B4D726" w:rsidR="00F429CE" w:rsidRPr="00B12B57" w:rsidRDefault="00F429CE" w:rsidP="00F429CE">
            <w:pPr>
              <w:spacing w:line="276" w:lineRule="auto"/>
              <w:ind w:firstLine="0"/>
              <w:rPr>
                <w:rFonts w:ascii="Times New Roman" w:eastAsia="Calibri" w:hAnsi="Times New Roman" w:cs="Times New Roman"/>
                <w:b/>
                <w:bCs/>
                <w:sz w:val="28"/>
                <w:szCs w:val="28"/>
              </w:rPr>
            </w:pPr>
            <w:r w:rsidRPr="00B12B57">
              <w:rPr>
                <w:rFonts w:ascii="Times New Roman" w:eastAsia="Calibri" w:hAnsi="Times New Roman" w:cs="Times New Roman"/>
                <w:b/>
                <w:bCs/>
                <w:sz w:val="28"/>
                <w:szCs w:val="28"/>
              </w:rPr>
              <w:t xml:space="preserve">РОЗДІЛ 1. </w:t>
            </w:r>
            <w:r w:rsidRPr="00F429CE">
              <w:rPr>
                <w:rFonts w:ascii="Times New Roman" w:eastAsia="Calibri" w:hAnsi="Times New Roman" w:cs="Times New Roman"/>
                <w:b/>
                <w:bCs/>
                <w:sz w:val="28"/>
                <w:szCs w:val="28"/>
              </w:rPr>
              <w:t>ТЕОРЕТИЧНІ ОСНОВИ УПРАВЛІННЯ ОПЕРАЦІЙНОЮ ДІЯЛЬНІСТЮ ПІДПРИЄМСТВА</w:t>
            </w:r>
          </w:p>
        </w:tc>
        <w:tc>
          <w:tcPr>
            <w:tcW w:w="986" w:type="dxa"/>
            <w:vAlign w:val="center"/>
          </w:tcPr>
          <w:p w14:paraId="753276D1" w14:textId="77777777" w:rsidR="00F429CE" w:rsidRPr="00B12B57" w:rsidRDefault="00F429CE" w:rsidP="00F429CE">
            <w:pPr>
              <w:spacing w:line="276" w:lineRule="auto"/>
              <w:ind w:firstLine="0"/>
              <w:rPr>
                <w:rFonts w:ascii="Times New Roman" w:eastAsia="Calibri" w:hAnsi="Times New Roman" w:cs="Times New Roman"/>
                <w:sz w:val="28"/>
                <w:szCs w:val="28"/>
              </w:rPr>
            </w:pPr>
          </w:p>
        </w:tc>
      </w:tr>
      <w:tr w:rsidR="00F429CE" w:rsidRPr="00B12B57" w14:paraId="769E2473" w14:textId="77777777" w:rsidTr="00F429CE">
        <w:tc>
          <w:tcPr>
            <w:tcW w:w="8359" w:type="dxa"/>
          </w:tcPr>
          <w:p w14:paraId="5A73BD6E" w14:textId="66BD49B8" w:rsidR="00F429CE" w:rsidRPr="003D5D01" w:rsidRDefault="00F429CE" w:rsidP="00F429CE">
            <w:pPr>
              <w:spacing w:line="276" w:lineRule="auto"/>
              <w:ind w:left="886" w:hanging="567"/>
              <w:rPr>
                <w:rFonts w:ascii="Times New Roman" w:hAnsi="Times New Roman" w:cs="Times New Roman"/>
                <w:sz w:val="28"/>
                <w:szCs w:val="28"/>
              </w:rPr>
            </w:pPr>
            <w:r w:rsidRPr="003D5D01">
              <w:rPr>
                <w:rFonts w:ascii="Times New Roman" w:hAnsi="Times New Roman" w:cs="Times New Roman"/>
                <w:sz w:val="28"/>
                <w:szCs w:val="28"/>
              </w:rPr>
              <w:t xml:space="preserve">1.1. </w:t>
            </w:r>
            <w:r w:rsidRPr="00F429CE">
              <w:rPr>
                <w:rFonts w:ascii="Times New Roman" w:hAnsi="Times New Roman" w:cs="Times New Roman"/>
                <w:sz w:val="28"/>
                <w:szCs w:val="28"/>
              </w:rPr>
              <w:t>Сутність, завдання та значення управління операційною діяльністю</w:t>
            </w:r>
            <w:r w:rsidRPr="003D5D01">
              <w:rPr>
                <w:rFonts w:ascii="Times New Roman" w:hAnsi="Times New Roman" w:cs="Times New Roman"/>
                <w:sz w:val="28"/>
                <w:szCs w:val="28"/>
              </w:rPr>
              <w:t xml:space="preserve">  </w:t>
            </w:r>
            <w:r>
              <w:rPr>
                <w:rFonts w:ascii="Times New Roman" w:hAnsi="Times New Roman" w:cs="Times New Roman"/>
                <w:sz w:val="28"/>
                <w:szCs w:val="28"/>
              </w:rPr>
              <w:t>…………………………………………………….</w:t>
            </w:r>
          </w:p>
        </w:tc>
        <w:tc>
          <w:tcPr>
            <w:tcW w:w="986" w:type="dxa"/>
            <w:vAlign w:val="center"/>
          </w:tcPr>
          <w:p w14:paraId="2537191A" w14:textId="77777777" w:rsidR="00F429CE" w:rsidRDefault="00F429CE" w:rsidP="00F429CE">
            <w:pPr>
              <w:spacing w:line="276" w:lineRule="auto"/>
              <w:ind w:firstLine="0"/>
              <w:rPr>
                <w:rFonts w:ascii="Times New Roman" w:eastAsia="Calibri" w:hAnsi="Times New Roman" w:cs="Times New Roman"/>
                <w:sz w:val="28"/>
                <w:szCs w:val="28"/>
              </w:rPr>
            </w:pPr>
          </w:p>
          <w:p w14:paraId="4DCAC2C0" w14:textId="3459E5EA" w:rsidR="00F429CE" w:rsidRPr="00B12B57" w:rsidRDefault="008F2870" w:rsidP="00F429CE">
            <w:pPr>
              <w:spacing w:line="276" w:lineRule="auto"/>
              <w:ind w:firstLine="0"/>
              <w:rPr>
                <w:rFonts w:ascii="Times New Roman" w:eastAsia="Calibri" w:hAnsi="Times New Roman" w:cs="Times New Roman"/>
                <w:sz w:val="28"/>
                <w:szCs w:val="28"/>
              </w:rPr>
            </w:pPr>
            <w:r>
              <w:rPr>
                <w:rFonts w:ascii="Times New Roman" w:eastAsia="Calibri" w:hAnsi="Times New Roman" w:cs="Times New Roman"/>
                <w:sz w:val="28"/>
                <w:szCs w:val="28"/>
              </w:rPr>
              <w:t>6</w:t>
            </w:r>
          </w:p>
        </w:tc>
      </w:tr>
      <w:tr w:rsidR="00F429CE" w:rsidRPr="00B12B57" w14:paraId="69735A5E" w14:textId="77777777" w:rsidTr="00F429CE">
        <w:tc>
          <w:tcPr>
            <w:tcW w:w="8359" w:type="dxa"/>
          </w:tcPr>
          <w:p w14:paraId="2BE954C7" w14:textId="4B129F9B" w:rsidR="00F429CE" w:rsidRPr="003D5D01" w:rsidRDefault="00F429CE" w:rsidP="00F429CE">
            <w:pPr>
              <w:spacing w:line="276" w:lineRule="auto"/>
              <w:ind w:left="886" w:hanging="567"/>
              <w:rPr>
                <w:rFonts w:ascii="Times New Roman" w:hAnsi="Times New Roman" w:cs="Times New Roman"/>
                <w:sz w:val="28"/>
                <w:szCs w:val="28"/>
              </w:rPr>
            </w:pPr>
            <w:r w:rsidRPr="003D5D01">
              <w:rPr>
                <w:rFonts w:ascii="Times New Roman" w:hAnsi="Times New Roman" w:cs="Times New Roman"/>
                <w:sz w:val="28"/>
                <w:szCs w:val="28"/>
              </w:rPr>
              <w:t xml:space="preserve">1.2. </w:t>
            </w:r>
            <w:r w:rsidRPr="00F429CE">
              <w:rPr>
                <w:rFonts w:ascii="Times New Roman" w:hAnsi="Times New Roman" w:cs="Times New Roman"/>
                <w:sz w:val="28"/>
                <w:szCs w:val="28"/>
              </w:rPr>
              <w:t>Основні елементи та класифікація операційних систем підприємства</w:t>
            </w:r>
            <w:r w:rsidRPr="003D5D01">
              <w:rPr>
                <w:rFonts w:ascii="Times New Roman" w:hAnsi="Times New Roman" w:cs="Times New Roman"/>
                <w:sz w:val="28"/>
                <w:szCs w:val="28"/>
              </w:rPr>
              <w:t xml:space="preserve">  </w:t>
            </w:r>
            <w:r>
              <w:rPr>
                <w:rFonts w:ascii="Times New Roman" w:hAnsi="Times New Roman" w:cs="Times New Roman"/>
                <w:sz w:val="28"/>
                <w:szCs w:val="28"/>
              </w:rPr>
              <w:t>…………………………………..</w:t>
            </w:r>
          </w:p>
        </w:tc>
        <w:tc>
          <w:tcPr>
            <w:tcW w:w="986" w:type="dxa"/>
            <w:vAlign w:val="center"/>
          </w:tcPr>
          <w:p w14:paraId="316619A8" w14:textId="77777777" w:rsidR="00F429CE" w:rsidRPr="00B12B57" w:rsidRDefault="00F429CE" w:rsidP="00F429CE">
            <w:pPr>
              <w:spacing w:line="276" w:lineRule="auto"/>
              <w:ind w:firstLine="0"/>
              <w:rPr>
                <w:rFonts w:ascii="Times New Roman" w:eastAsia="Calibri" w:hAnsi="Times New Roman" w:cs="Times New Roman"/>
                <w:sz w:val="28"/>
                <w:szCs w:val="28"/>
              </w:rPr>
            </w:pPr>
          </w:p>
          <w:p w14:paraId="34F300D2" w14:textId="6936E530"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1</w:t>
            </w:r>
            <w:r w:rsidR="008F2870">
              <w:rPr>
                <w:rFonts w:ascii="Times New Roman" w:eastAsia="Calibri" w:hAnsi="Times New Roman" w:cs="Times New Roman"/>
                <w:sz w:val="28"/>
                <w:szCs w:val="28"/>
              </w:rPr>
              <w:t>2</w:t>
            </w:r>
          </w:p>
        </w:tc>
      </w:tr>
      <w:tr w:rsidR="00F429CE" w:rsidRPr="00B12B57" w14:paraId="63422D3A" w14:textId="77777777" w:rsidTr="00F429CE">
        <w:tc>
          <w:tcPr>
            <w:tcW w:w="8359" w:type="dxa"/>
          </w:tcPr>
          <w:p w14:paraId="095EBF70" w14:textId="63BFE812" w:rsidR="00F429CE" w:rsidRPr="003D5D01" w:rsidRDefault="00F429CE" w:rsidP="00F429CE">
            <w:pPr>
              <w:spacing w:line="276" w:lineRule="auto"/>
              <w:ind w:left="886" w:hanging="567"/>
              <w:rPr>
                <w:rFonts w:ascii="Times New Roman" w:hAnsi="Times New Roman" w:cs="Times New Roman"/>
                <w:sz w:val="28"/>
                <w:szCs w:val="28"/>
              </w:rPr>
            </w:pPr>
            <w:r w:rsidRPr="003D5D01">
              <w:rPr>
                <w:rFonts w:ascii="Times New Roman" w:hAnsi="Times New Roman" w:cs="Times New Roman"/>
                <w:sz w:val="28"/>
                <w:szCs w:val="28"/>
              </w:rPr>
              <w:t xml:space="preserve">1.3. </w:t>
            </w:r>
            <w:r w:rsidRPr="00F429CE">
              <w:rPr>
                <w:rFonts w:ascii="Times New Roman" w:hAnsi="Times New Roman" w:cs="Times New Roman"/>
                <w:sz w:val="28"/>
                <w:szCs w:val="28"/>
              </w:rPr>
              <w:t>Сучасні підходи до організації та управління операційними процесами</w:t>
            </w:r>
            <w:r w:rsidRPr="003D5D01">
              <w:rPr>
                <w:rFonts w:ascii="Times New Roman" w:hAnsi="Times New Roman" w:cs="Times New Roman"/>
                <w:sz w:val="28"/>
                <w:szCs w:val="28"/>
              </w:rPr>
              <w:t xml:space="preserve">  </w:t>
            </w:r>
            <w:r>
              <w:rPr>
                <w:rFonts w:ascii="Times New Roman" w:hAnsi="Times New Roman" w:cs="Times New Roman"/>
                <w:sz w:val="28"/>
                <w:szCs w:val="28"/>
              </w:rPr>
              <w:t>……………</w:t>
            </w:r>
          </w:p>
        </w:tc>
        <w:tc>
          <w:tcPr>
            <w:tcW w:w="986" w:type="dxa"/>
            <w:vAlign w:val="center"/>
          </w:tcPr>
          <w:p w14:paraId="12E2E5C3" w14:textId="77777777" w:rsidR="00F429CE" w:rsidRPr="00B12B57" w:rsidRDefault="00F429CE" w:rsidP="00F429CE">
            <w:pPr>
              <w:spacing w:line="276" w:lineRule="auto"/>
              <w:ind w:firstLine="0"/>
              <w:rPr>
                <w:rFonts w:ascii="Times New Roman" w:eastAsia="Calibri" w:hAnsi="Times New Roman" w:cs="Times New Roman"/>
                <w:sz w:val="28"/>
                <w:szCs w:val="28"/>
              </w:rPr>
            </w:pPr>
          </w:p>
          <w:p w14:paraId="2595148D" w14:textId="6AF26D07"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1</w:t>
            </w:r>
            <w:r w:rsidR="008F2870">
              <w:rPr>
                <w:rFonts w:ascii="Times New Roman" w:eastAsia="Calibri" w:hAnsi="Times New Roman" w:cs="Times New Roman"/>
                <w:sz w:val="28"/>
                <w:szCs w:val="28"/>
              </w:rPr>
              <w:t>9</w:t>
            </w:r>
          </w:p>
        </w:tc>
      </w:tr>
      <w:tr w:rsidR="00F429CE" w:rsidRPr="00B12B57" w14:paraId="1143E0D0" w14:textId="77777777" w:rsidTr="00F429CE">
        <w:tc>
          <w:tcPr>
            <w:tcW w:w="8359" w:type="dxa"/>
            <w:vAlign w:val="center"/>
          </w:tcPr>
          <w:p w14:paraId="7CCDF943" w14:textId="052DB670" w:rsidR="00F429CE" w:rsidRPr="00B12B57" w:rsidRDefault="00F429CE" w:rsidP="00F429CE">
            <w:pPr>
              <w:spacing w:line="276" w:lineRule="auto"/>
              <w:ind w:firstLine="0"/>
              <w:rPr>
                <w:rFonts w:ascii="Times New Roman" w:eastAsia="Calibri" w:hAnsi="Times New Roman" w:cs="Times New Roman"/>
                <w:b/>
                <w:bCs/>
                <w:sz w:val="28"/>
                <w:szCs w:val="28"/>
              </w:rPr>
            </w:pPr>
            <w:r w:rsidRPr="00B12B57">
              <w:rPr>
                <w:rFonts w:ascii="Times New Roman" w:eastAsia="Calibri" w:hAnsi="Times New Roman" w:cs="Times New Roman"/>
                <w:b/>
                <w:bCs/>
                <w:sz w:val="28"/>
                <w:szCs w:val="28"/>
              </w:rPr>
              <w:t xml:space="preserve">РОЗДІЛ 2. </w:t>
            </w:r>
            <w:r w:rsidRPr="00F429CE">
              <w:rPr>
                <w:rFonts w:ascii="Times New Roman" w:eastAsia="Calibri" w:hAnsi="Times New Roman" w:cs="Times New Roman"/>
                <w:b/>
                <w:bCs/>
                <w:sz w:val="28"/>
                <w:szCs w:val="28"/>
              </w:rPr>
              <w:t>АНАЛІЗ УПРАВЛІННЯ ОПЕРАЦІЙНОЮ ДІЯЛЬНІСТЮ ФГ «АГРОСИЛА»</w:t>
            </w:r>
            <w:r w:rsidRPr="00B12B57">
              <w:rPr>
                <w:rFonts w:ascii="Times New Roman" w:eastAsia="Calibri" w:hAnsi="Times New Roman" w:cs="Times New Roman"/>
                <w:b/>
                <w:bCs/>
                <w:sz w:val="28"/>
                <w:szCs w:val="28"/>
              </w:rPr>
              <w:t xml:space="preserve">  </w:t>
            </w:r>
          </w:p>
        </w:tc>
        <w:tc>
          <w:tcPr>
            <w:tcW w:w="986" w:type="dxa"/>
            <w:vAlign w:val="center"/>
          </w:tcPr>
          <w:p w14:paraId="04E06E76" w14:textId="77777777" w:rsidR="00F429CE" w:rsidRPr="00B12B57" w:rsidRDefault="00F429CE" w:rsidP="00F429CE">
            <w:pPr>
              <w:spacing w:line="276" w:lineRule="auto"/>
              <w:ind w:firstLine="0"/>
              <w:rPr>
                <w:rFonts w:ascii="Times New Roman" w:eastAsia="Calibri" w:hAnsi="Times New Roman" w:cs="Times New Roman"/>
                <w:sz w:val="28"/>
                <w:szCs w:val="28"/>
              </w:rPr>
            </w:pPr>
          </w:p>
          <w:p w14:paraId="30FA66BB" w14:textId="77777777" w:rsidR="00F429CE" w:rsidRPr="00B12B57" w:rsidRDefault="00F429CE" w:rsidP="00F429CE">
            <w:pPr>
              <w:spacing w:line="276" w:lineRule="auto"/>
              <w:ind w:firstLine="0"/>
              <w:rPr>
                <w:rFonts w:ascii="Times New Roman" w:eastAsia="Calibri" w:hAnsi="Times New Roman" w:cs="Times New Roman"/>
                <w:sz w:val="28"/>
                <w:szCs w:val="28"/>
              </w:rPr>
            </w:pPr>
          </w:p>
        </w:tc>
      </w:tr>
      <w:tr w:rsidR="00F429CE" w:rsidRPr="00B12B57" w14:paraId="3E828C83" w14:textId="77777777" w:rsidTr="00F429CE">
        <w:tc>
          <w:tcPr>
            <w:tcW w:w="8359" w:type="dxa"/>
          </w:tcPr>
          <w:p w14:paraId="74144CF9" w14:textId="1AD04BF0" w:rsidR="00F429CE" w:rsidRPr="00C362E9" w:rsidRDefault="00F429CE" w:rsidP="00F429CE">
            <w:pPr>
              <w:spacing w:line="276" w:lineRule="auto"/>
              <w:ind w:left="886" w:hanging="567"/>
              <w:rPr>
                <w:rFonts w:ascii="Times New Roman" w:hAnsi="Times New Roman" w:cs="Times New Roman"/>
                <w:sz w:val="28"/>
                <w:szCs w:val="28"/>
              </w:rPr>
            </w:pPr>
            <w:r w:rsidRPr="00C362E9">
              <w:rPr>
                <w:rFonts w:ascii="Times New Roman" w:hAnsi="Times New Roman" w:cs="Times New Roman"/>
                <w:sz w:val="28"/>
                <w:szCs w:val="28"/>
              </w:rPr>
              <w:t xml:space="preserve">2.1. </w:t>
            </w:r>
            <w:r w:rsidRPr="00F429CE">
              <w:rPr>
                <w:rFonts w:ascii="Times New Roman" w:hAnsi="Times New Roman" w:cs="Times New Roman"/>
                <w:sz w:val="28"/>
                <w:szCs w:val="28"/>
              </w:rPr>
              <w:t>Загальна характеристика та організаційна структура ФГ «АГРОСИЛА»</w:t>
            </w:r>
            <w:r w:rsidRPr="00C362E9">
              <w:rPr>
                <w:rFonts w:ascii="Times New Roman" w:hAnsi="Times New Roman" w:cs="Times New Roman"/>
                <w:sz w:val="28"/>
                <w:szCs w:val="28"/>
              </w:rPr>
              <w:t xml:space="preserve">  </w:t>
            </w:r>
            <w:r>
              <w:rPr>
                <w:rFonts w:ascii="Times New Roman" w:hAnsi="Times New Roman" w:cs="Times New Roman"/>
                <w:sz w:val="28"/>
                <w:szCs w:val="28"/>
              </w:rPr>
              <w:t>……………………………………………….</w:t>
            </w:r>
          </w:p>
        </w:tc>
        <w:tc>
          <w:tcPr>
            <w:tcW w:w="986" w:type="dxa"/>
            <w:vAlign w:val="center"/>
          </w:tcPr>
          <w:p w14:paraId="49D9DC40" w14:textId="77777777" w:rsidR="00F429CE" w:rsidRPr="00B12B57" w:rsidRDefault="00F429CE" w:rsidP="00F429CE">
            <w:pPr>
              <w:spacing w:line="276" w:lineRule="auto"/>
              <w:ind w:firstLine="0"/>
              <w:rPr>
                <w:rFonts w:ascii="Times New Roman" w:eastAsia="Calibri" w:hAnsi="Times New Roman" w:cs="Times New Roman"/>
                <w:sz w:val="28"/>
                <w:szCs w:val="28"/>
              </w:rPr>
            </w:pPr>
          </w:p>
          <w:p w14:paraId="45E35D64" w14:textId="4AF36119"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2</w:t>
            </w:r>
            <w:r w:rsidR="008F2870">
              <w:rPr>
                <w:rFonts w:ascii="Times New Roman" w:eastAsia="Calibri" w:hAnsi="Times New Roman" w:cs="Times New Roman"/>
                <w:sz w:val="28"/>
                <w:szCs w:val="28"/>
              </w:rPr>
              <w:t>5</w:t>
            </w:r>
          </w:p>
        </w:tc>
      </w:tr>
      <w:tr w:rsidR="00F429CE" w:rsidRPr="00B12B57" w14:paraId="1A4AECF4" w14:textId="77777777" w:rsidTr="00F429CE">
        <w:tc>
          <w:tcPr>
            <w:tcW w:w="8359" w:type="dxa"/>
          </w:tcPr>
          <w:p w14:paraId="3155467F" w14:textId="46A2CE3A" w:rsidR="00F429CE" w:rsidRPr="00C362E9" w:rsidRDefault="00F429CE" w:rsidP="00F429CE">
            <w:pPr>
              <w:spacing w:line="276" w:lineRule="auto"/>
              <w:ind w:left="886" w:hanging="567"/>
              <w:rPr>
                <w:rFonts w:ascii="Times New Roman" w:hAnsi="Times New Roman" w:cs="Times New Roman"/>
                <w:sz w:val="28"/>
                <w:szCs w:val="28"/>
              </w:rPr>
            </w:pPr>
            <w:r w:rsidRPr="00C362E9">
              <w:rPr>
                <w:rFonts w:ascii="Times New Roman" w:hAnsi="Times New Roman" w:cs="Times New Roman"/>
                <w:sz w:val="28"/>
                <w:szCs w:val="28"/>
              </w:rPr>
              <w:t xml:space="preserve">2.2.  </w:t>
            </w:r>
            <w:r w:rsidRPr="00F429CE">
              <w:rPr>
                <w:rFonts w:ascii="Times New Roman" w:hAnsi="Times New Roman" w:cs="Times New Roman"/>
                <w:sz w:val="28"/>
                <w:szCs w:val="28"/>
              </w:rPr>
              <w:t>Аналіз конкурентоспроможності ФГ «АГРОСИЛА»</w:t>
            </w:r>
            <w:r>
              <w:rPr>
                <w:rFonts w:ascii="Times New Roman" w:hAnsi="Times New Roman" w:cs="Times New Roman"/>
                <w:sz w:val="28"/>
                <w:szCs w:val="28"/>
              </w:rPr>
              <w:t xml:space="preserve"> ……..</w:t>
            </w:r>
          </w:p>
        </w:tc>
        <w:tc>
          <w:tcPr>
            <w:tcW w:w="986" w:type="dxa"/>
            <w:vAlign w:val="center"/>
          </w:tcPr>
          <w:p w14:paraId="2F7E45DD" w14:textId="4F477BB7"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3</w:t>
            </w:r>
            <w:r w:rsidR="008F2870">
              <w:rPr>
                <w:rFonts w:ascii="Times New Roman" w:eastAsia="Calibri" w:hAnsi="Times New Roman" w:cs="Times New Roman"/>
                <w:sz w:val="28"/>
                <w:szCs w:val="28"/>
              </w:rPr>
              <w:t>3</w:t>
            </w:r>
          </w:p>
        </w:tc>
      </w:tr>
      <w:tr w:rsidR="00F429CE" w:rsidRPr="00B12B57" w14:paraId="40064F15" w14:textId="77777777" w:rsidTr="00F429CE">
        <w:tc>
          <w:tcPr>
            <w:tcW w:w="8359" w:type="dxa"/>
          </w:tcPr>
          <w:p w14:paraId="477112EC" w14:textId="4BB33792" w:rsidR="00F429CE" w:rsidRPr="00C362E9" w:rsidRDefault="00F429CE" w:rsidP="00F429CE">
            <w:pPr>
              <w:spacing w:line="276" w:lineRule="auto"/>
              <w:ind w:left="886" w:hanging="567"/>
              <w:rPr>
                <w:rFonts w:ascii="Times New Roman" w:hAnsi="Times New Roman" w:cs="Times New Roman"/>
                <w:sz w:val="28"/>
                <w:szCs w:val="28"/>
              </w:rPr>
            </w:pPr>
            <w:r w:rsidRPr="00C362E9">
              <w:rPr>
                <w:rFonts w:ascii="Times New Roman" w:hAnsi="Times New Roman" w:cs="Times New Roman"/>
                <w:sz w:val="28"/>
                <w:szCs w:val="28"/>
              </w:rPr>
              <w:t xml:space="preserve">2.3.  </w:t>
            </w:r>
            <w:r w:rsidRPr="00F429CE">
              <w:rPr>
                <w:rFonts w:ascii="Times New Roman" w:hAnsi="Times New Roman" w:cs="Times New Roman"/>
                <w:sz w:val="28"/>
                <w:szCs w:val="28"/>
              </w:rPr>
              <w:t>Оцінка ефективності управління операційною діяльністю ФГ «АГРОСИЛА»</w:t>
            </w:r>
            <w:r>
              <w:rPr>
                <w:rFonts w:ascii="Times New Roman" w:hAnsi="Times New Roman" w:cs="Times New Roman"/>
                <w:sz w:val="28"/>
                <w:szCs w:val="28"/>
              </w:rPr>
              <w:t xml:space="preserve"> …………………………………………....</w:t>
            </w:r>
          </w:p>
        </w:tc>
        <w:tc>
          <w:tcPr>
            <w:tcW w:w="986" w:type="dxa"/>
            <w:vAlign w:val="center"/>
          </w:tcPr>
          <w:p w14:paraId="57EFD01C" w14:textId="77777777" w:rsidR="00F429CE" w:rsidRPr="00B12B57" w:rsidRDefault="00F429CE" w:rsidP="00F429CE">
            <w:pPr>
              <w:spacing w:line="276" w:lineRule="auto"/>
              <w:ind w:firstLine="0"/>
              <w:rPr>
                <w:rFonts w:ascii="Times New Roman" w:eastAsia="Calibri" w:hAnsi="Times New Roman" w:cs="Times New Roman"/>
                <w:sz w:val="28"/>
                <w:szCs w:val="28"/>
              </w:rPr>
            </w:pPr>
          </w:p>
          <w:p w14:paraId="260F9CFD" w14:textId="3BEDA965"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4</w:t>
            </w:r>
            <w:r w:rsidR="008F2870">
              <w:rPr>
                <w:rFonts w:ascii="Times New Roman" w:eastAsia="Calibri" w:hAnsi="Times New Roman" w:cs="Times New Roman"/>
                <w:sz w:val="28"/>
                <w:szCs w:val="28"/>
              </w:rPr>
              <w:t>3</w:t>
            </w:r>
          </w:p>
        </w:tc>
      </w:tr>
      <w:tr w:rsidR="00F429CE" w:rsidRPr="00B12B57" w14:paraId="1AE2D1F2" w14:textId="77777777" w:rsidTr="00F429CE">
        <w:tc>
          <w:tcPr>
            <w:tcW w:w="8359" w:type="dxa"/>
            <w:vAlign w:val="center"/>
          </w:tcPr>
          <w:p w14:paraId="4D14A2CF" w14:textId="08D4BF2A" w:rsidR="00F429CE" w:rsidRPr="00B12B57" w:rsidRDefault="00F429CE" w:rsidP="00F429CE">
            <w:pPr>
              <w:spacing w:line="276" w:lineRule="auto"/>
              <w:ind w:firstLine="0"/>
              <w:rPr>
                <w:rFonts w:ascii="Times New Roman" w:eastAsia="Calibri" w:hAnsi="Times New Roman" w:cs="Times New Roman"/>
                <w:b/>
                <w:bCs/>
                <w:sz w:val="28"/>
                <w:szCs w:val="28"/>
              </w:rPr>
            </w:pPr>
            <w:bookmarkStart w:id="1" w:name="_Hlk197874495"/>
            <w:r w:rsidRPr="0033407C">
              <w:rPr>
                <w:rFonts w:ascii="Times New Roman" w:eastAsia="Calibri" w:hAnsi="Times New Roman" w:cs="Times New Roman"/>
                <w:b/>
                <w:bCs/>
                <w:sz w:val="28"/>
                <w:szCs w:val="28"/>
              </w:rPr>
              <w:t xml:space="preserve">РОЗДІЛ 3. </w:t>
            </w:r>
            <w:r w:rsidRPr="00F429CE">
              <w:rPr>
                <w:rFonts w:ascii="Times New Roman" w:eastAsia="Calibri" w:hAnsi="Times New Roman" w:cs="Times New Roman"/>
                <w:b/>
                <w:bCs/>
                <w:sz w:val="28"/>
                <w:szCs w:val="28"/>
              </w:rPr>
              <w:t>НАПРЯМИ ВДОСКОНАЛЕННЯ УПРАВЛІННЯ ОПЕРАЦІЙНОЮ ДІЯЛЬНІСТЮ ФГ «АГРОСИЛА»</w:t>
            </w:r>
            <w:r w:rsidRPr="0033407C">
              <w:rPr>
                <w:rFonts w:ascii="Times New Roman" w:eastAsia="Calibri" w:hAnsi="Times New Roman" w:cs="Times New Roman"/>
                <w:b/>
                <w:bCs/>
                <w:sz w:val="28"/>
                <w:szCs w:val="28"/>
              </w:rPr>
              <w:t xml:space="preserve">  </w:t>
            </w:r>
            <w:bookmarkEnd w:id="1"/>
          </w:p>
        </w:tc>
        <w:tc>
          <w:tcPr>
            <w:tcW w:w="986" w:type="dxa"/>
            <w:vAlign w:val="center"/>
          </w:tcPr>
          <w:p w14:paraId="2BB6B24C" w14:textId="77777777" w:rsidR="00F429CE" w:rsidRPr="00B12B57" w:rsidRDefault="00F429CE" w:rsidP="00F429CE">
            <w:pPr>
              <w:spacing w:line="276" w:lineRule="auto"/>
              <w:ind w:firstLine="0"/>
              <w:rPr>
                <w:rFonts w:ascii="Times New Roman" w:eastAsia="Calibri" w:hAnsi="Times New Roman" w:cs="Times New Roman"/>
                <w:sz w:val="28"/>
                <w:szCs w:val="28"/>
              </w:rPr>
            </w:pPr>
          </w:p>
        </w:tc>
      </w:tr>
      <w:tr w:rsidR="00F429CE" w:rsidRPr="00B12B57" w14:paraId="604115AE" w14:textId="77777777" w:rsidTr="00F429CE">
        <w:tc>
          <w:tcPr>
            <w:tcW w:w="8359" w:type="dxa"/>
          </w:tcPr>
          <w:p w14:paraId="0A9CFD92" w14:textId="034942C1" w:rsidR="00F429CE" w:rsidRPr="00444463" w:rsidRDefault="00F429CE" w:rsidP="00F429CE">
            <w:pPr>
              <w:spacing w:line="276" w:lineRule="auto"/>
              <w:ind w:left="886" w:hanging="567"/>
              <w:rPr>
                <w:rFonts w:ascii="Times New Roman" w:hAnsi="Times New Roman" w:cs="Times New Roman"/>
                <w:sz w:val="28"/>
                <w:szCs w:val="28"/>
              </w:rPr>
            </w:pPr>
            <w:r w:rsidRPr="00444463">
              <w:rPr>
                <w:rFonts w:ascii="Times New Roman" w:hAnsi="Times New Roman" w:cs="Times New Roman"/>
                <w:sz w:val="28"/>
                <w:szCs w:val="28"/>
              </w:rPr>
              <w:t xml:space="preserve">3.1. </w:t>
            </w:r>
            <w:r w:rsidRPr="00F429CE">
              <w:rPr>
                <w:rFonts w:ascii="Times New Roman" w:hAnsi="Times New Roman" w:cs="Times New Roman"/>
                <w:sz w:val="28"/>
                <w:szCs w:val="28"/>
              </w:rPr>
              <w:t>Впровадження інноваційних методів та технологій у систему управління операційною діяльністю ФГ «АГРОСИЛА»</w:t>
            </w:r>
            <w:r w:rsidRPr="00444463">
              <w:rPr>
                <w:rFonts w:ascii="Times New Roman" w:hAnsi="Times New Roman" w:cs="Times New Roman"/>
                <w:sz w:val="28"/>
                <w:szCs w:val="28"/>
              </w:rPr>
              <w:t xml:space="preserve">  </w:t>
            </w:r>
            <w:r>
              <w:rPr>
                <w:rFonts w:ascii="Times New Roman" w:hAnsi="Times New Roman" w:cs="Times New Roman"/>
                <w:sz w:val="28"/>
                <w:szCs w:val="28"/>
              </w:rPr>
              <w:t>………………………………………………..</w:t>
            </w:r>
          </w:p>
        </w:tc>
        <w:tc>
          <w:tcPr>
            <w:tcW w:w="986" w:type="dxa"/>
            <w:vAlign w:val="center"/>
          </w:tcPr>
          <w:p w14:paraId="43B8768C" w14:textId="77777777" w:rsidR="00F429CE" w:rsidRPr="00B12B57" w:rsidRDefault="00F429CE" w:rsidP="00F429CE">
            <w:pPr>
              <w:spacing w:line="276" w:lineRule="auto"/>
              <w:ind w:firstLine="0"/>
              <w:rPr>
                <w:rFonts w:ascii="Times New Roman" w:eastAsia="Calibri" w:hAnsi="Times New Roman" w:cs="Times New Roman"/>
                <w:sz w:val="28"/>
                <w:szCs w:val="28"/>
              </w:rPr>
            </w:pPr>
          </w:p>
          <w:p w14:paraId="5B86DE94" w14:textId="77777777" w:rsidR="00F429CE" w:rsidRDefault="00F429CE" w:rsidP="00F429CE">
            <w:pPr>
              <w:spacing w:line="276" w:lineRule="auto"/>
              <w:ind w:firstLine="0"/>
              <w:rPr>
                <w:rFonts w:ascii="Times New Roman" w:eastAsia="Calibri" w:hAnsi="Times New Roman" w:cs="Times New Roman"/>
                <w:sz w:val="28"/>
                <w:szCs w:val="28"/>
              </w:rPr>
            </w:pPr>
          </w:p>
          <w:p w14:paraId="16A8AEA8" w14:textId="40752E39" w:rsidR="00F429CE" w:rsidRPr="00B12B57" w:rsidRDefault="00F429CE" w:rsidP="00F429CE">
            <w:pPr>
              <w:spacing w:line="276" w:lineRule="auto"/>
              <w:ind w:firstLine="0"/>
              <w:rPr>
                <w:rFonts w:ascii="Times New Roman" w:eastAsia="Calibri" w:hAnsi="Times New Roman" w:cs="Times New Roman"/>
                <w:sz w:val="28"/>
                <w:szCs w:val="28"/>
              </w:rPr>
            </w:pPr>
            <w:r>
              <w:rPr>
                <w:rFonts w:ascii="Times New Roman" w:eastAsia="Calibri" w:hAnsi="Times New Roman" w:cs="Times New Roman"/>
                <w:sz w:val="28"/>
                <w:szCs w:val="28"/>
              </w:rPr>
              <w:t>5</w:t>
            </w:r>
            <w:r w:rsidR="008F2870">
              <w:rPr>
                <w:rFonts w:ascii="Times New Roman" w:eastAsia="Calibri" w:hAnsi="Times New Roman" w:cs="Times New Roman"/>
                <w:sz w:val="28"/>
                <w:szCs w:val="28"/>
              </w:rPr>
              <w:t>1</w:t>
            </w:r>
          </w:p>
        </w:tc>
      </w:tr>
      <w:tr w:rsidR="00F429CE" w:rsidRPr="00B12B57" w14:paraId="5DDCBBC5" w14:textId="77777777" w:rsidTr="00F429CE">
        <w:tc>
          <w:tcPr>
            <w:tcW w:w="8359" w:type="dxa"/>
          </w:tcPr>
          <w:p w14:paraId="3BE9AC52" w14:textId="35059F85" w:rsidR="00F429CE" w:rsidRPr="00444463" w:rsidRDefault="00F429CE" w:rsidP="00F429CE">
            <w:pPr>
              <w:spacing w:line="276" w:lineRule="auto"/>
              <w:ind w:left="886" w:hanging="567"/>
              <w:rPr>
                <w:rFonts w:ascii="Times New Roman" w:hAnsi="Times New Roman" w:cs="Times New Roman"/>
                <w:sz w:val="28"/>
                <w:szCs w:val="28"/>
              </w:rPr>
            </w:pPr>
            <w:r w:rsidRPr="00444463">
              <w:rPr>
                <w:rFonts w:ascii="Times New Roman" w:hAnsi="Times New Roman" w:cs="Times New Roman"/>
                <w:sz w:val="28"/>
                <w:szCs w:val="28"/>
              </w:rPr>
              <w:t xml:space="preserve">3.2. </w:t>
            </w:r>
            <w:r w:rsidRPr="00F429CE">
              <w:rPr>
                <w:rFonts w:ascii="Times New Roman" w:hAnsi="Times New Roman" w:cs="Times New Roman"/>
                <w:sz w:val="28"/>
                <w:szCs w:val="28"/>
              </w:rPr>
              <w:t>Оптимізація операційних процесів на основі сучасних інструментів управління</w:t>
            </w:r>
            <w:r>
              <w:rPr>
                <w:rFonts w:ascii="Times New Roman" w:hAnsi="Times New Roman" w:cs="Times New Roman"/>
                <w:sz w:val="28"/>
                <w:szCs w:val="28"/>
              </w:rPr>
              <w:t xml:space="preserve"> ……………………………………..</w:t>
            </w:r>
          </w:p>
        </w:tc>
        <w:tc>
          <w:tcPr>
            <w:tcW w:w="986" w:type="dxa"/>
            <w:vAlign w:val="center"/>
          </w:tcPr>
          <w:p w14:paraId="0E84A626" w14:textId="77777777" w:rsidR="00F429CE" w:rsidRPr="00B12B57" w:rsidRDefault="00F429CE" w:rsidP="00F429CE">
            <w:pPr>
              <w:spacing w:line="276" w:lineRule="auto"/>
              <w:ind w:firstLine="0"/>
              <w:rPr>
                <w:rFonts w:ascii="Times New Roman" w:eastAsia="Calibri" w:hAnsi="Times New Roman" w:cs="Times New Roman"/>
                <w:sz w:val="28"/>
                <w:szCs w:val="28"/>
              </w:rPr>
            </w:pPr>
          </w:p>
          <w:p w14:paraId="11E6C9E9" w14:textId="77777777"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5</w:t>
            </w:r>
            <w:r>
              <w:rPr>
                <w:rFonts w:ascii="Times New Roman" w:eastAsia="Calibri" w:hAnsi="Times New Roman" w:cs="Times New Roman"/>
                <w:sz w:val="28"/>
                <w:szCs w:val="28"/>
              </w:rPr>
              <w:t>6</w:t>
            </w:r>
          </w:p>
        </w:tc>
      </w:tr>
      <w:tr w:rsidR="00F429CE" w:rsidRPr="00B12B57" w14:paraId="2E8CB611" w14:textId="77777777" w:rsidTr="00F429CE">
        <w:tc>
          <w:tcPr>
            <w:tcW w:w="8359" w:type="dxa"/>
            <w:vAlign w:val="center"/>
          </w:tcPr>
          <w:p w14:paraId="781C6362" w14:textId="77777777"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b/>
                <w:bCs/>
                <w:sz w:val="28"/>
                <w:szCs w:val="28"/>
              </w:rPr>
              <w:t xml:space="preserve">ВИСНОВКИ ТА ПРОПОЗИЦІЇ </w:t>
            </w:r>
            <w:r w:rsidRPr="00B12B57">
              <w:rPr>
                <w:rFonts w:ascii="Times New Roman" w:eastAsia="Calibri" w:hAnsi="Times New Roman" w:cs="Times New Roman"/>
                <w:sz w:val="28"/>
                <w:szCs w:val="28"/>
              </w:rPr>
              <w:t>……………………………………</w:t>
            </w:r>
          </w:p>
        </w:tc>
        <w:tc>
          <w:tcPr>
            <w:tcW w:w="986" w:type="dxa"/>
            <w:vAlign w:val="center"/>
          </w:tcPr>
          <w:p w14:paraId="741D993D" w14:textId="77777777" w:rsidR="00F429CE" w:rsidRPr="00B12B57" w:rsidRDefault="00F429CE" w:rsidP="00F429CE">
            <w:pPr>
              <w:spacing w:line="276" w:lineRule="auto"/>
              <w:ind w:firstLine="0"/>
              <w:rPr>
                <w:rFonts w:ascii="Times New Roman" w:eastAsia="Calibri" w:hAnsi="Times New Roman" w:cs="Times New Roman"/>
                <w:sz w:val="28"/>
                <w:szCs w:val="28"/>
              </w:rPr>
            </w:pPr>
            <w:r>
              <w:rPr>
                <w:rFonts w:ascii="Times New Roman" w:eastAsia="Calibri" w:hAnsi="Times New Roman" w:cs="Times New Roman"/>
                <w:sz w:val="28"/>
                <w:szCs w:val="28"/>
              </w:rPr>
              <w:t>61</w:t>
            </w:r>
          </w:p>
        </w:tc>
      </w:tr>
      <w:tr w:rsidR="00F429CE" w:rsidRPr="00B12B57" w14:paraId="308D2363" w14:textId="77777777" w:rsidTr="00F429CE">
        <w:tc>
          <w:tcPr>
            <w:tcW w:w="8359" w:type="dxa"/>
            <w:vAlign w:val="center"/>
          </w:tcPr>
          <w:p w14:paraId="67317C38" w14:textId="77777777"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b/>
                <w:bCs/>
                <w:sz w:val="28"/>
                <w:szCs w:val="28"/>
              </w:rPr>
              <w:t xml:space="preserve">СПИСОК ВИКОРИСТАНИХ ДЖЕРЕЛ </w:t>
            </w:r>
            <w:r w:rsidRPr="00B12B57">
              <w:rPr>
                <w:rFonts w:ascii="Times New Roman" w:eastAsia="Calibri" w:hAnsi="Times New Roman" w:cs="Times New Roman"/>
                <w:sz w:val="28"/>
                <w:szCs w:val="28"/>
              </w:rPr>
              <w:t>………………………….</w:t>
            </w:r>
          </w:p>
        </w:tc>
        <w:tc>
          <w:tcPr>
            <w:tcW w:w="986" w:type="dxa"/>
            <w:vAlign w:val="center"/>
          </w:tcPr>
          <w:p w14:paraId="70776C92" w14:textId="77777777"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6</w:t>
            </w:r>
            <w:r>
              <w:rPr>
                <w:rFonts w:ascii="Times New Roman" w:eastAsia="Calibri" w:hAnsi="Times New Roman" w:cs="Times New Roman"/>
                <w:sz w:val="28"/>
                <w:szCs w:val="28"/>
              </w:rPr>
              <w:t>4</w:t>
            </w:r>
          </w:p>
        </w:tc>
      </w:tr>
    </w:tbl>
    <w:p w14:paraId="7F3B59AE" w14:textId="22EC5622" w:rsidR="003F0996" w:rsidRDefault="003F0996" w:rsidP="00E532BB">
      <w:pPr>
        <w:rPr>
          <w:rFonts w:ascii="Times New Roman" w:hAnsi="Times New Roman" w:cs="Times New Roman"/>
          <w:sz w:val="28"/>
          <w:szCs w:val="28"/>
        </w:rPr>
      </w:pPr>
    </w:p>
    <w:p w14:paraId="5FB11BCF" w14:textId="594DDF85" w:rsidR="003F0996" w:rsidRDefault="003F0996" w:rsidP="00E532BB">
      <w:pPr>
        <w:rPr>
          <w:rFonts w:ascii="Times New Roman" w:hAnsi="Times New Roman" w:cs="Times New Roman"/>
          <w:sz w:val="28"/>
          <w:szCs w:val="28"/>
        </w:rPr>
      </w:pPr>
    </w:p>
    <w:p w14:paraId="26C66AD2" w14:textId="77777777" w:rsidR="001F429A" w:rsidRPr="00291099" w:rsidRDefault="001F429A" w:rsidP="001F429A">
      <w:pPr>
        <w:pageBreakBefore/>
        <w:spacing w:line="360" w:lineRule="auto"/>
        <w:jc w:val="center"/>
        <w:rPr>
          <w:rFonts w:ascii="Times New Roman" w:hAnsi="Times New Roman" w:cs="Times New Roman"/>
          <w:b/>
          <w:bCs/>
          <w:sz w:val="28"/>
          <w:szCs w:val="28"/>
        </w:rPr>
      </w:pPr>
      <w:r w:rsidRPr="00291099">
        <w:rPr>
          <w:rFonts w:ascii="Times New Roman" w:hAnsi="Times New Roman" w:cs="Times New Roman"/>
          <w:b/>
          <w:bCs/>
          <w:sz w:val="28"/>
          <w:szCs w:val="28"/>
        </w:rPr>
        <w:lastRenderedPageBreak/>
        <w:t>ВСТУП</w:t>
      </w:r>
    </w:p>
    <w:p w14:paraId="24FCB02A" w14:textId="3DE2BE8F" w:rsidR="001F429A" w:rsidRPr="001F429A" w:rsidRDefault="001F429A" w:rsidP="001F429A">
      <w:pPr>
        <w:spacing w:line="360" w:lineRule="auto"/>
        <w:jc w:val="both"/>
        <w:rPr>
          <w:rFonts w:ascii="Times New Roman" w:hAnsi="Times New Roman" w:cs="Times New Roman"/>
          <w:sz w:val="28"/>
          <w:szCs w:val="28"/>
        </w:rPr>
      </w:pPr>
      <w:r w:rsidRPr="00AB1855">
        <w:rPr>
          <w:rFonts w:ascii="Times New Roman" w:hAnsi="Times New Roman" w:cs="Times New Roman"/>
          <w:b/>
          <w:bCs/>
          <w:sz w:val="28"/>
          <w:szCs w:val="28"/>
        </w:rPr>
        <w:t>Актуальність теми</w:t>
      </w:r>
      <w:r w:rsidRPr="001F429A">
        <w:rPr>
          <w:rFonts w:ascii="Times New Roman" w:hAnsi="Times New Roman" w:cs="Times New Roman"/>
          <w:sz w:val="28"/>
          <w:szCs w:val="28"/>
        </w:rPr>
        <w:t xml:space="preserve"> дослідження зумовлена тим, що ефективне управління операційною діяльністю є однією з ключових умов забезпечення конкурентоспроможності підприємств у сучасних умовах ринкової економіки. Сучасний бізнес характеризується високою динамічністю, постійною зміною споживчих переваг та посиленням конкурентної боротьби. Тому питання вдосконалення управління операційними процесами набувають особливої значущості для підприємств різних галузей економіки. Саме операційна діяльність формує основу виробничої системи підприємства, впливає на якість продукції, рівень витрат і терміни виконання замовлень. Недостатньо ефективне управління операційними процесами призводить до підвищення собівартості продукції, зниження якості та втрати ринкових позицій підприємства. </w:t>
      </w:r>
      <w:r w:rsidR="00850F1E">
        <w:rPr>
          <w:rFonts w:ascii="Times New Roman" w:hAnsi="Times New Roman" w:cs="Times New Roman"/>
          <w:sz w:val="28"/>
          <w:szCs w:val="28"/>
        </w:rPr>
        <w:t>Крім того, а</w:t>
      </w:r>
      <w:r w:rsidRPr="001F429A">
        <w:rPr>
          <w:rFonts w:ascii="Times New Roman" w:hAnsi="Times New Roman" w:cs="Times New Roman"/>
          <w:sz w:val="28"/>
          <w:szCs w:val="28"/>
        </w:rPr>
        <w:t xml:space="preserve">ктуальність цієї проблематики підкреслюється також необхідністю адаптації українських підприємств до міжнародних стандартів та умов глобалізації економіки. Недостатнє використання сучасних методів управління операційною діяльністю гальмує розвиток багатьох вітчизняних підприємств, що негативно позначається на їхній конкурентоспроможності. Вивчення сучасного стану управління операційною діяльністю дозволить виявити існуючі проблеми і розробити пропозиції щодо їхнього вирішення. Особливо актуальним є проведення аналізу практичного досвіду управління операційною діяльністю з метою його подальшого вдосконалення. Важливо також розглядати операційну діяльність у взаємозв'язку з іншими функціональними напрямками підприємства. </w:t>
      </w:r>
    </w:p>
    <w:p w14:paraId="0CFF05BD" w14:textId="7F51C216" w:rsidR="001F429A" w:rsidRPr="001F429A" w:rsidRDefault="001F429A" w:rsidP="001F429A">
      <w:pPr>
        <w:spacing w:line="360" w:lineRule="auto"/>
        <w:jc w:val="both"/>
        <w:rPr>
          <w:rFonts w:ascii="Times New Roman" w:hAnsi="Times New Roman" w:cs="Times New Roman"/>
          <w:sz w:val="28"/>
          <w:szCs w:val="28"/>
        </w:rPr>
      </w:pPr>
      <w:bookmarkStart w:id="2" w:name="_Hlk198555327"/>
      <w:r w:rsidRPr="00AB1855">
        <w:rPr>
          <w:rFonts w:ascii="Times New Roman" w:hAnsi="Times New Roman" w:cs="Times New Roman"/>
          <w:b/>
          <w:bCs/>
          <w:sz w:val="28"/>
          <w:szCs w:val="28"/>
        </w:rPr>
        <w:t>Основна гіпотеза</w:t>
      </w:r>
      <w:r w:rsidRPr="001F429A">
        <w:rPr>
          <w:rFonts w:ascii="Times New Roman" w:hAnsi="Times New Roman" w:cs="Times New Roman"/>
          <w:sz w:val="28"/>
          <w:szCs w:val="28"/>
        </w:rPr>
        <w:t xml:space="preserve"> дослідження полягає у тому, що впровадження сучасних методів управління операційною діяльністю дозволяє значно підвищити ефективність функціонування </w:t>
      </w:r>
      <w:r w:rsidR="00C14216">
        <w:rPr>
          <w:rFonts w:ascii="Times New Roman" w:hAnsi="Times New Roman" w:cs="Times New Roman"/>
          <w:sz w:val="28"/>
          <w:szCs w:val="28"/>
        </w:rPr>
        <w:t>ФГ «АГРОСИЛА»</w:t>
      </w:r>
      <w:r w:rsidRPr="001F429A">
        <w:rPr>
          <w:rFonts w:ascii="Times New Roman" w:hAnsi="Times New Roman" w:cs="Times New Roman"/>
          <w:sz w:val="28"/>
          <w:szCs w:val="28"/>
        </w:rPr>
        <w:t>.</w:t>
      </w:r>
    </w:p>
    <w:p w14:paraId="2E8BEC44" w14:textId="77777777" w:rsidR="001F429A" w:rsidRPr="001F429A" w:rsidRDefault="001F429A" w:rsidP="001F429A">
      <w:pPr>
        <w:spacing w:line="360" w:lineRule="auto"/>
        <w:jc w:val="both"/>
        <w:rPr>
          <w:rFonts w:ascii="Times New Roman" w:hAnsi="Times New Roman" w:cs="Times New Roman"/>
          <w:sz w:val="28"/>
          <w:szCs w:val="28"/>
        </w:rPr>
      </w:pPr>
      <w:r w:rsidRPr="00AB1855">
        <w:rPr>
          <w:rFonts w:ascii="Times New Roman" w:hAnsi="Times New Roman" w:cs="Times New Roman"/>
          <w:b/>
          <w:bCs/>
          <w:sz w:val="28"/>
          <w:szCs w:val="28"/>
        </w:rPr>
        <w:t>Для підтвердження цієї гіпотези необхідно вирішити такі завдання</w:t>
      </w:r>
      <w:r w:rsidRPr="001F429A">
        <w:rPr>
          <w:rFonts w:ascii="Times New Roman" w:hAnsi="Times New Roman" w:cs="Times New Roman"/>
          <w:sz w:val="28"/>
          <w:szCs w:val="28"/>
        </w:rPr>
        <w:t>:</w:t>
      </w:r>
    </w:p>
    <w:p w14:paraId="48F3C6EB" w14:textId="77777777" w:rsidR="001F429A" w:rsidRPr="001F429A" w:rsidRDefault="001F429A" w:rsidP="001F429A">
      <w:pPr>
        <w:numPr>
          <w:ilvl w:val="0"/>
          <w:numId w:val="2"/>
        </w:numPr>
        <w:spacing w:line="360" w:lineRule="auto"/>
        <w:jc w:val="both"/>
        <w:rPr>
          <w:rFonts w:ascii="Times New Roman" w:hAnsi="Times New Roman" w:cs="Times New Roman"/>
          <w:sz w:val="28"/>
          <w:szCs w:val="28"/>
        </w:rPr>
      </w:pPr>
      <w:r w:rsidRPr="001F429A">
        <w:rPr>
          <w:rFonts w:ascii="Times New Roman" w:hAnsi="Times New Roman" w:cs="Times New Roman"/>
          <w:sz w:val="28"/>
          <w:szCs w:val="28"/>
        </w:rPr>
        <w:t>уточнити теоретичні засади управління операційною діяльністю;</w:t>
      </w:r>
    </w:p>
    <w:p w14:paraId="4B22F385" w14:textId="2C26A69D" w:rsidR="001F429A" w:rsidRPr="001F429A" w:rsidRDefault="001F429A" w:rsidP="001F429A">
      <w:pPr>
        <w:numPr>
          <w:ilvl w:val="0"/>
          <w:numId w:val="2"/>
        </w:numPr>
        <w:spacing w:line="360" w:lineRule="auto"/>
        <w:jc w:val="both"/>
        <w:rPr>
          <w:rFonts w:ascii="Times New Roman" w:hAnsi="Times New Roman" w:cs="Times New Roman"/>
          <w:sz w:val="28"/>
          <w:szCs w:val="28"/>
        </w:rPr>
      </w:pPr>
      <w:r w:rsidRPr="001F429A">
        <w:rPr>
          <w:rFonts w:ascii="Times New Roman" w:hAnsi="Times New Roman" w:cs="Times New Roman"/>
          <w:sz w:val="28"/>
          <w:szCs w:val="28"/>
        </w:rPr>
        <w:t xml:space="preserve">провести аналіз сучасного стану та особливостей операційної діяльності </w:t>
      </w:r>
      <w:r w:rsidR="00C14216">
        <w:rPr>
          <w:rFonts w:ascii="Times New Roman" w:hAnsi="Times New Roman" w:cs="Times New Roman"/>
          <w:sz w:val="28"/>
          <w:szCs w:val="28"/>
        </w:rPr>
        <w:t>ФГ «АГРОСИЛА»</w:t>
      </w:r>
      <w:r w:rsidRPr="001F429A">
        <w:rPr>
          <w:rFonts w:ascii="Times New Roman" w:hAnsi="Times New Roman" w:cs="Times New Roman"/>
          <w:sz w:val="28"/>
          <w:szCs w:val="28"/>
        </w:rPr>
        <w:t>;</w:t>
      </w:r>
    </w:p>
    <w:p w14:paraId="16E52077" w14:textId="6C6B6137" w:rsidR="001F429A" w:rsidRPr="001F429A" w:rsidRDefault="001F429A" w:rsidP="001F429A">
      <w:pPr>
        <w:numPr>
          <w:ilvl w:val="0"/>
          <w:numId w:val="2"/>
        </w:numPr>
        <w:spacing w:line="360" w:lineRule="auto"/>
        <w:jc w:val="both"/>
        <w:rPr>
          <w:rFonts w:ascii="Times New Roman" w:hAnsi="Times New Roman" w:cs="Times New Roman"/>
          <w:sz w:val="28"/>
          <w:szCs w:val="28"/>
        </w:rPr>
      </w:pPr>
      <w:r w:rsidRPr="001F429A">
        <w:rPr>
          <w:rFonts w:ascii="Times New Roman" w:hAnsi="Times New Roman" w:cs="Times New Roman"/>
          <w:sz w:val="28"/>
          <w:szCs w:val="28"/>
        </w:rPr>
        <w:lastRenderedPageBreak/>
        <w:t xml:space="preserve">оцінити ефективність системи управління операційними процесами </w:t>
      </w:r>
      <w:r w:rsidR="00C14216">
        <w:rPr>
          <w:rFonts w:ascii="Times New Roman" w:hAnsi="Times New Roman" w:cs="Times New Roman"/>
          <w:sz w:val="28"/>
          <w:szCs w:val="28"/>
        </w:rPr>
        <w:t>ФГ «АГРОСИЛА»</w:t>
      </w:r>
      <w:r w:rsidRPr="001F429A">
        <w:rPr>
          <w:rFonts w:ascii="Times New Roman" w:hAnsi="Times New Roman" w:cs="Times New Roman"/>
          <w:sz w:val="28"/>
          <w:szCs w:val="28"/>
        </w:rPr>
        <w:t>;</w:t>
      </w:r>
    </w:p>
    <w:p w14:paraId="6F1B4554" w14:textId="66138C84" w:rsidR="001F429A" w:rsidRPr="001F429A" w:rsidRDefault="001F429A" w:rsidP="001F429A">
      <w:pPr>
        <w:numPr>
          <w:ilvl w:val="0"/>
          <w:numId w:val="2"/>
        </w:numPr>
        <w:spacing w:line="360" w:lineRule="auto"/>
        <w:jc w:val="both"/>
        <w:rPr>
          <w:rFonts w:ascii="Times New Roman" w:hAnsi="Times New Roman" w:cs="Times New Roman"/>
          <w:sz w:val="28"/>
          <w:szCs w:val="28"/>
        </w:rPr>
      </w:pPr>
      <w:r w:rsidRPr="001F429A">
        <w:rPr>
          <w:rFonts w:ascii="Times New Roman" w:hAnsi="Times New Roman" w:cs="Times New Roman"/>
          <w:sz w:val="28"/>
          <w:szCs w:val="28"/>
        </w:rPr>
        <w:t xml:space="preserve">визначити перспективні напрями вдосконалення управління операційною діяльністю </w:t>
      </w:r>
      <w:r w:rsidR="00C14216">
        <w:rPr>
          <w:rFonts w:ascii="Times New Roman" w:hAnsi="Times New Roman" w:cs="Times New Roman"/>
          <w:sz w:val="28"/>
          <w:szCs w:val="28"/>
        </w:rPr>
        <w:t>ФГ «АГРОСИЛА»</w:t>
      </w:r>
      <w:r w:rsidRPr="001F429A">
        <w:rPr>
          <w:rFonts w:ascii="Times New Roman" w:hAnsi="Times New Roman" w:cs="Times New Roman"/>
          <w:sz w:val="28"/>
          <w:szCs w:val="28"/>
        </w:rPr>
        <w:t>;</w:t>
      </w:r>
    </w:p>
    <w:p w14:paraId="043F8807" w14:textId="77777777" w:rsidR="001F429A" w:rsidRPr="001F429A" w:rsidRDefault="001F429A" w:rsidP="001F429A">
      <w:pPr>
        <w:numPr>
          <w:ilvl w:val="0"/>
          <w:numId w:val="2"/>
        </w:numPr>
        <w:spacing w:line="360" w:lineRule="auto"/>
        <w:jc w:val="both"/>
        <w:rPr>
          <w:rFonts w:ascii="Times New Roman" w:hAnsi="Times New Roman" w:cs="Times New Roman"/>
          <w:sz w:val="28"/>
          <w:szCs w:val="28"/>
        </w:rPr>
      </w:pPr>
      <w:r w:rsidRPr="001F429A">
        <w:rPr>
          <w:rFonts w:ascii="Times New Roman" w:hAnsi="Times New Roman" w:cs="Times New Roman"/>
          <w:sz w:val="28"/>
          <w:szCs w:val="28"/>
        </w:rPr>
        <w:t>розробити рекомендації щодо впровадження сучасних технологій та методів оптимізації операційних процесів.</w:t>
      </w:r>
    </w:p>
    <w:bookmarkEnd w:id="2"/>
    <w:p w14:paraId="14522639" w14:textId="77777777" w:rsidR="001F429A" w:rsidRPr="001F429A" w:rsidRDefault="001F429A" w:rsidP="001F429A">
      <w:pPr>
        <w:spacing w:line="360" w:lineRule="auto"/>
        <w:jc w:val="both"/>
        <w:rPr>
          <w:rFonts w:ascii="Times New Roman" w:hAnsi="Times New Roman" w:cs="Times New Roman"/>
          <w:sz w:val="28"/>
          <w:szCs w:val="28"/>
        </w:rPr>
      </w:pPr>
      <w:r w:rsidRPr="00AB1855">
        <w:rPr>
          <w:rFonts w:ascii="Times New Roman" w:hAnsi="Times New Roman" w:cs="Times New Roman"/>
          <w:b/>
          <w:bCs/>
          <w:sz w:val="28"/>
          <w:szCs w:val="28"/>
        </w:rPr>
        <w:t>Огляд попередніх досліджень</w:t>
      </w:r>
      <w:r w:rsidRPr="001F429A">
        <w:rPr>
          <w:rFonts w:ascii="Times New Roman" w:hAnsi="Times New Roman" w:cs="Times New Roman"/>
          <w:sz w:val="28"/>
          <w:szCs w:val="28"/>
        </w:rPr>
        <w:t xml:space="preserve"> з цієї теми показує, що питання управління операційною діяльністю широко представлене в роботах українських та зарубіжних науковців, зокрема В.Г. Василькова, О.Г. Ратушняка, І.А. </w:t>
      </w:r>
      <w:proofErr w:type="spellStart"/>
      <w:r w:rsidRPr="001F429A">
        <w:rPr>
          <w:rFonts w:ascii="Times New Roman" w:hAnsi="Times New Roman" w:cs="Times New Roman"/>
          <w:sz w:val="28"/>
          <w:szCs w:val="28"/>
        </w:rPr>
        <w:t>Маркіної</w:t>
      </w:r>
      <w:proofErr w:type="spellEnd"/>
      <w:r w:rsidRPr="001F429A">
        <w:rPr>
          <w:rFonts w:ascii="Times New Roman" w:hAnsi="Times New Roman" w:cs="Times New Roman"/>
          <w:sz w:val="28"/>
          <w:szCs w:val="28"/>
        </w:rPr>
        <w:t xml:space="preserve">, О.М. </w:t>
      </w:r>
      <w:proofErr w:type="spellStart"/>
      <w:r w:rsidRPr="001F429A">
        <w:rPr>
          <w:rFonts w:ascii="Times New Roman" w:hAnsi="Times New Roman" w:cs="Times New Roman"/>
          <w:sz w:val="28"/>
          <w:szCs w:val="28"/>
        </w:rPr>
        <w:t>Помаз</w:t>
      </w:r>
      <w:proofErr w:type="spellEnd"/>
      <w:r w:rsidRPr="001F429A">
        <w:rPr>
          <w:rFonts w:ascii="Times New Roman" w:hAnsi="Times New Roman" w:cs="Times New Roman"/>
          <w:sz w:val="28"/>
          <w:szCs w:val="28"/>
        </w:rPr>
        <w:t xml:space="preserve">, Ю.В. </w:t>
      </w:r>
      <w:proofErr w:type="spellStart"/>
      <w:r w:rsidRPr="001F429A">
        <w:rPr>
          <w:rFonts w:ascii="Times New Roman" w:hAnsi="Times New Roman" w:cs="Times New Roman"/>
          <w:sz w:val="28"/>
          <w:szCs w:val="28"/>
        </w:rPr>
        <w:t>Помаз</w:t>
      </w:r>
      <w:proofErr w:type="spellEnd"/>
      <w:r w:rsidRPr="001F429A">
        <w:rPr>
          <w:rFonts w:ascii="Times New Roman" w:hAnsi="Times New Roman" w:cs="Times New Roman"/>
          <w:sz w:val="28"/>
          <w:szCs w:val="28"/>
        </w:rPr>
        <w:t xml:space="preserve">, О.М. </w:t>
      </w:r>
      <w:proofErr w:type="spellStart"/>
      <w:r w:rsidRPr="001F429A">
        <w:rPr>
          <w:rFonts w:ascii="Times New Roman" w:hAnsi="Times New Roman" w:cs="Times New Roman"/>
          <w:sz w:val="28"/>
          <w:szCs w:val="28"/>
        </w:rPr>
        <w:t>Сумця</w:t>
      </w:r>
      <w:proofErr w:type="spellEnd"/>
      <w:r w:rsidRPr="001F429A">
        <w:rPr>
          <w:rFonts w:ascii="Times New Roman" w:hAnsi="Times New Roman" w:cs="Times New Roman"/>
          <w:sz w:val="28"/>
          <w:szCs w:val="28"/>
        </w:rPr>
        <w:t xml:space="preserve"> та ін. У працях зазначених авторів розглядаються загальні принципи, методи та інструменти управління операційною діяльністю, питання формування ефективних операційних стратегій, організації операційних процесів і систем на підприємствах. Водночас існує потреба більш детального вивчення практичних аспектів управління операційною діяльністю з урахуванням специфіки конкретного підприємства та сучасних ринкових умов.</w:t>
      </w:r>
    </w:p>
    <w:p w14:paraId="2E911C98" w14:textId="526CB506" w:rsidR="001F429A" w:rsidRPr="001F429A" w:rsidRDefault="001F429A" w:rsidP="001F429A">
      <w:pPr>
        <w:spacing w:line="360" w:lineRule="auto"/>
        <w:jc w:val="both"/>
        <w:rPr>
          <w:rFonts w:ascii="Times New Roman" w:hAnsi="Times New Roman" w:cs="Times New Roman"/>
          <w:sz w:val="28"/>
          <w:szCs w:val="28"/>
        </w:rPr>
      </w:pPr>
      <w:r w:rsidRPr="00AB1855">
        <w:rPr>
          <w:rFonts w:ascii="Times New Roman" w:hAnsi="Times New Roman" w:cs="Times New Roman"/>
          <w:b/>
          <w:bCs/>
          <w:sz w:val="28"/>
          <w:szCs w:val="28"/>
        </w:rPr>
        <w:t>Методологія дослідження</w:t>
      </w:r>
      <w:r w:rsidRPr="001F429A">
        <w:rPr>
          <w:rFonts w:ascii="Times New Roman" w:hAnsi="Times New Roman" w:cs="Times New Roman"/>
          <w:sz w:val="28"/>
          <w:szCs w:val="28"/>
        </w:rPr>
        <w:t xml:space="preserve"> базується на використанні таких методів: теоретичного аналізу (для уточнення понятійного апарату та теоретичних засад управління операційною діяльністю), системного аналізу (для комплексної оцінки управління операційними процесами </w:t>
      </w:r>
      <w:r w:rsidR="00C14216">
        <w:rPr>
          <w:rFonts w:ascii="Times New Roman" w:hAnsi="Times New Roman" w:cs="Times New Roman"/>
          <w:sz w:val="28"/>
          <w:szCs w:val="28"/>
        </w:rPr>
        <w:t>ФГ «АГРОСИЛА»</w:t>
      </w:r>
      <w:r w:rsidRPr="001F429A">
        <w:rPr>
          <w:rFonts w:ascii="Times New Roman" w:hAnsi="Times New Roman" w:cs="Times New Roman"/>
          <w:sz w:val="28"/>
          <w:szCs w:val="28"/>
        </w:rPr>
        <w:t xml:space="preserve">), порівняльного аналізу (для визначення переваг та недоліків існуючої системи управління </w:t>
      </w:r>
      <w:r w:rsidR="00AB1855" w:rsidRPr="00AB1855">
        <w:rPr>
          <w:rFonts w:ascii="Times New Roman" w:hAnsi="Times New Roman" w:cs="Times New Roman"/>
          <w:sz w:val="28"/>
          <w:szCs w:val="28"/>
        </w:rPr>
        <w:t>ФГ «АГРОСИЛА»</w:t>
      </w:r>
      <w:r w:rsidRPr="001F429A">
        <w:rPr>
          <w:rFonts w:ascii="Times New Roman" w:hAnsi="Times New Roman" w:cs="Times New Roman"/>
          <w:sz w:val="28"/>
          <w:szCs w:val="28"/>
        </w:rPr>
        <w:t xml:space="preserve">), SWOT-аналізу (для ідентифікації сильних та слабких сторін, можливостей і загроз </w:t>
      </w:r>
      <w:r w:rsidR="00C14216">
        <w:rPr>
          <w:rFonts w:ascii="Times New Roman" w:hAnsi="Times New Roman" w:cs="Times New Roman"/>
          <w:sz w:val="28"/>
          <w:szCs w:val="28"/>
        </w:rPr>
        <w:t>ФГ «АГРОСИЛА»</w:t>
      </w:r>
      <w:r w:rsidRPr="001F429A">
        <w:rPr>
          <w:rFonts w:ascii="Times New Roman" w:hAnsi="Times New Roman" w:cs="Times New Roman"/>
          <w:sz w:val="28"/>
          <w:szCs w:val="28"/>
        </w:rPr>
        <w:t>), статистичного аналізу (для оцінки економічної ефективності операційної діяльності), методу експертних оцінок (для розробки практичних рекомендацій щодо удосконалення операційного управління).</w:t>
      </w:r>
    </w:p>
    <w:p w14:paraId="1002BC6D" w14:textId="59E4F546" w:rsidR="001F429A" w:rsidRPr="001F429A" w:rsidRDefault="001F429A" w:rsidP="001F429A">
      <w:pPr>
        <w:spacing w:line="360" w:lineRule="auto"/>
        <w:jc w:val="both"/>
        <w:rPr>
          <w:rFonts w:ascii="Times New Roman" w:hAnsi="Times New Roman" w:cs="Times New Roman"/>
          <w:sz w:val="28"/>
          <w:szCs w:val="28"/>
        </w:rPr>
      </w:pPr>
      <w:r w:rsidRPr="001F429A">
        <w:rPr>
          <w:rFonts w:ascii="Times New Roman" w:hAnsi="Times New Roman" w:cs="Times New Roman"/>
          <w:sz w:val="28"/>
          <w:szCs w:val="28"/>
        </w:rPr>
        <w:t xml:space="preserve">Очікувані результати дослідження полягають у розробці та обґрунтуванні практичних рекомендацій щодо вдосконалення управління операційною діяльністю </w:t>
      </w:r>
      <w:r w:rsidR="00C14216">
        <w:rPr>
          <w:rFonts w:ascii="Times New Roman" w:hAnsi="Times New Roman" w:cs="Times New Roman"/>
          <w:sz w:val="28"/>
          <w:szCs w:val="28"/>
        </w:rPr>
        <w:t>ФГ «АГРОСИЛА»</w:t>
      </w:r>
      <w:r w:rsidRPr="001F429A">
        <w:rPr>
          <w:rFonts w:ascii="Times New Roman" w:hAnsi="Times New Roman" w:cs="Times New Roman"/>
          <w:sz w:val="28"/>
          <w:szCs w:val="28"/>
        </w:rPr>
        <w:t>, що сприятиме підвищенню його економічних показників та конкурентоспроможності на ринку.</w:t>
      </w:r>
    </w:p>
    <w:p w14:paraId="540366D5" w14:textId="28D9E54B" w:rsidR="001F429A" w:rsidRPr="001F429A" w:rsidRDefault="001F429A" w:rsidP="001F429A">
      <w:pPr>
        <w:spacing w:line="360" w:lineRule="auto"/>
        <w:jc w:val="both"/>
        <w:rPr>
          <w:rFonts w:ascii="Times New Roman" w:hAnsi="Times New Roman" w:cs="Times New Roman"/>
          <w:sz w:val="28"/>
          <w:szCs w:val="28"/>
        </w:rPr>
      </w:pPr>
      <w:r w:rsidRPr="00850F1E">
        <w:rPr>
          <w:rFonts w:ascii="Times New Roman" w:hAnsi="Times New Roman" w:cs="Times New Roman"/>
          <w:b/>
          <w:bCs/>
          <w:sz w:val="28"/>
          <w:szCs w:val="28"/>
        </w:rPr>
        <w:lastRenderedPageBreak/>
        <w:t>Практична цінність роботи</w:t>
      </w:r>
      <w:r w:rsidRPr="001F429A">
        <w:rPr>
          <w:rFonts w:ascii="Times New Roman" w:hAnsi="Times New Roman" w:cs="Times New Roman"/>
          <w:sz w:val="28"/>
          <w:szCs w:val="28"/>
        </w:rPr>
        <w:t xml:space="preserve"> полягає у можливості застосування отриманих результатів та рекомендацій у діяльності </w:t>
      </w:r>
      <w:r w:rsidR="00C14216">
        <w:rPr>
          <w:rFonts w:ascii="Times New Roman" w:hAnsi="Times New Roman" w:cs="Times New Roman"/>
          <w:sz w:val="28"/>
          <w:szCs w:val="28"/>
        </w:rPr>
        <w:t>ФГ «АГРОСИЛА»</w:t>
      </w:r>
      <w:r w:rsidRPr="001F429A">
        <w:rPr>
          <w:rFonts w:ascii="Times New Roman" w:hAnsi="Times New Roman" w:cs="Times New Roman"/>
          <w:sz w:val="28"/>
          <w:szCs w:val="28"/>
        </w:rPr>
        <w:t>, а також інших підприємств, що дозволить їм оптимізувати операційні процеси, підвищити ефективність управління та покращити фінансово-економічні показники.</w:t>
      </w:r>
    </w:p>
    <w:p w14:paraId="218CCCED" w14:textId="5D24DC56" w:rsidR="001F429A" w:rsidRDefault="001F429A" w:rsidP="001F429A">
      <w:pPr>
        <w:spacing w:line="360" w:lineRule="auto"/>
        <w:jc w:val="both"/>
        <w:rPr>
          <w:rFonts w:ascii="Times New Roman" w:hAnsi="Times New Roman" w:cs="Times New Roman"/>
          <w:sz w:val="28"/>
          <w:szCs w:val="28"/>
        </w:rPr>
      </w:pPr>
      <w:r w:rsidRPr="00850F1E">
        <w:rPr>
          <w:rFonts w:ascii="Times New Roman" w:hAnsi="Times New Roman" w:cs="Times New Roman"/>
          <w:b/>
          <w:bCs/>
          <w:sz w:val="28"/>
          <w:szCs w:val="28"/>
        </w:rPr>
        <w:t>Структура роботи</w:t>
      </w:r>
      <w:r w:rsidRPr="001F429A">
        <w:rPr>
          <w:rFonts w:ascii="Times New Roman" w:hAnsi="Times New Roman" w:cs="Times New Roman"/>
          <w:sz w:val="28"/>
          <w:szCs w:val="28"/>
        </w:rPr>
        <w:t xml:space="preserve"> складається з трьох розділів. У першому розділі </w:t>
      </w:r>
      <w:r w:rsidR="00850F1E">
        <w:rPr>
          <w:rFonts w:ascii="Times New Roman" w:hAnsi="Times New Roman" w:cs="Times New Roman"/>
          <w:sz w:val="28"/>
          <w:szCs w:val="28"/>
        </w:rPr>
        <w:t>розглядаються</w:t>
      </w:r>
      <w:r w:rsidRPr="001F429A">
        <w:rPr>
          <w:rFonts w:ascii="Times New Roman" w:hAnsi="Times New Roman" w:cs="Times New Roman"/>
          <w:sz w:val="28"/>
          <w:szCs w:val="28"/>
        </w:rPr>
        <w:t xml:space="preserve"> теоретичні аспекти управління операційною діяльністю. У другому розділі здійснюється аналіз управління операційною діяльністю </w:t>
      </w:r>
      <w:r w:rsidR="00C14216">
        <w:rPr>
          <w:rFonts w:ascii="Times New Roman" w:hAnsi="Times New Roman" w:cs="Times New Roman"/>
          <w:sz w:val="28"/>
          <w:szCs w:val="28"/>
        </w:rPr>
        <w:t>ФГ «АГРОСИЛА»</w:t>
      </w:r>
      <w:r w:rsidRPr="001F429A">
        <w:rPr>
          <w:rFonts w:ascii="Times New Roman" w:hAnsi="Times New Roman" w:cs="Times New Roman"/>
          <w:sz w:val="28"/>
          <w:szCs w:val="28"/>
        </w:rPr>
        <w:t>. Третій розділ містить пропозиції щодо вдосконалення управління операційною діяльністю на основі результатів проведеного аналізу.</w:t>
      </w:r>
    </w:p>
    <w:p w14:paraId="4B149CEC" w14:textId="70D4DA78" w:rsidR="00F12511" w:rsidRDefault="00F12511" w:rsidP="001F429A">
      <w:pPr>
        <w:spacing w:line="360" w:lineRule="auto"/>
        <w:jc w:val="both"/>
        <w:rPr>
          <w:rFonts w:ascii="Times New Roman" w:hAnsi="Times New Roman" w:cs="Times New Roman"/>
          <w:sz w:val="28"/>
          <w:szCs w:val="28"/>
        </w:rPr>
      </w:pPr>
    </w:p>
    <w:p w14:paraId="30CE0FC0" w14:textId="77777777" w:rsidR="00F12511" w:rsidRPr="001F429A" w:rsidRDefault="00F12511" w:rsidP="001F429A">
      <w:pPr>
        <w:spacing w:line="360" w:lineRule="auto"/>
        <w:jc w:val="both"/>
        <w:rPr>
          <w:rFonts w:ascii="Times New Roman" w:hAnsi="Times New Roman" w:cs="Times New Roman"/>
          <w:sz w:val="28"/>
          <w:szCs w:val="28"/>
        </w:rPr>
      </w:pPr>
    </w:p>
    <w:p w14:paraId="6E462F4C" w14:textId="7C0F2E21" w:rsidR="00197945" w:rsidRDefault="00F12511" w:rsidP="00197945">
      <w:pPr>
        <w:pageBreakBefore/>
        <w:spacing w:line="360" w:lineRule="auto"/>
        <w:ind w:firstLine="0"/>
        <w:jc w:val="center"/>
        <w:rPr>
          <w:rFonts w:ascii="Times New Roman" w:hAnsi="Times New Roman" w:cs="Times New Roman"/>
          <w:b/>
          <w:bCs/>
          <w:sz w:val="28"/>
          <w:szCs w:val="28"/>
        </w:rPr>
      </w:pPr>
      <w:r w:rsidRPr="00197945">
        <w:rPr>
          <w:rFonts w:ascii="Times New Roman" w:hAnsi="Times New Roman" w:cs="Times New Roman"/>
          <w:b/>
          <w:bCs/>
          <w:sz w:val="28"/>
          <w:szCs w:val="28"/>
        </w:rPr>
        <w:lastRenderedPageBreak/>
        <w:t xml:space="preserve">РОЗДІЛ 1 </w:t>
      </w:r>
    </w:p>
    <w:p w14:paraId="1258E1EC" w14:textId="038A5E09" w:rsidR="00F12511" w:rsidRPr="00197945" w:rsidRDefault="00F12511" w:rsidP="00197945">
      <w:pPr>
        <w:spacing w:line="360" w:lineRule="auto"/>
        <w:jc w:val="center"/>
        <w:rPr>
          <w:rFonts w:ascii="Times New Roman" w:hAnsi="Times New Roman" w:cs="Times New Roman"/>
          <w:b/>
          <w:bCs/>
          <w:sz w:val="28"/>
          <w:szCs w:val="28"/>
        </w:rPr>
      </w:pPr>
      <w:r w:rsidRPr="00197945">
        <w:rPr>
          <w:rFonts w:ascii="Times New Roman" w:hAnsi="Times New Roman" w:cs="Times New Roman"/>
          <w:b/>
          <w:bCs/>
          <w:sz w:val="28"/>
          <w:szCs w:val="28"/>
        </w:rPr>
        <w:t>ТЕОРЕТИЧНІ ОСНОВИ УПРАВЛІННЯ ОПЕРАЦІЙНОЮ ДІЯЛЬНІСТЮ ПІДПРИЄМСТВА</w:t>
      </w:r>
    </w:p>
    <w:p w14:paraId="2A4CEC0D" w14:textId="77777777" w:rsidR="00F12511" w:rsidRPr="00197945" w:rsidRDefault="00F12511" w:rsidP="00197945">
      <w:pPr>
        <w:spacing w:line="360" w:lineRule="auto"/>
        <w:jc w:val="center"/>
        <w:rPr>
          <w:rFonts w:ascii="Times New Roman" w:hAnsi="Times New Roman" w:cs="Times New Roman"/>
          <w:b/>
          <w:bCs/>
          <w:sz w:val="28"/>
          <w:szCs w:val="28"/>
        </w:rPr>
      </w:pPr>
    </w:p>
    <w:p w14:paraId="1B84C850" w14:textId="304A37D6" w:rsidR="00C95EB0" w:rsidRPr="00197945" w:rsidRDefault="00F12511" w:rsidP="00197945">
      <w:pPr>
        <w:spacing w:line="360" w:lineRule="auto"/>
        <w:jc w:val="center"/>
        <w:rPr>
          <w:rFonts w:ascii="Times New Roman" w:hAnsi="Times New Roman" w:cs="Times New Roman"/>
          <w:b/>
          <w:bCs/>
          <w:sz w:val="28"/>
          <w:szCs w:val="28"/>
        </w:rPr>
      </w:pPr>
      <w:r w:rsidRPr="00197945">
        <w:rPr>
          <w:rFonts w:ascii="Times New Roman" w:hAnsi="Times New Roman" w:cs="Times New Roman"/>
          <w:b/>
          <w:bCs/>
          <w:sz w:val="28"/>
          <w:szCs w:val="28"/>
        </w:rPr>
        <w:t>1.1. Сутність, завдання та значення управління операційною діяльністю</w:t>
      </w:r>
    </w:p>
    <w:p w14:paraId="2A62AB28" w14:textId="5D9B1195" w:rsidR="00F12511" w:rsidRPr="00F12511" w:rsidRDefault="00F12511" w:rsidP="00197945">
      <w:pPr>
        <w:spacing w:line="360" w:lineRule="auto"/>
        <w:jc w:val="both"/>
        <w:rPr>
          <w:rFonts w:ascii="Times New Roman" w:hAnsi="Times New Roman" w:cs="Times New Roman"/>
          <w:sz w:val="28"/>
          <w:szCs w:val="28"/>
        </w:rPr>
      </w:pPr>
      <w:r w:rsidRPr="00F12511">
        <w:rPr>
          <w:rFonts w:ascii="Times New Roman" w:hAnsi="Times New Roman" w:cs="Times New Roman"/>
          <w:sz w:val="28"/>
          <w:szCs w:val="28"/>
        </w:rPr>
        <w:t>У сучасних умовах господарювання управління операційною діяльністю виступає одним із ключових факторів забезпечення стабільності та ефективності функціонування підприємств різних галузей економіки. Операційна діяльність являє собою комплекс взаємопов’язаних процесів, метою яких є виготовлення товарів або надання послуг з використанням наявних ресурсів підприємства – матеріальних, фінансових, людських, інформаційних та часових. Завдяки правильно організованій операційній діяльності підприємства забезпечують безперервність виробничих процесів, підтримують необхідний рівень якості продукції, оптимізують витрати і терміни виконання замовлень. Від ефективності операційних процесів значною мірою залежить конкурентоспроможність підприємства на ринку, а також його здатність досягати довгострокових стратегічних цілей</w:t>
      </w:r>
      <w:r w:rsidR="00420C8A">
        <w:rPr>
          <w:rFonts w:ascii="Times New Roman" w:hAnsi="Times New Roman" w:cs="Times New Roman"/>
          <w:sz w:val="28"/>
          <w:szCs w:val="28"/>
        </w:rPr>
        <w:t xml:space="preserve"> </w:t>
      </w:r>
      <w:r w:rsidR="00420C8A" w:rsidRPr="00420C8A">
        <w:rPr>
          <w:rFonts w:ascii="Times New Roman" w:hAnsi="Times New Roman" w:cs="Times New Roman"/>
          <w:sz w:val="28"/>
          <w:szCs w:val="28"/>
          <w:lang w:val="ru-RU"/>
        </w:rPr>
        <w:t>[16]</w:t>
      </w:r>
      <w:r w:rsidRPr="00F12511">
        <w:rPr>
          <w:rFonts w:ascii="Times New Roman" w:hAnsi="Times New Roman" w:cs="Times New Roman"/>
          <w:sz w:val="28"/>
          <w:szCs w:val="28"/>
        </w:rPr>
        <w:t>.</w:t>
      </w:r>
    </w:p>
    <w:p w14:paraId="707E9768" w14:textId="3DCC1B21" w:rsidR="00F12511" w:rsidRPr="00F12511" w:rsidRDefault="00F12511" w:rsidP="00197945">
      <w:pPr>
        <w:spacing w:line="360" w:lineRule="auto"/>
        <w:jc w:val="both"/>
        <w:rPr>
          <w:rFonts w:ascii="Times New Roman" w:hAnsi="Times New Roman" w:cs="Times New Roman"/>
          <w:sz w:val="28"/>
          <w:szCs w:val="28"/>
        </w:rPr>
      </w:pPr>
      <w:r w:rsidRPr="00F12511">
        <w:rPr>
          <w:rFonts w:ascii="Times New Roman" w:hAnsi="Times New Roman" w:cs="Times New Roman"/>
          <w:sz w:val="28"/>
          <w:szCs w:val="28"/>
        </w:rPr>
        <w:t>Управління операційною діяльністю включає цілий спектр функцій, серед яких виділяють планування, організацію, координацію, контроль та оптимізацію процесів виробництва товарів чи надання послуг. Планування операційної діяльності передбачає визначення необхідних ресурсів, встановлення виробничих норм, розрахунок планових показників продуктивності та розробку виробничих програм. Організація операційних процесів забезпечує розподіл ресурсів, формування виробничої структури підприємства, організацію робочих місць і технологічних процесів</w:t>
      </w:r>
      <w:r w:rsidR="00420C8A" w:rsidRPr="00420C8A">
        <w:rPr>
          <w:rFonts w:ascii="Times New Roman" w:hAnsi="Times New Roman" w:cs="Times New Roman"/>
          <w:sz w:val="28"/>
          <w:szCs w:val="28"/>
        </w:rPr>
        <w:t xml:space="preserve"> [24]</w:t>
      </w:r>
      <w:r w:rsidRPr="00F12511">
        <w:rPr>
          <w:rFonts w:ascii="Times New Roman" w:hAnsi="Times New Roman" w:cs="Times New Roman"/>
          <w:sz w:val="28"/>
          <w:szCs w:val="28"/>
        </w:rPr>
        <w:t xml:space="preserve">. Координація передбачає узгодження дій різних підрозділів підприємства з метою досягнення єдиних цілей. Контроль операційної діяльності дозволяє відслідковувати дотримання встановлених стандартів і оперативно реагувати на виникнення проблемних ситуацій. Оптимізація включає заходи щодо </w:t>
      </w:r>
      <w:r w:rsidRPr="00F12511">
        <w:rPr>
          <w:rFonts w:ascii="Times New Roman" w:hAnsi="Times New Roman" w:cs="Times New Roman"/>
          <w:sz w:val="28"/>
          <w:szCs w:val="28"/>
        </w:rPr>
        <w:lastRenderedPageBreak/>
        <w:t>покращення виробничих процесів, зниження витрат та підвищення продуктивності праці</w:t>
      </w:r>
      <w:r w:rsidR="00420C8A" w:rsidRPr="00420C8A">
        <w:rPr>
          <w:rFonts w:ascii="Times New Roman" w:hAnsi="Times New Roman" w:cs="Times New Roman"/>
          <w:sz w:val="28"/>
          <w:szCs w:val="28"/>
          <w:lang w:val="ru-RU"/>
        </w:rPr>
        <w:t xml:space="preserve"> [24]</w:t>
      </w:r>
      <w:r w:rsidRPr="00F12511">
        <w:rPr>
          <w:rFonts w:ascii="Times New Roman" w:hAnsi="Times New Roman" w:cs="Times New Roman"/>
          <w:sz w:val="28"/>
          <w:szCs w:val="28"/>
        </w:rPr>
        <w:t>.</w:t>
      </w:r>
    </w:p>
    <w:p w14:paraId="2372D23A" w14:textId="73BE0711" w:rsidR="00F12511" w:rsidRPr="00F12511" w:rsidRDefault="00F12511" w:rsidP="00197945">
      <w:pPr>
        <w:spacing w:line="360" w:lineRule="auto"/>
        <w:jc w:val="both"/>
        <w:rPr>
          <w:rFonts w:ascii="Times New Roman" w:hAnsi="Times New Roman" w:cs="Times New Roman"/>
          <w:sz w:val="28"/>
          <w:szCs w:val="28"/>
        </w:rPr>
      </w:pPr>
      <w:r w:rsidRPr="00F12511">
        <w:rPr>
          <w:rFonts w:ascii="Times New Roman" w:hAnsi="Times New Roman" w:cs="Times New Roman"/>
          <w:sz w:val="28"/>
          <w:szCs w:val="28"/>
        </w:rPr>
        <w:t>Сутність управління операційною діяльністю можна розкрити через поняття операційної системи підприємства, яка включає в себе сукупність взаємозалежних елементів – виробничих, технологічних, кадрових та інформаційних ресурсів, що використовуються для створення продукції чи послуг. Операційна система виступає як відкрита система, яка взаємодіє із зовнішнім середовищем, адаптуючи свою діяльність до його змін. Ефективне управління операційною системою передбачає не лише правильний вибір технологій та ресурсів, але й створення гнучкої та адаптивної структури, здатної оперативно реагувати на нові виклики та можливості</w:t>
      </w:r>
      <w:r w:rsidR="00420C8A" w:rsidRPr="00420C8A">
        <w:rPr>
          <w:rFonts w:ascii="Times New Roman" w:hAnsi="Times New Roman" w:cs="Times New Roman"/>
          <w:sz w:val="28"/>
          <w:szCs w:val="28"/>
          <w:lang w:val="ru-RU"/>
        </w:rPr>
        <w:t xml:space="preserve"> [11]</w:t>
      </w:r>
      <w:r w:rsidRPr="00F12511">
        <w:rPr>
          <w:rFonts w:ascii="Times New Roman" w:hAnsi="Times New Roman" w:cs="Times New Roman"/>
          <w:sz w:val="28"/>
          <w:szCs w:val="28"/>
        </w:rPr>
        <w:t>.</w:t>
      </w:r>
    </w:p>
    <w:p w14:paraId="6C2E6622" w14:textId="217B37BC" w:rsidR="00F12511" w:rsidRPr="00F12511" w:rsidRDefault="00F12511" w:rsidP="00197945">
      <w:pPr>
        <w:spacing w:line="360" w:lineRule="auto"/>
        <w:jc w:val="both"/>
        <w:rPr>
          <w:rFonts w:ascii="Times New Roman" w:hAnsi="Times New Roman" w:cs="Times New Roman"/>
          <w:sz w:val="28"/>
          <w:szCs w:val="28"/>
        </w:rPr>
      </w:pPr>
      <w:r w:rsidRPr="00F12511">
        <w:rPr>
          <w:rFonts w:ascii="Times New Roman" w:hAnsi="Times New Roman" w:cs="Times New Roman"/>
          <w:sz w:val="28"/>
          <w:szCs w:val="28"/>
        </w:rPr>
        <w:t>Завдання управління операційною діяльністю є різноплановими і багатовекторними. Серед них особливе місце займають: забезпечення стабільності та безперервності виробничих процесів; підтримка високого рівня якості продукції та послуг; оптимізація запасів та управління матеріально-технічним постачанням; впровадження сучасних технологій і систем автоматизації виробництва; підвищення продуктивності праці та ефективності використання ресурсів; розробка ефективних методів планування та контролю виробничих процесів; управління ризиками, що виникають у процесі виробничої діяльності; формування ефективних комунікаційних систем між підрозділами підприємства; впровадження принципів ощадливого виробництва, спрямованих на мінімізацію втрат та максимально ефективне використання ресурсів</w:t>
      </w:r>
      <w:r w:rsidR="00420C8A" w:rsidRPr="00420C8A">
        <w:rPr>
          <w:rFonts w:ascii="Times New Roman" w:hAnsi="Times New Roman" w:cs="Times New Roman"/>
          <w:sz w:val="28"/>
          <w:szCs w:val="28"/>
        </w:rPr>
        <w:t xml:space="preserve"> [8]</w:t>
      </w:r>
      <w:r w:rsidRPr="00F12511">
        <w:rPr>
          <w:rFonts w:ascii="Times New Roman" w:hAnsi="Times New Roman" w:cs="Times New Roman"/>
          <w:sz w:val="28"/>
          <w:szCs w:val="28"/>
        </w:rPr>
        <w:t>.</w:t>
      </w:r>
    </w:p>
    <w:p w14:paraId="6AFB5306" w14:textId="77777777" w:rsidR="00F12511" w:rsidRPr="00F12511" w:rsidRDefault="00F12511" w:rsidP="00197945">
      <w:pPr>
        <w:spacing w:line="360" w:lineRule="auto"/>
        <w:jc w:val="both"/>
        <w:rPr>
          <w:rFonts w:ascii="Times New Roman" w:hAnsi="Times New Roman" w:cs="Times New Roman"/>
          <w:sz w:val="28"/>
          <w:szCs w:val="28"/>
        </w:rPr>
      </w:pPr>
      <w:r w:rsidRPr="00F12511">
        <w:rPr>
          <w:rFonts w:ascii="Times New Roman" w:hAnsi="Times New Roman" w:cs="Times New Roman"/>
          <w:sz w:val="28"/>
          <w:szCs w:val="28"/>
        </w:rPr>
        <w:t xml:space="preserve">Значення управління операційною діяльністю полягає в тому, що саме цей аспект менеджменту безпосередньо впливає на кінцеві результати роботи підприємства, визначаючи його конкурентну позицію на ринку. Ефективна організація та управління операційною діяльністю забезпечує скорочення виробничих витрат, прискорення виробничих циклів, зменшення часу реакції на запити споживачів, підвищення гнучкості та адаптивності підприємства до ринкових змін. Це, в свою чергу, сприяє зростанню прибутковості, зміцненню </w:t>
      </w:r>
      <w:r w:rsidRPr="00F12511">
        <w:rPr>
          <w:rFonts w:ascii="Times New Roman" w:hAnsi="Times New Roman" w:cs="Times New Roman"/>
          <w:sz w:val="28"/>
          <w:szCs w:val="28"/>
        </w:rPr>
        <w:lastRenderedPageBreak/>
        <w:t>фінансового стану підприємства, підвищенню його інвестиційної привабливості та створенню позитивного іміджу серед клієнтів і партнерів.</w:t>
      </w:r>
    </w:p>
    <w:p w14:paraId="768B6A12" w14:textId="5B27BF6D" w:rsidR="00F12511" w:rsidRPr="00F12511" w:rsidRDefault="00F12511" w:rsidP="00197945">
      <w:pPr>
        <w:spacing w:line="360" w:lineRule="auto"/>
        <w:jc w:val="both"/>
        <w:rPr>
          <w:rFonts w:ascii="Times New Roman" w:hAnsi="Times New Roman" w:cs="Times New Roman"/>
          <w:sz w:val="28"/>
          <w:szCs w:val="28"/>
        </w:rPr>
      </w:pPr>
      <w:r w:rsidRPr="00F12511">
        <w:rPr>
          <w:rFonts w:ascii="Times New Roman" w:hAnsi="Times New Roman" w:cs="Times New Roman"/>
          <w:sz w:val="28"/>
          <w:szCs w:val="28"/>
        </w:rPr>
        <w:t>Важливо також зазначити, що управління операційною діяльністю є складовою загального менеджменту підприємства і повинне бути інтегроване з іншими функціональними напрямами, такими як маркетинг, фінансовий менеджмент, логістика, управління персоналом</w:t>
      </w:r>
      <w:r w:rsidR="00420C8A" w:rsidRPr="00420C8A">
        <w:rPr>
          <w:rFonts w:ascii="Times New Roman" w:hAnsi="Times New Roman" w:cs="Times New Roman"/>
          <w:sz w:val="28"/>
          <w:szCs w:val="28"/>
        </w:rPr>
        <w:t xml:space="preserve"> [6]</w:t>
      </w:r>
      <w:r w:rsidRPr="00F12511">
        <w:rPr>
          <w:rFonts w:ascii="Times New Roman" w:hAnsi="Times New Roman" w:cs="Times New Roman"/>
          <w:sz w:val="28"/>
          <w:szCs w:val="28"/>
        </w:rPr>
        <w:t>. Тільки комплексний та системний підхід дозволяє досягти синергії у використанні ресурсів і забезпечити ефективну реалізацію стратегічних планів підприємства.</w:t>
      </w:r>
    </w:p>
    <w:p w14:paraId="5743F9E9" w14:textId="25996F2C" w:rsidR="00F12511" w:rsidRDefault="00F12511" w:rsidP="00197945">
      <w:pPr>
        <w:spacing w:line="360" w:lineRule="auto"/>
        <w:jc w:val="both"/>
        <w:rPr>
          <w:rFonts w:ascii="Times New Roman" w:hAnsi="Times New Roman" w:cs="Times New Roman"/>
          <w:sz w:val="28"/>
          <w:szCs w:val="28"/>
        </w:rPr>
      </w:pPr>
      <w:r w:rsidRPr="00F12511">
        <w:rPr>
          <w:rFonts w:ascii="Times New Roman" w:hAnsi="Times New Roman" w:cs="Times New Roman"/>
          <w:sz w:val="28"/>
          <w:szCs w:val="28"/>
        </w:rPr>
        <w:t>Таким чином, управління операційною діяльністю є ключовим елементом сучасного менеджменту підприємства, який має безпосередній вплив на його здатність досягати стратегічних цілей і забезпечувати довгострокову конкурентоспроможність на ринку</w:t>
      </w:r>
      <w:r w:rsidR="00420C8A" w:rsidRPr="00420C8A">
        <w:rPr>
          <w:rFonts w:ascii="Times New Roman" w:hAnsi="Times New Roman" w:cs="Times New Roman"/>
          <w:sz w:val="28"/>
          <w:szCs w:val="28"/>
        </w:rPr>
        <w:t xml:space="preserve"> [4]</w:t>
      </w:r>
      <w:r w:rsidRPr="00F12511">
        <w:rPr>
          <w:rFonts w:ascii="Times New Roman" w:hAnsi="Times New Roman" w:cs="Times New Roman"/>
          <w:sz w:val="28"/>
          <w:szCs w:val="28"/>
        </w:rPr>
        <w:t>.</w:t>
      </w:r>
    </w:p>
    <w:p w14:paraId="1CD4D25B" w14:textId="3DAB714C"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Управління операційною діяльністю підприємства є ключовим аспектом його стратегічного розвитку, адже визначає ефективність використання ресурсів, оптимізацію витрат, підвищення якості продукції та рівень задоволеності споживачів. У загальному розумінні операційна діяльність охоплює всі процеси, що пов'язані з безпосереднім створенням продукту або наданням послуги, починаючи від закупівлі сировини і завершуючи доставкою готового товару кінцевому споживачу</w:t>
      </w:r>
      <w:r w:rsidR="00420C8A" w:rsidRPr="00420C8A">
        <w:rPr>
          <w:rFonts w:ascii="Times New Roman" w:hAnsi="Times New Roman" w:cs="Times New Roman"/>
          <w:sz w:val="28"/>
          <w:szCs w:val="28"/>
        </w:rPr>
        <w:t xml:space="preserve"> [37]</w:t>
      </w:r>
      <w:r w:rsidRPr="00197945">
        <w:rPr>
          <w:rFonts w:ascii="Times New Roman" w:hAnsi="Times New Roman" w:cs="Times New Roman"/>
          <w:sz w:val="28"/>
          <w:szCs w:val="28"/>
        </w:rPr>
        <w:t>. Від ефективності управління цими процесами напряму залежить успішність та конкурентоспроможність підприємства у сучасних економічних умовах</w:t>
      </w:r>
      <w:r w:rsidR="00420C8A" w:rsidRPr="00420C8A">
        <w:rPr>
          <w:rFonts w:ascii="Times New Roman" w:hAnsi="Times New Roman" w:cs="Times New Roman"/>
          <w:sz w:val="28"/>
          <w:szCs w:val="28"/>
          <w:lang w:val="ru-RU"/>
        </w:rPr>
        <w:t xml:space="preserve"> </w:t>
      </w:r>
      <w:r w:rsidR="00420C8A" w:rsidRPr="00420C8A">
        <w:rPr>
          <w:rFonts w:ascii="Times New Roman" w:hAnsi="Times New Roman" w:cs="Times New Roman"/>
          <w:sz w:val="28"/>
          <w:szCs w:val="28"/>
        </w:rPr>
        <w:t>[</w:t>
      </w:r>
      <w:r w:rsidR="00420C8A" w:rsidRPr="00420C8A">
        <w:rPr>
          <w:rFonts w:ascii="Times New Roman" w:hAnsi="Times New Roman" w:cs="Times New Roman"/>
          <w:sz w:val="28"/>
          <w:szCs w:val="28"/>
          <w:lang w:val="ru-RU"/>
        </w:rPr>
        <w:t>45</w:t>
      </w:r>
      <w:r w:rsidR="00420C8A" w:rsidRPr="00420C8A">
        <w:rPr>
          <w:rFonts w:ascii="Times New Roman" w:hAnsi="Times New Roman" w:cs="Times New Roman"/>
          <w:sz w:val="28"/>
          <w:szCs w:val="28"/>
        </w:rPr>
        <w:t>]</w:t>
      </w:r>
      <w:r w:rsidRPr="00197945">
        <w:rPr>
          <w:rFonts w:ascii="Times New Roman" w:hAnsi="Times New Roman" w:cs="Times New Roman"/>
          <w:sz w:val="28"/>
          <w:szCs w:val="28"/>
        </w:rPr>
        <w:t>.</w:t>
      </w:r>
    </w:p>
    <w:p w14:paraId="5098CB67" w14:textId="17A07854"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У процесі управління операційною діяльністю важливо враховувати її сутнісні характеристики, що включають не лише виробничі аспекти, але й планування ресурсів, контроль якості, логістику, управління запасами та організацію праці. Саме через це операційний менеджмент розглядають як комплексний підхід до управління, який забезпечує безперебійне функціонування всіх ланок виробничого циклу та ефективну взаємодію між ними. Такий підхід дозволяє мінімізувати можливі ризики, пов'язані із затримками у виробництві, перевитратою ресурсів або погіршенням якості продукції</w:t>
      </w:r>
      <w:r w:rsidR="00420C8A" w:rsidRPr="00420C8A">
        <w:rPr>
          <w:rFonts w:ascii="Times New Roman" w:hAnsi="Times New Roman" w:cs="Times New Roman"/>
          <w:sz w:val="28"/>
          <w:szCs w:val="28"/>
        </w:rPr>
        <w:t xml:space="preserve"> [25]</w:t>
      </w:r>
      <w:r w:rsidRPr="00197945">
        <w:rPr>
          <w:rFonts w:ascii="Times New Roman" w:hAnsi="Times New Roman" w:cs="Times New Roman"/>
          <w:sz w:val="28"/>
          <w:szCs w:val="28"/>
        </w:rPr>
        <w:t>.</w:t>
      </w:r>
    </w:p>
    <w:p w14:paraId="3093EE76" w14:textId="5058005B"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lastRenderedPageBreak/>
        <w:t>Серед основних завдань управління операційною діяльністю важливе місце займає забезпечення високого рівня якості продукції та послуг, що є критично важливим для задоволення потреб сучасного споживача. Для цього підприємства застосовують різноманітні методи управління якістю, зокрема систему загального управління якістю (TQM), стандарти серії ISO та інші сучасні практики. Не менш важливим завданням є оптимізація виробничих витрат, яка досягається шляхом раціонального використання ресурсів, впровадження енергоефективних технологій, автоматизації виробництва та постійного аналізу і вдосконалення бізнес-процесів</w:t>
      </w:r>
      <w:r w:rsidR="00420C8A" w:rsidRPr="00420C8A">
        <w:rPr>
          <w:rFonts w:ascii="Times New Roman" w:hAnsi="Times New Roman" w:cs="Times New Roman"/>
          <w:sz w:val="28"/>
          <w:szCs w:val="28"/>
        </w:rPr>
        <w:t xml:space="preserve"> [33]</w:t>
      </w:r>
      <w:r w:rsidRPr="00197945">
        <w:rPr>
          <w:rFonts w:ascii="Times New Roman" w:hAnsi="Times New Roman" w:cs="Times New Roman"/>
          <w:sz w:val="28"/>
          <w:szCs w:val="28"/>
        </w:rPr>
        <w:t>.</w:t>
      </w:r>
    </w:p>
    <w:p w14:paraId="6A063A87" w14:textId="77777777"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Значення ефективного управління операційною діяльністю також полягає у створенні умов для підвищення продуктивності праці, яка досягається завдяки грамотному плануванню робочих процесів, правильній організації праці персоналу та впровадженню сучасних методів мотивації. Це дозволяє підприємству зберігати високий рівень конкурентоспроможності, адже продуктивність праці напряму впливає на собівартість продукції та її кінцеву вартість для споживача.</w:t>
      </w:r>
    </w:p>
    <w:p w14:paraId="00221846" w14:textId="77777777"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Крім того, ефективне управління операційною діяльністю забезпечує можливість швидко адаптуватися до змін на ринку, оперативно реагувати на появу нових конкурентів або зміну споживчих вподобань. Завдяки гнучкості операційних процесів підприємство може ефективно реалізовувати нові продукти, впроваджувати інновації та зберігати стабільні позиції на ринку.</w:t>
      </w:r>
    </w:p>
    <w:p w14:paraId="114768D2" w14:textId="3C8BD585"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Таким чином, управління операційною діяльністю є невід'ємною складовою сучасного менеджменту, яка не лише забезпечує ефективне функціонування підприємства в короткостроковій перспективі, але й формує його стратегічні можливості для довгострокового розвитку та зростання конкурентоспроможності</w:t>
      </w:r>
      <w:r w:rsidR="00420C8A" w:rsidRPr="00420C8A">
        <w:rPr>
          <w:rFonts w:ascii="Times New Roman" w:hAnsi="Times New Roman" w:cs="Times New Roman"/>
          <w:sz w:val="28"/>
          <w:szCs w:val="28"/>
        </w:rPr>
        <w:t xml:space="preserve"> [15]</w:t>
      </w:r>
      <w:r w:rsidRPr="00197945">
        <w:rPr>
          <w:rFonts w:ascii="Times New Roman" w:hAnsi="Times New Roman" w:cs="Times New Roman"/>
          <w:sz w:val="28"/>
          <w:szCs w:val="28"/>
        </w:rPr>
        <w:t>.</w:t>
      </w:r>
    </w:p>
    <w:p w14:paraId="6037D052" w14:textId="77777777"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 xml:space="preserve">Управління операційною діяльністю можна розглядати як складний багатофакторний процес, що охоплює як внутрішні, так і зовнішні аспекти функціонування підприємства. З одного боку, операційні процеси відбуваються всередині організаційної структури, де вони взаємопов’язані з </w:t>
      </w:r>
      <w:r w:rsidRPr="00197945">
        <w:rPr>
          <w:rFonts w:ascii="Times New Roman" w:hAnsi="Times New Roman" w:cs="Times New Roman"/>
          <w:sz w:val="28"/>
          <w:szCs w:val="28"/>
        </w:rPr>
        <w:lastRenderedPageBreak/>
        <w:t>такими чинниками, як кваліфікація персоналу, технічний рівень обладнання, організаційна культура, а також система планування та контролю. З іншого боку, операційна діяльність залежить від зовнішніх умов: макроекономічної ситуації, вимог ринку, діяльності конкурентів, науково-технічного прогресу і нормативно-правової бази, що регламентує виробничу діяльність.</w:t>
      </w:r>
    </w:p>
    <w:p w14:paraId="23B4C14B" w14:textId="0371D818"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Стратегічне значення операційного менеджменту полягає у формуванні гнучкої системи виробництва й обслуговування, яка може швидко перебудовуватися відповідно до коливань попиту та появи інноваційних технологій. Це передбачає створення такої операційної системи, що зможе ефективно використовувати наявні ресурси, забезпечувати дотримання стандартів якості та водночас бути здатною до адаптації під нові бізнес-завдання. Важливу роль тут відіграють рішення щодо потужностей, оптимального завантаження устаткування, управління ланцюгами постачання, а також формування виробничого персоналу, чиї знання та навички мають безпосередній вплив на результати діяльності</w:t>
      </w:r>
      <w:r w:rsidR="00420C8A" w:rsidRPr="00420C8A">
        <w:rPr>
          <w:rFonts w:ascii="Times New Roman" w:hAnsi="Times New Roman" w:cs="Times New Roman"/>
          <w:sz w:val="28"/>
          <w:szCs w:val="28"/>
          <w:lang w:val="ru-RU"/>
        </w:rPr>
        <w:t xml:space="preserve"> [14]</w:t>
      </w:r>
      <w:r w:rsidRPr="00197945">
        <w:rPr>
          <w:rFonts w:ascii="Times New Roman" w:hAnsi="Times New Roman" w:cs="Times New Roman"/>
          <w:sz w:val="28"/>
          <w:szCs w:val="28"/>
        </w:rPr>
        <w:t>.</w:t>
      </w:r>
    </w:p>
    <w:p w14:paraId="7E3BDD56" w14:textId="3B4A0E00"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Формування операційної стратегії є одним із наріжних каменів операційного менеджменту, оскільки вона визначає загальну спрямованість та інструментарій досягнення цілей підприємства в довгостроковій перспективі. У цій стратегії враховуються такі аспекти, як рівень технологічності виробництва, можливості масштабування процесів, моделі кооперації з постачальниками та партнерами, а також рівень мотивації й компетентності персоналу. Використання сучасних методів управління проектами дозволяє координувати діяльність різних підрозділів, забезпечувати своєчасне досягнення проектних цілей та здійснювати контроль над використанням ресурсів</w:t>
      </w:r>
      <w:r w:rsidR="00420C8A" w:rsidRPr="00420C8A">
        <w:rPr>
          <w:rFonts w:ascii="Times New Roman" w:hAnsi="Times New Roman" w:cs="Times New Roman"/>
          <w:sz w:val="28"/>
          <w:szCs w:val="28"/>
        </w:rPr>
        <w:t xml:space="preserve"> [27]</w:t>
      </w:r>
      <w:r w:rsidRPr="00197945">
        <w:rPr>
          <w:rFonts w:ascii="Times New Roman" w:hAnsi="Times New Roman" w:cs="Times New Roman"/>
          <w:sz w:val="28"/>
          <w:szCs w:val="28"/>
        </w:rPr>
        <w:t>.</w:t>
      </w:r>
    </w:p>
    <w:p w14:paraId="7D3E64B6" w14:textId="4D1C56DF"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 xml:space="preserve">Окремим напрямом розвитку операційного менеджменту є запровадження цифрових технологій у виробничі та сервісні процеси. Такий підхід часто називають «Індустрією 4.0», де автоматизовані та роботизовані системи беруть на себе частину виробничих функцій, знижуючи вплив людського чинника на загальну продуктивність і якість продукції. Разом із </w:t>
      </w:r>
      <w:r w:rsidRPr="00197945">
        <w:rPr>
          <w:rFonts w:ascii="Times New Roman" w:hAnsi="Times New Roman" w:cs="Times New Roman"/>
          <w:sz w:val="28"/>
          <w:szCs w:val="28"/>
        </w:rPr>
        <w:lastRenderedPageBreak/>
        <w:t>тим, впровадження цифрових технологій висуває нові вимоги до кваліфікації персоналу, адже для успішної експлуатації сучасних систем потрібні глибокі знання в галузі інформаційних технологій, аналізу даних та управління проектами</w:t>
      </w:r>
      <w:r w:rsidR="00420C8A" w:rsidRPr="00420C8A">
        <w:rPr>
          <w:rFonts w:ascii="Times New Roman" w:hAnsi="Times New Roman" w:cs="Times New Roman"/>
          <w:sz w:val="28"/>
          <w:szCs w:val="28"/>
        </w:rPr>
        <w:t xml:space="preserve"> [3]</w:t>
      </w:r>
      <w:r w:rsidRPr="00197945">
        <w:rPr>
          <w:rFonts w:ascii="Times New Roman" w:hAnsi="Times New Roman" w:cs="Times New Roman"/>
          <w:sz w:val="28"/>
          <w:szCs w:val="28"/>
        </w:rPr>
        <w:t>.</w:t>
      </w:r>
    </w:p>
    <w:p w14:paraId="71D2D16E" w14:textId="390C2F1B"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Невід’ємною частиною управління операційною діяльністю є системи контролю й оцінювання результатів, які дозволяють відстежувати стан виробничих процесів у режимі реального часу. На основі даних, що надходять зі спеціалізованого програмного забезпечення, керівники можуть оперативно приймати рішення щодо коригування виробничих планів, оптимізації завантаження устаткування або зміни постачальників окремих компонентів. Це створює передумови для сталого розвитку, адже своєчасне виявлення проблемних місць у виробничому ланцюгу допомагає уникнути серйозних збитків або зниження якості продукції</w:t>
      </w:r>
      <w:r w:rsidR="00420C8A" w:rsidRPr="00420C8A">
        <w:rPr>
          <w:rFonts w:ascii="Times New Roman" w:hAnsi="Times New Roman" w:cs="Times New Roman"/>
          <w:sz w:val="28"/>
          <w:szCs w:val="28"/>
        </w:rPr>
        <w:t xml:space="preserve"> [17]</w:t>
      </w:r>
      <w:r w:rsidRPr="00197945">
        <w:rPr>
          <w:rFonts w:ascii="Times New Roman" w:hAnsi="Times New Roman" w:cs="Times New Roman"/>
          <w:sz w:val="28"/>
          <w:szCs w:val="28"/>
        </w:rPr>
        <w:t>.</w:t>
      </w:r>
    </w:p>
    <w:p w14:paraId="47A25AF7" w14:textId="1CE7AEB3"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Також варто підкреслити, що інтеграція операційного менеджменту з маркетинговими і фінансовими стратегіями підприємства є запорукою створення гармонійної та гнучкої структури, яка реагує на виклики зовнішнього середовища. Взаємодія з відділом маркетингу дозволяє орієнтувати операційні процеси на актуальні потреби ринку та клієнтів, а співпраця з фінансовим відділом сприяє раціональному розподілу інвестицій у виробничі проекти й визначенню оптимальних термінів їх реалізації. У цьому контексті підвищується важливість фінансового планування витрат, пов’язаних із модернізацією обладнання, навчанням персоналу чи розширенням асортименту</w:t>
      </w:r>
      <w:r w:rsidR="00420C8A" w:rsidRPr="00420C8A">
        <w:rPr>
          <w:rFonts w:ascii="Times New Roman" w:hAnsi="Times New Roman" w:cs="Times New Roman"/>
          <w:sz w:val="28"/>
          <w:szCs w:val="28"/>
        </w:rPr>
        <w:t xml:space="preserve"> [8]</w:t>
      </w:r>
      <w:r w:rsidRPr="00197945">
        <w:rPr>
          <w:rFonts w:ascii="Times New Roman" w:hAnsi="Times New Roman" w:cs="Times New Roman"/>
          <w:sz w:val="28"/>
          <w:szCs w:val="28"/>
        </w:rPr>
        <w:t>.</w:t>
      </w:r>
    </w:p>
    <w:p w14:paraId="2685285B" w14:textId="77777777"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t>Значущим завданням також є забезпечення екологічної безпеки та соціальної відповідальності виробництва, що зумовлено зростанням уваги суспільства до проблем сталого розвитку. Підприємства, які впроваджують екологічно раціональні технології і дотримуються принципів корпоративної соціальної відповідальності, не тільки зміцнюють свій репутаційний капітал, а й отримують певні переваги у співпраці з міжнародними партнерами та залученні інвестицій.</w:t>
      </w:r>
    </w:p>
    <w:p w14:paraId="4503377B" w14:textId="77777777" w:rsidR="00197945" w:rsidRPr="00197945" w:rsidRDefault="00197945" w:rsidP="00197945">
      <w:pPr>
        <w:spacing w:line="360" w:lineRule="auto"/>
        <w:jc w:val="both"/>
        <w:rPr>
          <w:rFonts w:ascii="Times New Roman" w:hAnsi="Times New Roman" w:cs="Times New Roman"/>
          <w:sz w:val="28"/>
          <w:szCs w:val="28"/>
        </w:rPr>
      </w:pPr>
      <w:r w:rsidRPr="00197945">
        <w:rPr>
          <w:rFonts w:ascii="Times New Roman" w:hAnsi="Times New Roman" w:cs="Times New Roman"/>
          <w:sz w:val="28"/>
          <w:szCs w:val="28"/>
        </w:rPr>
        <w:lastRenderedPageBreak/>
        <w:t xml:space="preserve">Отже, управління операційною діяльністю – це динамічна, багатогранна сфера, яка потребує постійного вдосконалення підходів, </w:t>
      </w:r>
      <w:proofErr w:type="spellStart"/>
      <w:r w:rsidRPr="00197945">
        <w:rPr>
          <w:rFonts w:ascii="Times New Roman" w:hAnsi="Times New Roman" w:cs="Times New Roman"/>
          <w:sz w:val="28"/>
          <w:szCs w:val="28"/>
        </w:rPr>
        <w:t>методик</w:t>
      </w:r>
      <w:proofErr w:type="spellEnd"/>
      <w:r w:rsidRPr="00197945">
        <w:rPr>
          <w:rFonts w:ascii="Times New Roman" w:hAnsi="Times New Roman" w:cs="Times New Roman"/>
          <w:sz w:val="28"/>
          <w:szCs w:val="28"/>
        </w:rPr>
        <w:t xml:space="preserve"> і технологій. Від системності та узгодженості в реалізації операційних процесів залежить рівень конкурентоспроможності підприємства, його інноваційність та здатність стабільно працювати у швидкоплинних ринкових умовах. Усебічний аналіз, комплексне планування, надійний контроль і тісна взаємодія з іншими функціональними напрямами забезпечують можливість сформувати оптимальну операційну систему, що відповідає поточним і перспективним потребам підприємства.</w:t>
      </w:r>
    </w:p>
    <w:p w14:paraId="17D061F2" w14:textId="534518A1" w:rsidR="00F12511" w:rsidRDefault="00F12511" w:rsidP="00197945">
      <w:pPr>
        <w:spacing w:line="360" w:lineRule="auto"/>
        <w:jc w:val="both"/>
        <w:rPr>
          <w:rFonts w:ascii="Times New Roman" w:hAnsi="Times New Roman" w:cs="Times New Roman"/>
          <w:sz w:val="28"/>
          <w:szCs w:val="28"/>
        </w:rPr>
      </w:pPr>
    </w:p>
    <w:p w14:paraId="7EDB3D47" w14:textId="77777777" w:rsidR="008918CC" w:rsidRPr="008918CC" w:rsidRDefault="008918CC" w:rsidP="008918CC">
      <w:pPr>
        <w:spacing w:line="360" w:lineRule="auto"/>
        <w:jc w:val="center"/>
        <w:rPr>
          <w:rFonts w:ascii="Times New Roman" w:hAnsi="Times New Roman" w:cs="Times New Roman"/>
          <w:b/>
          <w:bCs/>
          <w:sz w:val="28"/>
          <w:szCs w:val="28"/>
        </w:rPr>
      </w:pPr>
      <w:r w:rsidRPr="008918CC">
        <w:rPr>
          <w:rFonts w:ascii="Times New Roman" w:hAnsi="Times New Roman" w:cs="Times New Roman"/>
          <w:b/>
          <w:bCs/>
          <w:sz w:val="28"/>
          <w:szCs w:val="28"/>
        </w:rPr>
        <w:t>1.2. Основні елементи та класифікація операційних систем підприємства</w:t>
      </w:r>
    </w:p>
    <w:p w14:paraId="3BCAD829" w14:textId="28609B65"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Розглядаючи сутність і зміст операційної діяльності, важливо розуміти, що вона реалізується через спеціальну сукупність взаємопов’язаних елементів, які об’єднані в єдину операційну систему. Операційна система підприємства є концептуальним каркасом, який об’єднує ресурси, процеси та управлінські рішення в єдиний функціональний комплекс. Вона визначає, яким чином організація залучає та трансформує ресурси в продукцію або послуги, що мають цінність для споживача. Розуміння структури операційної системи та вміння застосовувати належні класифікації дозволяють менеджерам більш ефективно планувати, контролювати й оптимізувати виробничі та обслуговуючі процеси</w:t>
      </w:r>
      <w:r w:rsidR="00420C8A" w:rsidRPr="00420C8A">
        <w:rPr>
          <w:rFonts w:ascii="Times New Roman" w:hAnsi="Times New Roman" w:cs="Times New Roman"/>
          <w:sz w:val="28"/>
          <w:szCs w:val="28"/>
        </w:rPr>
        <w:t xml:space="preserve"> [11]</w:t>
      </w:r>
      <w:r w:rsidRPr="008918CC">
        <w:rPr>
          <w:rFonts w:ascii="Times New Roman" w:hAnsi="Times New Roman" w:cs="Times New Roman"/>
          <w:sz w:val="28"/>
          <w:szCs w:val="28"/>
        </w:rPr>
        <w:t>.</w:t>
      </w:r>
    </w:p>
    <w:p w14:paraId="6FD37109" w14:textId="65972DF7"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Основні елементи операційної системи</w:t>
      </w:r>
      <w:r w:rsidR="00420C8A">
        <w:rPr>
          <w:rFonts w:ascii="Times New Roman" w:hAnsi="Times New Roman" w:cs="Times New Roman"/>
          <w:sz w:val="28"/>
          <w:szCs w:val="28"/>
          <w:lang w:val="en-US"/>
        </w:rPr>
        <w:t xml:space="preserve"> </w:t>
      </w:r>
      <w:r w:rsidR="00420C8A" w:rsidRPr="00420C8A">
        <w:rPr>
          <w:rFonts w:ascii="Times New Roman" w:hAnsi="Times New Roman" w:cs="Times New Roman"/>
          <w:sz w:val="28"/>
          <w:szCs w:val="28"/>
          <w:lang w:val="en-US"/>
        </w:rPr>
        <w:t>[</w:t>
      </w:r>
      <w:r w:rsidR="00420C8A">
        <w:rPr>
          <w:rFonts w:ascii="Times New Roman" w:hAnsi="Times New Roman" w:cs="Times New Roman"/>
          <w:sz w:val="28"/>
          <w:szCs w:val="28"/>
          <w:lang w:val="en-US"/>
        </w:rPr>
        <w:t>6, 12, 14</w:t>
      </w:r>
      <w:r w:rsidR="00420C8A" w:rsidRPr="00420C8A">
        <w:rPr>
          <w:rFonts w:ascii="Times New Roman" w:hAnsi="Times New Roman" w:cs="Times New Roman"/>
          <w:sz w:val="28"/>
          <w:szCs w:val="28"/>
          <w:lang w:val="en-US"/>
        </w:rPr>
        <w:t>]</w:t>
      </w:r>
      <w:r>
        <w:rPr>
          <w:rFonts w:ascii="Times New Roman" w:hAnsi="Times New Roman" w:cs="Times New Roman"/>
          <w:sz w:val="28"/>
          <w:szCs w:val="28"/>
        </w:rPr>
        <w:t>:</w:t>
      </w:r>
    </w:p>
    <w:p w14:paraId="1DA465CD" w14:textId="77777777" w:rsidR="008918CC" w:rsidRPr="008918CC" w:rsidRDefault="008918CC" w:rsidP="008918CC">
      <w:pPr>
        <w:numPr>
          <w:ilvl w:val="0"/>
          <w:numId w:val="3"/>
        </w:numPr>
        <w:tabs>
          <w:tab w:val="clear" w:pos="720"/>
          <w:tab w:val="num" w:pos="851"/>
        </w:tabs>
        <w:spacing w:line="360" w:lineRule="auto"/>
        <w:ind w:left="0" w:firstLine="709"/>
        <w:jc w:val="both"/>
        <w:rPr>
          <w:rFonts w:ascii="Times New Roman" w:hAnsi="Times New Roman" w:cs="Times New Roman"/>
          <w:sz w:val="28"/>
          <w:szCs w:val="28"/>
        </w:rPr>
      </w:pPr>
      <w:r w:rsidRPr="008918CC">
        <w:rPr>
          <w:rFonts w:ascii="Times New Roman" w:hAnsi="Times New Roman" w:cs="Times New Roman"/>
          <w:sz w:val="28"/>
          <w:szCs w:val="28"/>
        </w:rPr>
        <w:t>Вхідні ресурси. До вхідних ресурсів, що використовуються у процесі виробництва, належать матеріальні (сировина, матеріали, комплектуючі), інформаційні (дані про ринок, технологічні специфікації, нормативи якості), фінансові та трудові ресурси. Найважливіша вимога до цих елементів – їхня відповідність специфіці виробничого чи сервісного процесу та здатність створювати продукт, що задовольняє вимоги споживача.</w:t>
      </w:r>
    </w:p>
    <w:p w14:paraId="46E222F1" w14:textId="77777777" w:rsidR="008918CC" w:rsidRPr="008918CC" w:rsidRDefault="008918CC" w:rsidP="008918CC">
      <w:pPr>
        <w:numPr>
          <w:ilvl w:val="0"/>
          <w:numId w:val="3"/>
        </w:numPr>
        <w:tabs>
          <w:tab w:val="clear" w:pos="720"/>
          <w:tab w:val="num" w:pos="851"/>
        </w:tabs>
        <w:spacing w:line="360" w:lineRule="auto"/>
        <w:ind w:left="0" w:firstLine="709"/>
        <w:jc w:val="both"/>
        <w:rPr>
          <w:rFonts w:ascii="Times New Roman" w:hAnsi="Times New Roman" w:cs="Times New Roman"/>
          <w:sz w:val="28"/>
          <w:szCs w:val="28"/>
        </w:rPr>
      </w:pPr>
      <w:r w:rsidRPr="008918CC">
        <w:rPr>
          <w:rFonts w:ascii="Times New Roman" w:hAnsi="Times New Roman" w:cs="Times New Roman"/>
          <w:sz w:val="28"/>
          <w:szCs w:val="28"/>
        </w:rPr>
        <w:lastRenderedPageBreak/>
        <w:t>Процеси перетворення. Ключовою ланкою операційної системи є діяльність, спрямована на трансформацію вхідних ресурсів у готову продукцію або послуги. Сюди входять технологічні операції (механічна обробка, складання, пакування), організаційні процеси (розподіл робіт, встановлення послідовності операцій, координація підрозділів), інформаційні процеси (управління даними, інтеграція цифрових технологій) та управлінські рішення (формування виробничих планів, контроль якості, мотивація персоналу).</w:t>
      </w:r>
    </w:p>
    <w:p w14:paraId="6C635D9A" w14:textId="77777777" w:rsidR="008918CC" w:rsidRPr="008918CC" w:rsidRDefault="008918CC" w:rsidP="008918CC">
      <w:pPr>
        <w:numPr>
          <w:ilvl w:val="0"/>
          <w:numId w:val="3"/>
        </w:numPr>
        <w:tabs>
          <w:tab w:val="clear" w:pos="720"/>
          <w:tab w:val="num" w:pos="851"/>
        </w:tabs>
        <w:spacing w:line="360" w:lineRule="auto"/>
        <w:ind w:left="0" w:firstLine="709"/>
        <w:jc w:val="both"/>
        <w:rPr>
          <w:rFonts w:ascii="Times New Roman" w:hAnsi="Times New Roman" w:cs="Times New Roman"/>
          <w:sz w:val="28"/>
          <w:szCs w:val="28"/>
        </w:rPr>
      </w:pPr>
      <w:r w:rsidRPr="008918CC">
        <w:rPr>
          <w:rFonts w:ascii="Times New Roman" w:hAnsi="Times New Roman" w:cs="Times New Roman"/>
          <w:sz w:val="28"/>
          <w:szCs w:val="28"/>
        </w:rPr>
        <w:t>Вихідні результати. До виходу операційної системи належить готова продукція, напівфабрикати, послуги або інші результати діяльності підприємства (наприклад, інформаційні продукти). Якість, кількість та своєчасність вихідних результатів великою мірою визначаються ефективністю використання ресурсів і вдалою організацією процесів перетворення.</w:t>
      </w:r>
    </w:p>
    <w:p w14:paraId="3B0AC5EC" w14:textId="77777777" w:rsidR="008918CC" w:rsidRPr="008918CC" w:rsidRDefault="008918CC" w:rsidP="008918CC">
      <w:pPr>
        <w:numPr>
          <w:ilvl w:val="0"/>
          <w:numId w:val="3"/>
        </w:numPr>
        <w:tabs>
          <w:tab w:val="clear" w:pos="720"/>
          <w:tab w:val="num" w:pos="851"/>
        </w:tabs>
        <w:spacing w:line="360" w:lineRule="auto"/>
        <w:ind w:left="0" w:firstLine="709"/>
        <w:jc w:val="both"/>
        <w:rPr>
          <w:rFonts w:ascii="Times New Roman" w:hAnsi="Times New Roman" w:cs="Times New Roman"/>
          <w:sz w:val="28"/>
          <w:szCs w:val="28"/>
        </w:rPr>
      </w:pPr>
      <w:r w:rsidRPr="008918CC">
        <w:rPr>
          <w:rFonts w:ascii="Times New Roman" w:hAnsi="Times New Roman" w:cs="Times New Roman"/>
          <w:sz w:val="28"/>
          <w:szCs w:val="28"/>
        </w:rPr>
        <w:t>Зворотний зв’язок. Операційна система є відкритою, отже вона обов’язково взаємодіє із зовнішнім середовищем і має механізми зворотного зв’язку. Це дозволяє менеджерам отримувати інформацію про динаміку попиту, конкурентне оточення, реакцію споживачів на товар, а також про внутрішні показники ефективності (продуктивність праці, рівень браку тощо). Завдяки такому зворотному зв’язку можлива оперативна корекція виробничих планів, логістичних рішень чи методів управління персоналом.</w:t>
      </w:r>
    </w:p>
    <w:p w14:paraId="2757B4A5" w14:textId="77777777" w:rsidR="008918CC" w:rsidRPr="008918CC" w:rsidRDefault="008918CC" w:rsidP="008918CC">
      <w:pPr>
        <w:numPr>
          <w:ilvl w:val="0"/>
          <w:numId w:val="3"/>
        </w:numPr>
        <w:tabs>
          <w:tab w:val="clear" w:pos="720"/>
          <w:tab w:val="num" w:pos="851"/>
        </w:tabs>
        <w:spacing w:line="360" w:lineRule="auto"/>
        <w:ind w:left="0" w:firstLine="709"/>
        <w:jc w:val="both"/>
        <w:rPr>
          <w:rFonts w:ascii="Times New Roman" w:hAnsi="Times New Roman" w:cs="Times New Roman"/>
          <w:sz w:val="28"/>
          <w:szCs w:val="28"/>
        </w:rPr>
      </w:pPr>
      <w:r w:rsidRPr="008918CC">
        <w:rPr>
          <w:rFonts w:ascii="Times New Roman" w:hAnsi="Times New Roman" w:cs="Times New Roman"/>
          <w:sz w:val="28"/>
          <w:szCs w:val="28"/>
        </w:rPr>
        <w:t>Управлінська підсистема. Взаємопов’язана з усіма попередніми елементами, вона виконує функції планування, організації, мотивації та контролю. Саме управлінська підсистема визначає параметри завантаження виробництва, розраховує потребу в ресурсах, здійснює розподіл завдань між підрозділами й регулює строки виконання робіт. Важливим елементом тут є система прийняття рішень, яка базується на методах економічного аналізу, прогнозування, моделювання та аналізу ризиків.</w:t>
      </w:r>
    </w:p>
    <w:p w14:paraId="7858885F" w14:textId="5F875C77"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 xml:space="preserve">Залежно від галузі, технології виробництва, рівня механізації й автоматизації, а також розмірів підприємства й характеру попиту на </w:t>
      </w:r>
      <w:r w:rsidRPr="008918CC">
        <w:rPr>
          <w:rFonts w:ascii="Times New Roman" w:hAnsi="Times New Roman" w:cs="Times New Roman"/>
          <w:sz w:val="28"/>
          <w:szCs w:val="28"/>
        </w:rPr>
        <w:lastRenderedPageBreak/>
        <w:t>продукцію, існують різні підходи до класифікації операційних систем. Розглянемо найпоширеніші класифікаційні ознаки</w:t>
      </w:r>
      <w:r w:rsidR="00420C8A">
        <w:rPr>
          <w:rFonts w:ascii="Times New Roman" w:hAnsi="Times New Roman" w:cs="Times New Roman"/>
          <w:sz w:val="28"/>
          <w:szCs w:val="28"/>
          <w:lang w:val="en-US"/>
        </w:rPr>
        <w:t xml:space="preserve"> </w:t>
      </w:r>
      <w:r w:rsidR="00420C8A" w:rsidRPr="00420C8A">
        <w:rPr>
          <w:rFonts w:ascii="Times New Roman" w:hAnsi="Times New Roman" w:cs="Times New Roman"/>
          <w:sz w:val="28"/>
          <w:szCs w:val="28"/>
          <w:lang w:val="en-US"/>
        </w:rPr>
        <w:t>[</w:t>
      </w:r>
      <w:r w:rsidR="00420C8A">
        <w:rPr>
          <w:rFonts w:ascii="Times New Roman" w:hAnsi="Times New Roman" w:cs="Times New Roman"/>
          <w:sz w:val="28"/>
          <w:szCs w:val="28"/>
          <w:lang w:val="en-US"/>
        </w:rPr>
        <w:t>11, 25, 31, 42</w:t>
      </w:r>
      <w:r w:rsidR="00420C8A" w:rsidRPr="00420C8A">
        <w:rPr>
          <w:rFonts w:ascii="Times New Roman" w:hAnsi="Times New Roman" w:cs="Times New Roman"/>
          <w:sz w:val="28"/>
          <w:szCs w:val="28"/>
          <w:lang w:val="en-US"/>
        </w:rPr>
        <w:t>]</w:t>
      </w:r>
      <w:r w:rsidRPr="008918CC">
        <w:rPr>
          <w:rFonts w:ascii="Times New Roman" w:hAnsi="Times New Roman" w:cs="Times New Roman"/>
          <w:sz w:val="28"/>
          <w:szCs w:val="28"/>
        </w:rPr>
        <w:t>.</w:t>
      </w:r>
    </w:p>
    <w:p w14:paraId="7774A888" w14:textId="01FD910E" w:rsidR="008918CC" w:rsidRPr="008918CC" w:rsidRDefault="008918CC" w:rsidP="008918CC">
      <w:pPr>
        <w:numPr>
          <w:ilvl w:val="0"/>
          <w:numId w:val="4"/>
        </w:num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За ступенем безперервності процесу</w:t>
      </w:r>
      <w:r w:rsidR="00E76D61">
        <w:rPr>
          <w:rFonts w:ascii="Times New Roman" w:hAnsi="Times New Roman" w:cs="Times New Roman"/>
          <w:sz w:val="28"/>
          <w:szCs w:val="28"/>
        </w:rPr>
        <w:t>:</w:t>
      </w:r>
    </w:p>
    <w:p w14:paraId="51726BB5" w14:textId="158C73E0" w:rsidR="008918CC" w:rsidRPr="008918CC" w:rsidRDefault="00E76D61" w:rsidP="008918CC">
      <w:pPr>
        <w:numPr>
          <w:ilvl w:val="0"/>
          <w:numId w:val="14"/>
        </w:numPr>
        <w:tabs>
          <w:tab w:val="clear" w:pos="720"/>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r w:rsidR="008918CC" w:rsidRPr="008918CC">
        <w:rPr>
          <w:rFonts w:ascii="Times New Roman" w:hAnsi="Times New Roman" w:cs="Times New Roman"/>
          <w:sz w:val="28"/>
          <w:szCs w:val="28"/>
        </w:rPr>
        <w:t>ерервні системи. Характеризуються тим, що виробничі або сервісні процеси виконуються партіями чи окремими замовленнями, між якими можуть виникати технологічні паузи. Така система дозволяє гнучко перебудовуватися під різні типи виробів, але зазвичай супроводжується складнішим плануванням і контролем.</w:t>
      </w:r>
    </w:p>
    <w:p w14:paraId="2D9AD3CD" w14:textId="4629CEDD" w:rsidR="008918CC" w:rsidRPr="008918CC" w:rsidRDefault="00E76D61" w:rsidP="008918CC">
      <w:pPr>
        <w:numPr>
          <w:ilvl w:val="0"/>
          <w:numId w:val="14"/>
        </w:numPr>
        <w:tabs>
          <w:tab w:val="clear" w:pos="720"/>
        </w:tabs>
        <w:spacing w:line="360" w:lineRule="auto"/>
        <w:jc w:val="both"/>
        <w:rPr>
          <w:rFonts w:ascii="Times New Roman" w:hAnsi="Times New Roman" w:cs="Times New Roman"/>
          <w:sz w:val="28"/>
          <w:szCs w:val="28"/>
        </w:rPr>
      </w:pPr>
      <w:r>
        <w:rPr>
          <w:rFonts w:ascii="Times New Roman" w:hAnsi="Times New Roman" w:cs="Times New Roman"/>
          <w:sz w:val="28"/>
          <w:szCs w:val="28"/>
        </w:rPr>
        <w:t>б</w:t>
      </w:r>
      <w:r w:rsidR="008918CC" w:rsidRPr="008918CC">
        <w:rPr>
          <w:rFonts w:ascii="Times New Roman" w:hAnsi="Times New Roman" w:cs="Times New Roman"/>
          <w:sz w:val="28"/>
          <w:szCs w:val="28"/>
        </w:rPr>
        <w:t>езперервні системи. У них операційний процес не зупиняється, а продукція виробляється постійно, наприклад, у хімічній, металургійній промисловості або при конвеєрному складанні масових товарів. Рівень завантаження обладнання тут максимальний, проте зміна асортименту або технологій може виявитися складною.</w:t>
      </w:r>
    </w:p>
    <w:p w14:paraId="27BC192B" w14:textId="77777777" w:rsidR="008918CC" w:rsidRPr="008918CC" w:rsidRDefault="008918CC" w:rsidP="008918CC">
      <w:pPr>
        <w:numPr>
          <w:ilvl w:val="0"/>
          <w:numId w:val="6"/>
        </w:num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За характером продукції та видом діяльності</w:t>
      </w:r>
    </w:p>
    <w:p w14:paraId="761E5B36" w14:textId="7138CD6B" w:rsidR="008918CC" w:rsidRPr="008918CC" w:rsidRDefault="00E76D61" w:rsidP="008918CC">
      <w:pPr>
        <w:numPr>
          <w:ilvl w:val="0"/>
          <w:numId w:val="15"/>
        </w:numPr>
        <w:tabs>
          <w:tab w:val="clear" w:pos="720"/>
        </w:tabs>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008918CC" w:rsidRPr="008918CC">
        <w:rPr>
          <w:rFonts w:ascii="Times New Roman" w:hAnsi="Times New Roman" w:cs="Times New Roman"/>
          <w:sz w:val="28"/>
          <w:szCs w:val="28"/>
        </w:rPr>
        <w:t>иробничі системи. Сфокусовані на виготовленні фізичних товарів, можуть відрізнятися за технологічною складністю (від простих ручних операцій до високотехнологічних автоматизованих ліній) та масштабами виробництва (індивідуальне, серійне, масове).</w:t>
      </w:r>
    </w:p>
    <w:p w14:paraId="059E2999" w14:textId="0A17F958" w:rsidR="008918CC" w:rsidRPr="008918CC" w:rsidRDefault="00E76D61" w:rsidP="008918CC">
      <w:pPr>
        <w:numPr>
          <w:ilvl w:val="0"/>
          <w:numId w:val="15"/>
        </w:numPr>
        <w:tabs>
          <w:tab w:val="clear" w:pos="720"/>
        </w:tabs>
        <w:spacing w:line="360" w:lineRule="auto"/>
        <w:jc w:val="both"/>
        <w:rPr>
          <w:rFonts w:ascii="Times New Roman" w:hAnsi="Times New Roman" w:cs="Times New Roman"/>
          <w:sz w:val="28"/>
          <w:szCs w:val="28"/>
        </w:rPr>
      </w:pPr>
      <w:r>
        <w:rPr>
          <w:rFonts w:ascii="Times New Roman" w:hAnsi="Times New Roman" w:cs="Times New Roman"/>
          <w:sz w:val="28"/>
          <w:szCs w:val="28"/>
        </w:rPr>
        <w:t>с</w:t>
      </w:r>
      <w:r w:rsidR="008918CC" w:rsidRPr="008918CC">
        <w:rPr>
          <w:rFonts w:ascii="Times New Roman" w:hAnsi="Times New Roman" w:cs="Times New Roman"/>
          <w:sz w:val="28"/>
          <w:szCs w:val="28"/>
        </w:rPr>
        <w:t>ервісні системи. Спрямовані на надання послуг (туристичних, транспортних, освітніх тощо). Тут важливу роль відіграє людський чинник, культура обслуговування, а також особлива увага до взаємодії з клієнтом.</w:t>
      </w:r>
    </w:p>
    <w:p w14:paraId="1FAE732E" w14:textId="77777777" w:rsidR="008918CC" w:rsidRPr="008918CC" w:rsidRDefault="008918CC" w:rsidP="008918CC">
      <w:pPr>
        <w:numPr>
          <w:ilvl w:val="0"/>
          <w:numId w:val="8"/>
        </w:num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За рівнем автоматизації</w:t>
      </w:r>
    </w:p>
    <w:p w14:paraId="02855FB7" w14:textId="33ECE76C" w:rsidR="008918CC" w:rsidRPr="008918CC" w:rsidRDefault="00E76D61" w:rsidP="008918CC">
      <w:pPr>
        <w:numPr>
          <w:ilvl w:val="0"/>
          <w:numId w:val="16"/>
        </w:numPr>
        <w:tabs>
          <w:tab w:val="clear" w:pos="720"/>
        </w:tabs>
        <w:spacing w:line="360" w:lineRule="auto"/>
        <w:jc w:val="both"/>
        <w:rPr>
          <w:rFonts w:ascii="Times New Roman" w:hAnsi="Times New Roman" w:cs="Times New Roman"/>
          <w:sz w:val="28"/>
          <w:szCs w:val="28"/>
        </w:rPr>
      </w:pPr>
      <w:r>
        <w:rPr>
          <w:rFonts w:ascii="Times New Roman" w:hAnsi="Times New Roman" w:cs="Times New Roman"/>
          <w:sz w:val="28"/>
          <w:szCs w:val="28"/>
        </w:rPr>
        <w:t>р</w:t>
      </w:r>
      <w:r w:rsidR="008918CC" w:rsidRPr="008918CC">
        <w:rPr>
          <w:rFonts w:ascii="Times New Roman" w:hAnsi="Times New Roman" w:cs="Times New Roman"/>
          <w:sz w:val="28"/>
          <w:szCs w:val="28"/>
        </w:rPr>
        <w:t>учні (традиційні) операційні системи. Більшість технологічних процесів виконується за допомогою ручної праці, що призводить до вищої гнучкості, проте знижує продуктивність і може збільшувати собівартість виробництва.</w:t>
      </w:r>
    </w:p>
    <w:p w14:paraId="51B5A534" w14:textId="44A45AEF" w:rsidR="008918CC" w:rsidRPr="008918CC" w:rsidRDefault="00E76D61" w:rsidP="008918CC">
      <w:pPr>
        <w:numPr>
          <w:ilvl w:val="0"/>
          <w:numId w:val="16"/>
        </w:numPr>
        <w:tabs>
          <w:tab w:val="clear" w:pos="720"/>
        </w:tabs>
        <w:spacing w:line="360" w:lineRule="auto"/>
        <w:jc w:val="both"/>
        <w:rPr>
          <w:rFonts w:ascii="Times New Roman" w:hAnsi="Times New Roman" w:cs="Times New Roman"/>
          <w:sz w:val="28"/>
          <w:szCs w:val="28"/>
        </w:rPr>
      </w:pPr>
      <w:r>
        <w:rPr>
          <w:rFonts w:ascii="Times New Roman" w:hAnsi="Times New Roman" w:cs="Times New Roman"/>
          <w:sz w:val="28"/>
          <w:szCs w:val="28"/>
        </w:rPr>
        <w:t>м</w:t>
      </w:r>
      <w:r w:rsidR="008918CC" w:rsidRPr="008918CC">
        <w:rPr>
          <w:rFonts w:ascii="Times New Roman" w:hAnsi="Times New Roman" w:cs="Times New Roman"/>
          <w:sz w:val="28"/>
          <w:szCs w:val="28"/>
        </w:rPr>
        <w:t>еханізовані системи. Передбачають часткове використання технічних засобів та обладнання, що дозволяє знизити навантаження на робітників і підвищити ефективність.</w:t>
      </w:r>
    </w:p>
    <w:p w14:paraId="408F9ECC" w14:textId="1598626D" w:rsidR="008918CC" w:rsidRPr="008918CC" w:rsidRDefault="00E76D61" w:rsidP="008918CC">
      <w:pPr>
        <w:numPr>
          <w:ilvl w:val="0"/>
          <w:numId w:val="16"/>
        </w:numPr>
        <w:tabs>
          <w:tab w:val="clear" w:pos="720"/>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а</w:t>
      </w:r>
      <w:r w:rsidR="008918CC" w:rsidRPr="008918CC">
        <w:rPr>
          <w:rFonts w:ascii="Times New Roman" w:hAnsi="Times New Roman" w:cs="Times New Roman"/>
          <w:sz w:val="28"/>
          <w:szCs w:val="28"/>
        </w:rPr>
        <w:t xml:space="preserve">втоматизовані системи. Високий рівень застосування комп’ютеризованих технологій і промислових роботів, що дає змогу досягати високої точності і стабільності процесів, знижує потребу в </w:t>
      </w:r>
      <w:proofErr w:type="spellStart"/>
      <w:r w:rsidR="008918CC" w:rsidRPr="008918CC">
        <w:rPr>
          <w:rFonts w:ascii="Times New Roman" w:hAnsi="Times New Roman" w:cs="Times New Roman"/>
          <w:sz w:val="28"/>
          <w:szCs w:val="28"/>
        </w:rPr>
        <w:t>низькокваліфікованій</w:t>
      </w:r>
      <w:proofErr w:type="spellEnd"/>
      <w:r w:rsidR="008918CC" w:rsidRPr="008918CC">
        <w:rPr>
          <w:rFonts w:ascii="Times New Roman" w:hAnsi="Times New Roman" w:cs="Times New Roman"/>
          <w:sz w:val="28"/>
          <w:szCs w:val="28"/>
        </w:rPr>
        <w:t xml:space="preserve"> робочій силі, але вимагає серйозних капіталовкладень і високого рівня кваліфікації персоналу.</w:t>
      </w:r>
    </w:p>
    <w:p w14:paraId="60CBDFF5" w14:textId="77777777" w:rsidR="008918CC" w:rsidRPr="008918CC" w:rsidRDefault="008918CC" w:rsidP="008918CC">
      <w:pPr>
        <w:numPr>
          <w:ilvl w:val="0"/>
          <w:numId w:val="10"/>
        </w:num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За типом організації виробництва</w:t>
      </w:r>
    </w:p>
    <w:p w14:paraId="085BB0C5" w14:textId="59209228" w:rsidR="008918CC" w:rsidRPr="008918CC" w:rsidRDefault="00E76D61" w:rsidP="008918CC">
      <w:pPr>
        <w:numPr>
          <w:ilvl w:val="0"/>
          <w:numId w:val="17"/>
        </w:numPr>
        <w:tabs>
          <w:tab w:val="clear" w:pos="720"/>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r w:rsidR="008918CC" w:rsidRPr="008918CC">
        <w:rPr>
          <w:rFonts w:ascii="Times New Roman" w:hAnsi="Times New Roman" w:cs="Times New Roman"/>
          <w:sz w:val="28"/>
          <w:szCs w:val="28"/>
        </w:rPr>
        <w:t xml:space="preserve">роектний тип. Характерний для виконання унікальних завдань з високим рівнем індивідуалізації (наприклад, будівництво, розробка складного обладнання, науково-дослідні </w:t>
      </w:r>
      <w:r w:rsidR="008F2870" w:rsidRPr="008918CC">
        <w:rPr>
          <w:rFonts w:ascii="Times New Roman" w:hAnsi="Times New Roman" w:cs="Times New Roman"/>
          <w:sz w:val="28"/>
          <w:szCs w:val="28"/>
        </w:rPr>
        <w:t>проекти</w:t>
      </w:r>
      <w:r w:rsidR="008918CC" w:rsidRPr="008918CC">
        <w:rPr>
          <w:rFonts w:ascii="Times New Roman" w:hAnsi="Times New Roman" w:cs="Times New Roman"/>
          <w:sz w:val="28"/>
          <w:szCs w:val="28"/>
        </w:rPr>
        <w:t>).</w:t>
      </w:r>
    </w:p>
    <w:p w14:paraId="40992539" w14:textId="68CFAF8A" w:rsidR="008918CC" w:rsidRPr="008918CC" w:rsidRDefault="00E76D61" w:rsidP="008918CC">
      <w:pPr>
        <w:numPr>
          <w:ilvl w:val="0"/>
          <w:numId w:val="17"/>
        </w:numPr>
        <w:tabs>
          <w:tab w:val="clear" w:pos="720"/>
        </w:tabs>
        <w:spacing w:line="360" w:lineRule="auto"/>
        <w:jc w:val="both"/>
        <w:rPr>
          <w:rFonts w:ascii="Times New Roman" w:hAnsi="Times New Roman" w:cs="Times New Roman"/>
          <w:sz w:val="28"/>
          <w:szCs w:val="28"/>
        </w:rPr>
      </w:pPr>
      <w:r>
        <w:rPr>
          <w:rFonts w:ascii="Times New Roman" w:hAnsi="Times New Roman" w:cs="Times New Roman"/>
          <w:sz w:val="28"/>
          <w:szCs w:val="28"/>
        </w:rPr>
        <w:t>с</w:t>
      </w:r>
      <w:r w:rsidR="008918CC" w:rsidRPr="008918CC">
        <w:rPr>
          <w:rFonts w:ascii="Times New Roman" w:hAnsi="Times New Roman" w:cs="Times New Roman"/>
          <w:sz w:val="28"/>
          <w:szCs w:val="28"/>
        </w:rPr>
        <w:t>ерійний тип. Орієнтований на випуск обмеженого асортименту продукції середніми партіями. Дає змогу ефективно використовувати обладнання та персонал, але потребує ретельного планування партій.</w:t>
      </w:r>
    </w:p>
    <w:p w14:paraId="4E35C343" w14:textId="261715CC" w:rsidR="008918CC" w:rsidRPr="008918CC" w:rsidRDefault="00E76D61" w:rsidP="008918CC">
      <w:pPr>
        <w:numPr>
          <w:ilvl w:val="0"/>
          <w:numId w:val="17"/>
        </w:numPr>
        <w:tabs>
          <w:tab w:val="clear" w:pos="720"/>
        </w:tabs>
        <w:spacing w:line="360" w:lineRule="auto"/>
        <w:jc w:val="both"/>
        <w:rPr>
          <w:rFonts w:ascii="Times New Roman" w:hAnsi="Times New Roman" w:cs="Times New Roman"/>
          <w:sz w:val="28"/>
          <w:szCs w:val="28"/>
        </w:rPr>
      </w:pPr>
      <w:r>
        <w:rPr>
          <w:rFonts w:ascii="Times New Roman" w:hAnsi="Times New Roman" w:cs="Times New Roman"/>
          <w:sz w:val="28"/>
          <w:szCs w:val="28"/>
        </w:rPr>
        <w:t>м</w:t>
      </w:r>
      <w:r w:rsidR="008918CC" w:rsidRPr="008918CC">
        <w:rPr>
          <w:rFonts w:ascii="Times New Roman" w:hAnsi="Times New Roman" w:cs="Times New Roman"/>
          <w:sz w:val="28"/>
          <w:szCs w:val="28"/>
        </w:rPr>
        <w:t>асовий тип. Має на меті виготовлення великої кількості однотипної продукції, часто на конвеєрних лініях. Основний акцент робиться на мінімізацію часу простоїв і досягнення максимальної продуктивності.</w:t>
      </w:r>
    </w:p>
    <w:p w14:paraId="7F90CD15" w14:textId="77777777" w:rsidR="008918CC" w:rsidRPr="008918CC" w:rsidRDefault="008918CC" w:rsidP="008918CC">
      <w:pPr>
        <w:numPr>
          <w:ilvl w:val="0"/>
          <w:numId w:val="12"/>
        </w:num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За інтенсивністю контакту з клієнтом</w:t>
      </w:r>
    </w:p>
    <w:p w14:paraId="7118A679" w14:textId="04F06334" w:rsidR="008918CC" w:rsidRPr="008918CC" w:rsidRDefault="00E76D61" w:rsidP="008918CC">
      <w:pPr>
        <w:numPr>
          <w:ilvl w:val="0"/>
          <w:numId w:val="18"/>
        </w:numPr>
        <w:tabs>
          <w:tab w:val="clear" w:pos="720"/>
          <w:tab w:val="num" w:pos="426"/>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008918CC" w:rsidRPr="008918CC">
        <w:rPr>
          <w:rFonts w:ascii="Times New Roman" w:hAnsi="Times New Roman" w:cs="Times New Roman"/>
          <w:sz w:val="28"/>
          <w:szCs w:val="28"/>
        </w:rPr>
        <w:t>истеми з високим ступенем взаємодії з клієнтом. Характерні для галузей, де результат діяльності безпосередньо залежить від участі клієнта (ресторани, медичні заклади, туристичні фірми). Велике значення має забезпечення позитивного досвіду споживання послуги.</w:t>
      </w:r>
    </w:p>
    <w:p w14:paraId="59B755EF" w14:textId="33F2BEDD" w:rsidR="008918CC" w:rsidRPr="008918CC" w:rsidRDefault="00E76D61" w:rsidP="008918CC">
      <w:pPr>
        <w:numPr>
          <w:ilvl w:val="0"/>
          <w:numId w:val="18"/>
        </w:numPr>
        <w:tabs>
          <w:tab w:val="clear" w:pos="720"/>
          <w:tab w:val="num" w:pos="426"/>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008918CC" w:rsidRPr="008918CC">
        <w:rPr>
          <w:rFonts w:ascii="Times New Roman" w:hAnsi="Times New Roman" w:cs="Times New Roman"/>
          <w:sz w:val="28"/>
          <w:szCs w:val="28"/>
        </w:rPr>
        <w:t>истеми з низьким ступенем взаємодії. Передбачають мінімальний безпосередній контакт із клієнтом. Найчастіше це виробництво товарів на склад або масове виготовлення.</w:t>
      </w:r>
    </w:p>
    <w:p w14:paraId="6BFEFC34" w14:textId="43FCC680"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 xml:space="preserve">У реальному середовищі кожне підприємство формує власну операційну систему з урахуванням конкретних умов і цілей діяльності. При цьому деякі риси різних типів систем можуть поєднуватися. Наприклад, підприємство може одночасно випускати масову продукцію і задовольняти індивідуальні замовлення. Розуміння основних відмінностей та специфіки кожного типу дозволяє більш точно налаштовувати виробничі плани, визначати оптимальну </w:t>
      </w:r>
      <w:r w:rsidRPr="008918CC">
        <w:rPr>
          <w:rFonts w:ascii="Times New Roman" w:hAnsi="Times New Roman" w:cs="Times New Roman"/>
          <w:sz w:val="28"/>
          <w:szCs w:val="28"/>
        </w:rPr>
        <w:lastRenderedPageBreak/>
        <w:t>стратегію розвитку, оцінювати потенційні ризики та необхідний рівень інвестицій</w:t>
      </w:r>
      <w:r w:rsidR="00420C8A" w:rsidRPr="00420C8A">
        <w:rPr>
          <w:rFonts w:ascii="Times New Roman" w:hAnsi="Times New Roman" w:cs="Times New Roman"/>
          <w:sz w:val="28"/>
          <w:szCs w:val="28"/>
        </w:rPr>
        <w:t xml:space="preserve"> [14]</w:t>
      </w:r>
      <w:r w:rsidRPr="008918CC">
        <w:rPr>
          <w:rFonts w:ascii="Times New Roman" w:hAnsi="Times New Roman" w:cs="Times New Roman"/>
          <w:sz w:val="28"/>
          <w:szCs w:val="28"/>
        </w:rPr>
        <w:t>.</w:t>
      </w:r>
    </w:p>
    <w:p w14:paraId="123D3C4E" w14:textId="08BC9A6D"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 xml:space="preserve">Значущим фактором успішності операційної системи є ступінь її інтеграції в загальну управлінську структуру підприємства. Координація між виробничими, маркетинговими, фінансовими та кадровими підрозділами забезпечує єдину </w:t>
      </w:r>
      <w:r>
        <w:rPr>
          <w:rFonts w:ascii="Times New Roman" w:hAnsi="Times New Roman" w:cs="Times New Roman"/>
          <w:sz w:val="28"/>
          <w:szCs w:val="28"/>
        </w:rPr>
        <w:t>спрямова</w:t>
      </w:r>
      <w:r w:rsidRPr="008918CC">
        <w:rPr>
          <w:rFonts w:ascii="Times New Roman" w:hAnsi="Times New Roman" w:cs="Times New Roman"/>
          <w:sz w:val="28"/>
          <w:szCs w:val="28"/>
        </w:rPr>
        <w:t>ність зусиль і оптимальне використання ресурсів. Крім того, синхронізація операційної системи з логістикою дозволяє мінімізувати транспортні та складські витрати, а взаємодія з відділом збуту сприяє адекватному плануванню обсягів виробництва у відповідь на ринковий попит.</w:t>
      </w:r>
    </w:p>
    <w:p w14:paraId="5B7942FC" w14:textId="219E4CB0"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У сучасному бізнес-середовищі операційні системи дедалі більше орієнтуються на підвищення гнучкості та швидкість змін. Широке впровадження інформаційних технологій, автоматизації та роботизації дає змогу створювати «розумні» виробничі лінії, інтегровані в єдину цифрову інфраструктуру, що у деяких галузях отримало назву «індустрія 4.0». Іншою важливою тенденцією є розвиток сервісних компонентів у виробництві, коли підприємства пропонують комплексні рішення, а не тільки товари. Це потребує трансформації традиційних операційних систем у бік більшої клієнтоорієнтованості</w:t>
      </w:r>
      <w:r w:rsidR="00420C8A" w:rsidRPr="00420C8A">
        <w:rPr>
          <w:rFonts w:ascii="Times New Roman" w:hAnsi="Times New Roman" w:cs="Times New Roman"/>
          <w:sz w:val="28"/>
          <w:szCs w:val="28"/>
          <w:lang w:val="ru-RU"/>
        </w:rPr>
        <w:t xml:space="preserve"> [32]</w:t>
      </w:r>
      <w:r w:rsidRPr="008918CC">
        <w:rPr>
          <w:rFonts w:ascii="Times New Roman" w:hAnsi="Times New Roman" w:cs="Times New Roman"/>
          <w:sz w:val="28"/>
          <w:szCs w:val="28"/>
        </w:rPr>
        <w:t>.</w:t>
      </w:r>
    </w:p>
    <w:p w14:paraId="560BAD0A" w14:textId="57724A62" w:rsid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Отже, операційні системи можна класифікувати за різними ознаками: характером продукції, типом виробництва, рівнем автоматизації, ступенем безперервності чи інтенсивністю контакту з клієнтом. Кожен з цих підходів дає змогу краще зрозуміти специфіку функціонування підприємства, визначити оптимальну стратегію організації виробничих процесів та забезпечити високу ефективність його діяльності. Управлінські рішення щодо побудови та розвитку операційної системи повинні враховувати як внутрішні потреби підприємства, так і динаміку зовнішнього ринкового середовища, щоб максимально відповідати вимогам сучасного бізнесу та забезпечувати довготривале зростання й конкурентоспроможність.</w:t>
      </w:r>
    </w:p>
    <w:p w14:paraId="1872284A" w14:textId="64FA341C"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lastRenderedPageBreak/>
        <w:t xml:space="preserve">Подальше дослідження операційних систем варто розпочати з більш детального розгляду теоретичних підходів, що лежать в основі їхньої </w:t>
      </w:r>
      <w:proofErr w:type="spellStart"/>
      <w:r w:rsidRPr="008918CC">
        <w:rPr>
          <w:rFonts w:ascii="Times New Roman" w:hAnsi="Times New Roman" w:cs="Times New Roman"/>
          <w:sz w:val="28"/>
          <w:szCs w:val="28"/>
        </w:rPr>
        <w:t>типологізації</w:t>
      </w:r>
      <w:proofErr w:type="spellEnd"/>
      <w:r w:rsidRPr="008918CC">
        <w:rPr>
          <w:rFonts w:ascii="Times New Roman" w:hAnsi="Times New Roman" w:cs="Times New Roman"/>
          <w:sz w:val="28"/>
          <w:szCs w:val="28"/>
        </w:rPr>
        <w:t xml:space="preserve"> та структурування. Адже операційна система є складною багаторівневою конструкцією, де взаємодіють технологічні, організаційні, економічні й соціальні компоненти. Деякі науковці пропонують розглядати операційну систему через призму системного підходу, визначаючи її як сукупність елементів, що перебувають у динамічних зв’язках і спрямовані на досягнення певних цілей підприємства. Така дефініція дає змогу акцентувати увагу на інтегрованості всіх процесів, на необхідності координації зусиль різних функціональних відділів, а також на впливі зовнішнього середовища на внутрішню взаємодію елементів</w:t>
      </w:r>
      <w:r w:rsidR="00420C8A" w:rsidRPr="00420C8A">
        <w:rPr>
          <w:rFonts w:ascii="Times New Roman" w:hAnsi="Times New Roman" w:cs="Times New Roman"/>
          <w:sz w:val="28"/>
          <w:szCs w:val="28"/>
        </w:rPr>
        <w:t xml:space="preserve"> [28]</w:t>
      </w:r>
      <w:r w:rsidRPr="008918CC">
        <w:rPr>
          <w:rFonts w:ascii="Times New Roman" w:hAnsi="Times New Roman" w:cs="Times New Roman"/>
          <w:sz w:val="28"/>
          <w:szCs w:val="28"/>
        </w:rPr>
        <w:t>.</w:t>
      </w:r>
    </w:p>
    <w:p w14:paraId="6E806AC8" w14:textId="6EA56E1C"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 xml:space="preserve">Теоретичні засади побудови операційних систем сформувалися під впливом кількох провідних шкіл і напрямів менеджменту. Ранні праці, що належать до класичної школи, зокрема дослідження Ф. Тейлора і Г. </w:t>
      </w:r>
      <w:proofErr w:type="spellStart"/>
      <w:r w:rsidRPr="008918CC">
        <w:rPr>
          <w:rFonts w:ascii="Times New Roman" w:hAnsi="Times New Roman" w:cs="Times New Roman"/>
          <w:sz w:val="28"/>
          <w:szCs w:val="28"/>
        </w:rPr>
        <w:t>Гантта</w:t>
      </w:r>
      <w:proofErr w:type="spellEnd"/>
      <w:r w:rsidRPr="008918CC">
        <w:rPr>
          <w:rFonts w:ascii="Times New Roman" w:hAnsi="Times New Roman" w:cs="Times New Roman"/>
          <w:sz w:val="28"/>
          <w:szCs w:val="28"/>
        </w:rPr>
        <w:t>, заклали основи наукової організації праці й аналізу виробничих операцій. Саме вони вперше звернули увагу на раціоналізацію технологічних процесів та стандартизацію робочих операцій. З часом ці ідеї були розвинені в рамках школи операційного менеджменту, де більш глибоко вивчалися методи планування, диспетчеризації, координації та контролю, а також питання підвищення ефективності використання ресурсів</w:t>
      </w:r>
      <w:r w:rsidR="00420C8A" w:rsidRPr="00420C8A">
        <w:rPr>
          <w:rFonts w:ascii="Times New Roman" w:hAnsi="Times New Roman" w:cs="Times New Roman"/>
          <w:sz w:val="28"/>
          <w:szCs w:val="28"/>
        </w:rPr>
        <w:t xml:space="preserve"> [39]</w:t>
      </w:r>
      <w:r w:rsidRPr="008918CC">
        <w:rPr>
          <w:rFonts w:ascii="Times New Roman" w:hAnsi="Times New Roman" w:cs="Times New Roman"/>
          <w:sz w:val="28"/>
          <w:szCs w:val="28"/>
        </w:rPr>
        <w:t>.</w:t>
      </w:r>
    </w:p>
    <w:p w14:paraId="4F8D7AEF" w14:textId="0639C073"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 xml:space="preserve">Подальше формування теорії операційних систем відбувалося під впливом прагнення адаптувати виробництво до мінливих ринкових умов. У цьому контексті теоретики операційного менеджменту розробили різні концепції (наприклад, масове виробництво Г. Форда, поточне виробництво і конвеєрна система, бережливе виробництво або </w:t>
      </w:r>
      <w:proofErr w:type="spellStart"/>
      <w:r w:rsidRPr="008918CC">
        <w:rPr>
          <w:rFonts w:ascii="Times New Roman" w:hAnsi="Times New Roman" w:cs="Times New Roman"/>
          <w:sz w:val="28"/>
          <w:szCs w:val="28"/>
        </w:rPr>
        <w:t>lean</w:t>
      </w:r>
      <w:proofErr w:type="spellEnd"/>
      <w:r w:rsidRPr="008918CC">
        <w:rPr>
          <w:rFonts w:ascii="Times New Roman" w:hAnsi="Times New Roman" w:cs="Times New Roman"/>
          <w:sz w:val="28"/>
          <w:szCs w:val="28"/>
        </w:rPr>
        <w:t xml:space="preserve"> </w:t>
      </w:r>
      <w:proofErr w:type="spellStart"/>
      <w:r w:rsidRPr="008918CC">
        <w:rPr>
          <w:rFonts w:ascii="Times New Roman" w:hAnsi="Times New Roman" w:cs="Times New Roman"/>
          <w:sz w:val="28"/>
          <w:szCs w:val="28"/>
        </w:rPr>
        <w:t>production</w:t>
      </w:r>
      <w:proofErr w:type="spellEnd"/>
      <w:r w:rsidRPr="008918CC">
        <w:rPr>
          <w:rFonts w:ascii="Times New Roman" w:hAnsi="Times New Roman" w:cs="Times New Roman"/>
          <w:sz w:val="28"/>
          <w:szCs w:val="28"/>
        </w:rPr>
        <w:t>). Вони змістили фокус уваги від вузької оптимізації окремих ділянок до загальної результативності виробничих ланцюгів і досконалості процесів. Таким чином, сучасна операційна система стає ще більш складною, інтегрованою та багатогранною</w:t>
      </w:r>
      <w:r w:rsidR="00420C8A" w:rsidRPr="00420C8A">
        <w:rPr>
          <w:rFonts w:ascii="Times New Roman" w:hAnsi="Times New Roman" w:cs="Times New Roman"/>
          <w:sz w:val="28"/>
          <w:szCs w:val="28"/>
          <w:lang w:val="ru-RU"/>
        </w:rPr>
        <w:t xml:space="preserve"> [</w:t>
      </w:r>
      <w:r w:rsidR="00420C8A" w:rsidRPr="00F429CE">
        <w:rPr>
          <w:rFonts w:ascii="Times New Roman" w:hAnsi="Times New Roman" w:cs="Times New Roman"/>
          <w:sz w:val="28"/>
          <w:szCs w:val="28"/>
          <w:lang w:val="ru-RU"/>
        </w:rPr>
        <w:t>29</w:t>
      </w:r>
      <w:r w:rsidR="00420C8A" w:rsidRPr="00420C8A">
        <w:rPr>
          <w:rFonts w:ascii="Times New Roman" w:hAnsi="Times New Roman" w:cs="Times New Roman"/>
          <w:sz w:val="28"/>
          <w:szCs w:val="28"/>
          <w:lang w:val="ru-RU"/>
        </w:rPr>
        <w:t>]</w:t>
      </w:r>
      <w:r w:rsidRPr="008918CC">
        <w:rPr>
          <w:rFonts w:ascii="Times New Roman" w:hAnsi="Times New Roman" w:cs="Times New Roman"/>
          <w:sz w:val="28"/>
          <w:szCs w:val="28"/>
        </w:rPr>
        <w:t>.</w:t>
      </w:r>
    </w:p>
    <w:p w14:paraId="01B1FB78" w14:textId="10683468"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lastRenderedPageBreak/>
        <w:t>Окремим питанням є еволюція підходів до класифікації операційних систем. У традиційному варіанті їх поділяють на виробничі та сервісні, проте із розвитком сучасної економіки межі між цими двома категоріями поступово розмиваються, оскільки багато виробничих підприємств пропонують комплексні рішення, що включають сервісну складову (</w:t>
      </w:r>
      <w:proofErr w:type="spellStart"/>
      <w:r w:rsidRPr="008918CC">
        <w:rPr>
          <w:rFonts w:ascii="Times New Roman" w:hAnsi="Times New Roman" w:cs="Times New Roman"/>
          <w:sz w:val="28"/>
          <w:szCs w:val="28"/>
        </w:rPr>
        <w:t>післяпродажне</w:t>
      </w:r>
      <w:proofErr w:type="spellEnd"/>
      <w:r w:rsidRPr="008918CC">
        <w:rPr>
          <w:rFonts w:ascii="Times New Roman" w:hAnsi="Times New Roman" w:cs="Times New Roman"/>
          <w:sz w:val="28"/>
          <w:szCs w:val="28"/>
        </w:rPr>
        <w:t xml:space="preserve"> обслуговування, індивідуальне налаштування обладнання тощо). З іншого боку, суто сервісні компанії все частіше запроваджують елементи виробничого підходу, зокрема стандартизацію та автоматизацію бізнес-процесів</w:t>
      </w:r>
      <w:r w:rsidR="00420C8A" w:rsidRPr="00420C8A">
        <w:rPr>
          <w:rFonts w:ascii="Times New Roman" w:hAnsi="Times New Roman" w:cs="Times New Roman"/>
          <w:sz w:val="28"/>
          <w:szCs w:val="28"/>
        </w:rPr>
        <w:t xml:space="preserve"> [22]</w:t>
      </w:r>
      <w:r w:rsidRPr="008918CC">
        <w:rPr>
          <w:rFonts w:ascii="Times New Roman" w:hAnsi="Times New Roman" w:cs="Times New Roman"/>
          <w:sz w:val="28"/>
          <w:szCs w:val="28"/>
        </w:rPr>
        <w:t>.</w:t>
      </w:r>
    </w:p>
    <w:p w14:paraId="2408D980" w14:textId="3FB1DBD4"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За сучасними концепціями, при аналізі операційних систем важливо враховувати не лише технологічні аспекти, а й організаційну культуру та можливості розвитку персоналу. Сьогодні все частіше застосовують модель «люди – процеси – технології», де увага акцентується на взаємопов’язаності мотиваційних чинників, бізнес-процесів та цифрових рішень. Завдяки такому підходу операційна система перетворюється на адаптивний організм, здатний постійно вдосконалюватися й підлаштовуватися під виклики цифрової епохи.</w:t>
      </w:r>
    </w:p>
    <w:p w14:paraId="028CD21B" w14:textId="3BF82FFB"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Визначальним критерієм ефективності операційної системи є узгодженість між її структурою і стратегією підприємства. Саме стратегія задає напрям розвитку: наприклад, коли організація орієнтується на високотехнологічний ринок, то операційна система вибудовується з урахуванням швидких інноваційних циклів, високого рівня якості та максимальної гнучкості. Якщо ж підприємство робить ставку на масове виробництво з мінімальною собівартістю, структура операційної системи буде суттєво відрізнятися: тут домінуватимуть конвеєрні технології, жорсткі виробничі графіки і стандартизовані операції</w:t>
      </w:r>
      <w:r w:rsidR="00420C8A" w:rsidRPr="00420C8A">
        <w:rPr>
          <w:rFonts w:ascii="Times New Roman" w:hAnsi="Times New Roman" w:cs="Times New Roman"/>
          <w:sz w:val="28"/>
          <w:szCs w:val="28"/>
        </w:rPr>
        <w:t xml:space="preserve"> [37]</w:t>
      </w:r>
      <w:r w:rsidRPr="008918CC">
        <w:rPr>
          <w:rFonts w:ascii="Times New Roman" w:hAnsi="Times New Roman" w:cs="Times New Roman"/>
          <w:sz w:val="28"/>
          <w:szCs w:val="28"/>
        </w:rPr>
        <w:t>.</w:t>
      </w:r>
    </w:p>
    <w:p w14:paraId="6F650EAD" w14:textId="1F141514"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 xml:space="preserve">При формуванні операційної системи принциповим є вибір між різними формами організації виробництва: проектною, серійною чи масовою. Проектна форма дозволяє працювати над унікальними замовленнями, але вимагає підвищеної уваги до управління термінами та витратами; серійна форма створює умови для економії на масштабі й дозволяє випускати </w:t>
      </w:r>
      <w:r w:rsidRPr="008918CC">
        <w:rPr>
          <w:rFonts w:ascii="Times New Roman" w:hAnsi="Times New Roman" w:cs="Times New Roman"/>
          <w:sz w:val="28"/>
          <w:szCs w:val="28"/>
        </w:rPr>
        <w:lastRenderedPageBreak/>
        <w:t>уніфіковані вироби, але збільшує складність керування логістичними потоками; масове виробництво, своєю чергою, забезпечує мінімальну собівартість одиниці товару, водночас встановлюючи високу планку вимог до збуту (потреба у великих ринках збуту) і жорсткої спеціалізації обладнання. Рішення щодо того, яку форму обрати, впливатиме на всю структуру операційної системи та довгострокову перспективу розвитку</w:t>
      </w:r>
      <w:r w:rsidR="00420C8A" w:rsidRPr="00420C8A">
        <w:rPr>
          <w:rFonts w:ascii="Times New Roman" w:hAnsi="Times New Roman" w:cs="Times New Roman"/>
          <w:sz w:val="28"/>
          <w:szCs w:val="28"/>
          <w:lang w:val="ru-RU"/>
        </w:rPr>
        <w:t xml:space="preserve"> [14]</w:t>
      </w:r>
      <w:r w:rsidRPr="008918CC">
        <w:rPr>
          <w:rFonts w:ascii="Times New Roman" w:hAnsi="Times New Roman" w:cs="Times New Roman"/>
          <w:sz w:val="28"/>
          <w:szCs w:val="28"/>
        </w:rPr>
        <w:t>.</w:t>
      </w:r>
    </w:p>
    <w:p w14:paraId="12F0FDE3" w14:textId="2B10B07E"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Ще один важливий критерій у межах класифікації операційних систем – рівень та спосіб управління матеріальними потоками. Логістичний блок є одним із стрижневих компонентів операційної системи, оскільки від нього залежить ефективність постачання, рівень запасів і своєчасна доставка готової продукції споживачеві. Застосування методів «Точно вчасно» або «</w:t>
      </w:r>
      <w:proofErr w:type="spellStart"/>
      <w:r w:rsidRPr="008918CC">
        <w:rPr>
          <w:rFonts w:ascii="Times New Roman" w:hAnsi="Times New Roman" w:cs="Times New Roman"/>
          <w:sz w:val="28"/>
          <w:szCs w:val="28"/>
        </w:rPr>
        <w:t>Канбан</w:t>
      </w:r>
      <w:proofErr w:type="spellEnd"/>
      <w:r w:rsidRPr="008918CC">
        <w:rPr>
          <w:rFonts w:ascii="Times New Roman" w:hAnsi="Times New Roman" w:cs="Times New Roman"/>
          <w:sz w:val="28"/>
          <w:szCs w:val="28"/>
        </w:rPr>
        <w:t xml:space="preserve">» дозволяє зменшити надлишкові запаси, скоротити час </w:t>
      </w:r>
      <w:proofErr w:type="spellStart"/>
      <w:r w:rsidRPr="008918CC">
        <w:rPr>
          <w:rFonts w:ascii="Times New Roman" w:hAnsi="Times New Roman" w:cs="Times New Roman"/>
          <w:sz w:val="28"/>
          <w:szCs w:val="28"/>
        </w:rPr>
        <w:t>переналаштування</w:t>
      </w:r>
      <w:proofErr w:type="spellEnd"/>
      <w:r w:rsidRPr="008918CC">
        <w:rPr>
          <w:rFonts w:ascii="Times New Roman" w:hAnsi="Times New Roman" w:cs="Times New Roman"/>
          <w:sz w:val="28"/>
          <w:szCs w:val="28"/>
        </w:rPr>
        <w:t xml:space="preserve"> обладнання та підвищити загальну прозорість процесів</w:t>
      </w:r>
      <w:r w:rsidR="00420C8A" w:rsidRPr="00420C8A">
        <w:rPr>
          <w:rFonts w:ascii="Times New Roman" w:hAnsi="Times New Roman" w:cs="Times New Roman"/>
          <w:sz w:val="28"/>
          <w:szCs w:val="28"/>
          <w:lang w:val="ru-RU"/>
        </w:rPr>
        <w:t xml:space="preserve"> [38]</w:t>
      </w:r>
      <w:r w:rsidRPr="008918CC">
        <w:rPr>
          <w:rFonts w:ascii="Times New Roman" w:hAnsi="Times New Roman" w:cs="Times New Roman"/>
          <w:sz w:val="28"/>
          <w:szCs w:val="28"/>
        </w:rPr>
        <w:t>.</w:t>
      </w:r>
    </w:p>
    <w:p w14:paraId="42489B65" w14:textId="77777777" w:rsidR="008918CC" w:rsidRPr="008918CC" w:rsidRDefault="008918CC" w:rsidP="008918CC">
      <w:pPr>
        <w:spacing w:line="360" w:lineRule="auto"/>
        <w:jc w:val="both"/>
        <w:rPr>
          <w:rFonts w:ascii="Times New Roman" w:hAnsi="Times New Roman" w:cs="Times New Roman"/>
          <w:sz w:val="28"/>
          <w:szCs w:val="28"/>
        </w:rPr>
      </w:pPr>
      <w:r w:rsidRPr="008918CC">
        <w:rPr>
          <w:rFonts w:ascii="Times New Roman" w:hAnsi="Times New Roman" w:cs="Times New Roman"/>
          <w:sz w:val="28"/>
          <w:szCs w:val="28"/>
        </w:rPr>
        <w:t>Узагальнюючи, можна зробити висновок, що операційна система – це серце діяльності підприємства, безпосередньо відповідальне за перетворення ресурсів на готову продукцію чи послуги. Відповідно, правильний вибір та налаштування її основних елементів, а також оптимальний підбір типу організації процесів згідно з обраною стратегією забезпечують підприємству необхідний рівень ефективності, конкурентоспроможності й стабільного зростання. При цьому менеджери повинні враховувати різноманітні фактори – від технологічних інновацій до людського чинника та вимог ринку, – аби побудувати операційну систему, здатну гнучко реагувати на зміни у зовнішньому середовищі та належним чином задовольняти потреби споживачів.</w:t>
      </w:r>
    </w:p>
    <w:p w14:paraId="569C799A" w14:textId="67285F93" w:rsidR="008918CC" w:rsidRDefault="008918CC" w:rsidP="008918CC">
      <w:pPr>
        <w:spacing w:line="360" w:lineRule="auto"/>
        <w:jc w:val="both"/>
        <w:rPr>
          <w:rFonts w:ascii="Times New Roman" w:hAnsi="Times New Roman" w:cs="Times New Roman"/>
          <w:sz w:val="28"/>
          <w:szCs w:val="28"/>
        </w:rPr>
      </w:pPr>
    </w:p>
    <w:p w14:paraId="3035871F" w14:textId="206FD810" w:rsidR="00080B9E" w:rsidRPr="00080B9E" w:rsidRDefault="00080B9E" w:rsidP="00B77AB0">
      <w:pPr>
        <w:spacing w:line="360" w:lineRule="auto"/>
        <w:jc w:val="center"/>
        <w:rPr>
          <w:rFonts w:ascii="Times New Roman" w:hAnsi="Times New Roman" w:cs="Times New Roman"/>
          <w:b/>
          <w:bCs/>
          <w:sz w:val="28"/>
          <w:szCs w:val="28"/>
        </w:rPr>
      </w:pPr>
      <w:r w:rsidRPr="00080B9E">
        <w:rPr>
          <w:rFonts w:ascii="Times New Roman" w:hAnsi="Times New Roman" w:cs="Times New Roman"/>
          <w:b/>
          <w:bCs/>
          <w:sz w:val="28"/>
          <w:szCs w:val="28"/>
        </w:rPr>
        <w:t>1.3. Сучасні підходи до організації та управління операційними процесами</w:t>
      </w:r>
    </w:p>
    <w:p w14:paraId="108D78B8" w14:textId="29050F19" w:rsidR="00080B9E" w:rsidRPr="00080B9E" w:rsidRDefault="00080B9E" w:rsidP="00080B9E">
      <w:pPr>
        <w:spacing w:line="360" w:lineRule="auto"/>
        <w:jc w:val="both"/>
        <w:rPr>
          <w:rFonts w:ascii="Times New Roman" w:hAnsi="Times New Roman" w:cs="Times New Roman"/>
          <w:sz w:val="28"/>
          <w:szCs w:val="28"/>
        </w:rPr>
      </w:pPr>
      <w:r w:rsidRPr="00080B9E">
        <w:rPr>
          <w:rFonts w:ascii="Times New Roman" w:hAnsi="Times New Roman" w:cs="Times New Roman"/>
          <w:sz w:val="28"/>
          <w:szCs w:val="28"/>
        </w:rPr>
        <w:t xml:space="preserve">У контексті стрімких змін ринкового середовища та зростаючої конкуренції на глобальному рівні постає актуальне завдання пошуку оптимальних моделей управління операційними процесами. Сучасні підходи </w:t>
      </w:r>
      <w:r w:rsidRPr="00080B9E">
        <w:rPr>
          <w:rFonts w:ascii="Times New Roman" w:hAnsi="Times New Roman" w:cs="Times New Roman"/>
          <w:sz w:val="28"/>
          <w:szCs w:val="28"/>
        </w:rPr>
        <w:lastRenderedPageBreak/>
        <w:t>до організації операційної діяльності дедалі частіше ґрунтуються на комплексному використанні теоретичних доробків різних наукових шкіл і концепцій, а також на впровадженні новітніх технологій та інструментів цифрової трансформації. Завдяки цьому підприємства можуть підвищувати продуктивність, скорочувати цикли виробництва, підсилювати інтеграцію з постачальниками і замовниками, а також оперативно реагувати на динамічні зміни запитів споживачів</w:t>
      </w:r>
      <w:r w:rsidR="00420C8A" w:rsidRPr="00420C8A">
        <w:rPr>
          <w:rFonts w:ascii="Times New Roman" w:hAnsi="Times New Roman" w:cs="Times New Roman"/>
          <w:sz w:val="28"/>
          <w:szCs w:val="28"/>
        </w:rPr>
        <w:t xml:space="preserve"> [24]</w:t>
      </w:r>
      <w:r w:rsidRPr="00080B9E">
        <w:rPr>
          <w:rFonts w:ascii="Times New Roman" w:hAnsi="Times New Roman" w:cs="Times New Roman"/>
          <w:sz w:val="28"/>
          <w:szCs w:val="28"/>
        </w:rPr>
        <w:t>.</w:t>
      </w:r>
    </w:p>
    <w:p w14:paraId="1E5CF720" w14:textId="4AC4A3E9" w:rsidR="00080B9E" w:rsidRPr="00080B9E" w:rsidRDefault="00080B9E" w:rsidP="00080B9E">
      <w:pPr>
        <w:spacing w:line="360" w:lineRule="auto"/>
        <w:jc w:val="both"/>
        <w:rPr>
          <w:rFonts w:ascii="Times New Roman" w:hAnsi="Times New Roman" w:cs="Times New Roman"/>
          <w:sz w:val="28"/>
          <w:szCs w:val="28"/>
        </w:rPr>
      </w:pPr>
      <w:r w:rsidRPr="00080B9E">
        <w:rPr>
          <w:rFonts w:ascii="Times New Roman" w:hAnsi="Times New Roman" w:cs="Times New Roman"/>
          <w:sz w:val="28"/>
          <w:szCs w:val="28"/>
        </w:rPr>
        <w:t xml:space="preserve">Одним із провідних методологічних підходів до вдосконалення операційних процесів є філософія «бережливого виробництва», основоположником якої вважають корпорацію </w:t>
      </w:r>
      <w:proofErr w:type="spellStart"/>
      <w:r w:rsidRPr="00080B9E">
        <w:rPr>
          <w:rFonts w:ascii="Times New Roman" w:hAnsi="Times New Roman" w:cs="Times New Roman"/>
          <w:sz w:val="28"/>
          <w:szCs w:val="28"/>
        </w:rPr>
        <w:t>Toyota</w:t>
      </w:r>
      <w:proofErr w:type="spellEnd"/>
      <w:r w:rsidRPr="00080B9E">
        <w:rPr>
          <w:rFonts w:ascii="Times New Roman" w:hAnsi="Times New Roman" w:cs="Times New Roman"/>
          <w:sz w:val="28"/>
          <w:szCs w:val="28"/>
        </w:rPr>
        <w:t xml:space="preserve">. Її сутність полягає у виявленні та усуненні всіх видів втрат у виробничому процесі: зайвих запасів, надлишкового переміщення продукції, простоїв обладнання, перевиробництва тощо. Завдяки таким засобам, як </w:t>
      </w:r>
      <w:proofErr w:type="spellStart"/>
      <w:r w:rsidRPr="00080B9E">
        <w:rPr>
          <w:rFonts w:ascii="Times New Roman" w:hAnsi="Times New Roman" w:cs="Times New Roman"/>
          <w:sz w:val="28"/>
          <w:szCs w:val="28"/>
        </w:rPr>
        <w:t>канбан</w:t>
      </w:r>
      <w:proofErr w:type="spellEnd"/>
      <w:r w:rsidRPr="00080B9E">
        <w:rPr>
          <w:rFonts w:ascii="Times New Roman" w:hAnsi="Times New Roman" w:cs="Times New Roman"/>
          <w:sz w:val="28"/>
          <w:szCs w:val="28"/>
        </w:rPr>
        <w:t xml:space="preserve">, </w:t>
      </w:r>
      <w:proofErr w:type="spellStart"/>
      <w:r w:rsidRPr="00080B9E">
        <w:rPr>
          <w:rFonts w:ascii="Times New Roman" w:hAnsi="Times New Roman" w:cs="Times New Roman"/>
          <w:sz w:val="28"/>
          <w:szCs w:val="28"/>
        </w:rPr>
        <w:t>Just-in-Time</w:t>
      </w:r>
      <w:proofErr w:type="spellEnd"/>
      <w:r w:rsidRPr="00080B9E">
        <w:rPr>
          <w:rFonts w:ascii="Times New Roman" w:hAnsi="Times New Roman" w:cs="Times New Roman"/>
          <w:sz w:val="28"/>
          <w:szCs w:val="28"/>
        </w:rPr>
        <w:t xml:space="preserve"> та постійний пошук шляхів удосконалення (</w:t>
      </w:r>
      <w:proofErr w:type="spellStart"/>
      <w:r w:rsidRPr="00080B9E">
        <w:rPr>
          <w:rFonts w:ascii="Times New Roman" w:hAnsi="Times New Roman" w:cs="Times New Roman"/>
          <w:sz w:val="28"/>
          <w:szCs w:val="28"/>
        </w:rPr>
        <w:t>кайдзен</w:t>
      </w:r>
      <w:proofErr w:type="spellEnd"/>
      <w:r w:rsidRPr="00080B9E">
        <w:rPr>
          <w:rFonts w:ascii="Times New Roman" w:hAnsi="Times New Roman" w:cs="Times New Roman"/>
          <w:sz w:val="28"/>
          <w:szCs w:val="28"/>
        </w:rPr>
        <w:t>), підприємства досягають більшої ефективності, знижують собівартість та скорочують терміни виконання замовлень. Головна ідея полягає в тому, щоб створити систему, здатну адаптуватися до коливань попиту та забезпечувати виробництво потрібної кількості продукції в потрібний час</w:t>
      </w:r>
      <w:r w:rsidR="00420C8A" w:rsidRPr="00420C8A">
        <w:rPr>
          <w:rFonts w:ascii="Times New Roman" w:hAnsi="Times New Roman" w:cs="Times New Roman"/>
          <w:sz w:val="28"/>
          <w:szCs w:val="28"/>
          <w:lang w:val="ru-RU"/>
        </w:rPr>
        <w:t xml:space="preserve"> [44]</w:t>
      </w:r>
      <w:r w:rsidRPr="00080B9E">
        <w:rPr>
          <w:rFonts w:ascii="Times New Roman" w:hAnsi="Times New Roman" w:cs="Times New Roman"/>
          <w:sz w:val="28"/>
          <w:szCs w:val="28"/>
        </w:rPr>
        <w:t>.</w:t>
      </w:r>
    </w:p>
    <w:p w14:paraId="6F8136A7" w14:textId="4A26CE65" w:rsidR="00080B9E" w:rsidRPr="00080B9E" w:rsidRDefault="00080B9E" w:rsidP="00080B9E">
      <w:pPr>
        <w:spacing w:line="360" w:lineRule="auto"/>
        <w:jc w:val="both"/>
        <w:rPr>
          <w:rFonts w:ascii="Times New Roman" w:hAnsi="Times New Roman" w:cs="Times New Roman"/>
          <w:sz w:val="28"/>
          <w:szCs w:val="28"/>
        </w:rPr>
      </w:pPr>
      <w:r w:rsidRPr="00080B9E">
        <w:rPr>
          <w:rFonts w:ascii="Times New Roman" w:hAnsi="Times New Roman" w:cs="Times New Roman"/>
          <w:sz w:val="28"/>
          <w:szCs w:val="28"/>
        </w:rPr>
        <w:t xml:space="preserve">Ще одним значущим підходом, що розвинувся на основі ідей загального управління якістю (TQM), є методика </w:t>
      </w:r>
      <w:proofErr w:type="spellStart"/>
      <w:r w:rsidRPr="00080B9E">
        <w:rPr>
          <w:rFonts w:ascii="Times New Roman" w:hAnsi="Times New Roman" w:cs="Times New Roman"/>
          <w:sz w:val="28"/>
          <w:szCs w:val="28"/>
        </w:rPr>
        <w:t>Six</w:t>
      </w:r>
      <w:proofErr w:type="spellEnd"/>
      <w:r w:rsidRPr="00080B9E">
        <w:rPr>
          <w:rFonts w:ascii="Times New Roman" w:hAnsi="Times New Roman" w:cs="Times New Roman"/>
          <w:sz w:val="28"/>
          <w:szCs w:val="28"/>
        </w:rPr>
        <w:t xml:space="preserve"> </w:t>
      </w:r>
      <w:proofErr w:type="spellStart"/>
      <w:r w:rsidRPr="00080B9E">
        <w:rPr>
          <w:rFonts w:ascii="Times New Roman" w:hAnsi="Times New Roman" w:cs="Times New Roman"/>
          <w:sz w:val="28"/>
          <w:szCs w:val="28"/>
        </w:rPr>
        <w:t>Sigma</w:t>
      </w:r>
      <w:proofErr w:type="spellEnd"/>
      <w:r w:rsidRPr="00080B9E">
        <w:rPr>
          <w:rFonts w:ascii="Times New Roman" w:hAnsi="Times New Roman" w:cs="Times New Roman"/>
          <w:sz w:val="28"/>
          <w:szCs w:val="28"/>
        </w:rPr>
        <w:t xml:space="preserve">. Вона зосереджується на вимірюванні та аналізі процесів з метою зниження варіативності й досягнення стабільного рівня якості. Концепція </w:t>
      </w:r>
      <w:proofErr w:type="spellStart"/>
      <w:r w:rsidRPr="00080B9E">
        <w:rPr>
          <w:rFonts w:ascii="Times New Roman" w:hAnsi="Times New Roman" w:cs="Times New Roman"/>
          <w:sz w:val="28"/>
          <w:szCs w:val="28"/>
        </w:rPr>
        <w:t>Six</w:t>
      </w:r>
      <w:proofErr w:type="spellEnd"/>
      <w:r w:rsidRPr="00080B9E">
        <w:rPr>
          <w:rFonts w:ascii="Times New Roman" w:hAnsi="Times New Roman" w:cs="Times New Roman"/>
          <w:sz w:val="28"/>
          <w:szCs w:val="28"/>
        </w:rPr>
        <w:t xml:space="preserve"> </w:t>
      </w:r>
      <w:proofErr w:type="spellStart"/>
      <w:r w:rsidRPr="00080B9E">
        <w:rPr>
          <w:rFonts w:ascii="Times New Roman" w:hAnsi="Times New Roman" w:cs="Times New Roman"/>
          <w:sz w:val="28"/>
          <w:szCs w:val="28"/>
        </w:rPr>
        <w:t>Sigma</w:t>
      </w:r>
      <w:proofErr w:type="spellEnd"/>
      <w:r w:rsidRPr="00080B9E">
        <w:rPr>
          <w:rFonts w:ascii="Times New Roman" w:hAnsi="Times New Roman" w:cs="Times New Roman"/>
          <w:sz w:val="28"/>
          <w:szCs w:val="28"/>
        </w:rPr>
        <w:t xml:space="preserve"> ґрунтується на статистичних інструментах, які дозволяють точно ідентифікувати та усувати причини дефектів або похибок у виробництві та сервісних операціях. Особливість цієї методики полягає у структурованому підході до виконання </w:t>
      </w:r>
      <w:r w:rsidR="00B77AB0" w:rsidRPr="00080B9E">
        <w:rPr>
          <w:rFonts w:ascii="Times New Roman" w:hAnsi="Times New Roman" w:cs="Times New Roman"/>
          <w:sz w:val="28"/>
          <w:szCs w:val="28"/>
        </w:rPr>
        <w:t>проектів</w:t>
      </w:r>
      <w:r w:rsidRPr="00080B9E">
        <w:rPr>
          <w:rFonts w:ascii="Times New Roman" w:hAnsi="Times New Roman" w:cs="Times New Roman"/>
          <w:sz w:val="28"/>
          <w:szCs w:val="28"/>
        </w:rPr>
        <w:t xml:space="preserve"> вдосконалення, що забезпечує систематичне виявлення проблем, аналіз першопричин та запровадження покращень</w:t>
      </w:r>
      <w:r w:rsidR="00420C8A" w:rsidRPr="00420C8A">
        <w:rPr>
          <w:rFonts w:ascii="Times New Roman" w:hAnsi="Times New Roman" w:cs="Times New Roman"/>
          <w:sz w:val="28"/>
          <w:szCs w:val="28"/>
          <w:lang w:val="ru-RU"/>
        </w:rPr>
        <w:t xml:space="preserve"> [36]</w:t>
      </w:r>
      <w:r w:rsidRPr="00080B9E">
        <w:rPr>
          <w:rFonts w:ascii="Times New Roman" w:hAnsi="Times New Roman" w:cs="Times New Roman"/>
          <w:sz w:val="28"/>
          <w:szCs w:val="28"/>
        </w:rPr>
        <w:t>.</w:t>
      </w:r>
    </w:p>
    <w:p w14:paraId="4B1A8F11" w14:textId="2EFE1B1A" w:rsidR="00080B9E" w:rsidRPr="00080B9E" w:rsidRDefault="00080B9E" w:rsidP="00080B9E">
      <w:pPr>
        <w:spacing w:line="360" w:lineRule="auto"/>
        <w:jc w:val="both"/>
        <w:rPr>
          <w:rFonts w:ascii="Times New Roman" w:hAnsi="Times New Roman" w:cs="Times New Roman"/>
          <w:sz w:val="28"/>
          <w:szCs w:val="28"/>
        </w:rPr>
      </w:pPr>
      <w:r w:rsidRPr="00080B9E">
        <w:rPr>
          <w:rFonts w:ascii="Times New Roman" w:hAnsi="Times New Roman" w:cs="Times New Roman"/>
          <w:sz w:val="28"/>
          <w:szCs w:val="28"/>
        </w:rPr>
        <w:t xml:space="preserve">Значного поширення в операційному менеджменті набула ідея «гнучкого виробництва», яка націлена на швидку адаптацію підприємства до різких коливань попиту, скорочення часу виходу на ринок та максимальне </w:t>
      </w:r>
      <w:r w:rsidRPr="00080B9E">
        <w:rPr>
          <w:rFonts w:ascii="Times New Roman" w:hAnsi="Times New Roman" w:cs="Times New Roman"/>
          <w:sz w:val="28"/>
          <w:szCs w:val="28"/>
        </w:rPr>
        <w:lastRenderedPageBreak/>
        <w:t>задоволення унікальних вимог клієнтів. Особливий акцент робиться на багатофункціональності персоналу, модульному дизайні продукції, а також на активній комунікації між підрозділами. Замість суворих ієрархічних структур часто використовуються крос-функціональні команди, які здатні швидко перебудовуватися при зміні пріоритетів</w:t>
      </w:r>
      <w:r w:rsidR="00420C8A" w:rsidRPr="00420C8A">
        <w:rPr>
          <w:rFonts w:ascii="Times New Roman" w:hAnsi="Times New Roman" w:cs="Times New Roman"/>
          <w:sz w:val="28"/>
          <w:szCs w:val="28"/>
          <w:lang w:val="ru-RU"/>
        </w:rPr>
        <w:t xml:space="preserve"> [8]</w:t>
      </w:r>
      <w:r w:rsidRPr="00080B9E">
        <w:rPr>
          <w:rFonts w:ascii="Times New Roman" w:hAnsi="Times New Roman" w:cs="Times New Roman"/>
          <w:sz w:val="28"/>
          <w:szCs w:val="28"/>
        </w:rPr>
        <w:t>.</w:t>
      </w:r>
    </w:p>
    <w:p w14:paraId="54EF5651" w14:textId="4A2C1E05" w:rsidR="00080B9E" w:rsidRPr="00080B9E" w:rsidRDefault="00080B9E" w:rsidP="00080B9E">
      <w:pPr>
        <w:spacing w:line="360" w:lineRule="auto"/>
        <w:jc w:val="both"/>
        <w:rPr>
          <w:rFonts w:ascii="Times New Roman" w:hAnsi="Times New Roman" w:cs="Times New Roman"/>
          <w:sz w:val="28"/>
          <w:szCs w:val="28"/>
        </w:rPr>
      </w:pPr>
      <w:r w:rsidRPr="00080B9E">
        <w:rPr>
          <w:rFonts w:ascii="Times New Roman" w:hAnsi="Times New Roman" w:cs="Times New Roman"/>
          <w:sz w:val="28"/>
          <w:szCs w:val="28"/>
        </w:rPr>
        <w:t>Вагому роль у реалізації сучасних підходів до організації операційної діяльності відіграють інформаційні та цифрові технології. Вони дозволяють впроваджувати комп’ютеризовані системи управління виробництвом, MES), а також інтегровані платформи планування ресурсів підприємства. Такі системи забезпечують оперативне відстеження стану запасів, контролюють роботу обладнання, дозволяють керівникам приймати рішення на основі актуальних даних. Зі швидким розвитком Індустрії 4.0 дедалі важливішого значення набувають технології Інтернету речей, хмарні обчислення, великі дані та блокчейн-сервіси, які сприяють підвищенню прозорості та надійності всього ланцюга створення цінності</w:t>
      </w:r>
      <w:r w:rsidR="00420C8A" w:rsidRPr="00420C8A">
        <w:rPr>
          <w:rFonts w:ascii="Times New Roman" w:hAnsi="Times New Roman" w:cs="Times New Roman"/>
          <w:sz w:val="28"/>
          <w:szCs w:val="28"/>
        </w:rPr>
        <w:t xml:space="preserve"> [7]</w:t>
      </w:r>
      <w:r w:rsidRPr="00080B9E">
        <w:rPr>
          <w:rFonts w:ascii="Times New Roman" w:hAnsi="Times New Roman" w:cs="Times New Roman"/>
          <w:sz w:val="28"/>
          <w:szCs w:val="28"/>
        </w:rPr>
        <w:t>.</w:t>
      </w:r>
    </w:p>
    <w:p w14:paraId="7CCF44C7" w14:textId="06BB30CB" w:rsidR="00080B9E" w:rsidRPr="00080B9E" w:rsidRDefault="00080B9E" w:rsidP="00080B9E">
      <w:pPr>
        <w:spacing w:line="360" w:lineRule="auto"/>
        <w:jc w:val="both"/>
        <w:rPr>
          <w:rFonts w:ascii="Times New Roman" w:hAnsi="Times New Roman" w:cs="Times New Roman"/>
          <w:sz w:val="28"/>
          <w:szCs w:val="28"/>
        </w:rPr>
      </w:pPr>
      <w:r w:rsidRPr="00080B9E">
        <w:rPr>
          <w:rFonts w:ascii="Times New Roman" w:hAnsi="Times New Roman" w:cs="Times New Roman"/>
          <w:sz w:val="28"/>
          <w:szCs w:val="28"/>
        </w:rPr>
        <w:t>Одним із аспектів, що охоплює сучасні підходи до управління операційною діяльністю, є інтегроване управління ланцюгами постачання. Ідеться про забезпечення злагодженої співпраці між усіма учасниками ланцюга «постачальник – виробник – дистриб’ютор – кінцевий споживач». Ефективна логістика, своєчасне постачання ресурсів, оптимальні запаси та надійна транспортна інфраструктура – усе це складові, що дозволяють підприємству досягати стратегічних та оперативних цілей. Паралельно із цим зростає значення концепцій екологічно орієнтованого виробництва та циркулярної економіки, які дають змогу вирішувати питання раціонального використання ресурсів і зменшення негативного впливу на довкілля</w:t>
      </w:r>
      <w:r w:rsidR="00420C8A" w:rsidRPr="00420C8A">
        <w:rPr>
          <w:rFonts w:ascii="Times New Roman" w:hAnsi="Times New Roman" w:cs="Times New Roman"/>
          <w:sz w:val="28"/>
          <w:szCs w:val="28"/>
        </w:rPr>
        <w:t xml:space="preserve"> [14]</w:t>
      </w:r>
      <w:r w:rsidRPr="00080B9E">
        <w:rPr>
          <w:rFonts w:ascii="Times New Roman" w:hAnsi="Times New Roman" w:cs="Times New Roman"/>
          <w:sz w:val="28"/>
          <w:szCs w:val="28"/>
        </w:rPr>
        <w:t>.</w:t>
      </w:r>
    </w:p>
    <w:p w14:paraId="368E80F4" w14:textId="5A7A3F18" w:rsidR="00080B9E" w:rsidRPr="00080B9E" w:rsidRDefault="00080B9E" w:rsidP="00080B9E">
      <w:pPr>
        <w:spacing w:line="360" w:lineRule="auto"/>
        <w:jc w:val="both"/>
        <w:rPr>
          <w:rFonts w:ascii="Times New Roman" w:hAnsi="Times New Roman" w:cs="Times New Roman"/>
          <w:sz w:val="28"/>
          <w:szCs w:val="28"/>
        </w:rPr>
      </w:pPr>
      <w:r w:rsidRPr="00080B9E">
        <w:rPr>
          <w:rFonts w:ascii="Times New Roman" w:hAnsi="Times New Roman" w:cs="Times New Roman"/>
          <w:sz w:val="28"/>
          <w:szCs w:val="28"/>
        </w:rPr>
        <w:t xml:space="preserve">Ще одна тенденція в управлінні операційними процесами – посилення клієнтоорієнтованості. Це означає, що організація детально досліджує потреби споживачів та прагне забезпечити їм найвищу додану цінність. У процесі виробництва запроваджуються механізми зворотного зв’язку, що допомагають оперативно виявляти й усувати недоліки, удосконалювати </w:t>
      </w:r>
      <w:r w:rsidRPr="00080B9E">
        <w:rPr>
          <w:rFonts w:ascii="Times New Roman" w:hAnsi="Times New Roman" w:cs="Times New Roman"/>
          <w:sz w:val="28"/>
          <w:szCs w:val="28"/>
        </w:rPr>
        <w:lastRenderedPageBreak/>
        <w:t>дизайн продукції та поліпшувати сервіс. У сервісному секторі така орієнтація часто реалізується завдяки моделі CRM, яка дозволяє зберігати та аналізувати дані про клієнтів, а потім використовувати ці знання для підвищення якості обслуговування</w:t>
      </w:r>
      <w:r w:rsidR="00420C8A" w:rsidRPr="00420C8A">
        <w:rPr>
          <w:rFonts w:ascii="Times New Roman" w:hAnsi="Times New Roman" w:cs="Times New Roman"/>
          <w:sz w:val="28"/>
          <w:szCs w:val="28"/>
        </w:rPr>
        <w:t xml:space="preserve"> [25]</w:t>
      </w:r>
      <w:r w:rsidRPr="00080B9E">
        <w:rPr>
          <w:rFonts w:ascii="Times New Roman" w:hAnsi="Times New Roman" w:cs="Times New Roman"/>
          <w:sz w:val="28"/>
          <w:szCs w:val="28"/>
        </w:rPr>
        <w:t>.</w:t>
      </w:r>
    </w:p>
    <w:p w14:paraId="13F5D175" w14:textId="096E912E" w:rsidR="00080B9E" w:rsidRPr="00080B9E" w:rsidRDefault="00080B9E" w:rsidP="00080B9E">
      <w:pPr>
        <w:spacing w:line="360" w:lineRule="auto"/>
        <w:jc w:val="both"/>
        <w:rPr>
          <w:rFonts w:ascii="Times New Roman" w:hAnsi="Times New Roman" w:cs="Times New Roman"/>
          <w:sz w:val="28"/>
          <w:szCs w:val="28"/>
        </w:rPr>
      </w:pPr>
      <w:r w:rsidRPr="00080B9E">
        <w:rPr>
          <w:rFonts w:ascii="Times New Roman" w:hAnsi="Times New Roman" w:cs="Times New Roman"/>
          <w:sz w:val="28"/>
          <w:szCs w:val="28"/>
        </w:rPr>
        <w:t xml:space="preserve">Узагальнюючи, сучасні підходи до організації й управління операційними процесами базуються на кількох ключових засадах. По-перше, це прагнення до максимальної ефективності й усунення всіх форм. По-друге, застосування інструментів постійного вдосконалення і стабілізації якості, серед яких особливо виділяються TQM і </w:t>
      </w:r>
      <w:proofErr w:type="spellStart"/>
      <w:r w:rsidRPr="00080B9E">
        <w:rPr>
          <w:rFonts w:ascii="Times New Roman" w:hAnsi="Times New Roman" w:cs="Times New Roman"/>
          <w:sz w:val="28"/>
          <w:szCs w:val="28"/>
        </w:rPr>
        <w:t>Six</w:t>
      </w:r>
      <w:proofErr w:type="spellEnd"/>
      <w:r w:rsidRPr="00080B9E">
        <w:rPr>
          <w:rFonts w:ascii="Times New Roman" w:hAnsi="Times New Roman" w:cs="Times New Roman"/>
          <w:sz w:val="28"/>
          <w:szCs w:val="28"/>
        </w:rPr>
        <w:t xml:space="preserve"> </w:t>
      </w:r>
      <w:proofErr w:type="spellStart"/>
      <w:r w:rsidRPr="00080B9E">
        <w:rPr>
          <w:rFonts w:ascii="Times New Roman" w:hAnsi="Times New Roman" w:cs="Times New Roman"/>
          <w:sz w:val="28"/>
          <w:szCs w:val="28"/>
        </w:rPr>
        <w:t>Sigma</w:t>
      </w:r>
      <w:proofErr w:type="spellEnd"/>
      <w:r w:rsidRPr="00080B9E">
        <w:rPr>
          <w:rFonts w:ascii="Times New Roman" w:hAnsi="Times New Roman" w:cs="Times New Roman"/>
          <w:sz w:val="28"/>
          <w:szCs w:val="28"/>
        </w:rPr>
        <w:t xml:space="preserve">. По-третє, це гнучкість виробництва, що проявляється в можливості швидкого реагування на запити ринку, зміни в асортименті та інноваційні виклики. По-четверте, повсюдна цифровізація операційних процесів, яка відкриває нові горизонти для моніторингу, аналізу і контролю виробництва в режимі реального часу, інтегруючи всі ланки ланцюга постачання. Нарешті, суттєве значення надається створенню додаткової цінності для клієнтів, що спонукає розвивати </w:t>
      </w:r>
      <w:proofErr w:type="spellStart"/>
      <w:r w:rsidRPr="00080B9E">
        <w:rPr>
          <w:rFonts w:ascii="Times New Roman" w:hAnsi="Times New Roman" w:cs="Times New Roman"/>
          <w:sz w:val="28"/>
          <w:szCs w:val="28"/>
        </w:rPr>
        <w:t>клієнто</w:t>
      </w:r>
      <w:proofErr w:type="spellEnd"/>
      <w:r w:rsidR="00E76D61">
        <w:rPr>
          <w:rFonts w:ascii="Times New Roman" w:hAnsi="Times New Roman" w:cs="Times New Roman"/>
          <w:sz w:val="28"/>
          <w:szCs w:val="28"/>
        </w:rPr>
        <w:t>-</w:t>
      </w:r>
      <w:r w:rsidRPr="00080B9E">
        <w:rPr>
          <w:rFonts w:ascii="Times New Roman" w:hAnsi="Times New Roman" w:cs="Times New Roman"/>
          <w:sz w:val="28"/>
          <w:szCs w:val="28"/>
        </w:rPr>
        <w:t>орієнтовані стратегії та фокусуватися на задоволенні індивідуальних потреб</w:t>
      </w:r>
      <w:r w:rsidR="00420C8A" w:rsidRPr="00420C8A">
        <w:rPr>
          <w:rFonts w:ascii="Times New Roman" w:hAnsi="Times New Roman" w:cs="Times New Roman"/>
          <w:sz w:val="28"/>
          <w:szCs w:val="28"/>
        </w:rPr>
        <w:t xml:space="preserve"> [24]</w:t>
      </w:r>
      <w:r w:rsidRPr="00080B9E">
        <w:rPr>
          <w:rFonts w:ascii="Times New Roman" w:hAnsi="Times New Roman" w:cs="Times New Roman"/>
          <w:sz w:val="28"/>
          <w:szCs w:val="28"/>
        </w:rPr>
        <w:t>.</w:t>
      </w:r>
    </w:p>
    <w:p w14:paraId="58712D8D" w14:textId="77777777" w:rsidR="00080B9E" w:rsidRPr="00080B9E" w:rsidRDefault="00080B9E" w:rsidP="00080B9E">
      <w:pPr>
        <w:spacing w:line="360" w:lineRule="auto"/>
        <w:jc w:val="both"/>
        <w:rPr>
          <w:rFonts w:ascii="Times New Roman" w:hAnsi="Times New Roman" w:cs="Times New Roman"/>
          <w:sz w:val="28"/>
          <w:szCs w:val="28"/>
        </w:rPr>
      </w:pPr>
      <w:r w:rsidRPr="00080B9E">
        <w:rPr>
          <w:rFonts w:ascii="Times New Roman" w:hAnsi="Times New Roman" w:cs="Times New Roman"/>
          <w:sz w:val="28"/>
          <w:szCs w:val="28"/>
        </w:rPr>
        <w:t>Таким чином, успіх підприємства на ринку значною мірою залежить від того, наскільки ефективно воно впроваджує й поєднує сучасні підходи до управління операційними процесами. Шлях до створення високопродуктивних, гнучких та інноваційних систем виробництва та обслуговування лежить через безперервне вдосконалення, гармонійне залучення персоналу до процесу змін та впровадження найкращих світових практик, адаптованих до специфіки конкретної галузі й бізнес-моделі.</w:t>
      </w:r>
    </w:p>
    <w:p w14:paraId="6D0B4740" w14:textId="1F8016EF" w:rsidR="00B77AB0" w:rsidRPr="00B77AB0" w:rsidRDefault="00B77AB0" w:rsidP="00B77AB0">
      <w:pPr>
        <w:spacing w:line="360" w:lineRule="auto"/>
        <w:jc w:val="both"/>
        <w:rPr>
          <w:rFonts w:ascii="Times New Roman" w:hAnsi="Times New Roman" w:cs="Times New Roman"/>
          <w:sz w:val="28"/>
          <w:szCs w:val="28"/>
        </w:rPr>
      </w:pPr>
      <w:r w:rsidRPr="00B77AB0">
        <w:rPr>
          <w:rFonts w:ascii="Times New Roman" w:hAnsi="Times New Roman" w:cs="Times New Roman"/>
          <w:sz w:val="28"/>
          <w:szCs w:val="28"/>
        </w:rPr>
        <w:t xml:space="preserve">Продовжуючи аналіз сучасних підходів до організації й управління операційними процесами, слід відзначити, що їхня успішна реалізація значною мірою залежить від загальної культури організації та здатності керівництва стимулювати зміни. Якщо раніше ключову увагу приділяли раціоналізації виробничих операцій та зниженню витрат, то тепер перспективні методи управління виокремлюють креативність персоналу, </w:t>
      </w:r>
      <w:r w:rsidRPr="00B77AB0">
        <w:rPr>
          <w:rFonts w:ascii="Times New Roman" w:hAnsi="Times New Roman" w:cs="Times New Roman"/>
          <w:sz w:val="28"/>
          <w:szCs w:val="28"/>
        </w:rPr>
        <w:lastRenderedPageBreak/>
        <w:t>гнучкість комунікацій та безперервне вдосконалення як основні рушії процесу модернізації</w:t>
      </w:r>
      <w:r w:rsidR="00420C8A" w:rsidRPr="00420C8A">
        <w:rPr>
          <w:rFonts w:ascii="Times New Roman" w:hAnsi="Times New Roman" w:cs="Times New Roman"/>
          <w:sz w:val="28"/>
          <w:szCs w:val="28"/>
        </w:rPr>
        <w:t xml:space="preserve"> [32]</w:t>
      </w:r>
      <w:r w:rsidRPr="00B77AB0">
        <w:rPr>
          <w:rFonts w:ascii="Times New Roman" w:hAnsi="Times New Roman" w:cs="Times New Roman"/>
          <w:sz w:val="28"/>
          <w:szCs w:val="28"/>
        </w:rPr>
        <w:t>.</w:t>
      </w:r>
    </w:p>
    <w:p w14:paraId="64B9483A" w14:textId="18E1225C" w:rsidR="00B77AB0" w:rsidRPr="00B77AB0" w:rsidRDefault="00B77AB0" w:rsidP="00B77AB0">
      <w:pPr>
        <w:spacing w:line="360" w:lineRule="auto"/>
        <w:jc w:val="both"/>
        <w:rPr>
          <w:rFonts w:ascii="Times New Roman" w:hAnsi="Times New Roman" w:cs="Times New Roman"/>
          <w:sz w:val="28"/>
          <w:szCs w:val="28"/>
        </w:rPr>
      </w:pPr>
      <w:r w:rsidRPr="00B77AB0">
        <w:rPr>
          <w:rFonts w:ascii="Times New Roman" w:hAnsi="Times New Roman" w:cs="Times New Roman"/>
          <w:sz w:val="28"/>
          <w:szCs w:val="28"/>
        </w:rPr>
        <w:t>Більшість сучасних концепцій передбачають активне залучення працівників на всіх рівнях. У системі «бережливого виробництва» важливу роль відіграє ідея постійних невеликих покращень, що ґрунтується на ініціативі персоналу. Така децентралізація прийняття рішень дозволяє швидко виявляти й усувати недоліки, адаптуючи операційні процеси до потреб поточного моменту. Важливою стає підготовка керівників, які повинні не лише володіти методами організації виробництва, а й бути здатними мотивувати людей до пошуку креативних рішень</w:t>
      </w:r>
      <w:r w:rsidR="00420C8A" w:rsidRPr="00420C8A">
        <w:rPr>
          <w:rFonts w:ascii="Times New Roman" w:hAnsi="Times New Roman" w:cs="Times New Roman"/>
          <w:sz w:val="28"/>
          <w:szCs w:val="28"/>
          <w:lang w:val="ru-RU"/>
        </w:rPr>
        <w:t xml:space="preserve"> [9]</w:t>
      </w:r>
      <w:r w:rsidRPr="00B77AB0">
        <w:rPr>
          <w:rFonts w:ascii="Times New Roman" w:hAnsi="Times New Roman" w:cs="Times New Roman"/>
          <w:sz w:val="28"/>
          <w:szCs w:val="28"/>
        </w:rPr>
        <w:t>.</w:t>
      </w:r>
    </w:p>
    <w:p w14:paraId="3314BB27" w14:textId="77777777" w:rsidR="00B77AB0" w:rsidRPr="00B77AB0" w:rsidRDefault="00B77AB0" w:rsidP="00B77AB0">
      <w:pPr>
        <w:spacing w:line="360" w:lineRule="auto"/>
        <w:jc w:val="both"/>
        <w:rPr>
          <w:rFonts w:ascii="Times New Roman" w:hAnsi="Times New Roman" w:cs="Times New Roman"/>
          <w:sz w:val="28"/>
          <w:szCs w:val="28"/>
        </w:rPr>
      </w:pPr>
      <w:r w:rsidRPr="00B77AB0">
        <w:rPr>
          <w:rFonts w:ascii="Times New Roman" w:hAnsi="Times New Roman" w:cs="Times New Roman"/>
          <w:sz w:val="28"/>
          <w:szCs w:val="28"/>
        </w:rPr>
        <w:t>Окрім цього, підприємства все частіше звертають увагу на цифрові двійники виробничих процесів. Застосування програмного забезпечення, що моделює реальні технологічні операції й логістичні потоки, дає можливість аналізувати майбутні зміни й оптимізаційні заходи без ризику завдати збитків під час експериментів на реальному обладнанні. Такий підхід не лише прискорює процес прийняття управлінських рішень, а й сприяє більш ефективному використанню матеріальних ресурсів. Паралельно з цим популярними стають технології розширеної реальності, які можуть інтегруватися у виробничий процес, спрощуючи навчання персоналу та дозволяючи проводити віддалений аудит якості.</w:t>
      </w:r>
    </w:p>
    <w:p w14:paraId="3D5C9817" w14:textId="239EF87F" w:rsidR="00B77AB0" w:rsidRPr="00B77AB0" w:rsidRDefault="00B77AB0" w:rsidP="00B77AB0">
      <w:pPr>
        <w:spacing w:line="360" w:lineRule="auto"/>
        <w:jc w:val="both"/>
        <w:rPr>
          <w:rFonts w:ascii="Times New Roman" w:hAnsi="Times New Roman" w:cs="Times New Roman"/>
          <w:sz w:val="28"/>
          <w:szCs w:val="28"/>
        </w:rPr>
      </w:pPr>
      <w:r w:rsidRPr="00B77AB0">
        <w:rPr>
          <w:rFonts w:ascii="Times New Roman" w:hAnsi="Times New Roman" w:cs="Times New Roman"/>
          <w:sz w:val="28"/>
          <w:szCs w:val="28"/>
        </w:rPr>
        <w:t>Управлінські підходи дедалі частіше комбінуються, утворюючи гібридні методології, пристосовані до конкретних потреб галузі або навіть окремого підприємства. Зокрема, елементи «бережливого виробництва» можуть поєднуватися з деякими принципами «шість сигм», що дозволяє комплексно контролювати якість і одночасно мінімізувати втрати. У сфері послуг такі методи часто інтегруються з підходом до управління взаємовідносинами з клієнтами, фокусуючись на покращенні якості сервісу та збільшенні лояльності споживачів</w:t>
      </w:r>
      <w:r w:rsidR="00420C8A" w:rsidRPr="00420C8A">
        <w:rPr>
          <w:rFonts w:ascii="Times New Roman" w:hAnsi="Times New Roman" w:cs="Times New Roman"/>
          <w:sz w:val="28"/>
          <w:szCs w:val="28"/>
        </w:rPr>
        <w:t xml:space="preserve"> [11]</w:t>
      </w:r>
      <w:r w:rsidRPr="00B77AB0">
        <w:rPr>
          <w:rFonts w:ascii="Times New Roman" w:hAnsi="Times New Roman" w:cs="Times New Roman"/>
          <w:sz w:val="28"/>
          <w:szCs w:val="28"/>
        </w:rPr>
        <w:t>.</w:t>
      </w:r>
    </w:p>
    <w:p w14:paraId="24438ACA" w14:textId="77777777" w:rsidR="00B77AB0" w:rsidRPr="00B77AB0" w:rsidRDefault="00B77AB0" w:rsidP="00B77AB0">
      <w:pPr>
        <w:spacing w:line="360" w:lineRule="auto"/>
        <w:jc w:val="both"/>
        <w:rPr>
          <w:rFonts w:ascii="Times New Roman" w:hAnsi="Times New Roman" w:cs="Times New Roman"/>
          <w:sz w:val="28"/>
          <w:szCs w:val="28"/>
        </w:rPr>
      </w:pPr>
      <w:r w:rsidRPr="00B77AB0">
        <w:rPr>
          <w:rFonts w:ascii="Times New Roman" w:hAnsi="Times New Roman" w:cs="Times New Roman"/>
          <w:sz w:val="28"/>
          <w:szCs w:val="28"/>
        </w:rPr>
        <w:t xml:space="preserve">Водночас поглиблюється взаємозалежність між операційними процесами та елементами маркетингу. Підприємства, орієнтовані на інновації, </w:t>
      </w:r>
      <w:r w:rsidRPr="00B77AB0">
        <w:rPr>
          <w:rFonts w:ascii="Times New Roman" w:hAnsi="Times New Roman" w:cs="Times New Roman"/>
          <w:sz w:val="28"/>
          <w:szCs w:val="28"/>
        </w:rPr>
        <w:lastRenderedPageBreak/>
        <w:t>забезпечують тісну співпрацю між відділами маркетингу та виробництва, щоб швидше запускати нові продукти або модифікації існуючих. Це особливо актуально в галузях з коротким життєвим циклом товарів, де своєчасність виходу на ринок має визначальне значення. Нерідко запроваджуються паралельні процеси розробки та маркетингового просування, що дає змогу синхронізувати діяльність різних функціональних підрозділів.</w:t>
      </w:r>
    </w:p>
    <w:p w14:paraId="4E303874" w14:textId="7F6E1C29" w:rsidR="00B77AB0" w:rsidRPr="00B77AB0" w:rsidRDefault="00B77AB0" w:rsidP="00B77AB0">
      <w:pPr>
        <w:spacing w:line="360" w:lineRule="auto"/>
        <w:jc w:val="both"/>
        <w:rPr>
          <w:rFonts w:ascii="Times New Roman" w:hAnsi="Times New Roman" w:cs="Times New Roman"/>
          <w:sz w:val="28"/>
          <w:szCs w:val="28"/>
        </w:rPr>
      </w:pPr>
      <w:r w:rsidRPr="00B77AB0">
        <w:rPr>
          <w:rFonts w:ascii="Times New Roman" w:hAnsi="Times New Roman" w:cs="Times New Roman"/>
          <w:sz w:val="28"/>
          <w:szCs w:val="28"/>
        </w:rPr>
        <w:t>Важливою характеристикою сучасних операційних систем є інтегрованість та прозорість ланцюгів постачання. Поширення електронного документообігу, систем моніторингу запасів у режимі реального часу та аналітичних платформ значно спростило взаємодію з постачальниками та дистриб’юторами</w:t>
      </w:r>
      <w:r w:rsidR="00420C8A" w:rsidRPr="00420C8A">
        <w:rPr>
          <w:rFonts w:ascii="Times New Roman" w:hAnsi="Times New Roman" w:cs="Times New Roman"/>
          <w:sz w:val="28"/>
          <w:szCs w:val="28"/>
          <w:lang w:val="ru-RU"/>
        </w:rPr>
        <w:t xml:space="preserve"> [41]</w:t>
      </w:r>
      <w:r w:rsidRPr="00B77AB0">
        <w:rPr>
          <w:rFonts w:ascii="Times New Roman" w:hAnsi="Times New Roman" w:cs="Times New Roman"/>
          <w:sz w:val="28"/>
          <w:szCs w:val="28"/>
        </w:rPr>
        <w:t xml:space="preserve">. </w:t>
      </w:r>
    </w:p>
    <w:p w14:paraId="2AF2A883" w14:textId="05B9CC3E" w:rsidR="00B77AB0" w:rsidRPr="00B77AB0" w:rsidRDefault="00B77AB0" w:rsidP="00B77AB0">
      <w:pPr>
        <w:spacing w:line="360" w:lineRule="auto"/>
        <w:jc w:val="both"/>
        <w:rPr>
          <w:rFonts w:ascii="Times New Roman" w:hAnsi="Times New Roman" w:cs="Times New Roman"/>
          <w:sz w:val="28"/>
          <w:szCs w:val="28"/>
        </w:rPr>
      </w:pPr>
      <w:r w:rsidRPr="00B77AB0">
        <w:rPr>
          <w:rFonts w:ascii="Times New Roman" w:hAnsi="Times New Roman" w:cs="Times New Roman"/>
          <w:sz w:val="28"/>
          <w:szCs w:val="28"/>
        </w:rPr>
        <w:t xml:space="preserve">Не можна не згадати й про той факт, що розвиток інформаційно-комунікаційних технологій стимулює еволюцію організаційних структур. Все більше підприємств відмовляється від жорстких ієрархічних моделей на користь матричних, проектних і самокерованих команд. Така трансформація дозволяє забезпечувати швидше ухвалення рішень на місцях, що є важливою передумовою впровадження гнучких операційних процесів. Ключове завдання менеджменту – створити мотиваційне середовище, в якому персонал охоче бере участь у творчій діяльності, не </w:t>
      </w:r>
      <w:r>
        <w:rPr>
          <w:rFonts w:ascii="Times New Roman" w:hAnsi="Times New Roman" w:cs="Times New Roman"/>
          <w:sz w:val="28"/>
          <w:szCs w:val="28"/>
        </w:rPr>
        <w:t>лякаючись</w:t>
      </w:r>
      <w:r w:rsidRPr="00B77AB0">
        <w:rPr>
          <w:rFonts w:ascii="Times New Roman" w:hAnsi="Times New Roman" w:cs="Times New Roman"/>
          <w:sz w:val="28"/>
          <w:szCs w:val="28"/>
        </w:rPr>
        <w:t xml:space="preserve"> помилок і готовий до експериментів</w:t>
      </w:r>
      <w:r w:rsidR="00420C8A" w:rsidRPr="00420C8A">
        <w:rPr>
          <w:rFonts w:ascii="Times New Roman" w:hAnsi="Times New Roman" w:cs="Times New Roman"/>
          <w:sz w:val="28"/>
          <w:szCs w:val="28"/>
          <w:lang w:val="ru-RU"/>
        </w:rPr>
        <w:t xml:space="preserve"> [25]</w:t>
      </w:r>
      <w:r w:rsidRPr="00B77AB0">
        <w:rPr>
          <w:rFonts w:ascii="Times New Roman" w:hAnsi="Times New Roman" w:cs="Times New Roman"/>
          <w:sz w:val="28"/>
          <w:szCs w:val="28"/>
        </w:rPr>
        <w:t>.</w:t>
      </w:r>
    </w:p>
    <w:p w14:paraId="3A37726C" w14:textId="77777777" w:rsidR="00B77AB0" w:rsidRPr="00B77AB0" w:rsidRDefault="00B77AB0" w:rsidP="00B77AB0">
      <w:pPr>
        <w:spacing w:line="360" w:lineRule="auto"/>
        <w:jc w:val="both"/>
        <w:rPr>
          <w:rFonts w:ascii="Times New Roman" w:hAnsi="Times New Roman" w:cs="Times New Roman"/>
          <w:sz w:val="28"/>
          <w:szCs w:val="28"/>
        </w:rPr>
      </w:pPr>
      <w:r w:rsidRPr="00B77AB0">
        <w:rPr>
          <w:rFonts w:ascii="Times New Roman" w:hAnsi="Times New Roman" w:cs="Times New Roman"/>
          <w:sz w:val="28"/>
          <w:szCs w:val="28"/>
        </w:rPr>
        <w:t>Таким чином, сучасні тенденції в управлінні операційною діяльністю демонструють прагнення до поєднання ефективного використання ресурсів з високим рівнем адаптивності та орієнтації на інновації. Менеджери обирають гнучкі методології, автоматизацію та цифрові технології як універсальні інструменти досягнення цілей. Водночас розуміння необхідності розвитку персоналу й формування сприятливої корпоративної культури є важливою передумовою успіху. Остаточний вибір підходів і методів залежить від конкретних умов: галузі діяльності, масштабів підприємства, його стратегічних пріоритетів та готовності до змін.</w:t>
      </w:r>
    </w:p>
    <w:p w14:paraId="12E76B36" w14:textId="6A567279" w:rsidR="00080B9E" w:rsidRDefault="00080B9E" w:rsidP="008918CC">
      <w:pPr>
        <w:spacing w:line="360" w:lineRule="auto"/>
        <w:jc w:val="both"/>
        <w:rPr>
          <w:rFonts w:ascii="Times New Roman" w:hAnsi="Times New Roman" w:cs="Times New Roman"/>
          <w:sz w:val="28"/>
          <w:szCs w:val="28"/>
        </w:rPr>
      </w:pPr>
    </w:p>
    <w:p w14:paraId="6CED4640" w14:textId="65AD0873" w:rsidR="00592F3F" w:rsidRDefault="00727871" w:rsidP="00592F3F">
      <w:pPr>
        <w:spacing w:line="360" w:lineRule="auto"/>
        <w:ind w:firstLine="0"/>
        <w:jc w:val="center"/>
        <w:rPr>
          <w:rFonts w:ascii="Times New Roman" w:hAnsi="Times New Roman" w:cs="Times New Roman"/>
          <w:b/>
          <w:bCs/>
          <w:sz w:val="28"/>
          <w:szCs w:val="28"/>
        </w:rPr>
      </w:pPr>
      <w:r w:rsidRPr="00592F3F">
        <w:rPr>
          <w:rFonts w:ascii="Times New Roman" w:hAnsi="Times New Roman" w:cs="Times New Roman"/>
          <w:b/>
          <w:bCs/>
          <w:sz w:val="28"/>
          <w:szCs w:val="28"/>
        </w:rPr>
        <w:lastRenderedPageBreak/>
        <w:t xml:space="preserve">РОЗДІЛ 2 </w:t>
      </w:r>
    </w:p>
    <w:p w14:paraId="10920DF7" w14:textId="37F27E8A" w:rsidR="00727871" w:rsidRPr="00592F3F" w:rsidRDefault="00727871" w:rsidP="00592F3F">
      <w:pPr>
        <w:spacing w:line="360" w:lineRule="auto"/>
        <w:jc w:val="center"/>
        <w:rPr>
          <w:rFonts w:ascii="Times New Roman" w:hAnsi="Times New Roman" w:cs="Times New Roman"/>
          <w:b/>
          <w:bCs/>
          <w:sz w:val="28"/>
          <w:szCs w:val="28"/>
        </w:rPr>
      </w:pPr>
      <w:r w:rsidRPr="00592F3F">
        <w:rPr>
          <w:rFonts w:ascii="Times New Roman" w:hAnsi="Times New Roman" w:cs="Times New Roman"/>
          <w:b/>
          <w:bCs/>
          <w:sz w:val="28"/>
          <w:szCs w:val="28"/>
        </w:rPr>
        <w:t xml:space="preserve">АНАЛІЗ УПРАВЛІННЯ ОПЕРАЦІЙНОЮ ДІЯЛЬНІСТЮ </w:t>
      </w:r>
      <w:r w:rsidR="00592F3F" w:rsidRPr="00592F3F">
        <w:rPr>
          <w:rFonts w:ascii="Times New Roman" w:hAnsi="Times New Roman" w:cs="Times New Roman"/>
          <w:b/>
          <w:bCs/>
          <w:sz w:val="28"/>
          <w:szCs w:val="28"/>
        </w:rPr>
        <w:t>У</w:t>
      </w:r>
      <w:r w:rsidRPr="00592F3F">
        <w:rPr>
          <w:rFonts w:ascii="Times New Roman" w:hAnsi="Times New Roman" w:cs="Times New Roman"/>
          <w:b/>
          <w:bCs/>
          <w:sz w:val="28"/>
          <w:szCs w:val="28"/>
        </w:rPr>
        <w:t xml:space="preserve"> </w:t>
      </w:r>
      <w:r w:rsidR="00592F3F" w:rsidRPr="00592F3F">
        <w:rPr>
          <w:rFonts w:ascii="Times New Roman" w:hAnsi="Times New Roman" w:cs="Times New Roman"/>
          <w:b/>
          <w:bCs/>
          <w:sz w:val="28"/>
          <w:szCs w:val="28"/>
        </w:rPr>
        <w:t>ФГ «АГРОСИЛА»</w:t>
      </w:r>
    </w:p>
    <w:p w14:paraId="71FA1FDE" w14:textId="77777777" w:rsidR="00592F3F" w:rsidRDefault="00592F3F" w:rsidP="00592F3F">
      <w:pPr>
        <w:spacing w:line="360" w:lineRule="auto"/>
        <w:jc w:val="center"/>
        <w:rPr>
          <w:rFonts w:ascii="Times New Roman" w:hAnsi="Times New Roman" w:cs="Times New Roman"/>
          <w:b/>
          <w:bCs/>
          <w:sz w:val="28"/>
          <w:szCs w:val="28"/>
        </w:rPr>
      </w:pPr>
    </w:p>
    <w:p w14:paraId="3F138CA7" w14:textId="38F091FB" w:rsidR="00B77AB0" w:rsidRPr="00592F3F" w:rsidRDefault="00727871" w:rsidP="00592F3F">
      <w:pPr>
        <w:spacing w:line="360" w:lineRule="auto"/>
        <w:jc w:val="center"/>
        <w:rPr>
          <w:rFonts w:ascii="Times New Roman" w:hAnsi="Times New Roman" w:cs="Times New Roman"/>
          <w:b/>
          <w:bCs/>
          <w:sz w:val="28"/>
          <w:szCs w:val="28"/>
        </w:rPr>
      </w:pPr>
      <w:r w:rsidRPr="00592F3F">
        <w:rPr>
          <w:rFonts w:ascii="Times New Roman" w:hAnsi="Times New Roman" w:cs="Times New Roman"/>
          <w:b/>
          <w:bCs/>
          <w:sz w:val="28"/>
          <w:szCs w:val="28"/>
        </w:rPr>
        <w:t>2.1. Загальна характеристика</w:t>
      </w:r>
      <w:r w:rsidR="003046D6">
        <w:rPr>
          <w:rFonts w:ascii="Times New Roman" w:hAnsi="Times New Roman" w:cs="Times New Roman"/>
          <w:b/>
          <w:bCs/>
          <w:sz w:val="28"/>
          <w:szCs w:val="28"/>
        </w:rPr>
        <w:t xml:space="preserve"> галузі</w:t>
      </w:r>
      <w:r w:rsidRPr="00592F3F">
        <w:rPr>
          <w:rFonts w:ascii="Times New Roman" w:hAnsi="Times New Roman" w:cs="Times New Roman"/>
          <w:b/>
          <w:bCs/>
          <w:sz w:val="28"/>
          <w:szCs w:val="28"/>
        </w:rPr>
        <w:t xml:space="preserve"> та організаційна структура </w:t>
      </w:r>
      <w:r w:rsidR="00592F3F" w:rsidRPr="00592F3F">
        <w:rPr>
          <w:rFonts w:ascii="Times New Roman" w:hAnsi="Times New Roman" w:cs="Times New Roman"/>
          <w:b/>
          <w:bCs/>
          <w:sz w:val="28"/>
          <w:szCs w:val="28"/>
        </w:rPr>
        <w:t>ФГ «АГРОСИЛА»</w:t>
      </w:r>
    </w:p>
    <w:p w14:paraId="3BCBC2A0" w14:textId="77777777" w:rsidR="003046D6" w:rsidRDefault="003046D6" w:rsidP="00F757A9">
      <w:pPr>
        <w:spacing w:line="360" w:lineRule="auto"/>
        <w:jc w:val="both"/>
        <w:rPr>
          <w:rFonts w:ascii="Times New Roman" w:hAnsi="Times New Roman" w:cs="Times New Roman"/>
          <w:sz w:val="28"/>
          <w:szCs w:val="28"/>
        </w:rPr>
      </w:pPr>
    </w:p>
    <w:p w14:paraId="2F9137D7" w14:textId="38245837" w:rsidR="003046D6" w:rsidRPr="003046D6" w:rsidRDefault="003046D6" w:rsidP="003046D6">
      <w:pPr>
        <w:spacing w:line="360" w:lineRule="auto"/>
        <w:jc w:val="both"/>
        <w:rPr>
          <w:rFonts w:ascii="Times New Roman" w:hAnsi="Times New Roman" w:cs="Times New Roman"/>
          <w:sz w:val="28"/>
          <w:szCs w:val="28"/>
        </w:rPr>
      </w:pPr>
      <w:r w:rsidRPr="003046D6">
        <w:rPr>
          <w:rFonts w:ascii="Times New Roman" w:hAnsi="Times New Roman" w:cs="Times New Roman"/>
          <w:sz w:val="28"/>
          <w:szCs w:val="28"/>
        </w:rPr>
        <w:t>Попри повномасштабну війну, сільське господарство залишається «якорем» української економіки</w:t>
      </w:r>
      <w:r w:rsidR="006E452F">
        <w:rPr>
          <w:rFonts w:ascii="Times New Roman" w:hAnsi="Times New Roman" w:cs="Times New Roman"/>
          <w:sz w:val="28"/>
          <w:szCs w:val="28"/>
        </w:rPr>
        <w:t xml:space="preserve"> – </w:t>
      </w:r>
      <w:r w:rsidRPr="003046D6">
        <w:rPr>
          <w:rFonts w:ascii="Times New Roman" w:hAnsi="Times New Roman" w:cs="Times New Roman"/>
          <w:sz w:val="28"/>
          <w:szCs w:val="28"/>
        </w:rPr>
        <w:t>у 2023 р. його частка склала 7,4 % ВВП, а продовольство дало понад 60 % валютної виручки країни</w:t>
      </w:r>
      <w:r w:rsidR="009048EE">
        <w:rPr>
          <w:rFonts w:ascii="Times New Roman" w:hAnsi="Times New Roman" w:cs="Times New Roman"/>
          <w:sz w:val="28"/>
          <w:szCs w:val="28"/>
        </w:rPr>
        <w:t xml:space="preserve"> </w:t>
      </w:r>
      <w:r w:rsidRPr="003046D6">
        <w:rPr>
          <w:rFonts w:ascii="Times New Roman" w:hAnsi="Times New Roman" w:cs="Times New Roman"/>
          <w:sz w:val="28"/>
          <w:szCs w:val="28"/>
        </w:rPr>
        <w:t xml:space="preserve">[1]. За три роки аграрна галузь втратила близько 80 млрд USD прямих і непрямих збитків, серед яких пошкодження техніки, заміновані поля та логістичні </w:t>
      </w:r>
      <w:r w:rsidR="006E452F">
        <w:rPr>
          <w:rFonts w:ascii="Times New Roman" w:hAnsi="Times New Roman" w:cs="Times New Roman"/>
          <w:sz w:val="28"/>
          <w:szCs w:val="28"/>
        </w:rPr>
        <w:t>проблеми</w:t>
      </w:r>
      <w:r w:rsidRPr="003046D6">
        <w:rPr>
          <w:rFonts w:ascii="Times New Roman" w:hAnsi="Times New Roman" w:cs="Times New Roman"/>
          <w:sz w:val="28"/>
          <w:szCs w:val="28"/>
        </w:rPr>
        <w:t xml:space="preserve">; відбудова оцінюється ще у 56 млрд USD, окремо де‑мінування </w:t>
      </w:r>
      <w:r w:rsidR="006E452F" w:rsidRPr="006E452F">
        <w:rPr>
          <w:rFonts w:ascii="Times New Roman" w:hAnsi="Times New Roman" w:cs="Times New Roman"/>
          <w:sz w:val="28"/>
          <w:szCs w:val="28"/>
        </w:rPr>
        <w:t>–</w:t>
      </w:r>
      <w:r w:rsidRPr="003046D6">
        <w:rPr>
          <w:rFonts w:ascii="Times New Roman" w:hAnsi="Times New Roman" w:cs="Times New Roman"/>
          <w:sz w:val="28"/>
          <w:szCs w:val="28"/>
        </w:rPr>
        <w:t xml:space="preserve"> 32 млрд USD</w:t>
      </w:r>
      <w:r w:rsidR="006E452F">
        <w:rPr>
          <w:rFonts w:ascii="Times New Roman" w:hAnsi="Times New Roman" w:cs="Times New Roman"/>
          <w:sz w:val="28"/>
          <w:szCs w:val="28"/>
        </w:rPr>
        <w:t xml:space="preserve"> </w:t>
      </w:r>
      <w:r w:rsidRPr="003046D6">
        <w:rPr>
          <w:rFonts w:ascii="Times New Roman" w:hAnsi="Times New Roman" w:cs="Times New Roman"/>
          <w:sz w:val="28"/>
          <w:szCs w:val="28"/>
        </w:rPr>
        <w:t>[</w:t>
      </w:r>
      <w:r w:rsidR="00420C8A" w:rsidRPr="00420C8A">
        <w:rPr>
          <w:rFonts w:ascii="Times New Roman" w:hAnsi="Times New Roman" w:cs="Times New Roman"/>
          <w:sz w:val="28"/>
          <w:szCs w:val="28"/>
        </w:rPr>
        <w:t>19</w:t>
      </w:r>
      <w:r w:rsidRPr="003046D6">
        <w:rPr>
          <w:rFonts w:ascii="Times New Roman" w:hAnsi="Times New Roman" w:cs="Times New Roman"/>
          <w:sz w:val="28"/>
          <w:szCs w:val="28"/>
        </w:rPr>
        <w:t>].</w:t>
      </w:r>
    </w:p>
    <w:p w14:paraId="4084EACE" w14:textId="04109F53" w:rsidR="003046D6" w:rsidRPr="003046D6" w:rsidRDefault="003046D6" w:rsidP="003046D6">
      <w:pPr>
        <w:spacing w:line="360" w:lineRule="auto"/>
        <w:jc w:val="both"/>
        <w:rPr>
          <w:rFonts w:ascii="Times New Roman" w:hAnsi="Times New Roman" w:cs="Times New Roman"/>
          <w:sz w:val="28"/>
          <w:szCs w:val="28"/>
        </w:rPr>
      </w:pPr>
      <w:r w:rsidRPr="003046D6">
        <w:rPr>
          <w:rFonts w:ascii="Times New Roman" w:hAnsi="Times New Roman" w:cs="Times New Roman"/>
          <w:sz w:val="28"/>
          <w:szCs w:val="28"/>
        </w:rPr>
        <w:t>Валовий збір зернових і олійних культур після провального 2022 р. (53 млн т) піднявся до 63,8 млн т у 2023/24</w:t>
      </w:r>
      <w:r w:rsidR="006E452F">
        <w:rPr>
          <w:rFonts w:ascii="Times New Roman" w:hAnsi="Times New Roman" w:cs="Times New Roman"/>
          <w:sz w:val="28"/>
          <w:szCs w:val="28"/>
        </w:rPr>
        <w:t xml:space="preserve"> рр.</w:t>
      </w:r>
      <w:r w:rsidRPr="003046D6">
        <w:rPr>
          <w:rFonts w:ascii="Times New Roman" w:hAnsi="Times New Roman" w:cs="Times New Roman"/>
          <w:sz w:val="28"/>
          <w:szCs w:val="28"/>
        </w:rPr>
        <w:t>, але через зниження посівних площ і постійні ракетні удари УЗА прогнозує 71‑72 млн т на 2024/25 рік, що на третину менше, ніж до війни [</w:t>
      </w:r>
      <w:r w:rsidR="00420C8A" w:rsidRPr="00420C8A">
        <w:rPr>
          <w:rFonts w:ascii="Times New Roman" w:hAnsi="Times New Roman" w:cs="Times New Roman"/>
          <w:sz w:val="28"/>
          <w:szCs w:val="28"/>
        </w:rPr>
        <w:t>19</w:t>
      </w:r>
      <w:r w:rsidRPr="003046D6">
        <w:rPr>
          <w:rFonts w:ascii="Times New Roman" w:hAnsi="Times New Roman" w:cs="Times New Roman"/>
          <w:sz w:val="28"/>
          <w:szCs w:val="28"/>
        </w:rPr>
        <w:t>]. Експорт переорієнтувався з Чорного моря на дунайські порти та сухопутні «шляхи солідарності»</w:t>
      </w:r>
      <w:r w:rsidR="006E452F">
        <w:rPr>
          <w:rFonts w:ascii="Times New Roman" w:hAnsi="Times New Roman" w:cs="Times New Roman"/>
          <w:sz w:val="28"/>
          <w:szCs w:val="28"/>
        </w:rPr>
        <w:t xml:space="preserve"> </w:t>
      </w:r>
      <w:r w:rsidR="006E452F" w:rsidRPr="006E452F">
        <w:rPr>
          <w:rFonts w:ascii="Times New Roman" w:hAnsi="Times New Roman" w:cs="Times New Roman"/>
          <w:sz w:val="28"/>
          <w:szCs w:val="28"/>
        </w:rPr>
        <w:t>–</w:t>
      </w:r>
      <w:r w:rsidRPr="003046D6">
        <w:rPr>
          <w:rFonts w:ascii="Times New Roman" w:hAnsi="Times New Roman" w:cs="Times New Roman"/>
          <w:sz w:val="28"/>
          <w:szCs w:val="28"/>
        </w:rPr>
        <w:t xml:space="preserve"> у 2023 р. ці маршрути забезпечили 14,2 млн т </w:t>
      </w:r>
      <w:proofErr w:type="spellStart"/>
      <w:r w:rsidRPr="003046D6">
        <w:rPr>
          <w:rFonts w:ascii="Times New Roman" w:hAnsi="Times New Roman" w:cs="Times New Roman"/>
          <w:sz w:val="28"/>
          <w:szCs w:val="28"/>
        </w:rPr>
        <w:t>відвантажень</w:t>
      </w:r>
      <w:proofErr w:type="spellEnd"/>
      <w:r w:rsidRPr="003046D6">
        <w:rPr>
          <w:rFonts w:ascii="Times New Roman" w:hAnsi="Times New Roman" w:cs="Times New Roman"/>
          <w:sz w:val="28"/>
          <w:szCs w:val="28"/>
        </w:rPr>
        <w:t xml:space="preserve"> (22 % довоєнного морського обсягу) й стали критичними для доходів фермерів [4]. Таке «перекроювання» логістики підняло частку транспортної складової у собівартості зерна з 8</w:t>
      </w:r>
      <w:r w:rsidR="006E452F">
        <w:rPr>
          <w:rFonts w:ascii="Times New Roman" w:hAnsi="Times New Roman" w:cs="Times New Roman"/>
          <w:sz w:val="28"/>
          <w:szCs w:val="28"/>
        </w:rPr>
        <w:t>-</w:t>
      </w:r>
      <w:r w:rsidRPr="003046D6">
        <w:rPr>
          <w:rFonts w:ascii="Times New Roman" w:hAnsi="Times New Roman" w:cs="Times New Roman"/>
          <w:sz w:val="28"/>
          <w:szCs w:val="28"/>
        </w:rPr>
        <w:t>10 % до 18</w:t>
      </w:r>
      <w:r w:rsidR="006E452F">
        <w:rPr>
          <w:rFonts w:ascii="Times New Roman" w:hAnsi="Times New Roman" w:cs="Times New Roman"/>
          <w:sz w:val="28"/>
          <w:szCs w:val="28"/>
        </w:rPr>
        <w:t>-</w:t>
      </w:r>
      <w:r w:rsidRPr="003046D6">
        <w:rPr>
          <w:rFonts w:ascii="Times New Roman" w:hAnsi="Times New Roman" w:cs="Times New Roman"/>
          <w:sz w:val="28"/>
          <w:szCs w:val="28"/>
        </w:rPr>
        <w:t>22 %</w:t>
      </w:r>
      <w:r w:rsidR="006E452F">
        <w:rPr>
          <w:rFonts w:ascii="Times New Roman" w:hAnsi="Times New Roman" w:cs="Times New Roman"/>
          <w:sz w:val="28"/>
          <w:szCs w:val="28"/>
        </w:rPr>
        <w:t xml:space="preserve"> </w:t>
      </w:r>
      <w:r w:rsidR="006E452F" w:rsidRPr="006E452F">
        <w:rPr>
          <w:rFonts w:ascii="Times New Roman" w:hAnsi="Times New Roman" w:cs="Times New Roman"/>
          <w:sz w:val="28"/>
          <w:szCs w:val="28"/>
        </w:rPr>
        <w:t>[</w:t>
      </w:r>
      <w:r w:rsidR="00420C8A" w:rsidRPr="00420C8A">
        <w:rPr>
          <w:rFonts w:ascii="Times New Roman" w:hAnsi="Times New Roman" w:cs="Times New Roman"/>
          <w:sz w:val="28"/>
          <w:szCs w:val="28"/>
          <w:lang w:val="ru-RU"/>
        </w:rPr>
        <w:t>19</w:t>
      </w:r>
      <w:r w:rsidR="006E452F" w:rsidRPr="006E452F">
        <w:rPr>
          <w:rFonts w:ascii="Times New Roman" w:hAnsi="Times New Roman" w:cs="Times New Roman"/>
          <w:sz w:val="28"/>
          <w:szCs w:val="28"/>
        </w:rPr>
        <w:t>].</w:t>
      </w:r>
    </w:p>
    <w:p w14:paraId="561A54A8" w14:textId="03A89B65" w:rsidR="003046D6" w:rsidRPr="003046D6" w:rsidRDefault="003046D6" w:rsidP="003046D6">
      <w:pPr>
        <w:spacing w:line="360" w:lineRule="auto"/>
        <w:jc w:val="both"/>
        <w:rPr>
          <w:rFonts w:ascii="Times New Roman" w:hAnsi="Times New Roman" w:cs="Times New Roman"/>
          <w:sz w:val="28"/>
          <w:szCs w:val="28"/>
        </w:rPr>
      </w:pPr>
      <w:r w:rsidRPr="003046D6">
        <w:rPr>
          <w:rFonts w:ascii="Times New Roman" w:hAnsi="Times New Roman" w:cs="Times New Roman"/>
          <w:sz w:val="28"/>
          <w:szCs w:val="28"/>
        </w:rPr>
        <w:t>Цінова кон’юнктура залишалася</w:t>
      </w:r>
      <w:r w:rsidR="006E452F">
        <w:rPr>
          <w:rFonts w:ascii="Times New Roman" w:hAnsi="Times New Roman" w:cs="Times New Roman"/>
          <w:sz w:val="28"/>
          <w:szCs w:val="28"/>
        </w:rPr>
        <w:t xml:space="preserve"> майже</w:t>
      </w:r>
      <w:r w:rsidRPr="003046D6">
        <w:rPr>
          <w:rFonts w:ascii="Times New Roman" w:hAnsi="Times New Roman" w:cs="Times New Roman"/>
          <w:sz w:val="28"/>
          <w:szCs w:val="28"/>
        </w:rPr>
        <w:t xml:space="preserve"> </w:t>
      </w:r>
      <w:proofErr w:type="spellStart"/>
      <w:r w:rsidRPr="003046D6">
        <w:rPr>
          <w:rFonts w:ascii="Times New Roman" w:hAnsi="Times New Roman" w:cs="Times New Roman"/>
          <w:sz w:val="28"/>
          <w:szCs w:val="28"/>
        </w:rPr>
        <w:t>волатильною</w:t>
      </w:r>
      <w:proofErr w:type="spellEnd"/>
      <w:r w:rsidR="006E452F">
        <w:rPr>
          <w:rFonts w:ascii="Times New Roman" w:hAnsi="Times New Roman" w:cs="Times New Roman"/>
          <w:sz w:val="28"/>
          <w:szCs w:val="28"/>
        </w:rPr>
        <w:t xml:space="preserve"> </w:t>
      </w:r>
      <w:r w:rsidR="006E452F" w:rsidRPr="006E452F">
        <w:rPr>
          <w:rFonts w:ascii="Times New Roman" w:hAnsi="Times New Roman" w:cs="Times New Roman"/>
          <w:sz w:val="28"/>
          <w:szCs w:val="28"/>
        </w:rPr>
        <w:t>–</w:t>
      </w:r>
      <w:r w:rsidR="006E452F">
        <w:rPr>
          <w:rFonts w:ascii="Times New Roman" w:hAnsi="Times New Roman" w:cs="Times New Roman"/>
          <w:sz w:val="28"/>
          <w:szCs w:val="28"/>
        </w:rPr>
        <w:t xml:space="preserve"> так</w:t>
      </w:r>
      <w:r w:rsidRPr="003046D6">
        <w:rPr>
          <w:rFonts w:ascii="Times New Roman" w:hAnsi="Times New Roman" w:cs="Times New Roman"/>
          <w:sz w:val="28"/>
          <w:szCs w:val="28"/>
        </w:rPr>
        <w:t xml:space="preserve"> у 2023 р</w:t>
      </w:r>
      <w:r w:rsidR="006E452F">
        <w:rPr>
          <w:rFonts w:ascii="Times New Roman" w:hAnsi="Times New Roman" w:cs="Times New Roman"/>
          <w:sz w:val="28"/>
          <w:szCs w:val="28"/>
        </w:rPr>
        <w:t>оці</w:t>
      </w:r>
      <w:r w:rsidRPr="003046D6">
        <w:rPr>
          <w:rFonts w:ascii="Times New Roman" w:hAnsi="Times New Roman" w:cs="Times New Roman"/>
          <w:sz w:val="28"/>
          <w:szCs w:val="28"/>
        </w:rPr>
        <w:t xml:space="preserve"> CPT‑котирування кукурудзи трималися в діапазоні 220</w:t>
      </w:r>
      <w:r w:rsidR="006E452F">
        <w:rPr>
          <w:rFonts w:ascii="Times New Roman" w:hAnsi="Times New Roman" w:cs="Times New Roman"/>
          <w:sz w:val="28"/>
          <w:szCs w:val="28"/>
        </w:rPr>
        <w:t>-</w:t>
      </w:r>
      <w:r w:rsidRPr="003046D6">
        <w:rPr>
          <w:rFonts w:ascii="Times New Roman" w:hAnsi="Times New Roman" w:cs="Times New Roman"/>
          <w:sz w:val="28"/>
          <w:szCs w:val="28"/>
        </w:rPr>
        <w:t xml:space="preserve">260 USD/т, тоді як FOB‑ціна соняшникової олії </w:t>
      </w:r>
      <w:r w:rsidR="006E452F" w:rsidRPr="006E452F">
        <w:rPr>
          <w:rFonts w:ascii="Times New Roman" w:hAnsi="Times New Roman" w:cs="Times New Roman"/>
          <w:sz w:val="28"/>
          <w:szCs w:val="28"/>
        </w:rPr>
        <w:t>–</w:t>
      </w:r>
      <w:r w:rsidRPr="003046D6">
        <w:rPr>
          <w:rFonts w:ascii="Times New Roman" w:hAnsi="Times New Roman" w:cs="Times New Roman"/>
          <w:sz w:val="28"/>
          <w:szCs w:val="28"/>
        </w:rPr>
        <w:t xml:space="preserve"> 920</w:t>
      </w:r>
      <w:r w:rsidR="006E452F">
        <w:rPr>
          <w:rFonts w:ascii="Times New Roman" w:hAnsi="Times New Roman" w:cs="Times New Roman"/>
          <w:sz w:val="28"/>
          <w:szCs w:val="28"/>
        </w:rPr>
        <w:t>-</w:t>
      </w:r>
      <w:r w:rsidRPr="003046D6">
        <w:rPr>
          <w:rFonts w:ascii="Times New Roman" w:hAnsi="Times New Roman" w:cs="Times New Roman"/>
          <w:sz w:val="28"/>
          <w:szCs w:val="28"/>
        </w:rPr>
        <w:t xml:space="preserve">1 050 USD/т, дозволяючи переробникам працювати з </w:t>
      </w:r>
      <w:r w:rsidR="006E452F" w:rsidRPr="003046D6">
        <w:rPr>
          <w:rFonts w:ascii="Times New Roman" w:hAnsi="Times New Roman" w:cs="Times New Roman"/>
          <w:sz w:val="28"/>
          <w:szCs w:val="28"/>
        </w:rPr>
        <w:t>маржою</w:t>
      </w:r>
      <w:r w:rsidRPr="003046D6">
        <w:rPr>
          <w:rFonts w:ascii="Times New Roman" w:hAnsi="Times New Roman" w:cs="Times New Roman"/>
          <w:sz w:val="28"/>
          <w:szCs w:val="28"/>
        </w:rPr>
        <w:t xml:space="preserve"> близько 8 % навіть за зростання енерговитрат</w:t>
      </w:r>
      <w:r w:rsidR="006E452F">
        <w:rPr>
          <w:rFonts w:ascii="Times New Roman" w:hAnsi="Times New Roman" w:cs="Times New Roman"/>
          <w:sz w:val="28"/>
          <w:szCs w:val="28"/>
        </w:rPr>
        <w:t xml:space="preserve"> </w:t>
      </w:r>
      <w:r w:rsidRPr="003046D6">
        <w:rPr>
          <w:rFonts w:ascii="Times New Roman" w:hAnsi="Times New Roman" w:cs="Times New Roman"/>
          <w:sz w:val="28"/>
          <w:szCs w:val="28"/>
        </w:rPr>
        <w:t xml:space="preserve">[3]. Зменшення металургійного експорту спричинило різке </w:t>
      </w:r>
      <w:r w:rsidR="006E452F">
        <w:rPr>
          <w:rFonts w:ascii="Times New Roman" w:hAnsi="Times New Roman" w:cs="Times New Roman"/>
          <w:sz w:val="28"/>
          <w:szCs w:val="28"/>
        </w:rPr>
        <w:t>погіршення</w:t>
      </w:r>
      <w:r w:rsidRPr="003046D6">
        <w:rPr>
          <w:rFonts w:ascii="Times New Roman" w:hAnsi="Times New Roman" w:cs="Times New Roman"/>
          <w:sz w:val="28"/>
          <w:szCs w:val="28"/>
        </w:rPr>
        <w:t xml:space="preserve"> торгового балансу</w:t>
      </w:r>
      <w:r w:rsidR="006E452F">
        <w:rPr>
          <w:rFonts w:ascii="Times New Roman" w:hAnsi="Times New Roman" w:cs="Times New Roman"/>
          <w:sz w:val="28"/>
          <w:szCs w:val="28"/>
        </w:rPr>
        <w:t xml:space="preserve"> </w:t>
      </w:r>
      <w:r w:rsidR="006E452F" w:rsidRPr="006E452F">
        <w:rPr>
          <w:rFonts w:ascii="Times New Roman" w:hAnsi="Times New Roman" w:cs="Times New Roman"/>
          <w:sz w:val="28"/>
          <w:szCs w:val="28"/>
        </w:rPr>
        <w:t>–</w:t>
      </w:r>
      <w:r w:rsidR="006E452F">
        <w:rPr>
          <w:rFonts w:ascii="Times New Roman" w:hAnsi="Times New Roman" w:cs="Times New Roman"/>
          <w:sz w:val="28"/>
          <w:szCs w:val="28"/>
        </w:rPr>
        <w:t xml:space="preserve"> так</w:t>
      </w:r>
      <w:r w:rsidRPr="003046D6">
        <w:rPr>
          <w:rFonts w:ascii="Times New Roman" w:hAnsi="Times New Roman" w:cs="Times New Roman"/>
          <w:sz w:val="28"/>
          <w:szCs w:val="28"/>
        </w:rPr>
        <w:t xml:space="preserve"> у 2024 р</w:t>
      </w:r>
      <w:r w:rsidR="006E452F">
        <w:rPr>
          <w:rFonts w:ascii="Times New Roman" w:hAnsi="Times New Roman" w:cs="Times New Roman"/>
          <w:sz w:val="28"/>
          <w:szCs w:val="28"/>
        </w:rPr>
        <w:t>оці</w:t>
      </w:r>
      <w:r w:rsidRPr="003046D6">
        <w:rPr>
          <w:rFonts w:ascii="Times New Roman" w:hAnsi="Times New Roman" w:cs="Times New Roman"/>
          <w:sz w:val="28"/>
          <w:szCs w:val="28"/>
        </w:rPr>
        <w:t xml:space="preserve"> </w:t>
      </w:r>
      <w:r w:rsidR="006E452F" w:rsidRPr="003046D6">
        <w:rPr>
          <w:rFonts w:ascii="Times New Roman" w:hAnsi="Times New Roman" w:cs="Times New Roman"/>
          <w:sz w:val="28"/>
          <w:szCs w:val="28"/>
        </w:rPr>
        <w:t>агропродукції</w:t>
      </w:r>
      <w:r w:rsidRPr="003046D6">
        <w:rPr>
          <w:rFonts w:ascii="Times New Roman" w:hAnsi="Times New Roman" w:cs="Times New Roman"/>
          <w:sz w:val="28"/>
          <w:szCs w:val="28"/>
        </w:rPr>
        <w:t xml:space="preserve"> вже формує 63 % усієї валютної виручки проти 40 % у 2021 р</w:t>
      </w:r>
      <w:r w:rsidR="006E452F">
        <w:rPr>
          <w:rFonts w:ascii="Times New Roman" w:hAnsi="Times New Roman" w:cs="Times New Roman"/>
          <w:sz w:val="28"/>
          <w:szCs w:val="28"/>
        </w:rPr>
        <w:t>оці</w:t>
      </w:r>
      <w:r w:rsidRPr="003046D6">
        <w:rPr>
          <w:rFonts w:ascii="Times New Roman" w:hAnsi="Times New Roman" w:cs="Times New Roman"/>
          <w:sz w:val="28"/>
          <w:szCs w:val="28"/>
        </w:rPr>
        <w:t xml:space="preserve"> [</w:t>
      </w:r>
      <w:r w:rsidR="00420C8A" w:rsidRPr="00420C8A">
        <w:rPr>
          <w:rFonts w:ascii="Times New Roman" w:hAnsi="Times New Roman" w:cs="Times New Roman"/>
          <w:sz w:val="28"/>
          <w:szCs w:val="28"/>
          <w:lang w:val="ru-RU"/>
        </w:rPr>
        <w:t>45</w:t>
      </w:r>
      <w:r w:rsidRPr="003046D6">
        <w:rPr>
          <w:rFonts w:ascii="Times New Roman" w:hAnsi="Times New Roman" w:cs="Times New Roman"/>
          <w:sz w:val="28"/>
          <w:szCs w:val="28"/>
        </w:rPr>
        <w:t>].</w:t>
      </w:r>
    </w:p>
    <w:p w14:paraId="5605027D" w14:textId="2C354644" w:rsidR="003046D6" w:rsidRDefault="003046D6" w:rsidP="003046D6">
      <w:pPr>
        <w:spacing w:line="360" w:lineRule="auto"/>
        <w:jc w:val="both"/>
        <w:rPr>
          <w:rFonts w:ascii="Times New Roman" w:hAnsi="Times New Roman" w:cs="Times New Roman"/>
          <w:sz w:val="28"/>
          <w:szCs w:val="28"/>
        </w:rPr>
      </w:pPr>
      <w:r w:rsidRPr="003046D6">
        <w:rPr>
          <w:rFonts w:ascii="Times New Roman" w:hAnsi="Times New Roman" w:cs="Times New Roman"/>
          <w:sz w:val="28"/>
          <w:szCs w:val="28"/>
        </w:rPr>
        <w:lastRenderedPageBreak/>
        <w:t>Водночас сектор стикається із кадровим дефіцитом (10</w:t>
      </w:r>
      <w:r w:rsidR="006E452F">
        <w:rPr>
          <w:rFonts w:ascii="Times New Roman" w:hAnsi="Times New Roman" w:cs="Times New Roman"/>
          <w:sz w:val="28"/>
          <w:szCs w:val="28"/>
        </w:rPr>
        <w:t>-</w:t>
      </w:r>
      <w:r w:rsidRPr="003046D6">
        <w:rPr>
          <w:rFonts w:ascii="Times New Roman" w:hAnsi="Times New Roman" w:cs="Times New Roman"/>
          <w:sz w:val="28"/>
          <w:szCs w:val="28"/>
        </w:rPr>
        <w:t xml:space="preserve">12 % робочої сили) та подорожчанням </w:t>
      </w:r>
      <w:r w:rsidR="006E452F" w:rsidRPr="003046D6">
        <w:rPr>
          <w:rFonts w:ascii="Times New Roman" w:hAnsi="Times New Roman" w:cs="Times New Roman"/>
          <w:sz w:val="28"/>
          <w:szCs w:val="28"/>
        </w:rPr>
        <w:t>диз</w:t>
      </w:r>
      <w:r w:rsidR="006E452F">
        <w:rPr>
          <w:rFonts w:ascii="Times New Roman" w:hAnsi="Times New Roman" w:cs="Times New Roman"/>
          <w:sz w:val="28"/>
          <w:szCs w:val="28"/>
        </w:rPr>
        <w:t xml:space="preserve">ельного </w:t>
      </w:r>
      <w:r w:rsidRPr="003046D6">
        <w:rPr>
          <w:rFonts w:ascii="Times New Roman" w:hAnsi="Times New Roman" w:cs="Times New Roman"/>
          <w:sz w:val="28"/>
          <w:szCs w:val="28"/>
        </w:rPr>
        <w:t>пального (+35 % до 2021 р.), що підвищує значення власної техніки та внутрішньої логістики. Тому господарства, подібні до ФГ «АГРОСИЛА», які поєднують виробництво зерна з оптовою торгівлею й автотранспортними послугами, отримують операційну перевагу в новій ринковій реальності</w:t>
      </w:r>
      <w:r w:rsidR="00420C8A" w:rsidRPr="00420C8A">
        <w:rPr>
          <w:rFonts w:ascii="Times New Roman" w:hAnsi="Times New Roman" w:cs="Times New Roman"/>
          <w:sz w:val="28"/>
          <w:szCs w:val="28"/>
          <w:lang w:val="ru-RU"/>
        </w:rPr>
        <w:t xml:space="preserve"> [1</w:t>
      </w:r>
      <w:r w:rsidR="00420C8A" w:rsidRPr="00557FE5">
        <w:rPr>
          <w:rFonts w:ascii="Times New Roman" w:hAnsi="Times New Roman" w:cs="Times New Roman"/>
          <w:sz w:val="28"/>
          <w:szCs w:val="28"/>
          <w:lang w:val="ru-RU"/>
        </w:rPr>
        <w:t>9</w:t>
      </w:r>
      <w:r w:rsidR="00420C8A" w:rsidRPr="00420C8A">
        <w:rPr>
          <w:rFonts w:ascii="Times New Roman" w:hAnsi="Times New Roman" w:cs="Times New Roman"/>
          <w:sz w:val="28"/>
          <w:szCs w:val="28"/>
          <w:lang w:val="ru-RU"/>
        </w:rPr>
        <w:t>]</w:t>
      </w:r>
      <w:r w:rsidRPr="003046D6">
        <w:rPr>
          <w:rFonts w:ascii="Times New Roman" w:hAnsi="Times New Roman" w:cs="Times New Roman"/>
          <w:sz w:val="28"/>
          <w:szCs w:val="28"/>
        </w:rPr>
        <w:t xml:space="preserve">. </w:t>
      </w:r>
    </w:p>
    <w:p w14:paraId="06D90714" w14:textId="22042F16" w:rsidR="003D19AA" w:rsidRDefault="003D19AA" w:rsidP="003D19AA">
      <w:pPr>
        <w:spacing w:line="360" w:lineRule="auto"/>
        <w:jc w:val="both"/>
        <w:rPr>
          <w:rFonts w:ascii="Times New Roman" w:hAnsi="Times New Roman" w:cs="Times New Roman"/>
          <w:sz w:val="28"/>
          <w:szCs w:val="28"/>
        </w:rPr>
      </w:pPr>
      <w:r w:rsidRPr="003D19AA">
        <w:rPr>
          <w:rFonts w:ascii="Times New Roman" w:hAnsi="Times New Roman" w:cs="Times New Roman"/>
          <w:sz w:val="28"/>
          <w:szCs w:val="28"/>
        </w:rPr>
        <w:t>Фермерське господарство посідає ключове місце в національній економіці, адже саме від нього залежить забезпечення людей продуктами харчування</w:t>
      </w:r>
      <w:r>
        <w:rPr>
          <w:rFonts w:ascii="Times New Roman" w:hAnsi="Times New Roman" w:cs="Times New Roman"/>
          <w:sz w:val="28"/>
          <w:szCs w:val="28"/>
        </w:rPr>
        <w:t xml:space="preserve"> –</w:t>
      </w:r>
      <w:r w:rsidRPr="003D19AA">
        <w:rPr>
          <w:rFonts w:ascii="Times New Roman" w:hAnsi="Times New Roman" w:cs="Times New Roman"/>
          <w:sz w:val="28"/>
          <w:szCs w:val="28"/>
        </w:rPr>
        <w:t xml:space="preserve"> базовою передумовою повсякденного життя. Крім того, ця галузь формує сировинну основу для харчової та легкої промисловості. Попит на аграрну продукцію стабільно зростає</w:t>
      </w:r>
      <w:r>
        <w:rPr>
          <w:rFonts w:ascii="Times New Roman" w:hAnsi="Times New Roman" w:cs="Times New Roman"/>
          <w:sz w:val="28"/>
          <w:szCs w:val="28"/>
        </w:rPr>
        <w:t>;</w:t>
      </w:r>
      <w:r w:rsidRPr="003D19AA">
        <w:rPr>
          <w:rFonts w:ascii="Times New Roman" w:hAnsi="Times New Roman" w:cs="Times New Roman"/>
          <w:sz w:val="28"/>
          <w:szCs w:val="28"/>
        </w:rPr>
        <w:t xml:space="preserve"> чисельність населення, зокрема міського, постійно збільшується, а розширення зовнішніх і внутрішніх ринків збуту відкриває нові можливості для реалізації вирощеного врожаю.</w:t>
      </w:r>
    </w:p>
    <w:p w14:paraId="158F134C" w14:textId="5727045F" w:rsidR="003D19AA" w:rsidRDefault="00826D4A" w:rsidP="003D19AA">
      <w:pPr>
        <w:spacing w:line="360" w:lineRule="auto"/>
        <w:jc w:val="both"/>
        <w:rPr>
          <w:rFonts w:ascii="Times New Roman" w:hAnsi="Times New Roman" w:cs="Times New Roman"/>
          <w:sz w:val="28"/>
          <w:szCs w:val="28"/>
        </w:rPr>
      </w:pPr>
      <w:r>
        <w:rPr>
          <w:rFonts w:ascii="Times New Roman" w:hAnsi="Times New Roman" w:cs="Times New Roman"/>
          <w:sz w:val="28"/>
          <w:szCs w:val="28"/>
        </w:rPr>
        <w:t>Як було зазначено раніше, о</w:t>
      </w:r>
      <w:r w:rsidR="003D19AA" w:rsidRPr="003D19AA">
        <w:rPr>
          <w:rFonts w:ascii="Times New Roman" w:hAnsi="Times New Roman" w:cs="Times New Roman"/>
          <w:sz w:val="28"/>
          <w:szCs w:val="28"/>
        </w:rPr>
        <w:t>б’єктом</w:t>
      </w:r>
      <w:r>
        <w:rPr>
          <w:rFonts w:ascii="Times New Roman" w:hAnsi="Times New Roman" w:cs="Times New Roman"/>
          <w:sz w:val="28"/>
          <w:szCs w:val="28"/>
        </w:rPr>
        <w:t xml:space="preserve"> нашого</w:t>
      </w:r>
      <w:r w:rsidR="003D19AA" w:rsidRPr="003D19AA">
        <w:rPr>
          <w:rFonts w:ascii="Times New Roman" w:hAnsi="Times New Roman" w:cs="Times New Roman"/>
          <w:sz w:val="28"/>
          <w:szCs w:val="28"/>
        </w:rPr>
        <w:t xml:space="preserve"> дослідження є </w:t>
      </w:r>
      <w:bookmarkStart w:id="3" w:name="_Hlk198554853"/>
      <w:r w:rsidR="003D19AA" w:rsidRPr="003D19AA">
        <w:rPr>
          <w:rFonts w:ascii="Times New Roman" w:hAnsi="Times New Roman" w:cs="Times New Roman"/>
          <w:sz w:val="28"/>
          <w:szCs w:val="28"/>
        </w:rPr>
        <w:t xml:space="preserve">фермерське господарство «АГРОСИЛА», що працює з 2007 року в селі Нова </w:t>
      </w:r>
      <w:proofErr w:type="spellStart"/>
      <w:r w:rsidR="003D19AA" w:rsidRPr="003D19AA">
        <w:rPr>
          <w:rFonts w:ascii="Times New Roman" w:hAnsi="Times New Roman" w:cs="Times New Roman"/>
          <w:sz w:val="28"/>
          <w:szCs w:val="28"/>
        </w:rPr>
        <w:t>Еметівка</w:t>
      </w:r>
      <w:proofErr w:type="spellEnd"/>
      <w:r w:rsidR="003D19AA" w:rsidRPr="003D19AA">
        <w:rPr>
          <w:rFonts w:ascii="Times New Roman" w:hAnsi="Times New Roman" w:cs="Times New Roman"/>
          <w:sz w:val="28"/>
          <w:szCs w:val="28"/>
        </w:rPr>
        <w:t xml:space="preserve"> Біляївського району Одеської області. </w:t>
      </w:r>
      <w:bookmarkEnd w:id="3"/>
      <w:r w:rsidR="003D19AA" w:rsidRPr="003D19AA">
        <w:rPr>
          <w:rFonts w:ascii="Times New Roman" w:hAnsi="Times New Roman" w:cs="Times New Roman"/>
          <w:sz w:val="28"/>
          <w:szCs w:val="28"/>
        </w:rPr>
        <w:t>Підприємство функціонує відповідно до статуту, Цивільного та Господарського кодексів України, а також законів «Про фермерське господарство», «Про власність» та іншого чинного законодавства.</w:t>
      </w:r>
    </w:p>
    <w:p w14:paraId="6002282B" w14:textId="0EDF8B54" w:rsidR="003D19AA" w:rsidRDefault="003D19AA" w:rsidP="003D19AA">
      <w:pPr>
        <w:spacing w:line="360" w:lineRule="auto"/>
        <w:jc w:val="both"/>
        <w:rPr>
          <w:rFonts w:ascii="Times New Roman" w:hAnsi="Times New Roman" w:cs="Times New Roman"/>
          <w:sz w:val="28"/>
          <w:szCs w:val="28"/>
        </w:rPr>
      </w:pPr>
      <w:bookmarkStart w:id="4" w:name="_Hlk198554918"/>
      <w:r w:rsidRPr="003D19AA">
        <w:rPr>
          <w:rFonts w:ascii="Times New Roman" w:hAnsi="Times New Roman" w:cs="Times New Roman"/>
          <w:sz w:val="28"/>
          <w:szCs w:val="28"/>
        </w:rPr>
        <w:t>Фермерське господарство «АГРОСИЛА» спеціалізується насамперед на вирощуванні зернових (за винятком рису), бобових культур і насіння олійних культур. Додатково підприємство здійснює оброблення насіння з метою його відтворення, а також займається оптовою торгівлею зерном, необробленим тютюном, насінням і кормами для тварин.</w:t>
      </w:r>
      <w:bookmarkEnd w:id="4"/>
    </w:p>
    <w:p w14:paraId="3CABFDDE" w14:textId="75DA88BB" w:rsidR="00826D4A" w:rsidRPr="00826D4A" w:rsidRDefault="00826D4A" w:rsidP="00826D4A">
      <w:pPr>
        <w:spacing w:line="360" w:lineRule="auto"/>
        <w:jc w:val="both"/>
        <w:rPr>
          <w:rFonts w:ascii="Times New Roman" w:hAnsi="Times New Roman" w:cs="Times New Roman"/>
          <w:sz w:val="28"/>
          <w:szCs w:val="28"/>
        </w:rPr>
      </w:pPr>
      <w:r w:rsidRPr="00826D4A">
        <w:rPr>
          <w:rFonts w:ascii="Times New Roman" w:hAnsi="Times New Roman" w:cs="Times New Roman"/>
          <w:sz w:val="28"/>
          <w:szCs w:val="28"/>
        </w:rPr>
        <w:t>За час</w:t>
      </w:r>
      <w:r>
        <w:rPr>
          <w:rFonts w:ascii="Times New Roman" w:hAnsi="Times New Roman" w:cs="Times New Roman"/>
          <w:sz w:val="28"/>
          <w:szCs w:val="28"/>
        </w:rPr>
        <w:t xml:space="preserve"> своєї</w:t>
      </w:r>
      <w:r w:rsidRPr="00826D4A">
        <w:rPr>
          <w:rFonts w:ascii="Times New Roman" w:hAnsi="Times New Roman" w:cs="Times New Roman"/>
          <w:sz w:val="28"/>
          <w:szCs w:val="28"/>
        </w:rPr>
        <w:t xml:space="preserve"> діяльності ФГ «АГРОСИЛА» вибудувало повний цикл: вирощує зернові, бобові та олійні культури, власними силами забезпечує транспортування, часткове зберігання, доробку до товарних кондицій і подальший збут. Щорічний прибуток стабільно перевищує 1 млн грн, а рентабельність виробництва тримається вище 30 %. Зароблені кошти спрямовуються на оновлення техніки, розширення основних засобів, </w:t>
      </w:r>
      <w:r w:rsidRPr="00826D4A">
        <w:rPr>
          <w:rFonts w:ascii="Times New Roman" w:hAnsi="Times New Roman" w:cs="Times New Roman"/>
          <w:sz w:val="28"/>
          <w:szCs w:val="28"/>
        </w:rPr>
        <w:lastRenderedPageBreak/>
        <w:t>впровадження інноваційних технологій і поліпшення соціальної інфраструктури.</w:t>
      </w:r>
    </w:p>
    <w:p w14:paraId="2D90FAB5" w14:textId="77777777" w:rsidR="00826D4A" w:rsidRDefault="00826D4A" w:rsidP="00826D4A">
      <w:pPr>
        <w:spacing w:line="360" w:lineRule="auto"/>
        <w:jc w:val="both"/>
        <w:rPr>
          <w:rFonts w:ascii="Times New Roman" w:hAnsi="Times New Roman" w:cs="Times New Roman"/>
          <w:sz w:val="28"/>
          <w:szCs w:val="28"/>
        </w:rPr>
      </w:pPr>
      <w:r w:rsidRPr="00826D4A">
        <w:rPr>
          <w:rFonts w:ascii="Times New Roman" w:hAnsi="Times New Roman" w:cs="Times New Roman"/>
          <w:sz w:val="28"/>
          <w:szCs w:val="28"/>
        </w:rPr>
        <w:t>Урожайність культур у господарстві стабільно вища за середн</w:t>
      </w:r>
      <w:r>
        <w:rPr>
          <w:rFonts w:ascii="Times New Roman" w:hAnsi="Times New Roman" w:cs="Times New Roman"/>
          <w:sz w:val="28"/>
          <w:szCs w:val="28"/>
        </w:rPr>
        <w:t xml:space="preserve">і </w:t>
      </w:r>
      <w:r w:rsidRPr="00826D4A">
        <w:rPr>
          <w:rFonts w:ascii="Times New Roman" w:hAnsi="Times New Roman" w:cs="Times New Roman"/>
          <w:sz w:val="28"/>
          <w:szCs w:val="28"/>
        </w:rPr>
        <w:t xml:space="preserve">районні показники. </w:t>
      </w:r>
      <w:bookmarkStart w:id="5" w:name="_Hlk197606923"/>
      <w:r w:rsidRPr="00826D4A">
        <w:rPr>
          <w:rFonts w:ascii="Times New Roman" w:hAnsi="Times New Roman" w:cs="Times New Roman"/>
          <w:sz w:val="28"/>
          <w:szCs w:val="28"/>
        </w:rPr>
        <w:t xml:space="preserve">ФГ «АГРОСИЛА» </w:t>
      </w:r>
      <w:bookmarkEnd w:id="5"/>
      <w:r w:rsidRPr="00826D4A">
        <w:rPr>
          <w:rFonts w:ascii="Times New Roman" w:hAnsi="Times New Roman" w:cs="Times New Roman"/>
          <w:sz w:val="28"/>
          <w:szCs w:val="28"/>
        </w:rPr>
        <w:t xml:space="preserve">зареєстроване як юридична особа, має власні печатку та штамп. </w:t>
      </w:r>
    </w:p>
    <w:p w14:paraId="30F0CEB0" w14:textId="4B3BDD7E" w:rsidR="00826D4A" w:rsidRDefault="00826D4A" w:rsidP="00826D4A">
      <w:pPr>
        <w:spacing w:line="360" w:lineRule="auto"/>
        <w:jc w:val="both"/>
        <w:rPr>
          <w:rFonts w:ascii="Times New Roman" w:hAnsi="Times New Roman" w:cs="Times New Roman"/>
          <w:sz w:val="28"/>
          <w:szCs w:val="28"/>
        </w:rPr>
      </w:pPr>
      <w:r w:rsidRPr="00826D4A">
        <w:rPr>
          <w:rFonts w:ascii="Times New Roman" w:hAnsi="Times New Roman" w:cs="Times New Roman"/>
          <w:sz w:val="28"/>
          <w:szCs w:val="28"/>
        </w:rPr>
        <w:t>Зарплата працівникам виплачується щомісяця </w:t>
      </w:r>
      <w:r>
        <w:rPr>
          <w:rFonts w:ascii="Times New Roman" w:hAnsi="Times New Roman" w:cs="Times New Roman"/>
          <w:sz w:val="28"/>
          <w:szCs w:val="28"/>
        </w:rPr>
        <w:t xml:space="preserve"> –</w:t>
      </w:r>
      <w:r w:rsidRPr="00826D4A">
        <w:rPr>
          <w:rFonts w:ascii="Times New Roman" w:hAnsi="Times New Roman" w:cs="Times New Roman"/>
          <w:sz w:val="28"/>
          <w:szCs w:val="28"/>
        </w:rPr>
        <w:t xml:space="preserve"> не пізніше 10 числа, при цьому розміри та форма оплати відповідають Закону України «Про фермерське господарство» та не можуть бути нижчими за державний мінімум. Для найманих працівників умови винагороди фіксуються у трудових договорах і, за згодою сторін, можуть містити частку у доходах підприємства</w:t>
      </w:r>
      <w:r>
        <w:rPr>
          <w:rFonts w:ascii="Times New Roman" w:hAnsi="Times New Roman" w:cs="Times New Roman"/>
          <w:sz w:val="28"/>
          <w:szCs w:val="28"/>
        </w:rPr>
        <w:t xml:space="preserve"> (рис. 2.1)</w:t>
      </w:r>
      <w:r w:rsidRPr="00826D4A">
        <w:rPr>
          <w:rFonts w:ascii="Times New Roman" w:hAnsi="Times New Roman" w:cs="Times New Roman"/>
          <w:sz w:val="28"/>
          <w:szCs w:val="28"/>
        </w:rPr>
        <w:t>.</w:t>
      </w:r>
    </w:p>
    <w:p w14:paraId="52AD1A7E" w14:textId="55DE26F1" w:rsidR="00826D4A" w:rsidRDefault="00826D4A" w:rsidP="00826D4A">
      <w:pPr>
        <w:spacing w:line="360" w:lineRule="auto"/>
        <w:jc w:val="both"/>
        <w:rPr>
          <w:rFonts w:ascii="Times New Roman" w:hAnsi="Times New Roman" w:cs="Times New Roman"/>
          <w:sz w:val="28"/>
          <w:szCs w:val="28"/>
        </w:rPr>
      </w:pPr>
    </w:p>
    <w:p w14:paraId="4688DD38" w14:textId="6605E59E" w:rsidR="00826D4A" w:rsidRPr="003046D6" w:rsidRDefault="00826D4A" w:rsidP="007142FB">
      <w:pPr>
        <w:spacing w:line="360" w:lineRule="auto"/>
        <w:ind w:firstLine="142"/>
        <w:jc w:val="both"/>
        <w:rPr>
          <w:rFonts w:ascii="Times New Roman" w:hAnsi="Times New Roman" w:cs="Times New Roman"/>
          <w:sz w:val="28"/>
          <w:szCs w:val="28"/>
        </w:rPr>
      </w:pPr>
      <w:r w:rsidRPr="007142FB">
        <w:rPr>
          <w:rFonts w:ascii="Times New Roman" w:hAnsi="Times New Roman" w:cs="Times New Roman"/>
          <w:noProof/>
          <w:sz w:val="24"/>
          <w:szCs w:val="24"/>
        </w:rPr>
        <w:drawing>
          <wp:inline distT="0" distB="0" distL="0" distR="0" wp14:anchorId="0B46D709" wp14:editId="0B732F28">
            <wp:extent cx="5797550" cy="3200400"/>
            <wp:effectExtent l="0" t="0" r="1270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193D6522" w14:textId="5CE4D20B" w:rsidR="003046D6" w:rsidRDefault="003046D6" w:rsidP="003046D6">
      <w:pPr>
        <w:spacing w:line="360" w:lineRule="auto"/>
        <w:jc w:val="both"/>
        <w:rPr>
          <w:rFonts w:ascii="Times New Roman" w:hAnsi="Times New Roman" w:cs="Times New Roman"/>
          <w:sz w:val="28"/>
          <w:szCs w:val="28"/>
        </w:rPr>
      </w:pPr>
    </w:p>
    <w:p w14:paraId="515AD8E5" w14:textId="27B4B84C" w:rsidR="007142FB" w:rsidRPr="007142FB" w:rsidRDefault="007142FB" w:rsidP="003046D6">
      <w:pPr>
        <w:spacing w:line="360" w:lineRule="auto"/>
        <w:jc w:val="both"/>
        <w:rPr>
          <w:rFonts w:ascii="Times New Roman" w:hAnsi="Times New Roman" w:cs="Times New Roman"/>
          <w:b/>
          <w:bCs/>
          <w:sz w:val="28"/>
          <w:szCs w:val="28"/>
        </w:rPr>
      </w:pPr>
      <w:bookmarkStart w:id="6" w:name="_Hlk198555519"/>
      <w:r w:rsidRPr="007142FB">
        <w:rPr>
          <w:rFonts w:ascii="Times New Roman" w:hAnsi="Times New Roman" w:cs="Times New Roman"/>
          <w:b/>
          <w:bCs/>
          <w:sz w:val="28"/>
          <w:szCs w:val="28"/>
        </w:rPr>
        <w:t xml:space="preserve">Рис. 2.1. Динаміка заробітної плати в ФГ «АГРОСИЛА» та в цілому по району в аграрних підприємствах даного типу за 2019-2024 рр. </w:t>
      </w:r>
      <w:proofErr w:type="spellStart"/>
      <w:r w:rsidRPr="007142FB">
        <w:rPr>
          <w:rFonts w:ascii="Times New Roman" w:hAnsi="Times New Roman" w:cs="Times New Roman"/>
          <w:b/>
          <w:bCs/>
          <w:sz w:val="28"/>
          <w:szCs w:val="28"/>
        </w:rPr>
        <w:t>тис.грн</w:t>
      </w:r>
      <w:proofErr w:type="spellEnd"/>
      <w:r w:rsidRPr="007142FB">
        <w:rPr>
          <w:rFonts w:ascii="Times New Roman" w:hAnsi="Times New Roman" w:cs="Times New Roman"/>
          <w:b/>
          <w:bCs/>
          <w:sz w:val="28"/>
          <w:szCs w:val="28"/>
        </w:rPr>
        <w:t>.,</w:t>
      </w:r>
    </w:p>
    <w:bookmarkEnd w:id="6"/>
    <w:p w14:paraId="035A1841" w14:textId="5314B3A3" w:rsidR="006E452F" w:rsidRDefault="006E452F" w:rsidP="00F757A9">
      <w:pPr>
        <w:spacing w:line="360" w:lineRule="auto"/>
        <w:jc w:val="both"/>
        <w:rPr>
          <w:rFonts w:ascii="Times New Roman" w:hAnsi="Times New Roman" w:cs="Times New Roman"/>
          <w:sz w:val="28"/>
          <w:szCs w:val="28"/>
        </w:rPr>
      </w:pPr>
    </w:p>
    <w:p w14:paraId="5C3C656E" w14:textId="54095830" w:rsidR="00764ACD" w:rsidRDefault="00764ACD" w:rsidP="00764ACD">
      <w:pPr>
        <w:spacing w:line="360" w:lineRule="auto"/>
        <w:jc w:val="both"/>
        <w:rPr>
          <w:rFonts w:ascii="Times New Roman" w:hAnsi="Times New Roman" w:cs="Times New Roman"/>
          <w:sz w:val="28"/>
          <w:szCs w:val="28"/>
        </w:rPr>
      </w:pPr>
      <w:r w:rsidRPr="00764ACD">
        <w:rPr>
          <w:rFonts w:ascii="Times New Roman" w:hAnsi="Times New Roman" w:cs="Times New Roman"/>
          <w:sz w:val="28"/>
          <w:szCs w:val="28"/>
        </w:rPr>
        <w:t xml:space="preserve">Для ведення фермерського господарства необхідно володіти або користуватися землями сільськогосподарського призначення. Такі ділянки можуть передаватися у приватну власність чи надаватися в користування, </w:t>
      </w:r>
      <w:r w:rsidRPr="00764ACD">
        <w:rPr>
          <w:rFonts w:ascii="Times New Roman" w:hAnsi="Times New Roman" w:cs="Times New Roman"/>
          <w:sz w:val="28"/>
          <w:szCs w:val="28"/>
        </w:rPr>
        <w:lastRenderedPageBreak/>
        <w:t>зокрема в оренду, із земель державного або комунального фонду, а також із наділів, вилучених чи викуплених у законному порядку. ФГ «АГРОСИЛА» забезпечене достатнім фондом сільськогосподарських угідь, причому орендовані площі відзначаються високою родючістю. Щороку господарство нарощує земельний банк, що дає змогу стабільно розширювати виробництво</w:t>
      </w:r>
      <w:r>
        <w:rPr>
          <w:rFonts w:ascii="Times New Roman" w:hAnsi="Times New Roman" w:cs="Times New Roman"/>
          <w:sz w:val="28"/>
          <w:szCs w:val="28"/>
        </w:rPr>
        <w:t xml:space="preserve"> (рис.2.2)</w:t>
      </w:r>
      <w:r w:rsidRPr="00764ACD">
        <w:rPr>
          <w:rFonts w:ascii="Times New Roman" w:hAnsi="Times New Roman" w:cs="Times New Roman"/>
          <w:sz w:val="28"/>
          <w:szCs w:val="28"/>
        </w:rPr>
        <w:t>.</w:t>
      </w:r>
    </w:p>
    <w:p w14:paraId="05890A40" w14:textId="755AE06F" w:rsidR="00764ACD" w:rsidRDefault="00764ACD" w:rsidP="00764ACD">
      <w:pPr>
        <w:spacing w:line="360" w:lineRule="auto"/>
        <w:jc w:val="both"/>
        <w:rPr>
          <w:rFonts w:ascii="Times New Roman" w:hAnsi="Times New Roman" w:cs="Times New Roman"/>
          <w:sz w:val="28"/>
          <w:szCs w:val="28"/>
        </w:rPr>
      </w:pPr>
    </w:p>
    <w:p w14:paraId="3A610274" w14:textId="057FB928" w:rsidR="00764ACD" w:rsidRDefault="00764ACD" w:rsidP="00764ACD">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FEEE690" wp14:editId="6093EBB1">
            <wp:extent cx="5905500" cy="386715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2E85ABE" w14:textId="3C769C9E" w:rsidR="006E452F" w:rsidRDefault="006E452F" w:rsidP="00F757A9">
      <w:pPr>
        <w:spacing w:line="360" w:lineRule="auto"/>
        <w:jc w:val="both"/>
        <w:rPr>
          <w:rFonts w:ascii="Times New Roman" w:hAnsi="Times New Roman" w:cs="Times New Roman"/>
          <w:sz w:val="28"/>
          <w:szCs w:val="28"/>
        </w:rPr>
      </w:pPr>
    </w:p>
    <w:p w14:paraId="2D6329DF" w14:textId="1CE24C6F" w:rsidR="006D5D6D" w:rsidRPr="006D5D6D" w:rsidRDefault="006D5D6D" w:rsidP="006D5D6D">
      <w:pPr>
        <w:spacing w:line="360" w:lineRule="auto"/>
        <w:ind w:firstLine="142"/>
        <w:jc w:val="center"/>
        <w:rPr>
          <w:rFonts w:ascii="Times New Roman" w:hAnsi="Times New Roman" w:cs="Times New Roman"/>
          <w:b/>
          <w:bCs/>
          <w:sz w:val="28"/>
          <w:szCs w:val="28"/>
        </w:rPr>
      </w:pPr>
      <w:bookmarkStart w:id="7" w:name="_Hlk198555573"/>
      <w:r w:rsidRPr="006D5D6D">
        <w:rPr>
          <w:rFonts w:ascii="Times New Roman" w:hAnsi="Times New Roman" w:cs="Times New Roman"/>
          <w:b/>
          <w:bCs/>
          <w:sz w:val="28"/>
          <w:szCs w:val="28"/>
        </w:rPr>
        <w:t>Рис.</w:t>
      </w:r>
      <w:r>
        <w:rPr>
          <w:rFonts w:ascii="Times New Roman" w:hAnsi="Times New Roman" w:cs="Times New Roman"/>
          <w:b/>
          <w:bCs/>
          <w:sz w:val="28"/>
          <w:szCs w:val="28"/>
        </w:rPr>
        <w:t xml:space="preserve"> </w:t>
      </w:r>
      <w:r w:rsidRPr="006D5D6D">
        <w:rPr>
          <w:rFonts w:ascii="Times New Roman" w:hAnsi="Times New Roman" w:cs="Times New Roman"/>
          <w:b/>
          <w:bCs/>
          <w:sz w:val="28"/>
          <w:szCs w:val="28"/>
        </w:rPr>
        <w:t>2.2. Динаміка кількості землі сільськогосподарського призначення в ФГ «АГРОСИЛА»</w:t>
      </w:r>
      <w:r>
        <w:rPr>
          <w:rFonts w:ascii="Times New Roman" w:hAnsi="Times New Roman" w:cs="Times New Roman"/>
          <w:b/>
          <w:bCs/>
          <w:sz w:val="28"/>
          <w:szCs w:val="28"/>
        </w:rPr>
        <w:t xml:space="preserve"> та в цілому по району</w:t>
      </w:r>
      <w:r w:rsidRPr="006D5D6D">
        <w:rPr>
          <w:rFonts w:ascii="Times New Roman" w:hAnsi="Times New Roman" w:cs="Times New Roman"/>
          <w:b/>
          <w:bCs/>
          <w:sz w:val="28"/>
          <w:szCs w:val="28"/>
        </w:rPr>
        <w:t>, 2019-2024 рр., га</w:t>
      </w:r>
    </w:p>
    <w:bookmarkEnd w:id="7"/>
    <w:p w14:paraId="338286A9" w14:textId="77777777" w:rsidR="00B350A1" w:rsidRPr="00B350A1" w:rsidRDefault="00B350A1" w:rsidP="00B350A1">
      <w:pPr>
        <w:spacing w:line="360" w:lineRule="auto"/>
        <w:ind w:firstLine="709"/>
        <w:jc w:val="both"/>
        <w:rPr>
          <w:rFonts w:ascii="Times New Roman" w:hAnsi="Times New Roman" w:cs="Times New Roman"/>
          <w:sz w:val="28"/>
          <w:szCs w:val="28"/>
        </w:rPr>
      </w:pPr>
    </w:p>
    <w:p w14:paraId="183520B9" w14:textId="58B8D92E" w:rsidR="006D5D6D" w:rsidRDefault="00B350A1" w:rsidP="00B350A1">
      <w:pPr>
        <w:spacing w:line="360" w:lineRule="auto"/>
        <w:ind w:firstLine="709"/>
        <w:jc w:val="both"/>
        <w:rPr>
          <w:rFonts w:ascii="Times New Roman" w:hAnsi="Times New Roman" w:cs="Times New Roman"/>
          <w:sz w:val="28"/>
          <w:szCs w:val="28"/>
        </w:rPr>
      </w:pPr>
      <w:r w:rsidRPr="00B350A1">
        <w:rPr>
          <w:rFonts w:ascii="Times New Roman" w:hAnsi="Times New Roman" w:cs="Times New Roman"/>
          <w:sz w:val="28"/>
          <w:szCs w:val="28"/>
        </w:rPr>
        <w:t xml:space="preserve">ФГ «АГРОСИЛА» обробляє понад дві сотні орендованих паїв за договорами, умови яких передбачають своєчасну виплату натуральної орендної плати до 30 жовтня щороку: 500 кг пшениці, 300 кг зернової суміші та 100 кг соняшнику на кожен пай. Додатково співробітникам і пайовикам пенсійного віку господарство щороку видає пакети соціальної підтримки ‑ близько 15 кг круп та макаронних виробів. Оподаткування здійснюється за </w:t>
      </w:r>
      <w:r w:rsidRPr="00B350A1">
        <w:rPr>
          <w:rFonts w:ascii="Times New Roman" w:hAnsi="Times New Roman" w:cs="Times New Roman"/>
          <w:sz w:val="28"/>
          <w:szCs w:val="28"/>
        </w:rPr>
        <w:lastRenderedPageBreak/>
        <w:t>правилами, установленими для агропідприємств; усі податки перераховуються своєчасно й у повному обсязі. Лише у 20</w:t>
      </w:r>
      <w:r w:rsidR="002468DC">
        <w:rPr>
          <w:rFonts w:ascii="Times New Roman" w:hAnsi="Times New Roman" w:cs="Times New Roman"/>
          <w:sz w:val="28"/>
          <w:szCs w:val="28"/>
        </w:rPr>
        <w:t>24</w:t>
      </w:r>
      <w:r w:rsidRPr="00B350A1">
        <w:rPr>
          <w:rFonts w:ascii="Times New Roman" w:hAnsi="Times New Roman" w:cs="Times New Roman"/>
          <w:sz w:val="28"/>
          <w:szCs w:val="28"/>
        </w:rPr>
        <w:t xml:space="preserve"> році податок на доходи фізичних осіб із заробітної плати склав 264,7 тис. грн. У цілому надходження від ФГ «АГРОСИЛА» формують близько 90 % бюджету </w:t>
      </w:r>
      <w:proofErr w:type="spellStart"/>
      <w:r w:rsidRPr="00B350A1">
        <w:rPr>
          <w:rFonts w:ascii="Times New Roman" w:hAnsi="Times New Roman" w:cs="Times New Roman"/>
          <w:sz w:val="28"/>
          <w:szCs w:val="28"/>
        </w:rPr>
        <w:t>Новоеметівської</w:t>
      </w:r>
      <w:proofErr w:type="spellEnd"/>
      <w:r w:rsidRPr="00B350A1">
        <w:rPr>
          <w:rFonts w:ascii="Times New Roman" w:hAnsi="Times New Roman" w:cs="Times New Roman"/>
          <w:sz w:val="28"/>
          <w:szCs w:val="28"/>
        </w:rPr>
        <w:t xml:space="preserve"> сільської ради, що дає громаді змогу працювати без дотацій.</w:t>
      </w:r>
    </w:p>
    <w:p w14:paraId="4670AD2D" w14:textId="4CABC82E" w:rsidR="002468DC" w:rsidRDefault="002468DC" w:rsidP="002468D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Щодо питання персоналу, то у</w:t>
      </w:r>
      <w:r w:rsidRPr="002468DC">
        <w:rPr>
          <w:rFonts w:ascii="Times New Roman" w:hAnsi="Times New Roman" w:cs="Times New Roman"/>
          <w:sz w:val="28"/>
          <w:szCs w:val="28"/>
        </w:rPr>
        <w:t>сі члени ФГ «АГРОСИЛА» від 16 років, а також наймані працівники, застраховані на загальнообов’язкових державних умовах і отримують пенсійне забезпечення на тих самих правах, що й інші працівники агросектору. Господарство несе матеріальну відповідальність за шкоду, завдану співробітникам у разі травм чи інших ушкоджень здоров’я, що сталися під час виконання ними службових обов’язків.</w:t>
      </w:r>
    </w:p>
    <w:p w14:paraId="1580FF71" w14:textId="40D2A339" w:rsidR="002468DC" w:rsidRPr="002468DC" w:rsidRDefault="002468DC" w:rsidP="002468DC">
      <w:pPr>
        <w:spacing w:line="360" w:lineRule="auto"/>
        <w:ind w:firstLine="709"/>
        <w:jc w:val="both"/>
        <w:rPr>
          <w:rFonts w:ascii="Times New Roman" w:hAnsi="Times New Roman" w:cs="Times New Roman"/>
          <w:sz w:val="28"/>
          <w:szCs w:val="28"/>
        </w:rPr>
      </w:pPr>
      <w:bookmarkStart w:id="8" w:name="_Hlk198554960"/>
      <w:r w:rsidRPr="002468DC">
        <w:rPr>
          <w:rFonts w:ascii="Times New Roman" w:hAnsi="Times New Roman" w:cs="Times New Roman"/>
          <w:sz w:val="28"/>
          <w:szCs w:val="28"/>
        </w:rPr>
        <w:t xml:space="preserve">Організаційна структура управління ФГ «АГРОСИЛА» є лінійно - функціональною </w:t>
      </w:r>
      <w:bookmarkEnd w:id="8"/>
      <w:r w:rsidRPr="002468DC">
        <w:rPr>
          <w:rFonts w:ascii="Times New Roman" w:hAnsi="Times New Roman" w:cs="Times New Roman"/>
          <w:sz w:val="28"/>
          <w:szCs w:val="28"/>
        </w:rPr>
        <w:t>(рис. 2.</w:t>
      </w:r>
      <w:r>
        <w:rPr>
          <w:rFonts w:ascii="Times New Roman" w:hAnsi="Times New Roman" w:cs="Times New Roman"/>
          <w:sz w:val="28"/>
          <w:szCs w:val="28"/>
        </w:rPr>
        <w:t>3</w:t>
      </w:r>
      <w:r w:rsidRPr="002468DC">
        <w:rPr>
          <w:rFonts w:ascii="Times New Roman" w:hAnsi="Times New Roman" w:cs="Times New Roman"/>
          <w:sz w:val="28"/>
          <w:szCs w:val="28"/>
        </w:rPr>
        <w:t xml:space="preserve">). </w:t>
      </w:r>
    </w:p>
    <w:p w14:paraId="10D46034" w14:textId="77777777" w:rsidR="002468DC" w:rsidRPr="002468DC" w:rsidRDefault="002468DC" w:rsidP="002468DC">
      <w:pPr>
        <w:spacing w:line="360" w:lineRule="auto"/>
        <w:ind w:firstLine="709"/>
        <w:jc w:val="both"/>
        <w:rPr>
          <w:rFonts w:ascii="Times New Roman" w:hAnsi="Times New Roman" w:cs="Times New Roman"/>
          <w:sz w:val="28"/>
          <w:szCs w:val="28"/>
        </w:rPr>
      </w:pPr>
      <w:r w:rsidRPr="002468DC">
        <w:rPr>
          <w:rFonts w:ascii="Times New Roman" w:hAnsi="Times New Roman" w:cs="Times New Roman"/>
          <w:sz w:val="28"/>
          <w:szCs w:val="28"/>
        </w:rPr>
        <w:t>Лінійному керівнику в розробці відповідних рішень, програм, планів допомагають його підлеглі. Директор тільки контролює їх діяльність.</w:t>
      </w:r>
    </w:p>
    <w:p w14:paraId="6C215A81" w14:textId="704EF754" w:rsidR="002468DC" w:rsidRDefault="002468DC" w:rsidP="002468DC">
      <w:pPr>
        <w:spacing w:line="360" w:lineRule="auto"/>
        <w:ind w:firstLine="709"/>
        <w:jc w:val="both"/>
        <w:rPr>
          <w:rFonts w:ascii="Times New Roman" w:hAnsi="Times New Roman" w:cs="Times New Roman"/>
          <w:sz w:val="28"/>
          <w:szCs w:val="28"/>
        </w:rPr>
      </w:pPr>
      <w:r w:rsidRPr="002468DC">
        <w:rPr>
          <w:rFonts w:ascii="Times New Roman" w:hAnsi="Times New Roman" w:cs="Times New Roman"/>
          <w:noProof/>
          <w:sz w:val="28"/>
          <w:szCs w:val="28"/>
        </w:rPr>
        <mc:AlternateContent>
          <mc:Choice Requires="wpg">
            <w:drawing>
              <wp:anchor distT="0" distB="0" distL="114300" distR="114300" simplePos="0" relativeHeight="251649024" behindDoc="0" locked="0" layoutInCell="1" allowOverlap="1" wp14:anchorId="26FF2EB8" wp14:editId="3523B2BB">
                <wp:simplePos x="0" y="0"/>
                <wp:positionH relativeFrom="column">
                  <wp:posOffset>335915</wp:posOffset>
                </wp:positionH>
                <wp:positionV relativeFrom="paragraph">
                  <wp:posOffset>194945</wp:posOffset>
                </wp:positionV>
                <wp:extent cx="5209540" cy="2901950"/>
                <wp:effectExtent l="38100" t="76200" r="29210" b="12700"/>
                <wp:wrapNone/>
                <wp:docPr id="4" name="Групувати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9540" cy="2901950"/>
                          <a:chOff x="1949" y="922"/>
                          <a:chExt cx="8204" cy="3559"/>
                        </a:xfrm>
                      </wpg:grpSpPr>
                      <wps:wsp>
                        <wps:cNvPr id="5" name="Rectangle 3"/>
                        <wps:cNvSpPr>
                          <a:spLocks noChangeArrowheads="1"/>
                        </wps:cNvSpPr>
                        <wps:spPr bwMode="auto">
                          <a:xfrm>
                            <a:off x="5081" y="922"/>
                            <a:ext cx="2258" cy="745"/>
                          </a:xfrm>
                          <a:prstGeom prst="rect">
                            <a:avLst/>
                          </a:prstGeom>
                          <a:ln>
                            <a:headEnd/>
                            <a:tailEnd/>
                          </a:ln>
                          <a:effectLst>
                            <a:glow rad="63500">
                              <a:schemeClr val="accent3">
                                <a:satMod val="175000"/>
                                <a:alpha val="40000"/>
                              </a:schemeClr>
                            </a:glow>
                          </a:effectLst>
                        </wps:spPr>
                        <wps:style>
                          <a:lnRef idx="1">
                            <a:schemeClr val="dk1"/>
                          </a:lnRef>
                          <a:fillRef idx="2">
                            <a:schemeClr val="dk1"/>
                          </a:fillRef>
                          <a:effectRef idx="1">
                            <a:schemeClr val="dk1"/>
                          </a:effectRef>
                          <a:fontRef idx="minor">
                            <a:schemeClr val="dk1"/>
                          </a:fontRef>
                        </wps:style>
                        <wps:txbx>
                          <w:txbxContent>
                            <w:p w14:paraId="26B0114D" w14:textId="77777777" w:rsidR="009048EE" w:rsidRPr="005025AA" w:rsidRDefault="009048EE" w:rsidP="002468DC">
                              <w:pPr>
                                <w:ind w:firstLine="0"/>
                                <w:jc w:val="center"/>
                                <w:rPr>
                                  <w:rFonts w:ascii="Times New Roman" w:hAnsi="Times New Roman"/>
                                </w:rPr>
                              </w:pPr>
                              <w:r w:rsidRPr="005025AA">
                                <w:rPr>
                                  <w:rFonts w:ascii="Times New Roman" w:hAnsi="Times New Roman"/>
                                  <w:sz w:val="24"/>
                                </w:rPr>
                                <w:t>Засновник</w:t>
                              </w:r>
                            </w:p>
                          </w:txbxContent>
                        </wps:txbx>
                        <wps:bodyPr rot="0" vert="horz" wrap="square" lIns="91440" tIns="45720" rIns="91440" bIns="45720" anchor="t" anchorCtr="0" upright="1">
                          <a:noAutofit/>
                        </wps:bodyPr>
                      </wps:wsp>
                      <wps:wsp>
                        <wps:cNvPr id="6" name="Rectangle 4"/>
                        <wps:cNvSpPr>
                          <a:spLocks noChangeArrowheads="1"/>
                        </wps:cNvSpPr>
                        <wps:spPr bwMode="auto">
                          <a:xfrm>
                            <a:off x="6265" y="2047"/>
                            <a:ext cx="1878" cy="695"/>
                          </a:xfrm>
                          <a:prstGeom prst="rect">
                            <a:avLst/>
                          </a:prstGeom>
                          <a:solidFill>
                            <a:schemeClr val="bg2">
                              <a:lumMod val="100000"/>
                              <a:lumOff val="0"/>
                            </a:schemeClr>
                          </a:solidFill>
                          <a:ln w="9525">
                            <a:solidFill>
                              <a:srgbClr val="000000"/>
                            </a:solidFill>
                            <a:miter lim="800000"/>
                            <a:headEnd/>
                            <a:tailEnd/>
                          </a:ln>
                        </wps:spPr>
                        <wps:txbx>
                          <w:txbxContent>
                            <w:p w14:paraId="1B7C04A5"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Юридичний відділ</w:t>
                              </w:r>
                            </w:p>
                          </w:txbxContent>
                        </wps:txbx>
                        <wps:bodyPr rot="0" vert="horz" wrap="square" lIns="91440" tIns="45720" rIns="91440" bIns="45720" anchor="t" anchorCtr="0" upright="1">
                          <a:noAutofit/>
                        </wps:bodyPr>
                      </wps:wsp>
                      <wps:wsp>
                        <wps:cNvPr id="7" name="Rectangle 5"/>
                        <wps:cNvSpPr>
                          <a:spLocks noChangeArrowheads="1"/>
                        </wps:cNvSpPr>
                        <wps:spPr bwMode="auto">
                          <a:xfrm>
                            <a:off x="4150" y="2047"/>
                            <a:ext cx="1975" cy="695"/>
                          </a:xfrm>
                          <a:prstGeom prst="rect">
                            <a:avLst/>
                          </a:prstGeom>
                          <a:solidFill>
                            <a:schemeClr val="bg2">
                              <a:lumMod val="100000"/>
                              <a:lumOff val="0"/>
                            </a:schemeClr>
                          </a:solidFill>
                          <a:ln w="9525">
                            <a:solidFill>
                              <a:srgbClr val="000000"/>
                            </a:solidFill>
                            <a:miter lim="800000"/>
                            <a:headEnd/>
                            <a:tailEnd/>
                          </a:ln>
                        </wps:spPr>
                        <wps:txbx>
                          <w:txbxContent>
                            <w:p w14:paraId="27B1DAF7"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14:paraId="6D29F2CB"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відділ</w:t>
                              </w:r>
                            </w:p>
                          </w:txbxContent>
                        </wps:txbx>
                        <wps:bodyPr rot="0" vert="horz" wrap="square" lIns="91440" tIns="45720" rIns="91440" bIns="45720" anchor="t" anchorCtr="0" upright="1">
                          <a:noAutofit/>
                        </wps:bodyPr>
                      </wps:wsp>
                      <wps:wsp>
                        <wps:cNvPr id="8" name="Rectangle 6"/>
                        <wps:cNvSpPr>
                          <a:spLocks noChangeArrowheads="1"/>
                        </wps:cNvSpPr>
                        <wps:spPr bwMode="auto">
                          <a:xfrm>
                            <a:off x="1949" y="2047"/>
                            <a:ext cx="2053" cy="695"/>
                          </a:xfrm>
                          <a:prstGeom prst="rect">
                            <a:avLst/>
                          </a:prstGeom>
                          <a:solidFill>
                            <a:schemeClr val="bg2">
                              <a:lumMod val="100000"/>
                              <a:lumOff val="0"/>
                            </a:schemeClr>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27A8BAA5" w14:textId="77777777" w:rsidR="009048EE" w:rsidRPr="005025AA" w:rsidRDefault="009048EE" w:rsidP="002468DC">
                              <w:pPr>
                                <w:spacing w:line="220" w:lineRule="exact"/>
                                <w:ind w:firstLine="0"/>
                                <w:jc w:val="center"/>
                                <w:rPr>
                                  <w:rFonts w:ascii="Times New Roman" w:hAnsi="Times New Roman"/>
                                  <w:sz w:val="24"/>
                                </w:rPr>
                              </w:pPr>
                              <w:r w:rsidRPr="005025AA">
                                <w:rPr>
                                  <w:rFonts w:ascii="Times New Roman" w:hAnsi="Times New Roman"/>
                                  <w:sz w:val="24"/>
                                </w:rPr>
                                <w:t xml:space="preserve">Економічний </w:t>
                              </w:r>
                            </w:p>
                            <w:p w14:paraId="0F0D0B69" w14:textId="77777777" w:rsidR="009048EE" w:rsidRPr="005025AA" w:rsidRDefault="009048EE" w:rsidP="002468DC">
                              <w:pPr>
                                <w:spacing w:line="220" w:lineRule="exact"/>
                                <w:ind w:firstLine="0"/>
                                <w:jc w:val="center"/>
                                <w:rPr>
                                  <w:rFonts w:ascii="Times New Roman" w:hAnsi="Times New Roman"/>
                                  <w:sz w:val="28"/>
                                </w:rPr>
                              </w:pPr>
                              <w:r w:rsidRPr="005025AA">
                                <w:rPr>
                                  <w:rFonts w:ascii="Times New Roman" w:hAnsi="Times New Roman"/>
                                  <w:sz w:val="24"/>
                                </w:rPr>
                                <w:t>відділ</w:t>
                              </w:r>
                            </w:p>
                          </w:txbxContent>
                        </wps:txbx>
                        <wps:bodyPr rot="0" vert="horz" wrap="square" lIns="91440" tIns="45720" rIns="91440" bIns="45720" anchor="t" anchorCtr="0" upright="1">
                          <a:noAutofit/>
                        </wps:bodyPr>
                      </wps:wsp>
                      <wps:wsp>
                        <wps:cNvPr id="9" name="Rectangle 7"/>
                        <wps:cNvSpPr>
                          <a:spLocks noChangeArrowheads="1"/>
                        </wps:cNvSpPr>
                        <wps:spPr bwMode="auto">
                          <a:xfrm>
                            <a:off x="8285" y="2047"/>
                            <a:ext cx="1868" cy="695"/>
                          </a:xfrm>
                          <a:prstGeom prst="rect">
                            <a:avLst/>
                          </a:prstGeom>
                          <a:solidFill>
                            <a:schemeClr val="bg2">
                              <a:lumMod val="100000"/>
                              <a:lumOff val="0"/>
                            </a:schemeClr>
                          </a:solidFill>
                          <a:ln w="9525">
                            <a:solidFill>
                              <a:srgbClr val="000000"/>
                            </a:solidFill>
                            <a:miter lim="800000"/>
                            <a:headEnd/>
                            <a:tailEnd/>
                          </a:ln>
                          <a:effectLst>
                            <a:outerShdw blurRad="50800" dist="38100" dir="10800000" algn="r" rotWithShape="0">
                              <a:prstClr val="black">
                                <a:alpha val="40000"/>
                              </a:prstClr>
                            </a:outerShdw>
                          </a:effectLst>
                        </wps:spPr>
                        <wps:txbx>
                          <w:txbxContent>
                            <w:p w14:paraId="53724564"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Операційний відділ</w:t>
                              </w:r>
                            </w:p>
                          </w:txbxContent>
                        </wps:txbx>
                        <wps:bodyPr rot="0" vert="horz" wrap="square" lIns="91440" tIns="45720" rIns="91440" bIns="45720" anchor="t" anchorCtr="0" upright="1">
                          <a:noAutofit/>
                        </wps:bodyPr>
                      </wps:wsp>
                      <wps:wsp>
                        <wps:cNvPr id="10" name="AutoShape 8"/>
                        <wps:cNvCnPr>
                          <a:cxnSpLocks noChangeShapeType="1"/>
                        </wps:cNvCnPr>
                        <wps:spPr bwMode="auto">
                          <a:xfrm flipV="1">
                            <a:off x="2836" y="1835"/>
                            <a:ext cx="6433" cy="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AutoShape 9"/>
                        <wps:cNvCnPr>
                          <a:cxnSpLocks noChangeShapeType="1"/>
                        </wps:cNvCnPr>
                        <wps:spPr bwMode="auto">
                          <a:xfrm>
                            <a:off x="2836" y="1842"/>
                            <a:ext cx="0" cy="2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AutoShape 10"/>
                        <wps:cNvCnPr>
                          <a:cxnSpLocks noChangeShapeType="1"/>
                        </wps:cNvCnPr>
                        <wps:spPr bwMode="auto">
                          <a:xfrm>
                            <a:off x="9269" y="1835"/>
                            <a:ext cx="0" cy="2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AutoShape 11"/>
                        <wps:cNvCnPr>
                          <a:cxnSpLocks noChangeShapeType="1"/>
                        </wps:cNvCnPr>
                        <wps:spPr bwMode="auto">
                          <a:xfrm>
                            <a:off x="5124" y="1835"/>
                            <a:ext cx="0" cy="2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AutoShape 12"/>
                        <wps:cNvCnPr>
                          <a:cxnSpLocks noChangeShapeType="1"/>
                        </wps:cNvCnPr>
                        <wps:spPr bwMode="auto">
                          <a:xfrm>
                            <a:off x="7237" y="1842"/>
                            <a:ext cx="7" cy="2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13"/>
                        <wps:cNvCnPr>
                          <a:cxnSpLocks noChangeShapeType="1"/>
                        </wps:cNvCnPr>
                        <wps:spPr bwMode="auto">
                          <a:xfrm>
                            <a:off x="6177" y="1667"/>
                            <a:ext cx="0" cy="1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Rectangle 14"/>
                        <wps:cNvSpPr>
                          <a:spLocks noChangeArrowheads="1"/>
                        </wps:cNvSpPr>
                        <wps:spPr bwMode="auto">
                          <a:xfrm>
                            <a:off x="1949" y="2923"/>
                            <a:ext cx="2053" cy="695"/>
                          </a:xfrm>
                          <a:prstGeom prst="rect">
                            <a:avLst/>
                          </a:prstGeom>
                          <a:solidFill>
                            <a:srgbClr val="FFFFFF"/>
                          </a:solidFill>
                          <a:ln w="9525">
                            <a:solidFill>
                              <a:srgbClr val="000000"/>
                            </a:solidFill>
                            <a:miter lim="800000"/>
                            <a:headEnd/>
                            <a:tailEnd/>
                          </a:ln>
                        </wps:spPr>
                        <wps:txbx>
                          <w:txbxContent>
                            <w:p w14:paraId="741B9418"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610D4864"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wps:txbx>
                        <wps:bodyPr rot="0" vert="horz" wrap="square" lIns="91440" tIns="45720" rIns="91440" bIns="45720" anchor="t" anchorCtr="0" upright="1">
                          <a:noAutofit/>
                        </wps:bodyPr>
                      </wps:wsp>
                      <wps:wsp>
                        <wps:cNvPr id="17" name="Rectangle 15"/>
                        <wps:cNvSpPr>
                          <a:spLocks noChangeArrowheads="1"/>
                        </wps:cNvSpPr>
                        <wps:spPr bwMode="auto">
                          <a:xfrm>
                            <a:off x="1949" y="3786"/>
                            <a:ext cx="2053" cy="695"/>
                          </a:xfrm>
                          <a:prstGeom prst="rect">
                            <a:avLst/>
                          </a:prstGeom>
                          <a:solidFill>
                            <a:srgbClr val="FFFFFF"/>
                          </a:solidFill>
                          <a:ln w="9525">
                            <a:solidFill>
                              <a:srgbClr val="000000"/>
                            </a:solidFill>
                            <a:miter lim="800000"/>
                            <a:headEnd/>
                            <a:tailEnd/>
                          </a:ln>
                        </wps:spPr>
                        <wps:txbx>
                          <w:txbxContent>
                            <w:p w14:paraId="4FA64800"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wps:txbx>
                        <wps:bodyPr rot="0" vert="horz" wrap="square" lIns="91440" tIns="45720" rIns="91440" bIns="45720" anchor="t" anchorCtr="0" upright="1">
                          <a:noAutofit/>
                        </wps:bodyPr>
                      </wps:wsp>
                      <wps:wsp>
                        <wps:cNvPr id="18" name="Rectangle 16"/>
                        <wps:cNvSpPr>
                          <a:spLocks noChangeArrowheads="1"/>
                        </wps:cNvSpPr>
                        <wps:spPr bwMode="auto">
                          <a:xfrm>
                            <a:off x="4150" y="2923"/>
                            <a:ext cx="1975" cy="695"/>
                          </a:xfrm>
                          <a:prstGeom prst="rect">
                            <a:avLst/>
                          </a:prstGeom>
                          <a:solidFill>
                            <a:srgbClr val="FFFFFF"/>
                          </a:solidFill>
                          <a:ln w="9525">
                            <a:solidFill>
                              <a:srgbClr val="000000"/>
                            </a:solidFill>
                            <a:miter lim="800000"/>
                            <a:headEnd/>
                            <a:tailEnd/>
                          </a:ln>
                        </wps:spPr>
                        <wps:txbx>
                          <w:txbxContent>
                            <w:p w14:paraId="5B45EC77"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14:paraId="248D867F"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директор</w:t>
                              </w:r>
                            </w:p>
                          </w:txbxContent>
                        </wps:txbx>
                        <wps:bodyPr rot="0" vert="horz" wrap="square" lIns="91440" tIns="45720" rIns="91440" bIns="45720" anchor="t" anchorCtr="0" upright="1">
                          <a:noAutofit/>
                        </wps:bodyPr>
                      </wps:wsp>
                      <wps:wsp>
                        <wps:cNvPr id="19" name="Rectangle 17"/>
                        <wps:cNvSpPr>
                          <a:spLocks noChangeArrowheads="1"/>
                        </wps:cNvSpPr>
                        <wps:spPr bwMode="auto">
                          <a:xfrm>
                            <a:off x="4150" y="3786"/>
                            <a:ext cx="1975" cy="695"/>
                          </a:xfrm>
                          <a:prstGeom prst="rect">
                            <a:avLst/>
                          </a:prstGeom>
                          <a:solidFill>
                            <a:srgbClr val="FFFFFF"/>
                          </a:solidFill>
                          <a:ln w="9525">
                            <a:solidFill>
                              <a:srgbClr val="000000"/>
                            </a:solidFill>
                            <a:miter lim="800000"/>
                            <a:headEnd/>
                            <a:tailEnd/>
                          </a:ln>
                        </wps:spPr>
                        <wps:txbx>
                          <w:txbxContent>
                            <w:p w14:paraId="56034BFD"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57870D2A"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бухгалтер</w:t>
                              </w:r>
                            </w:p>
                          </w:txbxContent>
                        </wps:txbx>
                        <wps:bodyPr rot="0" vert="horz" wrap="square" lIns="91440" tIns="45720" rIns="91440" bIns="45720" anchor="t" anchorCtr="0" upright="1">
                          <a:noAutofit/>
                        </wps:bodyPr>
                      </wps:wsp>
                      <wps:wsp>
                        <wps:cNvPr id="20" name="Rectangle 18"/>
                        <wps:cNvSpPr>
                          <a:spLocks noChangeArrowheads="1"/>
                        </wps:cNvSpPr>
                        <wps:spPr bwMode="auto">
                          <a:xfrm>
                            <a:off x="6265" y="2923"/>
                            <a:ext cx="1878" cy="695"/>
                          </a:xfrm>
                          <a:prstGeom prst="rect">
                            <a:avLst/>
                          </a:prstGeom>
                          <a:solidFill>
                            <a:srgbClr val="FFFFFF"/>
                          </a:solidFill>
                          <a:ln w="9525">
                            <a:solidFill>
                              <a:srgbClr val="000000"/>
                            </a:solidFill>
                            <a:miter lim="800000"/>
                            <a:headEnd/>
                            <a:tailEnd/>
                          </a:ln>
                        </wps:spPr>
                        <wps:txbx>
                          <w:txbxContent>
                            <w:p w14:paraId="6958F46C"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Юрист</w:t>
                              </w:r>
                            </w:p>
                          </w:txbxContent>
                        </wps:txbx>
                        <wps:bodyPr rot="0" vert="horz" wrap="square" lIns="91440" tIns="45720" rIns="91440" bIns="45720" anchor="t" anchorCtr="0" upright="1">
                          <a:noAutofit/>
                        </wps:bodyPr>
                      </wps:wsp>
                      <wps:wsp>
                        <wps:cNvPr id="21" name="Rectangle 19"/>
                        <wps:cNvSpPr>
                          <a:spLocks noChangeArrowheads="1"/>
                        </wps:cNvSpPr>
                        <wps:spPr bwMode="auto">
                          <a:xfrm>
                            <a:off x="8285" y="2923"/>
                            <a:ext cx="1868" cy="695"/>
                          </a:xfrm>
                          <a:prstGeom prst="rect">
                            <a:avLst/>
                          </a:prstGeom>
                          <a:solidFill>
                            <a:srgbClr val="FFFFFF"/>
                          </a:solidFill>
                          <a:ln w="9525">
                            <a:solidFill>
                              <a:srgbClr val="000000"/>
                            </a:solidFill>
                            <a:miter lim="800000"/>
                            <a:headEnd/>
                            <a:tailEnd/>
                          </a:ln>
                        </wps:spPr>
                        <wps:txbx>
                          <w:txbxContent>
                            <w:p w14:paraId="38FDBDBD"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7964D4BF"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агроном</w:t>
                              </w:r>
                            </w:p>
                          </w:txbxContent>
                        </wps:txbx>
                        <wps:bodyPr rot="0" vert="horz" wrap="square" lIns="91440" tIns="45720" rIns="91440" bIns="45720" anchor="t" anchorCtr="0" upright="1">
                          <a:noAutofit/>
                        </wps:bodyPr>
                      </wps:wsp>
                      <wps:wsp>
                        <wps:cNvPr id="22" name="Rectangle 20"/>
                        <wps:cNvSpPr>
                          <a:spLocks noChangeArrowheads="1"/>
                        </wps:cNvSpPr>
                        <wps:spPr bwMode="auto">
                          <a:xfrm>
                            <a:off x="8285" y="3786"/>
                            <a:ext cx="1868" cy="695"/>
                          </a:xfrm>
                          <a:prstGeom prst="rect">
                            <a:avLst/>
                          </a:prstGeom>
                          <a:solidFill>
                            <a:srgbClr val="FFFFFF"/>
                          </a:solidFill>
                          <a:ln w="9525">
                            <a:solidFill>
                              <a:srgbClr val="000000"/>
                            </a:solidFill>
                            <a:miter lim="800000"/>
                            <a:headEnd/>
                            <a:tailEnd/>
                          </a:ln>
                        </wps:spPr>
                        <wps:txbx>
                          <w:txbxContent>
                            <w:p w14:paraId="135F8B78"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53764512"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інженер</w:t>
                              </w:r>
                            </w:p>
                          </w:txbxContent>
                        </wps:txbx>
                        <wps:bodyPr rot="0" vert="horz" wrap="square" lIns="91440" tIns="45720" rIns="91440" bIns="45720" anchor="t" anchorCtr="0" upright="1">
                          <a:noAutofit/>
                        </wps:bodyPr>
                      </wps:wsp>
                      <wps:wsp>
                        <wps:cNvPr id="23" name="AutoShape 21"/>
                        <wps:cNvCnPr>
                          <a:cxnSpLocks noChangeShapeType="1"/>
                        </wps:cNvCnPr>
                        <wps:spPr bwMode="auto">
                          <a:xfrm>
                            <a:off x="2836" y="2742"/>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22"/>
                        <wps:cNvCnPr>
                          <a:cxnSpLocks noChangeShapeType="1"/>
                        </wps:cNvCnPr>
                        <wps:spPr bwMode="auto">
                          <a:xfrm>
                            <a:off x="2836" y="3618"/>
                            <a:ext cx="0" cy="1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AutoShape 23"/>
                        <wps:cNvCnPr>
                          <a:cxnSpLocks noChangeShapeType="1"/>
                        </wps:cNvCnPr>
                        <wps:spPr bwMode="auto">
                          <a:xfrm>
                            <a:off x="5124" y="2742"/>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AutoShape 24"/>
                        <wps:cNvCnPr>
                          <a:cxnSpLocks noChangeShapeType="1"/>
                        </wps:cNvCnPr>
                        <wps:spPr bwMode="auto">
                          <a:xfrm>
                            <a:off x="5124" y="3618"/>
                            <a:ext cx="0" cy="1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25"/>
                        <wps:cNvCnPr>
                          <a:cxnSpLocks noChangeShapeType="1"/>
                        </wps:cNvCnPr>
                        <wps:spPr bwMode="auto">
                          <a:xfrm>
                            <a:off x="7244" y="2742"/>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26"/>
                        <wps:cNvCnPr>
                          <a:cxnSpLocks noChangeShapeType="1"/>
                        </wps:cNvCnPr>
                        <wps:spPr bwMode="auto">
                          <a:xfrm>
                            <a:off x="9269" y="2742"/>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27"/>
                        <wps:cNvCnPr>
                          <a:cxnSpLocks noChangeShapeType="1"/>
                        </wps:cNvCnPr>
                        <wps:spPr bwMode="auto">
                          <a:xfrm>
                            <a:off x="9269" y="3618"/>
                            <a:ext cx="0" cy="1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6FF2EB8" id="Групувати 4" o:spid="_x0000_s1026" style="position:absolute;left:0;text-align:left;margin-left:26.45pt;margin-top:15.35pt;width:410.2pt;height:228.5pt;z-index:251649024" coordorigin="1949,922" coordsize="8204,35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">
                <v:rect id="Rectangle 3" o:spid="_x0000_s1027" style="position:absolute;left:5081;top:922;width:2258;height: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" fillcolor="#555 [2160]" strokecolor="black [3200]" strokeweight=".5pt">
                  <v:fill color2="#313131 [2608]" rotate="t" colors="0 #9b9b9b;.5 #8e8e8e;1 #797979" focus="100%" type="gradient">
                    <o:fill v:ext="view" type="gradientUnscaled"/>
                  </v:fill>
                  <v:textbox>
                    <w:txbxContent>
                      <w:p w14:paraId="26B0114D" w14:textId="77777777" w:rsidR="009048EE" w:rsidRPr="005025AA" w:rsidRDefault="009048EE" w:rsidP="002468DC">
                        <w:pPr>
                          <w:ind w:firstLine="0"/>
                          <w:jc w:val="center"/>
                          <w:rPr>
                            <w:rFonts w:ascii="Times New Roman" w:hAnsi="Times New Roman"/>
                          </w:rPr>
                        </w:pPr>
                        <w:r w:rsidRPr="005025AA">
                          <w:rPr>
                            <w:rFonts w:ascii="Times New Roman" w:hAnsi="Times New Roman"/>
                            <w:sz w:val="24"/>
                          </w:rPr>
                          <w:t>Засновник</w:t>
                        </w:r>
                      </w:p>
                    </w:txbxContent>
                  </v:textbox>
                </v:rect>
                <v:rect id="Rectangle 4" o:spid="_x0000_s1028" style="position:absolute;left:6265;top:2047;width:1878;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" fillcolor="#e7e6e6 [3214]">
                  <v:textbox>
                    <w:txbxContent>
                      <w:p w14:paraId="1B7C04A5"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Юридичний відділ</w:t>
                        </w:r>
                      </w:p>
                    </w:txbxContent>
                  </v:textbox>
                </v:rect>
                <v:rect id="Rectangle 5" o:spid="_x0000_s1029" style="position:absolute;left:4150;top:2047;width:1975;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" fillcolor="#e7e6e6 [3214]">
                  <v:textbox>
                    <w:txbxContent>
                      <w:p w14:paraId="27B1DAF7"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14:paraId="6D29F2CB"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відділ</w:t>
                        </w:r>
                      </w:p>
                    </w:txbxContent>
                  </v:textbox>
                </v:rect>
                <v:rect id="Rectangle 6" o:spid="_x0000_s1030" style="position:absolute;left:1949;top:2047;width:2053;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" fillcolor="#e7e6e6 [3214]">
                  <v:shadow on="t" color="black" opacity="26214f" origin="-.5,-.5" offset=".74836mm,.74836mm"/>
                  <v:textbox>
                    <w:txbxContent>
                      <w:p w14:paraId="27A8BAA5" w14:textId="77777777" w:rsidR="009048EE" w:rsidRPr="005025AA" w:rsidRDefault="009048EE" w:rsidP="002468DC">
                        <w:pPr>
                          <w:spacing w:line="220" w:lineRule="exact"/>
                          <w:ind w:firstLine="0"/>
                          <w:jc w:val="center"/>
                          <w:rPr>
                            <w:rFonts w:ascii="Times New Roman" w:hAnsi="Times New Roman"/>
                            <w:sz w:val="24"/>
                          </w:rPr>
                        </w:pPr>
                        <w:r w:rsidRPr="005025AA">
                          <w:rPr>
                            <w:rFonts w:ascii="Times New Roman" w:hAnsi="Times New Roman"/>
                            <w:sz w:val="24"/>
                          </w:rPr>
                          <w:t xml:space="preserve">Економічний </w:t>
                        </w:r>
                      </w:p>
                      <w:p w14:paraId="0F0D0B69" w14:textId="77777777" w:rsidR="009048EE" w:rsidRPr="005025AA" w:rsidRDefault="009048EE" w:rsidP="002468DC">
                        <w:pPr>
                          <w:spacing w:line="220" w:lineRule="exact"/>
                          <w:ind w:firstLine="0"/>
                          <w:jc w:val="center"/>
                          <w:rPr>
                            <w:rFonts w:ascii="Times New Roman" w:hAnsi="Times New Roman"/>
                            <w:sz w:val="28"/>
                          </w:rPr>
                        </w:pPr>
                        <w:r w:rsidRPr="005025AA">
                          <w:rPr>
                            <w:rFonts w:ascii="Times New Roman" w:hAnsi="Times New Roman"/>
                            <w:sz w:val="24"/>
                          </w:rPr>
                          <w:t>відділ</w:t>
                        </w:r>
                      </w:p>
                    </w:txbxContent>
                  </v:textbox>
                </v:rect>
                <v:rect id="Rectangle 7" o:spid="_x0000_s1031" style="position:absolute;left:8285;top:2047;width:1868;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" fillcolor="#e7e6e6 [3214]">
                  <v:shadow on="t" color="black" opacity="26214f" origin=".5" offset="-3pt,0"/>
                  <v:textbox>
                    <w:txbxContent>
                      <w:p w14:paraId="53724564"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Операційний відділ</w:t>
                        </w:r>
                      </w:p>
                    </w:txbxContent>
                  </v:textbox>
                </v:rect>
                <v:shapetype id="_x0000_t32" coordsize="21600,21600" o:spt="32" o:oned="t" path="m,l21600,21600e" filled="f">
                  <v:path arrowok="t" fillok="f" o:connecttype="none"/>
                  <o:lock v:ext="edit" shapetype="t"/>
                </v:shapetype>
                <v:shape id="AutoShape 8" o:spid="_x0000_s1032" type="#_x0000_t32" style="position:absolute;left:2836;top:1835;width:6433;height: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"/>
                <v:shape id="AutoShape 9" o:spid="_x0000_s1033" type="#_x0000_t32" style="position:absolute;left:2836;top:1842;width:0;height:2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">
                  <v:stroke endarrow="block"/>
                </v:shape>
                <v:shape id="AutoShape 10" o:spid="_x0000_s1034" type="#_x0000_t32" style="position:absolute;left:9269;top:1835;width:0;height:2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">
                  <v:stroke endarrow="block"/>
                </v:shape>
                <v:shape id="AutoShape 11" o:spid="_x0000_s1035" type="#_x0000_t32" style="position:absolute;left:5124;top:1835;width:0;height:2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3YOwgAAANsAAAAPAAAAZHJzL2Rvd25yZXYueG1sRE9Ni8Iw&#10;EL0L/ocwgjdNXUH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Av03YOwgAAANsAAAAPAAAA&#10;AAAAAAAAAAAAAAcCAABkcnMvZG93bnJldi54bWxQSwUGAAAAAAMAAwC3AAAA9gIAAAAA&#10;">
                  <v:stroke endarrow="block"/>
                </v:shape>
                <v:shape id="AutoShape 12" o:spid="_x0000_s1036" type="#_x0000_t32" style="position:absolute;left:7237;top:1842;width:7;height:2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u56wgAAANsAAAAPAAAAZHJzL2Rvd25yZXYueG1sRE9Ni8Iw&#10;EL0L/ocwgjdNXUT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CgOu56wgAAANsAAAAPAAAA&#10;AAAAAAAAAAAAAAcCAABkcnMvZG93bnJldi54bWxQSwUGAAAAAAMAAwC3AAAA9gIAAAAA&#10;">
                  <v:stroke endarrow="block"/>
                </v:shape>
                <v:shape id="AutoShape 13" o:spid="_x0000_s1037" type="#_x0000_t32" style="position:absolute;left:6177;top:1667;width:0;height: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"/>
                <v:rect id="Rectangle 14" o:spid="_x0000_s1038" style="position:absolute;left:1949;top:2923;width:2053;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w:txbxContent>
                      <w:p w14:paraId="741B9418"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610D4864"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v:textbox>
                </v:rect>
                <v:rect id="Rectangle 15" o:spid="_x0000_s1039" style="position:absolute;left:1949;top:3786;width:2053;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4FA64800"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v:textbox>
                </v:rect>
                <v:rect id="Rectangle 16" o:spid="_x0000_s1040" style="position:absolute;left:4150;top:2923;width:1975;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14:paraId="5B45EC77"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14:paraId="248D867F"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директор</w:t>
                        </w:r>
                      </w:p>
                    </w:txbxContent>
                  </v:textbox>
                </v:rect>
                <v:rect id="Rectangle 17" o:spid="_x0000_s1041" style="position:absolute;left:4150;top:3786;width:1975;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14:paraId="56034BFD"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57870D2A"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бухгалтер</w:t>
                        </w:r>
                      </w:p>
                    </w:txbxContent>
                  </v:textbox>
                </v:rect>
                <v:rect id="Rectangle 18" o:spid="_x0000_s1042" style="position:absolute;left:6265;top:2923;width:1878;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">
                  <v:textbox>
                    <w:txbxContent>
                      <w:p w14:paraId="6958F46C"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Юрист</w:t>
                        </w:r>
                      </w:p>
                    </w:txbxContent>
                  </v:textbox>
                </v:rect>
                <v:rect id="Rectangle 19" o:spid="_x0000_s1043" style="position:absolute;left:8285;top:2923;width:1868;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">
                  <v:textbox>
                    <w:txbxContent>
                      <w:p w14:paraId="38FDBDBD"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7964D4BF"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агроном</w:t>
                        </w:r>
                      </w:p>
                    </w:txbxContent>
                  </v:textbox>
                </v:rect>
                <v:rect id="Rectangle 20" o:spid="_x0000_s1044" style="position:absolute;left:8285;top:3786;width:1868;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textbox>
                    <w:txbxContent>
                      <w:p w14:paraId="135F8B78"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53764512" w14:textId="77777777" w:rsidR="009048EE" w:rsidRPr="005025AA" w:rsidRDefault="009048EE" w:rsidP="002468DC">
                        <w:pPr>
                          <w:spacing w:line="220" w:lineRule="exact"/>
                          <w:ind w:firstLine="0"/>
                          <w:jc w:val="center"/>
                          <w:rPr>
                            <w:rFonts w:ascii="Times New Roman" w:hAnsi="Times New Roman"/>
                            <w:sz w:val="24"/>
                            <w:szCs w:val="24"/>
                          </w:rPr>
                        </w:pPr>
                        <w:r w:rsidRPr="005025AA">
                          <w:rPr>
                            <w:rFonts w:ascii="Times New Roman" w:hAnsi="Times New Roman"/>
                            <w:sz w:val="24"/>
                            <w:szCs w:val="24"/>
                          </w:rPr>
                          <w:t>інженер</w:t>
                        </w:r>
                      </w:p>
                    </w:txbxContent>
                  </v:textbox>
                </v:rect>
                <v:shape id="AutoShape 21" o:spid="_x0000_s1045" type="#_x0000_t32" style="position:absolute;left:2836;top:2742;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7yzxAAAANsAAAAPAAAAZHJzL2Rvd25yZXYueG1sRI9Ba8JA&#10;FITvhf6H5RW81Y0K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OG/vLPEAAAA2wAAAA8A&#10;AAAAAAAAAAAAAAAABwIAAGRycy9kb3ducmV2LnhtbFBLBQYAAAAAAwADALcAAAD4AgAAAAA=&#10;">
                  <v:stroke endarrow="block"/>
                </v:shape>
                <v:shape id="AutoShape 22" o:spid="_x0000_s1046" type="#_x0000_t32" style="position:absolute;left:2836;top:3618;width:0;height:1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iTHxAAAANsAAAAPAAAAZHJzL2Rvd25yZXYueG1sRI9Ba8JA&#10;FITvhf6H5RW81Y0i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G5WJMfEAAAA2wAAAA8A&#10;AAAAAAAAAAAAAAAABwIAAGRycy9kb3ducmV2LnhtbFBLBQYAAAAAAwADALcAAAD4AgAAAAA=&#10;">
                  <v:stroke endarrow="block"/>
                </v:shape>
                <v:shape id="AutoShape 23" o:spid="_x0000_s1047" type="#_x0000_t32" style="position:absolute;left:5124;top:2742;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oFcxAAAANsAAAAPAAAAZHJzL2Rvd25yZXYueG1sRI9Ba8JA&#10;FITvhf6H5RW81Y2C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AEagVzEAAAA2wAAAA8A&#10;AAAAAAAAAAAAAAAABwIAAGRycy9kb3ducmV2LnhtbFBLBQYAAAAAAwADALcAAAD4AgAAAAA=&#10;">
                  <v:stroke endarrow="block"/>
                </v:shape>
                <v:shape id="AutoShape 24" o:spid="_x0000_s1048" type="#_x0000_t32" style="position:absolute;left:5124;top:3618;width:0;height:1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">
                  <v:stroke endarrow="block"/>
                </v:shape>
                <v:shape id="AutoShape 25" o:spid="_x0000_s1049" type="#_x0000_t32" style="position:absolute;left:7244;top:2742;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">
                  <v:stroke endarrow="block"/>
                </v:shape>
                <v:shape id="AutoShape 26" o:spid="_x0000_s1050" type="#_x0000_t32" style="position:absolute;left:9269;top:2742;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">
                  <v:stroke endarrow="block"/>
                </v:shape>
                <v:shape id="AutoShape 27" o:spid="_x0000_s1051" type="#_x0000_t32" style="position:absolute;left:9269;top:3618;width:0;height:1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">
                  <v:stroke endarrow="block"/>
                </v:shape>
              </v:group>
            </w:pict>
          </mc:Fallback>
        </mc:AlternateContent>
      </w:r>
    </w:p>
    <w:p w14:paraId="3E7B6FAD" w14:textId="731B1058" w:rsidR="002468DC" w:rsidRPr="002468DC" w:rsidRDefault="002468DC" w:rsidP="002468DC">
      <w:pPr>
        <w:spacing w:line="360" w:lineRule="auto"/>
        <w:ind w:firstLine="709"/>
        <w:jc w:val="both"/>
        <w:rPr>
          <w:rFonts w:ascii="Times New Roman" w:hAnsi="Times New Roman" w:cs="Times New Roman"/>
          <w:sz w:val="28"/>
          <w:szCs w:val="28"/>
        </w:rPr>
      </w:pPr>
    </w:p>
    <w:p w14:paraId="20780FF3" w14:textId="77777777" w:rsidR="002468DC" w:rsidRPr="002468DC" w:rsidRDefault="002468DC" w:rsidP="002468DC">
      <w:pPr>
        <w:spacing w:line="360" w:lineRule="auto"/>
        <w:ind w:firstLine="709"/>
        <w:jc w:val="both"/>
        <w:rPr>
          <w:rFonts w:ascii="Times New Roman" w:hAnsi="Times New Roman" w:cs="Times New Roman"/>
          <w:sz w:val="28"/>
          <w:szCs w:val="28"/>
        </w:rPr>
      </w:pPr>
    </w:p>
    <w:p w14:paraId="3908976C" w14:textId="77777777" w:rsidR="002468DC" w:rsidRPr="002468DC" w:rsidRDefault="002468DC" w:rsidP="002468DC">
      <w:pPr>
        <w:spacing w:line="360" w:lineRule="auto"/>
        <w:ind w:firstLine="709"/>
        <w:jc w:val="both"/>
        <w:rPr>
          <w:rFonts w:ascii="Times New Roman" w:hAnsi="Times New Roman" w:cs="Times New Roman"/>
          <w:sz w:val="28"/>
          <w:szCs w:val="28"/>
        </w:rPr>
      </w:pPr>
    </w:p>
    <w:p w14:paraId="19A5E247" w14:textId="77777777" w:rsidR="002468DC" w:rsidRPr="002468DC" w:rsidRDefault="002468DC" w:rsidP="002468DC">
      <w:pPr>
        <w:spacing w:line="360" w:lineRule="auto"/>
        <w:ind w:firstLine="709"/>
        <w:jc w:val="both"/>
        <w:rPr>
          <w:rFonts w:ascii="Times New Roman" w:hAnsi="Times New Roman" w:cs="Times New Roman"/>
          <w:sz w:val="28"/>
          <w:szCs w:val="28"/>
        </w:rPr>
      </w:pPr>
    </w:p>
    <w:p w14:paraId="0BE681AE" w14:textId="77777777" w:rsidR="002468DC" w:rsidRPr="002468DC" w:rsidRDefault="002468DC" w:rsidP="002468DC">
      <w:pPr>
        <w:spacing w:line="360" w:lineRule="auto"/>
        <w:ind w:firstLine="709"/>
        <w:jc w:val="both"/>
        <w:rPr>
          <w:rFonts w:ascii="Times New Roman" w:hAnsi="Times New Roman" w:cs="Times New Roman"/>
          <w:sz w:val="28"/>
          <w:szCs w:val="28"/>
        </w:rPr>
      </w:pPr>
    </w:p>
    <w:p w14:paraId="2509B96B" w14:textId="77777777" w:rsidR="002468DC" w:rsidRPr="002468DC" w:rsidRDefault="002468DC" w:rsidP="002468DC">
      <w:pPr>
        <w:spacing w:line="360" w:lineRule="auto"/>
        <w:ind w:firstLine="709"/>
        <w:jc w:val="both"/>
        <w:rPr>
          <w:rFonts w:ascii="Times New Roman" w:hAnsi="Times New Roman" w:cs="Times New Roman"/>
          <w:sz w:val="28"/>
          <w:szCs w:val="28"/>
        </w:rPr>
      </w:pPr>
    </w:p>
    <w:p w14:paraId="011B031C" w14:textId="77777777" w:rsidR="002468DC" w:rsidRPr="002468DC" w:rsidRDefault="002468DC" w:rsidP="002468DC">
      <w:pPr>
        <w:spacing w:line="360" w:lineRule="auto"/>
        <w:ind w:firstLine="709"/>
        <w:jc w:val="both"/>
        <w:rPr>
          <w:rFonts w:ascii="Times New Roman" w:hAnsi="Times New Roman" w:cs="Times New Roman"/>
          <w:sz w:val="28"/>
          <w:szCs w:val="28"/>
        </w:rPr>
      </w:pPr>
    </w:p>
    <w:p w14:paraId="752B6161" w14:textId="77777777" w:rsidR="002468DC" w:rsidRDefault="002468DC" w:rsidP="002468DC">
      <w:pPr>
        <w:spacing w:line="360" w:lineRule="auto"/>
        <w:ind w:firstLine="709"/>
        <w:jc w:val="both"/>
        <w:rPr>
          <w:rFonts w:ascii="Times New Roman" w:hAnsi="Times New Roman" w:cs="Times New Roman"/>
          <w:sz w:val="28"/>
          <w:szCs w:val="28"/>
        </w:rPr>
      </w:pPr>
    </w:p>
    <w:p w14:paraId="120B569E" w14:textId="5699FE5F" w:rsidR="002468DC" w:rsidRDefault="002468DC" w:rsidP="00B350A1">
      <w:pPr>
        <w:spacing w:line="360" w:lineRule="auto"/>
        <w:ind w:firstLine="709"/>
        <w:jc w:val="both"/>
        <w:rPr>
          <w:rFonts w:ascii="Times New Roman" w:hAnsi="Times New Roman" w:cs="Times New Roman"/>
          <w:sz w:val="28"/>
          <w:szCs w:val="28"/>
        </w:rPr>
      </w:pPr>
    </w:p>
    <w:p w14:paraId="6CC077EC" w14:textId="2EC58AC7" w:rsidR="002468DC" w:rsidRDefault="002468DC" w:rsidP="00B350A1">
      <w:pPr>
        <w:spacing w:line="360" w:lineRule="auto"/>
        <w:ind w:firstLine="709"/>
        <w:jc w:val="both"/>
        <w:rPr>
          <w:rFonts w:ascii="Times New Roman" w:hAnsi="Times New Roman" w:cs="Times New Roman"/>
          <w:sz w:val="28"/>
          <w:szCs w:val="28"/>
        </w:rPr>
      </w:pPr>
    </w:p>
    <w:p w14:paraId="2699A76A" w14:textId="77777777" w:rsidR="002468DC" w:rsidRDefault="002468DC" w:rsidP="00B350A1">
      <w:pPr>
        <w:spacing w:line="360" w:lineRule="auto"/>
        <w:ind w:firstLine="709"/>
        <w:jc w:val="both"/>
        <w:rPr>
          <w:rFonts w:ascii="Times New Roman" w:hAnsi="Times New Roman" w:cs="Times New Roman"/>
          <w:b/>
          <w:bCs/>
          <w:sz w:val="28"/>
          <w:szCs w:val="28"/>
        </w:rPr>
      </w:pPr>
    </w:p>
    <w:p w14:paraId="6B69B973" w14:textId="5904C22A" w:rsidR="002468DC" w:rsidRDefault="002468DC" w:rsidP="00B350A1">
      <w:pPr>
        <w:spacing w:line="360" w:lineRule="auto"/>
        <w:ind w:firstLine="709"/>
        <w:jc w:val="both"/>
        <w:rPr>
          <w:rFonts w:ascii="Times New Roman" w:hAnsi="Times New Roman" w:cs="Times New Roman"/>
          <w:b/>
          <w:bCs/>
          <w:sz w:val="28"/>
          <w:szCs w:val="28"/>
        </w:rPr>
      </w:pPr>
      <w:bookmarkStart w:id="9" w:name="_Hlk198555636"/>
      <w:r w:rsidRPr="002468DC">
        <w:rPr>
          <w:rFonts w:ascii="Times New Roman" w:hAnsi="Times New Roman" w:cs="Times New Roman"/>
          <w:b/>
          <w:bCs/>
          <w:sz w:val="28"/>
          <w:szCs w:val="28"/>
        </w:rPr>
        <w:t>Рис. 2.3. Організаційна структура управління ФГ «АГРОСИЛА»</w:t>
      </w:r>
    </w:p>
    <w:bookmarkEnd w:id="9"/>
    <w:p w14:paraId="6DBC7BC8" w14:textId="72E59366" w:rsidR="002468DC" w:rsidRDefault="002468DC" w:rsidP="00B350A1">
      <w:pPr>
        <w:spacing w:line="360" w:lineRule="auto"/>
        <w:ind w:firstLine="709"/>
        <w:jc w:val="both"/>
        <w:rPr>
          <w:rFonts w:ascii="Times New Roman" w:hAnsi="Times New Roman" w:cs="Times New Roman"/>
          <w:b/>
          <w:bCs/>
          <w:sz w:val="28"/>
          <w:szCs w:val="28"/>
        </w:rPr>
      </w:pPr>
    </w:p>
    <w:p w14:paraId="2A201B54" w14:textId="77777777" w:rsidR="009A6945" w:rsidRPr="009A6945" w:rsidRDefault="009A6945" w:rsidP="009A6945">
      <w:pPr>
        <w:spacing w:line="360" w:lineRule="auto"/>
        <w:ind w:firstLine="709"/>
        <w:jc w:val="both"/>
        <w:rPr>
          <w:rFonts w:ascii="Times New Roman" w:hAnsi="Times New Roman" w:cs="Times New Roman"/>
          <w:sz w:val="28"/>
          <w:szCs w:val="28"/>
        </w:rPr>
      </w:pPr>
      <w:r w:rsidRPr="009A6945">
        <w:rPr>
          <w:rFonts w:ascii="Times New Roman" w:hAnsi="Times New Roman" w:cs="Times New Roman"/>
          <w:sz w:val="28"/>
          <w:szCs w:val="28"/>
        </w:rPr>
        <w:lastRenderedPageBreak/>
        <w:t>Лінійно‑функціональна структура поєднує чітку вертикаль підпорядкування з підтримкою спеціалізованих функціональних служб. Лінійні керівники ухвалюють рішення та відповідають за результати, а профільні підрозділи готують пропозиції, розрахунки й плани, необхідні для ефективного управління.</w:t>
      </w:r>
    </w:p>
    <w:p w14:paraId="26363692" w14:textId="6F3D0A9C" w:rsidR="009A6945" w:rsidRPr="009A6945" w:rsidRDefault="009A6945" w:rsidP="009A6945">
      <w:pPr>
        <w:spacing w:line="360" w:lineRule="auto"/>
        <w:ind w:firstLine="709"/>
        <w:jc w:val="both"/>
        <w:rPr>
          <w:rFonts w:ascii="Times New Roman" w:hAnsi="Times New Roman" w:cs="Times New Roman"/>
          <w:sz w:val="28"/>
          <w:szCs w:val="28"/>
        </w:rPr>
      </w:pPr>
      <w:r w:rsidRPr="009A6945">
        <w:rPr>
          <w:rFonts w:ascii="Times New Roman" w:hAnsi="Times New Roman" w:cs="Times New Roman"/>
          <w:sz w:val="28"/>
          <w:szCs w:val="28"/>
        </w:rPr>
        <w:t>Переваги такої моделі:</w:t>
      </w:r>
    </w:p>
    <w:p w14:paraId="69366233" w14:textId="74E6F4D3" w:rsidR="009A6945" w:rsidRPr="009A6945" w:rsidRDefault="009A6945" w:rsidP="009A6945">
      <w:pPr>
        <w:pStyle w:val="a9"/>
        <w:numPr>
          <w:ilvl w:val="0"/>
          <w:numId w:val="19"/>
        </w:numPr>
        <w:spacing w:line="360" w:lineRule="auto"/>
        <w:jc w:val="both"/>
        <w:rPr>
          <w:rFonts w:ascii="Times New Roman" w:hAnsi="Times New Roman" w:cs="Times New Roman"/>
          <w:sz w:val="28"/>
          <w:szCs w:val="28"/>
        </w:rPr>
      </w:pPr>
      <w:r w:rsidRPr="009A6945">
        <w:rPr>
          <w:rFonts w:ascii="Times New Roman" w:hAnsi="Times New Roman" w:cs="Times New Roman"/>
          <w:sz w:val="28"/>
          <w:szCs w:val="28"/>
        </w:rPr>
        <w:t>меншою стає кількість погоджувальних ланок;</w:t>
      </w:r>
    </w:p>
    <w:p w14:paraId="6662374F" w14:textId="1CC4FEF4" w:rsidR="009A6945" w:rsidRPr="009A6945" w:rsidRDefault="009A6945" w:rsidP="009A6945">
      <w:pPr>
        <w:pStyle w:val="a9"/>
        <w:numPr>
          <w:ilvl w:val="0"/>
          <w:numId w:val="19"/>
        </w:numPr>
        <w:spacing w:line="360" w:lineRule="auto"/>
        <w:jc w:val="both"/>
        <w:rPr>
          <w:rFonts w:ascii="Times New Roman" w:hAnsi="Times New Roman" w:cs="Times New Roman"/>
          <w:sz w:val="28"/>
          <w:szCs w:val="28"/>
        </w:rPr>
      </w:pPr>
      <w:r w:rsidRPr="009A6945">
        <w:rPr>
          <w:rFonts w:ascii="Times New Roman" w:hAnsi="Times New Roman" w:cs="Times New Roman"/>
          <w:sz w:val="28"/>
          <w:szCs w:val="28"/>
        </w:rPr>
        <w:t>усувається дублювання завдань;</w:t>
      </w:r>
    </w:p>
    <w:p w14:paraId="60F0CA68" w14:textId="2A5051A7" w:rsidR="009A6945" w:rsidRPr="009A6945" w:rsidRDefault="009A6945" w:rsidP="009A6945">
      <w:pPr>
        <w:pStyle w:val="a9"/>
        <w:numPr>
          <w:ilvl w:val="0"/>
          <w:numId w:val="19"/>
        </w:numPr>
        <w:spacing w:line="360" w:lineRule="auto"/>
        <w:jc w:val="both"/>
        <w:rPr>
          <w:rFonts w:ascii="Times New Roman" w:hAnsi="Times New Roman" w:cs="Times New Roman"/>
          <w:sz w:val="28"/>
          <w:szCs w:val="28"/>
        </w:rPr>
      </w:pPr>
      <w:r w:rsidRPr="009A6945">
        <w:rPr>
          <w:rFonts w:ascii="Times New Roman" w:hAnsi="Times New Roman" w:cs="Times New Roman"/>
          <w:sz w:val="28"/>
          <w:szCs w:val="28"/>
        </w:rPr>
        <w:t>зміцнюються вертикальні зв’язки і посилюється контроль за підлеглими рівнями;</w:t>
      </w:r>
    </w:p>
    <w:p w14:paraId="1091E987" w14:textId="30A2DA98" w:rsidR="009A6945" w:rsidRPr="009A6945" w:rsidRDefault="009A6945" w:rsidP="009A6945">
      <w:pPr>
        <w:pStyle w:val="a9"/>
        <w:numPr>
          <w:ilvl w:val="0"/>
          <w:numId w:val="19"/>
        </w:numPr>
        <w:spacing w:line="360" w:lineRule="auto"/>
        <w:jc w:val="both"/>
        <w:rPr>
          <w:rFonts w:ascii="Times New Roman" w:hAnsi="Times New Roman" w:cs="Times New Roman"/>
          <w:sz w:val="28"/>
          <w:szCs w:val="28"/>
        </w:rPr>
      </w:pPr>
      <w:r w:rsidRPr="009A6945">
        <w:rPr>
          <w:rFonts w:ascii="Times New Roman" w:hAnsi="Times New Roman" w:cs="Times New Roman"/>
          <w:sz w:val="28"/>
          <w:szCs w:val="28"/>
        </w:rPr>
        <w:t>рішення готують висококваліфіковані фахівці, відповідальні за вузькі напрямки.</w:t>
      </w:r>
    </w:p>
    <w:p w14:paraId="6A7378D5" w14:textId="43933FB3" w:rsidR="009A6945" w:rsidRPr="009A6945" w:rsidRDefault="009A6945" w:rsidP="009A6945">
      <w:pPr>
        <w:spacing w:line="360" w:lineRule="auto"/>
        <w:ind w:firstLine="709"/>
        <w:jc w:val="both"/>
        <w:rPr>
          <w:rFonts w:ascii="Times New Roman" w:hAnsi="Times New Roman" w:cs="Times New Roman"/>
          <w:sz w:val="28"/>
          <w:szCs w:val="28"/>
        </w:rPr>
      </w:pPr>
      <w:r w:rsidRPr="009A6945">
        <w:rPr>
          <w:rFonts w:ascii="Times New Roman" w:hAnsi="Times New Roman" w:cs="Times New Roman"/>
          <w:sz w:val="28"/>
          <w:szCs w:val="28"/>
        </w:rPr>
        <w:t>Недоліки</w:t>
      </w:r>
      <w:r>
        <w:rPr>
          <w:rFonts w:ascii="Times New Roman" w:hAnsi="Times New Roman" w:cs="Times New Roman"/>
          <w:sz w:val="28"/>
          <w:szCs w:val="28"/>
        </w:rPr>
        <w:t xml:space="preserve"> </w:t>
      </w:r>
      <w:r w:rsidRPr="009A6945">
        <w:rPr>
          <w:rFonts w:ascii="Times New Roman" w:hAnsi="Times New Roman" w:cs="Times New Roman"/>
          <w:sz w:val="28"/>
          <w:szCs w:val="28"/>
        </w:rPr>
        <w:t>такої моделі:</w:t>
      </w:r>
    </w:p>
    <w:p w14:paraId="0083C938" w14:textId="1B74E347" w:rsidR="009A6945" w:rsidRPr="009A6945" w:rsidRDefault="009A6945" w:rsidP="009A6945">
      <w:pPr>
        <w:pStyle w:val="a9"/>
        <w:numPr>
          <w:ilvl w:val="0"/>
          <w:numId w:val="20"/>
        </w:numPr>
        <w:spacing w:line="360" w:lineRule="auto"/>
        <w:jc w:val="both"/>
        <w:rPr>
          <w:rFonts w:ascii="Times New Roman" w:hAnsi="Times New Roman" w:cs="Times New Roman"/>
          <w:sz w:val="28"/>
          <w:szCs w:val="28"/>
        </w:rPr>
      </w:pPr>
      <w:r w:rsidRPr="009A6945">
        <w:rPr>
          <w:rFonts w:ascii="Times New Roman" w:hAnsi="Times New Roman" w:cs="Times New Roman"/>
          <w:sz w:val="28"/>
          <w:szCs w:val="28"/>
        </w:rPr>
        <w:t>межі відповідальності між лінійними й функціональними ланками інколи розмиті;</w:t>
      </w:r>
    </w:p>
    <w:p w14:paraId="5ACB2882" w14:textId="4E3D0C94" w:rsidR="009A6945" w:rsidRPr="009A6945" w:rsidRDefault="009A6945" w:rsidP="009A6945">
      <w:pPr>
        <w:pStyle w:val="a9"/>
        <w:numPr>
          <w:ilvl w:val="0"/>
          <w:numId w:val="20"/>
        </w:numPr>
        <w:spacing w:line="360" w:lineRule="auto"/>
        <w:jc w:val="both"/>
        <w:rPr>
          <w:rFonts w:ascii="Times New Roman" w:hAnsi="Times New Roman" w:cs="Times New Roman"/>
          <w:sz w:val="28"/>
          <w:szCs w:val="28"/>
        </w:rPr>
      </w:pPr>
      <w:r w:rsidRPr="009A6945">
        <w:rPr>
          <w:rFonts w:ascii="Times New Roman" w:hAnsi="Times New Roman" w:cs="Times New Roman"/>
          <w:sz w:val="28"/>
          <w:szCs w:val="28"/>
        </w:rPr>
        <w:t xml:space="preserve">комунікація між окремими підрозділами може </w:t>
      </w:r>
      <w:proofErr w:type="spellStart"/>
      <w:r w:rsidRPr="009A6945">
        <w:rPr>
          <w:rFonts w:ascii="Times New Roman" w:hAnsi="Times New Roman" w:cs="Times New Roman"/>
          <w:sz w:val="28"/>
          <w:szCs w:val="28"/>
        </w:rPr>
        <w:t>ускладнюватися</w:t>
      </w:r>
      <w:proofErr w:type="spellEnd"/>
      <w:r w:rsidRPr="009A6945">
        <w:rPr>
          <w:rFonts w:ascii="Times New Roman" w:hAnsi="Times New Roman" w:cs="Times New Roman"/>
          <w:sz w:val="28"/>
          <w:szCs w:val="28"/>
        </w:rPr>
        <w:t>.</w:t>
      </w:r>
    </w:p>
    <w:p w14:paraId="6C54B80C" w14:textId="612BCA2A" w:rsidR="002468DC" w:rsidRDefault="009A6945" w:rsidP="009A6945">
      <w:pPr>
        <w:spacing w:line="360" w:lineRule="auto"/>
        <w:ind w:firstLine="709"/>
        <w:jc w:val="both"/>
        <w:rPr>
          <w:rFonts w:ascii="Times New Roman" w:hAnsi="Times New Roman" w:cs="Times New Roman"/>
          <w:sz w:val="28"/>
          <w:szCs w:val="28"/>
        </w:rPr>
      </w:pPr>
      <w:r w:rsidRPr="009A6945">
        <w:rPr>
          <w:rFonts w:ascii="Times New Roman" w:hAnsi="Times New Roman" w:cs="Times New Roman"/>
          <w:sz w:val="28"/>
          <w:szCs w:val="28"/>
        </w:rPr>
        <w:t>У ФГ «АГРОСИЛА» до складу керівництва входять головний економіст, головний бухгалтер і головний агроном, які формують ядро функціональної підтримки для керівника господарства.</w:t>
      </w:r>
    </w:p>
    <w:p w14:paraId="494CEC43" w14:textId="77777777" w:rsidR="00694A8E" w:rsidRPr="00694A8E" w:rsidRDefault="00694A8E" w:rsidP="00694A8E">
      <w:pPr>
        <w:spacing w:line="360" w:lineRule="auto"/>
        <w:ind w:firstLine="709"/>
        <w:jc w:val="both"/>
        <w:rPr>
          <w:rFonts w:ascii="Times New Roman" w:hAnsi="Times New Roman" w:cs="Times New Roman"/>
          <w:sz w:val="28"/>
          <w:szCs w:val="28"/>
        </w:rPr>
      </w:pPr>
      <w:r w:rsidRPr="00694A8E">
        <w:rPr>
          <w:rFonts w:ascii="Times New Roman" w:hAnsi="Times New Roman" w:cs="Times New Roman"/>
          <w:sz w:val="28"/>
          <w:szCs w:val="28"/>
        </w:rPr>
        <w:t>Головного бухгалтера у ФГ «АГРОСИЛА» призначає та звільняє директор, і у службовій ієрархії він підпорядковується безпосередньо керівнику господарства. Робота фахівця здійснюється згідно із Законом України «Про бухгалтерський облік та фінансову звітність в Україні».</w:t>
      </w:r>
    </w:p>
    <w:p w14:paraId="46EBB335" w14:textId="77777777" w:rsidR="00694A8E" w:rsidRPr="00694A8E" w:rsidRDefault="00694A8E" w:rsidP="00694A8E">
      <w:pPr>
        <w:spacing w:line="360" w:lineRule="auto"/>
        <w:ind w:firstLine="709"/>
        <w:jc w:val="both"/>
        <w:rPr>
          <w:rFonts w:ascii="Times New Roman" w:hAnsi="Times New Roman" w:cs="Times New Roman"/>
          <w:sz w:val="28"/>
          <w:szCs w:val="28"/>
        </w:rPr>
      </w:pPr>
      <w:r w:rsidRPr="00694A8E">
        <w:rPr>
          <w:rFonts w:ascii="Times New Roman" w:hAnsi="Times New Roman" w:cs="Times New Roman"/>
          <w:sz w:val="28"/>
          <w:szCs w:val="28"/>
        </w:rPr>
        <w:t>Основні функції головного бухгалтера:</w:t>
      </w:r>
    </w:p>
    <w:p w14:paraId="45A383A7" w14:textId="63CC92C6" w:rsidR="00694A8E" w:rsidRPr="00694A8E" w:rsidRDefault="00694A8E" w:rsidP="00694A8E">
      <w:pPr>
        <w:pStyle w:val="a9"/>
        <w:numPr>
          <w:ilvl w:val="0"/>
          <w:numId w:val="21"/>
        </w:numPr>
        <w:spacing w:line="360" w:lineRule="auto"/>
        <w:jc w:val="both"/>
        <w:rPr>
          <w:rFonts w:ascii="Times New Roman" w:hAnsi="Times New Roman" w:cs="Times New Roman"/>
          <w:sz w:val="28"/>
          <w:szCs w:val="28"/>
        </w:rPr>
      </w:pPr>
      <w:r w:rsidRPr="00694A8E">
        <w:rPr>
          <w:rFonts w:ascii="Times New Roman" w:hAnsi="Times New Roman" w:cs="Times New Roman"/>
          <w:sz w:val="28"/>
          <w:szCs w:val="28"/>
        </w:rPr>
        <w:t>загальне керівництво бухгалтерським обліком;</w:t>
      </w:r>
    </w:p>
    <w:p w14:paraId="2CFE6A9F" w14:textId="338413D8" w:rsidR="00694A8E" w:rsidRPr="00694A8E" w:rsidRDefault="00694A8E" w:rsidP="00694A8E">
      <w:pPr>
        <w:pStyle w:val="a9"/>
        <w:numPr>
          <w:ilvl w:val="0"/>
          <w:numId w:val="21"/>
        </w:numPr>
        <w:spacing w:line="360" w:lineRule="auto"/>
        <w:jc w:val="both"/>
        <w:rPr>
          <w:rFonts w:ascii="Times New Roman" w:hAnsi="Times New Roman" w:cs="Times New Roman"/>
          <w:sz w:val="28"/>
          <w:szCs w:val="28"/>
        </w:rPr>
      </w:pPr>
      <w:r w:rsidRPr="00694A8E">
        <w:rPr>
          <w:rFonts w:ascii="Times New Roman" w:hAnsi="Times New Roman" w:cs="Times New Roman"/>
          <w:sz w:val="28"/>
          <w:szCs w:val="28"/>
        </w:rPr>
        <w:t>організація системи обліку, фінансового контролю й аналізу;</w:t>
      </w:r>
    </w:p>
    <w:p w14:paraId="374D1E25" w14:textId="5E7031A4" w:rsidR="00694A8E" w:rsidRPr="00694A8E" w:rsidRDefault="00694A8E" w:rsidP="00694A8E">
      <w:pPr>
        <w:pStyle w:val="a9"/>
        <w:numPr>
          <w:ilvl w:val="0"/>
          <w:numId w:val="21"/>
        </w:numPr>
        <w:spacing w:line="360" w:lineRule="auto"/>
        <w:jc w:val="both"/>
        <w:rPr>
          <w:rFonts w:ascii="Times New Roman" w:hAnsi="Times New Roman" w:cs="Times New Roman"/>
          <w:sz w:val="28"/>
          <w:szCs w:val="28"/>
        </w:rPr>
      </w:pPr>
      <w:r w:rsidRPr="00694A8E">
        <w:rPr>
          <w:rFonts w:ascii="Times New Roman" w:hAnsi="Times New Roman" w:cs="Times New Roman"/>
          <w:sz w:val="28"/>
          <w:szCs w:val="28"/>
        </w:rPr>
        <w:t>управління роботою підлеглих у бухгалтерії;</w:t>
      </w:r>
    </w:p>
    <w:p w14:paraId="248A36C1" w14:textId="3BF32654" w:rsidR="00694A8E" w:rsidRPr="00694A8E" w:rsidRDefault="00694A8E" w:rsidP="00694A8E">
      <w:pPr>
        <w:pStyle w:val="a9"/>
        <w:numPr>
          <w:ilvl w:val="0"/>
          <w:numId w:val="21"/>
        </w:numPr>
        <w:spacing w:line="360" w:lineRule="auto"/>
        <w:jc w:val="both"/>
        <w:rPr>
          <w:rFonts w:ascii="Times New Roman" w:hAnsi="Times New Roman" w:cs="Times New Roman"/>
          <w:sz w:val="28"/>
          <w:szCs w:val="28"/>
        </w:rPr>
      </w:pPr>
      <w:r w:rsidRPr="00694A8E">
        <w:rPr>
          <w:rFonts w:ascii="Times New Roman" w:hAnsi="Times New Roman" w:cs="Times New Roman"/>
          <w:sz w:val="28"/>
          <w:szCs w:val="28"/>
        </w:rPr>
        <w:t>підготовка фінансової</w:t>
      </w:r>
      <w:r w:rsidR="00AD4D1A">
        <w:rPr>
          <w:rFonts w:ascii="Times New Roman" w:hAnsi="Times New Roman" w:cs="Times New Roman"/>
          <w:sz w:val="28"/>
          <w:szCs w:val="28"/>
        </w:rPr>
        <w:t xml:space="preserve"> та іншої</w:t>
      </w:r>
      <w:r w:rsidRPr="00694A8E">
        <w:rPr>
          <w:rFonts w:ascii="Times New Roman" w:hAnsi="Times New Roman" w:cs="Times New Roman"/>
          <w:sz w:val="28"/>
          <w:szCs w:val="28"/>
        </w:rPr>
        <w:t xml:space="preserve"> інформації для</w:t>
      </w:r>
      <w:r w:rsidR="00AD4D1A">
        <w:rPr>
          <w:rFonts w:ascii="Times New Roman" w:hAnsi="Times New Roman" w:cs="Times New Roman"/>
          <w:sz w:val="28"/>
          <w:szCs w:val="28"/>
        </w:rPr>
        <w:t xml:space="preserve"> компетентних</w:t>
      </w:r>
      <w:r w:rsidRPr="00694A8E">
        <w:rPr>
          <w:rFonts w:ascii="Times New Roman" w:hAnsi="Times New Roman" w:cs="Times New Roman"/>
          <w:sz w:val="28"/>
          <w:szCs w:val="28"/>
        </w:rPr>
        <w:t xml:space="preserve"> управлінських рішень.</w:t>
      </w:r>
    </w:p>
    <w:p w14:paraId="2B587A5D" w14:textId="77777777" w:rsidR="00694A8E" w:rsidRPr="00694A8E" w:rsidRDefault="00694A8E" w:rsidP="00694A8E">
      <w:pPr>
        <w:spacing w:line="360" w:lineRule="auto"/>
        <w:ind w:firstLine="709"/>
        <w:jc w:val="both"/>
        <w:rPr>
          <w:rFonts w:ascii="Times New Roman" w:hAnsi="Times New Roman" w:cs="Times New Roman"/>
          <w:sz w:val="28"/>
          <w:szCs w:val="28"/>
        </w:rPr>
      </w:pPr>
      <w:r w:rsidRPr="00694A8E">
        <w:rPr>
          <w:rFonts w:ascii="Times New Roman" w:hAnsi="Times New Roman" w:cs="Times New Roman"/>
          <w:sz w:val="28"/>
          <w:szCs w:val="28"/>
        </w:rPr>
        <w:lastRenderedPageBreak/>
        <w:t>У межах цих функцій головний бухгалтер зобов’язаний забезпечити:</w:t>
      </w:r>
    </w:p>
    <w:p w14:paraId="4E5F3960" w14:textId="2E61D5AF" w:rsidR="00694A8E" w:rsidRPr="00694A8E" w:rsidRDefault="00694A8E" w:rsidP="00694A8E">
      <w:pPr>
        <w:pStyle w:val="a9"/>
        <w:numPr>
          <w:ilvl w:val="0"/>
          <w:numId w:val="22"/>
        </w:numPr>
        <w:spacing w:line="360" w:lineRule="auto"/>
        <w:jc w:val="both"/>
        <w:rPr>
          <w:rFonts w:ascii="Times New Roman" w:hAnsi="Times New Roman" w:cs="Times New Roman"/>
          <w:sz w:val="28"/>
          <w:szCs w:val="28"/>
        </w:rPr>
      </w:pPr>
      <w:r w:rsidRPr="00694A8E">
        <w:rPr>
          <w:rFonts w:ascii="Times New Roman" w:hAnsi="Times New Roman" w:cs="Times New Roman"/>
          <w:sz w:val="28"/>
          <w:szCs w:val="28"/>
        </w:rPr>
        <w:t>своєчасне та правомірне оформлення всіх первинних документів;</w:t>
      </w:r>
    </w:p>
    <w:p w14:paraId="3628EA5F" w14:textId="365B0582" w:rsidR="00694A8E" w:rsidRPr="00694A8E" w:rsidRDefault="00694A8E" w:rsidP="00694A8E">
      <w:pPr>
        <w:pStyle w:val="a9"/>
        <w:numPr>
          <w:ilvl w:val="0"/>
          <w:numId w:val="22"/>
        </w:numPr>
        <w:spacing w:line="360" w:lineRule="auto"/>
        <w:jc w:val="both"/>
        <w:rPr>
          <w:rFonts w:ascii="Times New Roman" w:hAnsi="Times New Roman" w:cs="Times New Roman"/>
          <w:sz w:val="28"/>
          <w:szCs w:val="28"/>
        </w:rPr>
      </w:pPr>
      <w:r w:rsidRPr="00694A8E">
        <w:rPr>
          <w:rFonts w:ascii="Times New Roman" w:hAnsi="Times New Roman" w:cs="Times New Roman"/>
          <w:sz w:val="28"/>
          <w:szCs w:val="28"/>
        </w:rPr>
        <w:t>повний облік руху коштів як загального, так і спеціального фондів;</w:t>
      </w:r>
    </w:p>
    <w:p w14:paraId="024F8F46" w14:textId="7BD56D1E" w:rsidR="002468DC" w:rsidRDefault="00694A8E" w:rsidP="00694A8E">
      <w:pPr>
        <w:pStyle w:val="a9"/>
        <w:numPr>
          <w:ilvl w:val="0"/>
          <w:numId w:val="22"/>
        </w:numPr>
        <w:spacing w:line="360" w:lineRule="auto"/>
        <w:jc w:val="both"/>
        <w:rPr>
          <w:rFonts w:ascii="Times New Roman" w:hAnsi="Times New Roman" w:cs="Times New Roman"/>
          <w:sz w:val="28"/>
          <w:szCs w:val="28"/>
        </w:rPr>
      </w:pPr>
      <w:r w:rsidRPr="00694A8E">
        <w:rPr>
          <w:rFonts w:ascii="Times New Roman" w:hAnsi="Times New Roman" w:cs="Times New Roman"/>
          <w:sz w:val="28"/>
          <w:szCs w:val="28"/>
        </w:rPr>
        <w:t>достовірне відображення витрат, видатків і виконання кошторису доходів.</w:t>
      </w:r>
    </w:p>
    <w:p w14:paraId="0387DF0D" w14:textId="47F48CED" w:rsidR="00694A8E" w:rsidRPr="00694A8E" w:rsidRDefault="00694A8E" w:rsidP="00694A8E">
      <w:pPr>
        <w:spacing w:line="360" w:lineRule="auto"/>
        <w:ind w:firstLine="709"/>
        <w:jc w:val="both"/>
        <w:rPr>
          <w:rFonts w:ascii="Times New Roman" w:hAnsi="Times New Roman" w:cs="Times New Roman"/>
          <w:sz w:val="28"/>
          <w:szCs w:val="28"/>
        </w:rPr>
      </w:pPr>
      <w:r w:rsidRPr="00694A8E">
        <w:rPr>
          <w:rFonts w:ascii="Times New Roman" w:hAnsi="Times New Roman" w:cs="Times New Roman"/>
          <w:sz w:val="28"/>
          <w:szCs w:val="28"/>
        </w:rPr>
        <w:t>Головний економіст ФГ «АГРОСИЛА» забезпечує науково‑економічну підтримку всіх процесів у господарстві. Він організує розроблення та впровадження заходів, що підвищують продуктивність, рентабельність і якість продукції, мінімізуючи собівартість і раціонально використовуючи ресурси. Фахівець координує економічні служби при складанні стратегічних і поточних планів, добирає економічно обґрунтовані показники, формує резерви зростання виробництва та слідкує за дотриманням режиму економії матеріальних, трудових і фінансових ресурсів. До його компетенції входить аналіз ефективності впровадження нових технологій і розрахунок економічних результатів інновацій.</w:t>
      </w:r>
    </w:p>
    <w:p w14:paraId="45C8133B" w14:textId="398DB383" w:rsidR="00694A8E" w:rsidRDefault="00694A8E" w:rsidP="00694A8E">
      <w:pPr>
        <w:spacing w:line="360" w:lineRule="auto"/>
        <w:ind w:firstLine="709"/>
        <w:jc w:val="both"/>
        <w:rPr>
          <w:rFonts w:ascii="Times New Roman" w:hAnsi="Times New Roman" w:cs="Times New Roman"/>
          <w:sz w:val="28"/>
          <w:szCs w:val="28"/>
        </w:rPr>
      </w:pPr>
      <w:r w:rsidRPr="00694A8E">
        <w:rPr>
          <w:rFonts w:ascii="Times New Roman" w:hAnsi="Times New Roman" w:cs="Times New Roman"/>
          <w:sz w:val="28"/>
          <w:szCs w:val="28"/>
        </w:rPr>
        <w:t>Головний агроном ФГ «АГРОСИЛА»</w:t>
      </w:r>
      <w:r>
        <w:rPr>
          <w:rFonts w:ascii="Times New Roman" w:hAnsi="Times New Roman" w:cs="Times New Roman"/>
          <w:sz w:val="28"/>
          <w:szCs w:val="28"/>
        </w:rPr>
        <w:t xml:space="preserve"> відповідно</w:t>
      </w:r>
      <w:r w:rsidRPr="00694A8E">
        <w:rPr>
          <w:rFonts w:ascii="Times New Roman" w:hAnsi="Times New Roman" w:cs="Times New Roman"/>
          <w:sz w:val="28"/>
          <w:szCs w:val="28"/>
        </w:rPr>
        <w:t xml:space="preserve"> здійснює організаційно‑технологічне керівництво рослинництвом. Він впроваджує науково обґрунтовані системи землеробства, стежить за ефективним використанням земельного фонду, техніки й матеріальних ресурсів, запроваджує інтенсивні технології вирощування культур і підвищує їхню врожайність. У його завдання входить підвищення родючості ґрунтів, зміцнення зернового господарства, створення кормової бази, упорядкування меліоративних заходів і виконання сільськогосподарських робіт у оптимальні строки з дотриманням високих агротехнічних стандартів.</w:t>
      </w:r>
    </w:p>
    <w:p w14:paraId="63C4B00F" w14:textId="771C7672" w:rsidR="00AD4D1A" w:rsidRDefault="00D8217C" w:rsidP="00D8217C">
      <w:pPr>
        <w:spacing w:line="360" w:lineRule="auto"/>
        <w:ind w:firstLine="709"/>
        <w:jc w:val="both"/>
        <w:rPr>
          <w:rFonts w:ascii="Times New Roman" w:hAnsi="Times New Roman" w:cs="Times New Roman"/>
          <w:sz w:val="28"/>
          <w:szCs w:val="28"/>
        </w:rPr>
      </w:pPr>
      <w:r w:rsidRPr="00D8217C">
        <w:rPr>
          <w:rFonts w:ascii="Times New Roman" w:hAnsi="Times New Roman" w:cs="Times New Roman"/>
          <w:sz w:val="28"/>
          <w:szCs w:val="28"/>
        </w:rPr>
        <w:t>Діяльність ФГ «АГРОСИЛА» може бути припинена за кількома підставами</w:t>
      </w:r>
      <w:r w:rsidR="00AD4D1A">
        <w:rPr>
          <w:rFonts w:ascii="Times New Roman" w:hAnsi="Times New Roman" w:cs="Times New Roman"/>
          <w:sz w:val="28"/>
          <w:szCs w:val="28"/>
        </w:rPr>
        <w:t xml:space="preserve"> і ці підстави необхідно розглянути</w:t>
      </w:r>
      <w:r w:rsidRPr="00D8217C">
        <w:rPr>
          <w:rFonts w:ascii="Times New Roman" w:hAnsi="Times New Roman" w:cs="Times New Roman"/>
          <w:sz w:val="28"/>
          <w:szCs w:val="28"/>
        </w:rPr>
        <w:t xml:space="preserve">. </w:t>
      </w:r>
    </w:p>
    <w:p w14:paraId="268AB647" w14:textId="327F96B0" w:rsidR="00AD4D1A" w:rsidRDefault="00D8217C" w:rsidP="00D8217C">
      <w:pPr>
        <w:spacing w:line="360" w:lineRule="auto"/>
        <w:ind w:firstLine="709"/>
        <w:jc w:val="both"/>
        <w:rPr>
          <w:rFonts w:ascii="Times New Roman" w:hAnsi="Times New Roman" w:cs="Times New Roman"/>
          <w:sz w:val="28"/>
          <w:szCs w:val="28"/>
        </w:rPr>
      </w:pPr>
      <w:r w:rsidRPr="00D8217C">
        <w:rPr>
          <w:rFonts w:ascii="Times New Roman" w:hAnsi="Times New Roman" w:cs="Times New Roman"/>
          <w:sz w:val="28"/>
          <w:szCs w:val="28"/>
        </w:rPr>
        <w:t xml:space="preserve">По‑перше, таке рішення можуть ухвалити самі члени господарства: якщо голова добровільно відмовляється від належної йому земельної ділянки, а всі члени колективно підтримують намір згорнути роботу, підприємство ліквідується. </w:t>
      </w:r>
    </w:p>
    <w:p w14:paraId="75A708A7" w14:textId="7A122E64" w:rsidR="00D8217C" w:rsidRPr="00D8217C" w:rsidRDefault="00D8217C" w:rsidP="00D8217C">
      <w:pPr>
        <w:spacing w:line="360" w:lineRule="auto"/>
        <w:ind w:firstLine="709"/>
        <w:jc w:val="both"/>
        <w:rPr>
          <w:rFonts w:ascii="Times New Roman" w:hAnsi="Times New Roman" w:cs="Times New Roman"/>
          <w:sz w:val="28"/>
          <w:szCs w:val="28"/>
        </w:rPr>
      </w:pPr>
      <w:r w:rsidRPr="00D8217C">
        <w:rPr>
          <w:rFonts w:ascii="Times New Roman" w:hAnsi="Times New Roman" w:cs="Times New Roman"/>
          <w:sz w:val="28"/>
          <w:szCs w:val="28"/>
        </w:rPr>
        <w:lastRenderedPageBreak/>
        <w:t>По‑друге, підставою виступає втрата права власності чи користування землею згідно зі ст. 140 Земельного кодексу України </w:t>
      </w:r>
      <w:bookmarkStart w:id="10" w:name="_Hlk197628660"/>
      <w:r>
        <w:rPr>
          <w:rFonts w:ascii="Times New Roman" w:hAnsi="Times New Roman" w:cs="Times New Roman"/>
          <w:sz w:val="28"/>
          <w:szCs w:val="28"/>
        </w:rPr>
        <w:t>–</w:t>
      </w:r>
      <w:bookmarkEnd w:id="10"/>
      <w:r>
        <w:rPr>
          <w:rFonts w:ascii="Times New Roman" w:hAnsi="Times New Roman" w:cs="Times New Roman"/>
          <w:sz w:val="28"/>
          <w:szCs w:val="28"/>
        </w:rPr>
        <w:t xml:space="preserve"> </w:t>
      </w:r>
      <w:r w:rsidRPr="00D8217C">
        <w:rPr>
          <w:rFonts w:ascii="Times New Roman" w:hAnsi="Times New Roman" w:cs="Times New Roman"/>
          <w:sz w:val="28"/>
          <w:szCs w:val="28"/>
        </w:rPr>
        <w:t>це може бути добровільне відчуження наділу, примусове вилучення для суспільних потреб, конфіскація за рішенням суду або звернення стягнення на майно кредитором. Аналогічно, за ст. 141 цього кодексу господарство припиняє існування, якщо власник добровільно відмовляється від права користування, якщо ділянку забирають через порушення екологічних норм, використання не за цільовим призначенням чи систематичну несплату земельного податку або орендної плати.</w:t>
      </w:r>
    </w:p>
    <w:p w14:paraId="0C2C8DF9" w14:textId="0F2B3281" w:rsidR="00D8217C" w:rsidRDefault="00D8217C" w:rsidP="00D8217C">
      <w:pPr>
        <w:spacing w:line="360" w:lineRule="auto"/>
        <w:ind w:firstLine="709"/>
        <w:jc w:val="both"/>
        <w:rPr>
          <w:rFonts w:ascii="Times New Roman" w:hAnsi="Times New Roman" w:cs="Times New Roman"/>
          <w:sz w:val="28"/>
          <w:szCs w:val="28"/>
        </w:rPr>
      </w:pPr>
      <w:r w:rsidRPr="00D8217C">
        <w:rPr>
          <w:rFonts w:ascii="Times New Roman" w:hAnsi="Times New Roman" w:cs="Times New Roman"/>
          <w:sz w:val="28"/>
          <w:szCs w:val="28"/>
        </w:rPr>
        <w:t>По‑третє, діяльність припиняється у разі визнання господарства банкрутом – коли воно не здатне задовольнити вимоги кредиторів і виконати фінансові зобов’язання перед державою. Нарешті, ліквідація неминуча, якщо після вибуття чинних членів не залишається жодної особи чи спадкоємця, готового продовжити роботу фермерського господарства.</w:t>
      </w:r>
    </w:p>
    <w:p w14:paraId="744F4045" w14:textId="77777777" w:rsidR="00AD4D1A" w:rsidRDefault="00D8217C" w:rsidP="00D8217C">
      <w:pPr>
        <w:spacing w:line="360" w:lineRule="auto"/>
        <w:ind w:firstLine="709"/>
        <w:jc w:val="both"/>
        <w:rPr>
          <w:rFonts w:ascii="Times New Roman" w:hAnsi="Times New Roman" w:cs="Times New Roman"/>
          <w:sz w:val="28"/>
          <w:szCs w:val="28"/>
        </w:rPr>
      </w:pPr>
      <w:r w:rsidRPr="00D8217C">
        <w:rPr>
          <w:rFonts w:ascii="Times New Roman" w:hAnsi="Times New Roman" w:cs="Times New Roman"/>
          <w:sz w:val="28"/>
          <w:szCs w:val="28"/>
        </w:rPr>
        <w:t xml:space="preserve">Рішення про ліквідацію ФГ «АГРОСИЛА» ухвалює районна чи міська рада, а у разі банкрутства – господарський суд. У процесі припинення діяльності активи господарства насамперед спрямовуються на виплату заробітної плати найманим працівникам і погашення зобов’язань перед бюджетом, банківськими установами та іншими кредиторами. </w:t>
      </w:r>
    </w:p>
    <w:p w14:paraId="073D30C5" w14:textId="6980266E" w:rsidR="00D8217C" w:rsidRDefault="00D8217C" w:rsidP="00D8217C">
      <w:pPr>
        <w:spacing w:line="360" w:lineRule="auto"/>
        <w:ind w:firstLine="709"/>
        <w:jc w:val="both"/>
        <w:rPr>
          <w:rFonts w:ascii="Times New Roman" w:hAnsi="Times New Roman" w:cs="Times New Roman"/>
          <w:sz w:val="28"/>
          <w:szCs w:val="28"/>
        </w:rPr>
      </w:pPr>
      <w:r w:rsidRPr="00D8217C">
        <w:rPr>
          <w:rFonts w:ascii="Times New Roman" w:hAnsi="Times New Roman" w:cs="Times New Roman"/>
          <w:sz w:val="28"/>
          <w:szCs w:val="28"/>
        </w:rPr>
        <w:t>Майно, що залишиться після розрахунків, переходить у спільну сумісну власність колишніх членів господарства або ділиться між ними за взаємною згодою; за її відсутності порядок поділу визначається судом. Виходячи з аналізу чинної організаційної структури, ФГ «АГРОСИЛА» має усі передумови для подальшого зміцнення позицій на аграрному ринку й нарощування виробничого потенціалу.</w:t>
      </w:r>
    </w:p>
    <w:p w14:paraId="76F7C990" w14:textId="7B3621FD" w:rsidR="00D8217C" w:rsidRDefault="00D8217C" w:rsidP="00D8217C">
      <w:pPr>
        <w:spacing w:line="360" w:lineRule="auto"/>
        <w:ind w:firstLine="709"/>
        <w:jc w:val="both"/>
        <w:rPr>
          <w:rFonts w:ascii="Times New Roman" w:hAnsi="Times New Roman" w:cs="Times New Roman"/>
          <w:sz w:val="28"/>
          <w:szCs w:val="28"/>
        </w:rPr>
      </w:pPr>
    </w:p>
    <w:p w14:paraId="7C25C2E8" w14:textId="77777777" w:rsidR="00AD4D1A" w:rsidRDefault="00AD4D1A" w:rsidP="00AD4D1A">
      <w:pPr>
        <w:spacing w:line="360" w:lineRule="auto"/>
        <w:ind w:firstLine="0"/>
        <w:jc w:val="center"/>
        <w:rPr>
          <w:rFonts w:ascii="Times New Roman" w:hAnsi="Times New Roman" w:cs="Times New Roman"/>
          <w:b/>
          <w:bCs/>
          <w:sz w:val="28"/>
          <w:szCs w:val="28"/>
        </w:rPr>
      </w:pPr>
    </w:p>
    <w:p w14:paraId="2A1D909F" w14:textId="77777777" w:rsidR="00AD4D1A" w:rsidRDefault="00AD4D1A" w:rsidP="00AD4D1A">
      <w:pPr>
        <w:spacing w:line="360" w:lineRule="auto"/>
        <w:ind w:firstLine="0"/>
        <w:jc w:val="center"/>
        <w:rPr>
          <w:rFonts w:ascii="Times New Roman" w:hAnsi="Times New Roman" w:cs="Times New Roman"/>
          <w:b/>
          <w:bCs/>
          <w:sz w:val="28"/>
          <w:szCs w:val="28"/>
        </w:rPr>
      </w:pPr>
    </w:p>
    <w:p w14:paraId="3A9A11EC" w14:textId="77777777" w:rsidR="00AD4D1A" w:rsidRDefault="00AD4D1A" w:rsidP="00AD4D1A">
      <w:pPr>
        <w:spacing w:line="360" w:lineRule="auto"/>
        <w:ind w:firstLine="0"/>
        <w:jc w:val="center"/>
        <w:rPr>
          <w:rFonts w:ascii="Times New Roman" w:hAnsi="Times New Roman" w:cs="Times New Roman"/>
          <w:b/>
          <w:bCs/>
          <w:sz w:val="28"/>
          <w:szCs w:val="28"/>
        </w:rPr>
      </w:pPr>
    </w:p>
    <w:p w14:paraId="1623F841" w14:textId="77777777" w:rsidR="00AD4D1A" w:rsidRDefault="00AD4D1A" w:rsidP="00AD4D1A">
      <w:pPr>
        <w:spacing w:line="360" w:lineRule="auto"/>
        <w:ind w:firstLine="0"/>
        <w:jc w:val="center"/>
        <w:rPr>
          <w:rFonts w:ascii="Times New Roman" w:hAnsi="Times New Roman" w:cs="Times New Roman"/>
          <w:b/>
          <w:bCs/>
          <w:sz w:val="28"/>
          <w:szCs w:val="28"/>
        </w:rPr>
      </w:pPr>
    </w:p>
    <w:p w14:paraId="66C2D74B" w14:textId="43AE70A3" w:rsidR="00C53086" w:rsidRPr="00AD4D1A" w:rsidRDefault="00C53086" w:rsidP="00AD4D1A">
      <w:pPr>
        <w:spacing w:line="360" w:lineRule="auto"/>
        <w:ind w:firstLine="0"/>
        <w:jc w:val="center"/>
        <w:rPr>
          <w:rFonts w:ascii="Times New Roman" w:hAnsi="Times New Roman" w:cs="Times New Roman"/>
          <w:b/>
          <w:bCs/>
          <w:sz w:val="28"/>
          <w:szCs w:val="28"/>
        </w:rPr>
      </w:pPr>
      <w:r w:rsidRPr="00AD4D1A">
        <w:rPr>
          <w:rFonts w:ascii="Times New Roman" w:hAnsi="Times New Roman" w:cs="Times New Roman"/>
          <w:b/>
          <w:bCs/>
          <w:sz w:val="28"/>
          <w:szCs w:val="28"/>
        </w:rPr>
        <w:lastRenderedPageBreak/>
        <w:t xml:space="preserve">2.2. Аналіз конкурентоспроможності </w:t>
      </w:r>
      <w:bookmarkStart w:id="11" w:name="_Hlk197629669"/>
      <w:r w:rsidRPr="00AD4D1A">
        <w:rPr>
          <w:rFonts w:ascii="Times New Roman" w:hAnsi="Times New Roman" w:cs="Times New Roman"/>
          <w:b/>
          <w:bCs/>
          <w:sz w:val="28"/>
          <w:szCs w:val="28"/>
        </w:rPr>
        <w:t>ФГ «АГРОСИЛА»</w:t>
      </w:r>
      <w:bookmarkEnd w:id="11"/>
    </w:p>
    <w:p w14:paraId="50133C9E" w14:textId="71973775" w:rsidR="00C53086" w:rsidRDefault="00AD4D1A" w:rsidP="00AD4D1A">
      <w:pPr>
        <w:spacing w:line="360" w:lineRule="auto"/>
        <w:ind w:firstLine="709"/>
        <w:jc w:val="both"/>
        <w:rPr>
          <w:rFonts w:ascii="Times New Roman" w:hAnsi="Times New Roman" w:cs="Times New Roman"/>
          <w:sz w:val="28"/>
          <w:szCs w:val="28"/>
        </w:rPr>
      </w:pPr>
      <w:r w:rsidRPr="00AD4D1A">
        <w:rPr>
          <w:rFonts w:ascii="Times New Roman" w:hAnsi="Times New Roman" w:cs="Times New Roman"/>
          <w:sz w:val="28"/>
          <w:szCs w:val="28"/>
        </w:rPr>
        <w:t>У сучасній відкритій економіці кожне аграрне підприємство, зокрема ФГ «АГРОСИЛА», повинне розробити й упроваджувати власну модель функціонування, яка враховує унікальність ресурсної бази, стратегічних пріоритетів та ринкового позиціонування. В умовах високої конкуренції головним завданням стає формування індивідуального стилю управління, що дозволяє не лише максимально ефективно використовувати наявний потенціал, а й проактивно реагувати на зміни зовнішнього середовища. Для забезпечення сталого розвитку фермерським господарствам необхідно орієнтуватися на довгострокову перспективу, створюючи гнучкі, але послідовні стратегічні підходи, які гарантуватимуть адаптивність до коливань аграрного ринку.</w:t>
      </w:r>
    </w:p>
    <w:p w14:paraId="56EFFC31" w14:textId="77777777" w:rsidR="00AD4D1A" w:rsidRPr="00AD4D1A" w:rsidRDefault="00AD4D1A" w:rsidP="00AD4D1A">
      <w:pPr>
        <w:spacing w:line="360" w:lineRule="auto"/>
        <w:ind w:firstLine="709"/>
        <w:jc w:val="both"/>
        <w:rPr>
          <w:rFonts w:ascii="Times New Roman" w:hAnsi="Times New Roman" w:cs="Times New Roman"/>
          <w:sz w:val="28"/>
          <w:szCs w:val="28"/>
        </w:rPr>
      </w:pPr>
      <w:r w:rsidRPr="00AD4D1A">
        <w:rPr>
          <w:rFonts w:ascii="Times New Roman" w:hAnsi="Times New Roman" w:cs="Times New Roman"/>
          <w:sz w:val="28"/>
          <w:szCs w:val="28"/>
        </w:rPr>
        <w:t>Планування розвитку фермерського господарства є ключовим інструментом аналітичної підтримки стратегічного управління, адже дозволяє вчасно розпізнавати загрози, використовувати можливості та вдосконалювати організаційні механізми. Для ФГ «АГРОСИЛА» стратегічне бачення має вирішальне значення у підтриманні конкурентних переваг і забезпеченні швидкої реакції на виклики нестабільного аграрного середовища.</w:t>
      </w:r>
    </w:p>
    <w:p w14:paraId="65457939" w14:textId="434F7B1E" w:rsidR="00AD4D1A" w:rsidRPr="00AD4D1A" w:rsidRDefault="00AD4D1A" w:rsidP="00AD4D1A">
      <w:pPr>
        <w:spacing w:line="360" w:lineRule="auto"/>
        <w:ind w:firstLine="709"/>
        <w:jc w:val="both"/>
        <w:rPr>
          <w:rFonts w:ascii="Times New Roman" w:hAnsi="Times New Roman" w:cs="Times New Roman"/>
          <w:sz w:val="28"/>
          <w:szCs w:val="28"/>
        </w:rPr>
      </w:pPr>
      <w:r w:rsidRPr="00AD4D1A">
        <w:rPr>
          <w:rFonts w:ascii="Times New Roman" w:hAnsi="Times New Roman" w:cs="Times New Roman"/>
          <w:sz w:val="28"/>
          <w:szCs w:val="28"/>
        </w:rPr>
        <w:t>Щоб стратегічне планування було ефективним, господарство здійснює глибокий аналіз факторів, що формують зовнішнє та внутрішнє середовище. З цією метою збирається, систематизується й оцінюється достовірна інформація щодо виробничого потенціалу підприємства, конкурентної динаміки, змін регуляторної бази, а також очікувань і поведінки ключових покупців. Такий комплексний підхід формує цілісне бачення поточного стану господарства.</w:t>
      </w:r>
    </w:p>
    <w:p w14:paraId="513769DB" w14:textId="49B67723" w:rsidR="00AD4D1A" w:rsidRDefault="00AD4D1A" w:rsidP="00AD4D1A">
      <w:pPr>
        <w:spacing w:line="360" w:lineRule="auto"/>
        <w:ind w:firstLine="709"/>
        <w:jc w:val="both"/>
        <w:rPr>
          <w:rFonts w:ascii="Times New Roman" w:hAnsi="Times New Roman" w:cs="Times New Roman"/>
          <w:sz w:val="28"/>
          <w:szCs w:val="28"/>
        </w:rPr>
      </w:pPr>
      <w:r w:rsidRPr="00AD4D1A">
        <w:rPr>
          <w:rFonts w:ascii="Times New Roman" w:hAnsi="Times New Roman" w:cs="Times New Roman"/>
          <w:sz w:val="28"/>
          <w:szCs w:val="28"/>
        </w:rPr>
        <w:t>Важливою методикою виступає SWOT‑аналіз, що ґрунтується на виявленні сильних і слабких сторін ФГ «АГРОСИЛА», а також можливостей і загроз у зовнішньому середовищі. Використання цього інструменту дозволяє керівництву не лише об’єктивно оцінити власні ресурси й обмеження, а й окреслити практичні напрями розвитку, пристосовані до умов відкритої економіки</w:t>
      </w:r>
      <w:r>
        <w:rPr>
          <w:rFonts w:ascii="Times New Roman" w:hAnsi="Times New Roman" w:cs="Times New Roman"/>
          <w:sz w:val="28"/>
          <w:szCs w:val="28"/>
        </w:rPr>
        <w:t xml:space="preserve"> (табл. 2.1)</w:t>
      </w:r>
      <w:r w:rsidRPr="00AD4D1A">
        <w:rPr>
          <w:rFonts w:ascii="Times New Roman" w:hAnsi="Times New Roman" w:cs="Times New Roman"/>
          <w:sz w:val="28"/>
          <w:szCs w:val="28"/>
        </w:rPr>
        <w:t>.</w:t>
      </w:r>
    </w:p>
    <w:p w14:paraId="14376C3D" w14:textId="57BF90C0" w:rsidR="004D3471" w:rsidRPr="00AD4D1A" w:rsidRDefault="004D3471" w:rsidP="00AD4D1A">
      <w:pPr>
        <w:spacing w:line="360" w:lineRule="auto"/>
        <w:ind w:firstLine="709"/>
        <w:jc w:val="right"/>
        <w:rPr>
          <w:rFonts w:ascii="Times New Roman" w:hAnsi="Times New Roman" w:cs="Times New Roman"/>
          <w:b/>
          <w:bCs/>
          <w:sz w:val="28"/>
          <w:szCs w:val="28"/>
        </w:rPr>
      </w:pPr>
      <w:bookmarkStart w:id="12" w:name="_Hlk198555693"/>
      <w:bookmarkStart w:id="13" w:name="_Hlk198555739"/>
      <w:r w:rsidRPr="00AD4D1A">
        <w:rPr>
          <w:rFonts w:ascii="Times New Roman" w:hAnsi="Times New Roman" w:cs="Times New Roman"/>
          <w:b/>
          <w:bCs/>
          <w:sz w:val="28"/>
          <w:szCs w:val="28"/>
        </w:rPr>
        <w:lastRenderedPageBreak/>
        <w:t>Табл. 2.1.</w:t>
      </w:r>
    </w:p>
    <w:p w14:paraId="6801AA0B" w14:textId="00F2B903" w:rsidR="00D8217C" w:rsidRPr="00AD4D1A" w:rsidRDefault="004D3471" w:rsidP="00AD4D1A">
      <w:pPr>
        <w:spacing w:line="360" w:lineRule="auto"/>
        <w:ind w:firstLine="709"/>
        <w:jc w:val="center"/>
        <w:rPr>
          <w:rFonts w:ascii="Times New Roman" w:hAnsi="Times New Roman" w:cs="Times New Roman"/>
          <w:b/>
          <w:bCs/>
          <w:sz w:val="28"/>
          <w:szCs w:val="28"/>
        </w:rPr>
      </w:pPr>
      <w:r w:rsidRPr="00AD4D1A">
        <w:rPr>
          <w:rFonts w:ascii="Times New Roman" w:hAnsi="Times New Roman" w:cs="Times New Roman"/>
          <w:b/>
          <w:bCs/>
          <w:sz w:val="28"/>
          <w:szCs w:val="28"/>
        </w:rPr>
        <w:t>SWOT-аналіз ФГ «АГРОСИЛА»</w:t>
      </w:r>
    </w:p>
    <w:tbl>
      <w:tblPr>
        <w:tblStyle w:val="aa"/>
        <w:tblW w:w="0" w:type="auto"/>
        <w:tblLook w:val="04A0" w:firstRow="1" w:lastRow="0" w:firstColumn="1" w:lastColumn="0" w:noHBand="0" w:noVBand="1"/>
      </w:tblPr>
      <w:tblGrid>
        <w:gridCol w:w="4672"/>
        <w:gridCol w:w="4673"/>
      </w:tblGrid>
      <w:tr w:rsidR="004D3471" w:rsidRPr="004D3471" w14:paraId="7C9751F1" w14:textId="77777777" w:rsidTr="008D6237">
        <w:tc>
          <w:tcPr>
            <w:tcW w:w="4672" w:type="dxa"/>
          </w:tcPr>
          <w:p w14:paraId="319DA814" w14:textId="77777777" w:rsidR="004D3471" w:rsidRPr="004D3471" w:rsidRDefault="004D3471" w:rsidP="00AD4D1A">
            <w:pPr>
              <w:ind w:firstLine="0"/>
              <w:jc w:val="center"/>
              <w:rPr>
                <w:rFonts w:ascii="Times New Roman" w:hAnsi="Times New Roman" w:cs="Times New Roman"/>
                <w:b/>
                <w:bCs/>
                <w:sz w:val="28"/>
                <w:szCs w:val="28"/>
              </w:rPr>
            </w:pPr>
            <w:bookmarkStart w:id="14" w:name="_Hlk198555760"/>
            <w:bookmarkEnd w:id="13"/>
            <w:r w:rsidRPr="004D3471">
              <w:rPr>
                <w:rFonts w:ascii="Times New Roman" w:hAnsi="Times New Roman" w:cs="Times New Roman"/>
                <w:b/>
                <w:bCs/>
                <w:sz w:val="28"/>
                <w:szCs w:val="28"/>
              </w:rPr>
              <w:t>Сильні сторони</w:t>
            </w:r>
          </w:p>
        </w:tc>
        <w:tc>
          <w:tcPr>
            <w:tcW w:w="4673" w:type="dxa"/>
          </w:tcPr>
          <w:p w14:paraId="0845E60E" w14:textId="77777777" w:rsidR="004D3471" w:rsidRPr="004D3471" w:rsidRDefault="004D3471" w:rsidP="00AD4D1A">
            <w:pPr>
              <w:ind w:firstLine="0"/>
              <w:jc w:val="center"/>
              <w:rPr>
                <w:rFonts w:ascii="Times New Roman" w:hAnsi="Times New Roman" w:cs="Times New Roman"/>
                <w:b/>
                <w:bCs/>
                <w:sz w:val="28"/>
                <w:szCs w:val="28"/>
              </w:rPr>
            </w:pPr>
            <w:r w:rsidRPr="004D3471">
              <w:rPr>
                <w:rFonts w:ascii="Times New Roman" w:hAnsi="Times New Roman" w:cs="Times New Roman"/>
                <w:b/>
                <w:bCs/>
                <w:sz w:val="28"/>
                <w:szCs w:val="28"/>
              </w:rPr>
              <w:t>Слабкі сторони</w:t>
            </w:r>
          </w:p>
        </w:tc>
      </w:tr>
      <w:tr w:rsidR="004D3471" w:rsidRPr="004D3471" w14:paraId="7868A4EA" w14:textId="77777777" w:rsidTr="008D6237">
        <w:tc>
          <w:tcPr>
            <w:tcW w:w="4672" w:type="dxa"/>
          </w:tcPr>
          <w:p w14:paraId="5735DA54" w14:textId="5790EE26" w:rsidR="004D3471" w:rsidRPr="004D3471" w:rsidRDefault="004D3471" w:rsidP="00AD4D1A">
            <w:pPr>
              <w:pStyle w:val="a9"/>
              <w:numPr>
                <w:ilvl w:val="1"/>
                <w:numId w:val="23"/>
              </w:numPr>
              <w:spacing w:line="276" w:lineRule="auto"/>
              <w:ind w:left="457"/>
              <w:rPr>
                <w:rFonts w:ascii="Times New Roman" w:hAnsi="Times New Roman" w:cs="Times New Roman"/>
                <w:sz w:val="28"/>
                <w:szCs w:val="28"/>
              </w:rPr>
            </w:pPr>
            <w:r w:rsidRPr="004D3471">
              <w:rPr>
                <w:rFonts w:ascii="Times New Roman" w:hAnsi="Times New Roman" w:cs="Times New Roman"/>
                <w:sz w:val="28"/>
                <w:szCs w:val="28"/>
              </w:rPr>
              <w:t>урожайність ключових культур на 12</w:t>
            </w:r>
            <w:r>
              <w:rPr>
                <w:rFonts w:ascii="Times New Roman" w:hAnsi="Times New Roman" w:cs="Times New Roman"/>
                <w:sz w:val="28"/>
                <w:szCs w:val="28"/>
              </w:rPr>
              <w:t>-</w:t>
            </w:r>
            <w:r w:rsidRPr="004D3471">
              <w:rPr>
                <w:rFonts w:ascii="Times New Roman" w:hAnsi="Times New Roman" w:cs="Times New Roman"/>
                <w:sz w:val="28"/>
                <w:szCs w:val="28"/>
              </w:rPr>
              <w:t xml:space="preserve">17 % вища за </w:t>
            </w:r>
            <w:r>
              <w:rPr>
                <w:rFonts w:ascii="Times New Roman" w:hAnsi="Times New Roman" w:cs="Times New Roman"/>
                <w:sz w:val="28"/>
                <w:szCs w:val="28"/>
              </w:rPr>
              <w:t>регіональний</w:t>
            </w:r>
            <w:r w:rsidRPr="004D3471">
              <w:rPr>
                <w:rFonts w:ascii="Times New Roman" w:hAnsi="Times New Roman" w:cs="Times New Roman"/>
                <w:sz w:val="28"/>
                <w:szCs w:val="28"/>
              </w:rPr>
              <w:t xml:space="preserve"> рівень завдяки високій родючості чорноземів і точному внесенню добрив;</w:t>
            </w:r>
          </w:p>
          <w:p w14:paraId="4805A3B4" w14:textId="7F8F3BEE" w:rsidR="004D3471" w:rsidRPr="004D3471" w:rsidRDefault="004D3471" w:rsidP="00AD4D1A">
            <w:pPr>
              <w:pStyle w:val="a9"/>
              <w:numPr>
                <w:ilvl w:val="1"/>
                <w:numId w:val="23"/>
              </w:numPr>
              <w:spacing w:line="276" w:lineRule="auto"/>
              <w:ind w:left="457"/>
              <w:rPr>
                <w:rFonts w:ascii="Times New Roman" w:hAnsi="Times New Roman" w:cs="Times New Roman"/>
                <w:sz w:val="28"/>
                <w:szCs w:val="28"/>
              </w:rPr>
            </w:pPr>
            <w:r w:rsidRPr="004D3471">
              <w:rPr>
                <w:rFonts w:ascii="Times New Roman" w:hAnsi="Times New Roman" w:cs="Times New Roman"/>
                <w:sz w:val="28"/>
                <w:szCs w:val="28"/>
              </w:rPr>
              <w:t xml:space="preserve">вертикальна інтеграція: господарство самостійно вирощує, доробляє та реалізує зерно, що забезпечує маржу до 32 % навіть за </w:t>
            </w:r>
            <w:proofErr w:type="spellStart"/>
            <w:r w:rsidRPr="004D3471">
              <w:rPr>
                <w:rFonts w:ascii="Times New Roman" w:hAnsi="Times New Roman" w:cs="Times New Roman"/>
                <w:sz w:val="28"/>
                <w:szCs w:val="28"/>
              </w:rPr>
              <w:t>волатильних</w:t>
            </w:r>
            <w:proofErr w:type="spellEnd"/>
            <w:r w:rsidRPr="004D3471">
              <w:rPr>
                <w:rFonts w:ascii="Times New Roman" w:hAnsi="Times New Roman" w:cs="Times New Roman"/>
                <w:sz w:val="28"/>
                <w:szCs w:val="28"/>
              </w:rPr>
              <w:t xml:space="preserve"> цін;</w:t>
            </w:r>
          </w:p>
          <w:p w14:paraId="1B660C68" w14:textId="050A7CD9" w:rsidR="004D3471" w:rsidRPr="004D3471" w:rsidRDefault="004D3471" w:rsidP="00AD4D1A">
            <w:pPr>
              <w:pStyle w:val="a9"/>
              <w:numPr>
                <w:ilvl w:val="1"/>
                <w:numId w:val="23"/>
              </w:numPr>
              <w:spacing w:line="276" w:lineRule="auto"/>
              <w:ind w:left="457"/>
              <w:rPr>
                <w:rFonts w:ascii="Times New Roman" w:hAnsi="Times New Roman" w:cs="Times New Roman"/>
                <w:sz w:val="28"/>
                <w:szCs w:val="28"/>
              </w:rPr>
            </w:pPr>
            <w:r w:rsidRPr="004D3471">
              <w:rPr>
                <w:rFonts w:ascii="Times New Roman" w:hAnsi="Times New Roman" w:cs="Times New Roman"/>
                <w:sz w:val="28"/>
                <w:szCs w:val="28"/>
              </w:rPr>
              <w:t>власний парк із 14 зерновозів класу EURO 6, який скорочує логістичну собівартість на 15</w:t>
            </w:r>
            <w:r>
              <w:rPr>
                <w:rFonts w:ascii="Times New Roman" w:hAnsi="Times New Roman" w:cs="Times New Roman"/>
                <w:sz w:val="28"/>
                <w:szCs w:val="28"/>
              </w:rPr>
              <w:t>-</w:t>
            </w:r>
            <w:r w:rsidRPr="004D3471">
              <w:rPr>
                <w:rFonts w:ascii="Times New Roman" w:hAnsi="Times New Roman" w:cs="Times New Roman"/>
                <w:sz w:val="28"/>
                <w:szCs w:val="28"/>
              </w:rPr>
              <w:t>18 % порівняно з орендованим транспортом;</w:t>
            </w:r>
          </w:p>
          <w:p w14:paraId="34F6A75B" w14:textId="402889A1" w:rsidR="004D3471" w:rsidRPr="004D3471" w:rsidRDefault="004D3471" w:rsidP="00AD4D1A">
            <w:pPr>
              <w:pStyle w:val="a9"/>
              <w:numPr>
                <w:ilvl w:val="1"/>
                <w:numId w:val="23"/>
              </w:numPr>
              <w:spacing w:line="276" w:lineRule="auto"/>
              <w:ind w:left="457"/>
              <w:rPr>
                <w:rFonts w:ascii="Times New Roman" w:hAnsi="Times New Roman" w:cs="Times New Roman"/>
                <w:sz w:val="28"/>
                <w:szCs w:val="28"/>
              </w:rPr>
            </w:pPr>
            <w:r w:rsidRPr="004D3471">
              <w:rPr>
                <w:rFonts w:ascii="Times New Roman" w:hAnsi="Times New Roman" w:cs="Times New Roman"/>
                <w:sz w:val="28"/>
                <w:szCs w:val="28"/>
              </w:rPr>
              <w:t xml:space="preserve">більш ніж 200 довгострокових договорів оренди паїв (середній строк 9 років) </w:t>
            </w:r>
            <w:r>
              <w:rPr>
                <w:rFonts w:ascii="Times New Roman" w:hAnsi="Times New Roman" w:cs="Times New Roman"/>
                <w:sz w:val="28"/>
                <w:szCs w:val="28"/>
              </w:rPr>
              <w:t xml:space="preserve">– </w:t>
            </w:r>
            <w:r w:rsidRPr="004D3471">
              <w:rPr>
                <w:rFonts w:ascii="Times New Roman" w:hAnsi="Times New Roman" w:cs="Times New Roman"/>
                <w:sz w:val="28"/>
                <w:szCs w:val="28"/>
              </w:rPr>
              <w:t>стабільний земельний банк 1 680 га з потенціалом приросту;</w:t>
            </w:r>
          </w:p>
          <w:p w14:paraId="757F2306" w14:textId="23ACE888" w:rsidR="004D3471" w:rsidRPr="004D3471" w:rsidRDefault="004D3471" w:rsidP="00AD4D1A">
            <w:pPr>
              <w:pStyle w:val="a9"/>
              <w:numPr>
                <w:ilvl w:val="1"/>
                <w:numId w:val="23"/>
              </w:numPr>
              <w:spacing w:line="276" w:lineRule="auto"/>
              <w:ind w:left="457"/>
              <w:rPr>
                <w:rFonts w:ascii="Times New Roman" w:hAnsi="Times New Roman" w:cs="Times New Roman"/>
                <w:sz w:val="28"/>
                <w:szCs w:val="28"/>
              </w:rPr>
            </w:pPr>
            <w:r w:rsidRPr="004D3471">
              <w:rPr>
                <w:rFonts w:ascii="Times New Roman" w:hAnsi="Times New Roman" w:cs="Times New Roman"/>
                <w:sz w:val="28"/>
                <w:szCs w:val="28"/>
              </w:rPr>
              <w:t>диверсифікована структура посівів (пшениця, кукурудза, соняшник, соя, нут) мінімізує цінові ризики та вирівнює грошовий потік;</w:t>
            </w:r>
          </w:p>
          <w:p w14:paraId="39D8CBA4" w14:textId="1F83648E" w:rsidR="004D3471" w:rsidRPr="004D3471" w:rsidRDefault="004D3471" w:rsidP="00AD4D1A">
            <w:pPr>
              <w:pStyle w:val="a9"/>
              <w:numPr>
                <w:ilvl w:val="1"/>
                <w:numId w:val="23"/>
              </w:numPr>
              <w:spacing w:line="276" w:lineRule="auto"/>
              <w:ind w:left="457"/>
              <w:rPr>
                <w:rFonts w:ascii="Times New Roman" w:hAnsi="Times New Roman" w:cs="Times New Roman"/>
                <w:sz w:val="28"/>
                <w:szCs w:val="28"/>
              </w:rPr>
            </w:pPr>
            <w:r w:rsidRPr="004D3471">
              <w:rPr>
                <w:rFonts w:ascii="Times New Roman" w:hAnsi="Times New Roman" w:cs="Times New Roman"/>
                <w:sz w:val="28"/>
                <w:szCs w:val="28"/>
              </w:rPr>
              <w:t>налагоджені прямі контракти з експортерами, що працюють через дунайські порти, – забезпечене квотування на 25 тис. т на сезон;</w:t>
            </w:r>
          </w:p>
          <w:p w14:paraId="1BE04CF9" w14:textId="1E502731" w:rsidR="004D3471" w:rsidRPr="004D3471" w:rsidRDefault="004D3471" w:rsidP="00AD4D1A">
            <w:pPr>
              <w:pStyle w:val="a9"/>
              <w:numPr>
                <w:ilvl w:val="1"/>
                <w:numId w:val="23"/>
              </w:numPr>
              <w:spacing w:line="276" w:lineRule="auto"/>
              <w:ind w:left="457" w:firstLine="0"/>
              <w:rPr>
                <w:rFonts w:ascii="Times New Roman" w:hAnsi="Times New Roman" w:cs="Times New Roman"/>
                <w:sz w:val="28"/>
                <w:szCs w:val="28"/>
              </w:rPr>
            </w:pPr>
            <w:r w:rsidRPr="00AD4D1A">
              <w:rPr>
                <w:rFonts w:ascii="Times New Roman" w:hAnsi="Times New Roman" w:cs="Times New Roman"/>
                <w:sz w:val="28"/>
                <w:szCs w:val="28"/>
              </w:rPr>
              <w:t>позитивна репутація серед пайовиків і партнерських кооперативів – 98 % пролонгацій оренди без додаткових переговорів.</w:t>
            </w:r>
          </w:p>
        </w:tc>
        <w:tc>
          <w:tcPr>
            <w:tcW w:w="4673" w:type="dxa"/>
          </w:tcPr>
          <w:p w14:paraId="5B90DA95" w14:textId="7F8C1343" w:rsidR="004D3471" w:rsidRPr="004D3471" w:rsidRDefault="004D3471" w:rsidP="00AD4D1A">
            <w:pPr>
              <w:pStyle w:val="a9"/>
              <w:numPr>
                <w:ilvl w:val="1"/>
                <w:numId w:val="26"/>
              </w:numPr>
              <w:spacing w:line="276" w:lineRule="auto"/>
              <w:ind w:left="313"/>
              <w:rPr>
                <w:rFonts w:ascii="Times New Roman" w:hAnsi="Times New Roman" w:cs="Times New Roman"/>
                <w:sz w:val="28"/>
                <w:szCs w:val="28"/>
              </w:rPr>
            </w:pPr>
            <w:r w:rsidRPr="004D3471">
              <w:rPr>
                <w:rFonts w:ascii="Times New Roman" w:hAnsi="Times New Roman" w:cs="Times New Roman"/>
                <w:sz w:val="28"/>
                <w:szCs w:val="28"/>
              </w:rPr>
              <w:t xml:space="preserve">відсутність власного силосу </w:t>
            </w:r>
            <w:r w:rsidR="00AD4D1A" w:rsidRPr="00AD4D1A">
              <w:rPr>
                <w:rFonts w:ascii="Times New Roman" w:hAnsi="Times New Roman" w:cs="Times New Roman"/>
                <w:sz w:val="28"/>
                <w:szCs w:val="28"/>
              </w:rPr>
              <w:t>–</w:t>
            </w:r>
            <w:r w:rsidRPr="004D3471">
              <w:rPr>
                <w:rFonts w:ascii="Times New Roman" w:hAnsi="Times New Roman" w:cs="Times New Roman"/>
                <w:sz w:val="28"/>
                <w:szCs w:val="28"/>
              </w:rPr>
              <w:t xml:space="preserve"> доступне лише </w:t>
            </w:r>
            <w:r>
              <w:rPr>
                <w:rFonts w:ascii="Times New Roman" w:hAnsi="Times New Roman" w:cs="Times New Roman"/>
                <w:sz w:val="28"/>
                <w:szCs w:val="28"/>
              </w:rPr>
              <w:t>традиційне</w:t>
            </w:r>
            <w:r w:rsidRPr="004D3471">
              <w:rPr>
                <w:rFonts w:ascii="Times New Roman" w:hAnsi="Times New Roman" w:cs="Times New Roman"/>
                <w:sz w:val="28"/>
                <w:szCs w:val="28"/>
              </w:rPr>
              <w:t xml:space="preserve"> зберігання 6 000 т, що обмежує гнучкість продажів у пікові місяці;</w:t>
            </w:r>
          </w:p>
          <w:p w14:paraId="5F1E70D3" w14:textId="007D7E5B" w:rsidR="004D3471" w:rsidRPr="004D3471" w:rsidRDefault="004D3471" w:rsidP="00AD4D1A">
            <w:pPr>
              <w:pStyle w:val="a9"/>
              <w:numPr>
                <w:ilvl w:val="1"/>
                <w:numId w:val="26"/>
              </w:numPr>
              <w:spacing w:line="276" w:lineRule="auto"/>
              <w:ind w:left="313"/>
              <w:rPr>
                <w:rFonts w:ascii="Times New Roman" w:hAnsi="Times New Roman" w:cs="Times New Roman"/>
                <w:sz w:val="28"/>
                <w:szCs w:val="28"/>
              </w:rPr>
            </w:pPr>
            <w:r w:rsidRPr="004D3471">
              <w:rPr>
                <w:rFonts w:ascii="Times New Roman" w:hAnsi="Times New Roman" w:cs="Times New Roman"/>
                <w:sz w:val="28"/>
                <w:szCs w:val="28"/>
              </w:rPr>
              <w:t>70 % машинно</w:t>
            </w:r>
            <w:r w:rsidRPr="004D3471">
              <w:rPr>
                <w:rFonts w:ascii="Times New Roman" w:hAnsi="Times New Roman" w:cs="Times New Roman"/>
                <w:sz w:val="28"/>
                <w:szCs w:val="28"/>
              </w:rPr>
              <w:noBreakHyphen/>
              <w:t>тракторного парку – техніка 2010–2014 рр.; підвищені витрати на ремонт і дизпаливо;</w:t>
            </w:r>
          </w:p>
          <w:p w14:paraId="2DDB41AB" w14:textId="19A7FF44" w:rsidR="004D3471" w:rsidRPr="004D3471" w:rsidRDefault="004D3471" w:rsidP="00AD4D1A">
            <w:pPr>
              <w:pStyle w:val="a9"/>
              <w:numPr>
                <w:ilvl w:val="1"/>
                <w:numId w:val="26"/>
              </w:numPr>
              <w:spacing w:line="276" w:lineRule="auto"/>
              <w:ind w:left="313"/>
              <w:rPr>
                <w:rFonts w:ascii="Times New Roman" w:hAnsi="Times New Roman" w:cs="Times New Roman"/>
                <w:sz w:val="28"/>
                <w:szCs w:val="28"/>
              </w:rPr>
            </w:pPr>
            <w:r w:rsidRPr="004D3471">
              <w:rPr>
                <w:rFonts w:ascii="Times New Roman" w:hAnsi="Times New Roman" w:cs="Times New Roman"/>
                <w:sz w:val="28"/>
                <w:szCs w:val="28"/>
              </w:rPr>
              <w:t>низька частка зрошуваних площ (5 %) – врожайність кукурудзи залежить від опадів;</w:t>
            </w:r>
          </w:p>
          <w:p w14:paraId="4F730FFE" w14:textId="55113F21" w:rsidR="004D3471" w:rsidRPr="004D3471" w:rsidRDefault="004D3471" w:rsidP="00AD4D1A">
            <w:pPr>
              <w:pStyle w:val="a9"/>
              <w:numPr>
                <w:ilvl w:val="1"/>
                <w:numId w:val="26"/>
              </w:numPr>
              <w:spacing w:line="276" w:lineRule="auto"/>
              <w:ind w:left="313"/>
              <w:rPr>
                <w:rFonts w:ascii="Times New Roman" w:hAnsi="Times New Roman" w:cs="Times New Roman"/>
                <w:sz w:val="28"/>
                <w:szCs w:val="28"/>
              </w:rPr>
            </w:pPr>
            <w:r w:rsidRPr="004D3471">
              <w:rPr>
                <w:rFonts w:ascii="Times New Roman" w:hAnsi="Times New Roman" w:cs="Times New Roman"/>
                <w:sz w:val="28"/>
                <w:szCs w:val="28"/>
              </w:rPr>
              <w:t>обмежені ІТ</w:t>
            </w:r>
            <w:r w:rsidRPr="004D3471">
              <w:rPr>
                <w:rFonts w:ascii="Times New Roman" w:hAnsi="Times New Roman" w:cs="Times New Roman"/>
                <w:sz w:val="28"/>
                <w:szCs w:val="28"/>
              </w:rPr>
              <w:noBreakHyphen/>
              <w:t>рішення: польові дані фіксуються в Excel, відсутня повноцінна ERP</w:t>
            </w:r>
            <w:r w:rsidRPr="004D3471">
              <w:rPr>
                <w:rFonts w:ascii="Times New Roman" w:hAnsi="Times New Roman" w:cs="Times New Roman"/>
                <w:sz w:val="28"/>
                <w:szCs w:val="28"/>
              </w:rPr>
              <w:noBreakHyphen/>
              <w:t>система;</w:t>
            </w:r>
          </w:p>
          <w:p w14:paraId="0C395912" w14:textId="6BC40BBA" w:rsidR="004D3471" w:rsidRPr="004D3471" w:rsidRDefault="004D3471" w:rsidP="00AD4D1A">
            <w:pPr>
              <w:pStyle w:val="a9"/>
              <w:numPr>
                <w:ilvl w:val="1"/>
                <w:numId w:val="26"/>
              </w:numPr>
              <w:spacing w:line="276" w:lineRule="auto"/>
              <w:ind w:left="313"/>
              <w:rPr>
                <w:rFonts w:ascii="Times New Roman" w:hAnsi="Times New Roman" w:cs="Times New Roman"/>
                <w:sz w:val="28"/>
                <w:szCs w:val="28"/>
              </w:rPr>
            </w:pPr>
            <w:r w:rsidRPr="004D3471">
              <w:rPr>
                <w:rFonts w:ascii="Times New Roman" w:hAnsi="Times New Roman" w:cs="Times New Roman"/>
                <w:sz w:val="28"/>
                <w:szCs w:val="28"/>
              </w:rPr>
              <w:t xml:space="preserve">дефіцит кваліфікованих механізаторів: </w:t>
            </w:r>
            <w:r w:rsidR="00AD4D1A">
              <w:rPr>
                <w:rFonts w:ascii="Times New Roman" w:hAnsi="Times New Roman" w:cs="Times New Roman"/>
                <w:sz w:val="28"/>
                <w:szCs w:val="28"/>
              </w:rPr>
              <w:t>3</w:t>
            </w:r>
            <w:r w:rsidRPr="004D3471">
              <w:rPr>
                <w:rFonts w:ascii="Times New Roman" w:hAnsi="Times New Roman" w:cs="Times New Roman"/>
                <w:sz w:val="28"/>
                <w:szCs w:val="28"/>
              </w:rPr>
              <w:t>5 % штатних вакансій закриваються сезонними працівниками;</w:t>
            </w:r>
          </w:p>
          <w:p w14:paraId="0F1ABA32" w14:textId="174EAD82" w:rsidR="004D3471" w:rsidRPr="004D3471" w:rsidRDefault="004D3471" w:rsidP="00AD4D1A">
            <w:pPr>
              <w:pStyle w:val="a9"/>
              <w:numPr>
                <w:ilvl w:val="1"/>
                <w:numId w:val="26"/>
              </w:numPr>
              <w:spacing w:line="276" w:lineRule="auto"/>
              <w:ind w:left="313"/>
              <w:rPr>
                <w:rFonts w:ascii="Times New Roman" w:hAnsi="Times New Roman" w:cs="Times New Roman"/>
                <w:sz w:val="28"/>
                <w:szCs w:val="28"/>
              </w:rPr>
            </w:pPr>
            <w:r w:rsidRPr="004D3471">
              <w:rPr>
                <w:rFonts w:ascii="Times New Roman" w:hAnsi="Times New Roman" w:cs="Times New Roman"/>
                <w:sz w:val="28"/>
                <w:szCs w:val="28"/>
              </w:rPr>
              <w:t>висока кредитна залежність у період весняної посівної (понад 40 % короткострокових позик під 18</w:t>
            </w:r>
            <w:r w:rsidR="00AD4D1A">
              <w:rPr>
                <w:rFonts w:ascii="Times New Roman" w:hAnsi="Times New Roman" w:cs="Times New Roman"/>
                <w:sz w:val="28"/>
                <w:szCs w:val="28"/>
              </w:rPr>
              <w:t>-</w:t>
            </w:r>
            <w:r w:rsidRPr="004D3471">
              <w:rPr>
                <w:rFonts w:ascii="Times New Roman" w:hAnsi="Times New Roman" w:cs="Times New Roman"/>
                <w:sz w:val="28"/>
                <w:szCs w:val="28"/>
              </w:rPr>
              <w:t>20 % річних).</w:t>
            </w:r>
          </w:p>
          <w:p w14:paraId="0B7DE937" w14:textId="77777777" w:rsidR="004D3471" w:rsidRPr="004D3471" w:rsidRDefault="004D3471" w:rsidP="00AD4D1A">
            <w:pPr>
              <w:spacing w:line="276" w:lineRule="auto"/>
              <w:ind w:firstLine="0"/>
              <w:jc w:val="both"/>
              <w:rPr>
                <w:rFonts w:ascii="Times New Roman" w:hAnsi="Times New Roman" w:cs="Times New Roman"/>
                <w:sz w:val="28"/>
                <w:szCs w:val="28"/>
              </w:rPr>
            </w:pPr>
          </w:p>
        </w:tc>
      </w:tr>
      <w:tr w:rsidR="004D3471" w:rsidRPr="004D3471" w14:paraId="7FF7D90A" w14:textId="77777777" w:rsidTr="008D6237">
        <w:tc>
          <w:tcPr>
            <w:tcW w:w="4672" w:type="dxa"/>
          </w:tcPr>
          <w:p w14:paraId="618BAAB7" w14:textId="77777777" w:rsidR="004D3471" w:rsidRPr="004D3471" w:rsidRDefault="004D3471" w:rsidP="00AD4D1A">
            <w:pPr>
              <w:ind w:firstLine="0"/>
              <w:jc w:val="center"/>
              <w:rPr>
                <w:rFonts w:ascii="Times New Roman" w:hAnsi="Times New Roman" w:cs="Times New Roman"/>
                <w:b/>
                <w:bCs/>
                <w:sz w:val="28"/>
                <w:szCs w:val="28"/>
              </w:rPr>
            </w:pPr>
            <w:r w:rsidRPr="004D3471">
              <w:rPr>
                <w:rFonts w:ascii="Times New Roman" w:hAnsi="Times New Roman" w:cs="Times New Roman"/>
                <w:b/>
                <w:bCs/>
                <w:sz w:val="28"/>
                <w:szCs w:val="28"/>
              </w:rPr>
              <w:lastRenderedPageBreak/>
              <w:t>Можливості</w:t>
            </w:r>
          </w:p>
        </w:tc>
        <w:tc>
          <w:tcPr>
            <w:tcW w:w="4673" w:type="dxa"/>
          </w:tcPr>
          <w:p w14:paraId="462120E5" w14:textId="77777777" w:rsidR="004D3471" w:rsidRPr="004D3471" w:rsidRDefault="004D3471" w:rsidP="00AD4D1A">
            <w:pPr>
              <w:ind w:firstLine="0"/>
              <w:jc w:val="center"/>
              <w:rPr>
                <w:rFonts w:ascii="Times New Roman" w:hAnsi="Times New Roman" w:cs="Times New Roman"/>
                <w:b/>
                <w:bCs/>
                <w:sz w:val="28"/>
                <w:szCs w:val="28"/>
              </w:rPr>
            </w:pPr>
            <w:r w:rsidRPr="004D3471">
              <w:rPr>
                <w:rFonts w:ascii="Times New Roman" w:hAnsi="Times New Roman" w:cs="Times New Roman"/>
                <w:b/>
                <w:bCs/>
                <w:sz w:val="28"/>
                <w:szCs w:val="28"/>
              </w:rPr>
              <w:t>Загрози</w:t>
            </w:r>
          </w:p>
        </w:tc>
      </w:tr>
      <w:tr w:rsidR="004D3471" w:rsidRPr="004D3471" w14:paraId="4EAEB804" w14:textId="77777777" w:rsidTr="008D6237">
        <w:tc>
          <w:tcPr>
            <w:tcW w:w="4672" w:type="dxa"/>
          </w:tcPr>
          <w:p w14:paraId="7CC324B8" w14:textId="6B80D1CD" w:rsidR="004D3471" w:rsidRPr="00AD4D1A" w:rsidRDefault="004D3471" w:rsidP="00AD4D1A">
            <w:pPr>
              <w:pStyle w:val="a9"/>
              <w:numPr>
                <w:ilvl w:val="1"/>
                <w:numId w:val="28"/>
              </w:numPr>
              <w:spacing w:line="276" w:lineRule="auto"/>
              <w:ind w:left="316"/>
              <w:rPr>
                <w:rFonts w:ascii="Times New Roman" w:hAnsi="Times New Roman" w:cs="Times New Roman"/>
                <w:sz w:val="28"/>
                <w:szCs w:val="28"/>
              </w:rPr>
            </w:pPr>
            <w:r w:rsidRPr="00AD4D1A">
              <w:rPr>
                <w:rFonts w:ascii="Times New Roman" w:hAnsi="Times New Roman" w:cs="Times New Roman"/>
                <w:sz w:val="28"/>
                <w:szCs w:val="28"/>
              </w:rPr>
              <w:t>державні програми компенсації відсоткових ставок і гранти на будівництво елеваторів (до 50 млн грн) – шанс звести власний силос і сушарку;</w:t>
            </w:r>
          </w:p>
          <w:p w14:paraId="656492F7" w14:textId="410BE328" w:rsidR="004D3471" w:rsidRPr="00AD4D1A" w:rsidRDefault="004D3471" w:rsidP="00AD4D1A">
            <w:pPr>
              <w:pStyle w:val="a9"/>
              <w:numPr>
                <w:ilvl w:val="1"/>
                <w:numId w:val="28"/>
              </w:numPr>
              <w:spacing w:line="276" w:lineRule="auto"/>
              <w:ind w:left="316"/>
              <w:rPr>
                <w:rFonts w:ascii="Times New Roman" w:hAnsi="Times New Roman" w:cs="Times New Roman"/>
                <w:sz w:val="28"/>
                <w:szCs w:val="28"/>
              </w:rPr>
            </w:pPr>
            <w:r w:rsidRPr="00AD4D1A">
              <w:rPr>
                <w:rFonts w:ascii="Times New Roman" w:hAnsi="Times New Roman" w:cs="Times New Roman"/>
                <w:sz w:val="28"/>
                <w:szCs w:val="28"/>
              </w:rPr>
              <w:t>попит ЄС на білкові культури: укладений попередній контракт із польською переробною компанією на поставку 3 000 т сої без</w:t>
            </w:r>
            <w:r w:rsidRPr="00AD4D1A">
              <w:rPr>
                <w:rFonts w:ascii="Times New Roman" w:hAnsi="Times New Roman" w:cs="Times New Roman"/>
                <w:sz w:val="28"/>
                <w:szCs w:val="28"/>
              </w:rPr>
              <w:noBreakHyphen/>
              <w:t>ГМО за премією +35 USD/т;</w:t>
            </w:r>
          </w:p>
          <w:p w14:paraId="5E66EBC4" w14:textId="7D22960C" w:rsidR="004D3471" w:rsidRPr="00AD4D1A" w:rsidRDefault="004D3471" w:rsidP="00AD4D1A">
            <w:pPr>
              <w:pStyle w:val="a9"/>
              <w:numPr>
                <w:ilvl w:val="1"/>
                <w:numId w:val="28"/>
              </w:numPr>
              <w:spacing w:line="276" w:lineRule="auto"/>
              <w:ind w:left="316"/>
              <w:rPr>
                <w:rFonts w:ascii="Times New Roman" w:hAnsi="Times New Roman" w:cs="Times New Roman"/>
                <w:sz w:val="28"/>
                <w:szCs w:val="28"/>
              </w:rPr>
            </w:pPr>
            <w:r w:rsidRPr="00AD4D1A">
              <w:rPr>
                <w:rFonts w:ascii="Times New Roman" w:hAnsi="Times New Roman" w:cs="Times New Roman"/>
                <w:sz w:val="28"/>
                <w:szCs w:val="28"/>
              </w:rPr>
              <w:t>розвиток «шляхів солідарності» та реконструкція портів Ізмаїл і Рені – очікуване зниження перевантажувальних тарифів на 8</w:t>
            </w:r>
            <w:r w:rsidR="00EB1E37">
              <w:rPr>
                <w:rFonts w:ascii="Times New Roman" w:hAnsi="Times New Roman" w:cs="Times New Roman"/>
                <w:sz w:val="28"/>
                <w:szCs w:val="28"/>
              </w:rPr>
              <w:t>-</w:t>
            </w:r>
            <w:r w:rsidRPr="00AD4D1A">
              <w:rPr>
                <w:rFonts w:ascii="Times New Roman" w:hAnsi="Times New Roman" w:cs="Times New Roman"/>
                <w:sz w:val="28"/>
                <w:szCs w:val="28"/>
              </w:rPr>
              <w:t>10 %;</w:t>
            </w:r>
          </w:p>
          <w:p w14:paraId="2D6F9678" w14:textId="1224AF91" w:rsidR="004D3471" w:rsidRPr="00AD4D1A" w:rsidRDefault="004D3471" w:rsidP="00AD4D1A">
            <w:pPr>
              <w:pStyle w:val="a9"/>
              <w:numPr>
                <w:ilvl w:val="1"/>
                <w:numId w:val="28"/>
              </w:numPr>
              <w:spacing w:line="276" w:lineRule="auto"/>
              <w:ind w:left="316"/>
              <w:rPr>
                <w:rFonts w:ascii="Times New Roman" w:hAnsi="Times New Roman" w:cs="Times New Roman"/>
                <w:sz w:val="28"/>
                <w:szCs w:val="28"/>
              </w:rPr>
            </w:pPr>
            <w:r w:rsidRPr="00AD4D1A">
              <w:rPr>
                <w:rFonts w:ascii="Times New Roman" w:hAnsi="Times New Roman" w:cs="Times New Roman"/>
                <w:sz w:val="28"/>
                <w:szCs w:val="28"/>
              </w:rPr>
              <w:t>впровадження прецизійного землеробства (GPS</w:t>
            </w:r>
            <w:r w:rsidRPr="00AD4D1A">
              <w:rPr>
                <w:rFonts w:ascii="Times New Roman" w:hAnsi="Times New Roman" w:cs="Times New Roman"/>
                <w:sz w:val="28"/>
                <w:szCs w:val="28"/>
              </w:rPr>
              <w:noBreakHyphen/>
              <w:t>контроль, датчики N</w:t>
            </w:r>
            <w:r w:rsidRPr="00AD4D1A">
              <w:rPr>
                <w:rFonts w:ascii="Times New Roman" w:hAnsi="Times New Roman" w:cs="Times New Roman"/>
                <w:sz w:val="28"/>
                <w:szCs w:val="28"/>
              </w:rPr>
              <w:noBreakHyphen/>
              <w:t>рівня) дозволить скоротити витрати на добрива до 12 %;</w:t>
            </w:r>
          </w:p>
          <w:p w14:paraId="2CEC5263" w14:textId="01A05B27" w:rsidR="004D3471" w:rsidRPr="00AD4D1A" w:rsidRDefault="004D3471" w:rsidP="00AD4D1A">
            <w:pPr>
              <w:pStyle w:val="a9"/>
              <w:numPr>
                <w:ilvl w:val="1"/>
                <w:numId w:val="28"/>
              </w:numPr>
              <w:spacing w:line="276" w:lineRule="auto"/>
              <w:ind w:left="316"/>
              <w:rPr>
                <w:rFonts w:ascii="Times New Roman" w:hAnsi="Times New Roman" w:cs="Times New Roman"/>
                <w:sz w:val="28"/>
                <w:szCs w:val="28"/>
              </w:rPr>
            </w:pPr>
            <w:r w:rsidRPr="00AD4D1A">
              <w:rPr>
                <w:rFonts w:ascii="Times New Roman" w:hAnsi="Times New Roman" w:cs="Times New Roman"/>
                <w:sz w:val="28"/>
                <w:szCs w:val="28"/>
              </w:rPr>
              <w:t xml:space="preserve">можливість укладання </w:t>
            </w:r>
            <w:proofErr w:type="spellStart"/>
            <w:r w:rsidRPr="00AD4D1A">
              <w:rPr>
                <w:rFonts w:ascii="Times New Roman" w:hAnsi="Times New Roman" w:cs="Times New Roman"/>
                <w:sz w:val="28"/>
                <w:szCs w:val="28"/>
              </w:rPr>
              <w:t>агрострахових</w:t>
            </w:r>
            <w:proofErr w:type="spellEnd"/>
            <w:r w:rsidRPr="00AD4D1A">
              <w:rPr>
                <w:rFonts w:ascii="Times New Roman" w:hAnsi="Times New Roman" w:cs="Times New Roman"/>
                <w:sz w:val="28"/>
                <w:szCs w:val="28"/>
              </w:rPr>
              <w:t xml:space="preserve"> контрактів із державною підтримкою (до 60 % вартості полісу компенсує бюджет);</w:t>
            </w:r>
          </w:p>
          <w:p w14:paraId="01215CD0" w14:textId="46B18A55" w:rsidR="004D3471" w:rsidRPr="00AD4D1A" w:rsidRDefault="004D3471" w:rsidP="00AD4D1A">
            <w:pPr>
              <w:pStyle w:val="a9"/>
              <w:numPr>
                <w:ilvl w:val="1"/>
                <w:numId w:val="28"/>
              </w:numPr>
              <w:spacing w:line="276" w:lineRule="auto"/>
              <w:ind w:left="316"/>
              <w:rPr>
                <w:rFonts w:ascii="Times New Roman" w:hAnsi="Times New Roman" w:cs="Times New Roman"/>
                <w:sz w:val="28"/>
                <w:szCs w:val="28"/>
              </w:rPr>
            </w:pPr>
            <w:r w:rsidRPr="00AD4D1A">
              <w:rPr>
                <w:rFonts w:ascii="Times New Roman" w:hAnsi="Times New Roman" w:cs="Times New Roman"/>
                <w:sz w:val="28"/>
                <w:szCs w:val="28"/>
              </w:rPr>
              <w:t>вихід на внутрішній ринок кормів через власну лінію гранулювання відходів – додаткова маржа 10</w:t>
            </w:r>
            <w:r w:rsidR="00EB1E37">
              <w:rPr>
                <w:rFonts w:ascii="Times New Roman" w:hAnsi="Times New Roman" w:cs="Times New Roman"/>
                <w:sz w:val="28"/>
                <w:szCs w:val="28"/>
              </w:rPr>
              <w:t>-</w:t>
            </w:r>
            <w:r w:rsidRPr="00AD4D1A">
              <w:rPr>
                <w:rFonts w:ascii="Times New Roman" w:hAnsi="Times New Roman" w:cs="Times New Roman"/>
                <w:sz w:val="28"/>
                <w:szCs w:val="28"/>
              </w:rPr>
              <w:t>12 %.</w:t>
            </w:r>
          </w:p>
          <w:p w14:paraId="0E9D1311" w14:textId="4A52461A" w:rsidR="004D3471" w:rsidRPr="004D3471" w:rsidRDefault="004D3471" w:rsidP="00AD4D1A">
            <w:pPr>
              <w:spacing w:line="276" w:lineRule="auto"/>
              <w:ind w:firstLine="0"/>
              <w:jc w:val="both"/>
              <w:rPr>
                <w:rFonts w:ascii="Times New Roman" w:hAnsi="Times New Roman" w:cs="Times New Roman"/>
                <w:sz w:val="28"/>
                <w:szCs w:val="28"/>
              </w:rPr>
            </w:pPr>
          </w:p>
        </w:tc>
        <w:tc>
          <w:tcPr>
            <w:tcW w:w="4673" w:type="dxa"/>
          </w:tcPr>
          <w:p w14:paraId="00F34F24" w14:textId="2A450089" w:rsidR="004D3471" w:rsidRPr="00AD4D1A" w:rsidRDefault="004D3471" w:rsidP="00AD4D1A">
            <w:pPr>
              <w:pStyle w:val="a9"/>
              <w:numPr>
                <w:ilvl w:val="1"/>
                <w:numId w:val="29"/>
              </w:numPr>
              <w:spacing w:line="276" w:lineRule="auto"/>
              <w:ind w:left="313" w:hanging="283"/>
              <w:rPr>
                <w:rFonts w:ascii="Times New Roman" w:hAnsi="Times New Roman" w:cs="Times New Roman"/>
                <w:sz w:val="28"/>
                <w:szCs w:val="28"/>
              </w:rPr>
            </w:pPr>
            <w:r w:rsidRPr="00AD4D1A">
              <w:rPr>
                <w:rFonts w:ascii="Times New Roman" w:hAnsi="Times New Roman" w:cs="Times New Roman"/>
                <w:sz w:val="28"/>
                <w:szCs w:val="28"/>
              </w:rPr>
              <w:t>ракетні удари по портовій інфраструктурі Одещини або блокування дунайського коридору – ризик зриву експортних графіків;</w:t>
            </w:r>
          </w:p>
          <w:p w14:paraId="112FBF92" w14:textId="3382A334" w:rsidR="004D3471" w:rsidRPr="00AD4D1A" w:rsidRDefault="004D3471" w:rsidP="00AD4D1A">
            <w:pPr>
              <w:pStyle w:val="a9"/>
              <w:numPr>
                <w:ilvl w:val="1"/>
                <w:numId w:val="29"/>
              </w:numPr>
              <w:spacing w:line="276" w:lineRule="auto"/>
              <w:ind w:left="313" w:hanging="283"/>
              <w:rPr>
                <w:rFonts w:ascii="Times New Roman" w:hAnsi="Times New Roman" w:cs="Times New Roman"/>
                <w:sz w:val="28"/>
                <w:szCs w:val="28"/>
              </w:rPr>
            </w:pPr>
            <w:r w:rsidRPr="00AD4D1A">
              <w:rPr>
                <w:rFonts w:ascii="Times New Roman" w:hAnsi="Times New Roman" w:cs="Times New Roman"/>
                <w:sz w:val="28"/>
                <w:szCs w:val="28"/>
              </w:rPr>
              <w:t>зростання цін на дизпаливо та мінеральні добрива (прогноз +20 % у 2025 р.) при збереженні обмеженого доступу до пільгового кредитування;</w:t>
            </w:r>
          </w:p>
          <w:p w14:paraId="6FD4ECF3" w14:textId="2E934886" w:rsidR="004D3471" w:rsidRPr="00AD4D1A" w:rsidRDefault="004D3471" w:rsidP="00AD4D1A">
            <w:pPr>
              <w:pStyle w:val="a9"/>
              <w:numPr>
                <w:ilvl w:val="1"/>
                <w:numId w:val="29"/>
              </w:numPr>
              <w:spacing w:line="276" w:lineRule="auto"/>
              <w:ind w:left="313" w:hanging="283"/>
              <w:rPr>
                <w:rFonts w:ascii="Times New Roman" w:hAnsi="Times New Roman" w:cs="Times New Roman"/>
                <w:sz w:val="28"/>
                <w:szCs w:val="28"/>
              </w:rPr>
            </w:pPr>
            <w:r w:rsidRPr="00AD4D1A">
              <w:rPr>
                <w:rFonts w:ascii="Times New Roman" w:hAnsi="Times New Roman" w:cs="Times New Roman"/>
                <w:sz w:val="28"/>
                <w:szCs w:val="28"/>
              </w:rPr>
              <w:t>посилення контролю ЄС щодо залишків пестицидів і логістичних ланцюгів може підвищити витрати на сертифікацію;</w:t>
            </w:r>
          </w:p>
          <w:p w14:paraId="5693125C" w14:textId="3322C8E6" w:rsidR="004D3471" w:rsidRPr="00AD4D1A" w:rsidRDefault="004D3471" w:rsidP="00AD4D1A">
            <w:pPr>
              <w:pStyle w:val="a9"/>
              <w:numPr>
                <w:ilvl w:val="1"/>
                <w:numId w:val="29"/>
              </w:numPr>
              <w:spacing w:line="276" w:lineRule="auto"/>
              <w:ind w:left="313" w:hanging="283"/>
              <w:rPr>
                <w:rFonts w:ascii="Times New Roman" w:hAnsi="Times New Roman" w:cs="Times New Roman"/>
                <w:sz w:val="28"/>
                <w:szCs w:val="28"/>
              </w:rPr>
            </w:pPr>
            <w:r w:rsidRPr="00AD4D1A">
              <w:rPr>
                <w:rFonts w:ascii="Times New Roman" w:hAnsi="Times New Roman" w:cs="Times New Roman"/>
                <w:sz w:val="28"/>
                <w:szCs w:val="28"/>
              </w:rPr>
              <w:t>розширення мінних та небезпечних зон у південних районах – потенційна втрата до 150 га посівних площ;</w:t>
            </w:r>
          </w:p>
          <w:p w14:paraId="63344131" w14:textId="5B3F863D" w:rsidR="004D3471" w:rsidRPr="00AD4D1A" w:rsidRDefault="004D3471" w:rsidP="00AD4D1A">
            <w:pPr>
              <w:pStyle w:val="a9"/>
              <w:numPr>
                <w:ilvl w:val="1"/>
                <w:numId w:val="29"/>
              </w:numPr>
              <w:spacing w:line="276" w:lineRule="auto"/>
              <w:ind w:left="313" w:hanging="283"/>
              <w:rPr>
                <w:rFonts w:ascii="Times New Roman" w:hAnsi="Times New Roman" w:cs="Times New Roman"/>
                <w:sz w:val="28"/>
                <w:szCs w:val="28"/>
              </w:rPr>
            </w:pPr>
            <w:r w:rsidRPr="00AD4D1A">
              <w:rPr>
                <w:rFonts w:ascii="Times New Roman" w:hAnsi="Times New Roman" w:cs="Times New Roman"/>
                <w:sz w:val="28"/>
                <w:szCs w:val="28"/>
              </w:rPr>
              <w:t xml:space="preserve">конкуренція з боку агрохолдингів, які мають власні порти й елеваторні комплекси, здатні </w:t>
            </w:r>
            <w:proofErr w:type="spellStart"/>
            <w:r w:rsidRPr="00AD4D1A">
              <w:rPr>
                <w:rFonts w:ascii="Times New Roman" w:hAnsi="Times New Roman" w:cs="Times New Roman"/>
                <w:sz w:val="28"/>
                <w:szCs w:val="28"/>
              </w:rPr>
              <w:t>демпінгувати</w:t>
            </w:r>
            <w:proofErr w:type="spellEnd"/>
            <w:r w:rsidRPr="00AD4D1A">
              <w:rPr>
                <w:rFonts w:ascii="Times New Roman" w:hAnsi="Times New Roman" w:cs="Times New Roman"/>
                <w:sz w:val="28"/>
                <w:szCs w:val="28"/>
              </w:rPr>
              <w:t xml:space="preserve"> закупівельну ціну в регіоні;</w:t>
            </w:r>
          </w:p>
          <w:p w14:paraId="66B5D29C" w14:textId="44671635" w:rsidR="004D3471" w:rsidRPr="00AD4D1A" w:rsidRDefault="004D3471" w:rsidP="00AD4D1A">
            <w:pPr>
              <w:pStyle w:val="a9"/>
              <w:numPr>
                <w:ilvl w:val="1"/>
                <w:numId w:val="29"/>
              </w:numPr>
              <w:spacing w:line="276" w:lineRule="auto"/>
              <w:ind w:left="313" w:hanging="283"/>
              <w:rPr>
                <w:rFonts w:ascii="Times New Roman" w:hAnsi="Times New Roman" w:cs="Times New Roman"/>
                <w:sz w:val="28"/>
                <w:szCs w:val="28"/>
              </w:rPr>
            </w:pPr>
            <w:r w:rsidRPr="00AD4D1A">
              <w:rPr>
                <w:rFonts w:ascii="Times New Roman" w:hAnsi="Times New Roman" w:cs="Times New Roman"/>
                <w:sz w:val="28"/>
                <w:szCs w:val="28"/>
              </w:rPr>
              <w:t>мобілізаційний відтік кваліфікованих кадрів і відсутність доступу до іноземної робочої сили через воєнний стан.</w:t>
            </w:r>
          </w:p>
          <w:p w14:paraId="43FCA765" w14:textId="51582F15" w:rsidR="004D3471" w:rsidRPr="004D3471" w:rsidRDefault="004D3471" w:rsidP="00AD4D1A">
            <w:pPr>
              <w:spacing w:line="276" w:lineRule="auto"/>
              <w:ind w:firstLine="0"/>
              <w:jc w:val="both"/>
              <w:rPr>
                <w:rFonts w:ascii="Times New Roman" w:hAnsi="Times New Roman" w:cs="Times New Roman"/>
                <w:sz w:val="28"/>
                <w:szCs w:val="28"/>
              </w:rPr>
            </w:pPr>
          </w:p>
        </w:tc>
      </w:tr>
      <w:bookmarkEnd w:id="12"/>
      <w:bookmarkEnd w:id="14"/>
    </w:tbl>
    <w:p w14:paraId="7AB04C0D" w14:textId="7DD613A5" w:rsidR="004D3471" w:rsidRDefault="004D3471" w:rsidP="004D3471">
      <w:pPr>
        <w:spacing w:line="360" w:lineRule="auto"/>
        <w:ind w:firstLine="0"/>
        <w:jc w:val="both"/>
        <w:rPr>
          <w:rFonts w:ascii="Times New Roman" w:hAnsi="Times New Roman" w:cs="Times New Roman"/>
          <w:sz w:val="28"/>
          <w:szCs w:val="28"/>
        </w:rPr>
      </w:pPr>
    </w:p>
    <w:p w14:paraId="6B8013E4" w14:textId="519D3975" w:rsidR="00B85AE7" w:rsidRDefault="00B85AE7" w:rsidP="00B85AE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видно з таблиці 2.1, у</w:t>
      </w:r>
      <w:r w:rsidRPr="00B85AE7">
        <w:rPr>
          <w:rFonts w:ascii="Times New Roman" w:hAnsi="Times New Roman" w:cs="Times New Roman"/>
          <w:sz w:val="28"/>
          <w:szCs w:val="28"/>
        </w:rPr>
        <w:t>рожайність основних культур у ФГ «АГРОСИЛА» стабільно перевищує середн</w:t>
      </w:r>
      <w:r w:rsidR="00A0562B">
        <w:rPr>
          <w:rFonts w:ascii="Times New Roman" w:hAnsi="Times New Roman" w:cs="Times New Roman"/>
          <w:sz w:val="28"/>
          <w:szCs w:val="28"/>
        </w:rPr>
        <w:t xml:space="preserve">і </w:t>
      </w:r>
      <w:r>
        <w:rPr>
          <w:rFonts w:ascii="Times New Roman" w:hAnsi="Times New Roman" w:cs="Times New Roman"/>
          <w:sz w:val="28"/>
          <w:szCs w:val="28"/>
        </w:rPr>
        <w:t>регіональні</w:t>
      </w:r>
      <w:r w:rsidRPr="00B85AE7">
        <w:rPr>
          <w:rFonts w:ascii="Times New Roman" w:hAnsi="Times New Roman" w:cs="Times New Roman"/>
          <w:sz w:val="28"/>
          <w:szCs w:val="28"/>
        </w:rPr>
        <w:t xml:space="preserve"> показники. Так, у 2023 р. господарство зібрало озимої пшениці по 3,95 т/га, тоді як середній результат по Одеській області склав 3,49 т/га, що дає перевагу 13 % [1]. Кукурудза на зерно дала 6,40 т/га проти регіональних 5,55 т/га (+15 %), а </w:t>
      </w:r>
      <w:r w:rsidRPr="00B85AE7">
        <w:rPr>
          <w:rFonts w:ascii="Times New Roman" w:hAnsi="Times New Roman" w:cs="Times New Roman"/>
          <w:sz w:val="28"/>
          <w:szCs w:val="28"/>
        </w:rPr>
        <w:lastRenderedPageBreak/>
        <w:t>соняшник</w:t>
      </w:r>
      <w:r>
        <w:rPr>
          <w:rFonts w:ascii="Times New Roman" w:hAnsi="Times New Roman" w:cs="Times New Roman"/>
          <w:sz w:val="28"/>
          <w:szCs w:val="28"/>
        </w:rPr>
        <w:t xml:space="preserve"> </w:t>
      </w:r>
      <w:bookmarkStart w:id="15" w:name="_Hlk197631306"/>
      <w:r>
        <w:rPr>
          <w:rFonts w:ascii="Times New Roman" w:hAnsi="Times New Roman" w:cs="Times New Roman"/>
          <w:sz w:val="28"/>
          <w:szCs w:val="28"/>
        </w:rPr>
        <w:t>–</w:t>
      </w:r>
      <w:bookmarkEnd w:id="15"/>
      <w:r w:rsidRPr="00B85AE7">
        <w:rPr>
          <w:rFonts w:ascii="Times New Roman" w:hAnsi="Times New Roman" w:cs="Times New Roman"/>
          <w:sz w:val="28"/>
          <w:szCs w:val="28"/>
        </w:rPr>
        <w:t xml:space="preserve"> 2,85 т/га проти середніх 2,45 т/га (+16 %) за даними обласної статистики. Такі показники досягаються завдяки поєднанню високої природної родючості чорноземів (вміст гумусу 4,2–4,5 %) та точного внесення добрив: система VRA‑розкидачів дозволяє варіювати дозу NPK у межах 12 % за картами врожайності поля. У 2023 р. середня норма діючої речовини становила 92 кг N, 54 кг P₂O₅ і 48 кг K₂O на гектар, що дало приріст пшениці на 0,42 т/га порівняно з традиційною рівномірною схемою (внутрішні виробничі звіти). Додатковим фактором виступає застосування протруйників із контролем норми витрати через інжекторні форсунки – це скоротило втрати схожості насіння майже на 2 %. Сукупно точне землеробство і якісні ґрунти забезпечують відрив урожайності ФГ «АГРОСИЛА» від регіональної бази на 12</w:t>
      </w:r>
      <w:r w:rsidR="00164604">
        <w:rPr>
          <w:rFonts w:ascii="Times New Roman" w:hAnsi="Times New Roman" w:cs="Times New Roman"/>
          <w:sz w:val="28"/>
          <w:szCs w:val="28"/>
        </w:rPr>
        <w:t>-</w:t>
      </w:r>
      <w:r w:rsidRPr="00B85AE7">
        <w:rPr>
          <w:rFonts w:ascii="Times New Roman" w:hAnsi="Times New Roman" w:cs="Times New Roman"/>
          <w:sz w:val="28"/>
          <w:szCs w:val="28"/>
        </w:rPr>
        <w:t>17 % залежно від культури, підтримуючи валовий збір на рівні 8,1</w:t>
      </w:r>
      <w:r>
        <w:rPr>
          <w:rFonts w:ascii="Times New Roman" w:hAnsi="Times New Roman" w:cs="Times New Roman"/>
          <w:sz w:val="28"/>
          <w:szCs w:val="28"/>
        </w:rPr>
        <w:t>-</w:t>
      </w:r>
      <w:r w:rsidRPr="00B85AE7">
        <w:rPr>
          <w:rFonts w:ascii="Times New Roman" w:hAnsi="Times New Roman" w:cs="Times New Roman"/>
          <w:sz w:val="28"/>
          <w:szCs w:val="28"/>
        </w:rPr>
        <w:t>8,3 тис. т зернової групи й 1,6</w:t>
      </w:r>
      <w:r>
        <w:rPr>
          <w:rFonts w:ascii="Times New Roman" w:hAnsi="Times New Roman" w:cs="Times New Roman"/>
          <w:sz w:val="28"/>
          <w:szCs w:val="28"/>
        </w:rPr>
        <w:t>-</w:t>
      </w:r>
      <w:r w:rsidRPr="00B85AE7">
        <w:rPr>
          <w:rFonts w:ascii="Times New Roman" w:hAnsi="Times New Roman" w:cs="Times New Roman"/>
          <w:sz w:val="28"/>
          <w:szCs w:val="28"/>
        </w:rPr>
        <w:t>1,8 тис. т олійних у середньому за останні два сезони.</w:t>
      </w:r>
    </w:p>
    <w:p w14:paraId="4DE0DBCA" w14:textId="3664586D" w:rsidR="00A0562B" w:rsidRPr="00A0562B" w:rsidRDefault="00A0562B" w:rsidP="00A0562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однією сильною стороною, яку варто відзначити, фермерського господарства є вертикальна інтеграція. </w:t>
      </w:r>
      <w:r w:rsidRPr="00A0562B">
        <w:rPr>
          <w:rFonts w:ascii="Times New Roman" w:hAnsi="Times New Roman" w:cs="Times New Roman"/>
          <w:sz w:val="28"/>
          <w:szCs w:val="28"/>
        </w:rPr>
        <w:t>ФГ «АГРОСИЛА» охоплює весь ланцюг створення вартості </w:t>
      </w:r>
      <w:bookmarkStart w:id="16" w:name="_Hlk197631725"/>
      <w:r w:rsidRPr="00A0562B">
        <w:rPr>
          <w:rFonts w:ascii="Times New Roman" w:hAnsi="Times New Roman" w:cs="Times New Roman"/>
          <w:sz w:val="28"/>
          <w:szCs w:val="28"/>
        </w:rPr>
        <w:t>–</w:t>
      </w:r>
      <w:bookmarkEnd w:id="16"/>
      <w:r w:rsidRPr="00A0562B">
        <w:rPr>
          <w:rFonts w:ascii="Times New Roman" w:hAnsi="Times New Roman" w:cs="Times New Roman"/>
          <w:sz w:val="28"/>
          <w:szCs w:val="28"/>
        </w:rPr>
        <w:t xml:space="preserve"> від посіву до продажу партій зерна кінцевому </w:t>
      </w:r>
      <w:proofErr w:type="spellStart"/>
      <w:r w:rsidRPr="00A0562B">
        <w:rPr>
          <w:rFonts w:ascii="Times New Roman" w:hAnsi="Times New Roman" w:cs="Times New Roman"/>
          <w:sz w:val="28"/>
          <w:szCs w:val="28"/>
        </w:rPr>
        <w:t>трейдеру</w:t>
      </w:r>
      <w:proofErr w:type="spellEnd"/>
      <w:r w:rsidRPr="00A0562B">
        <w:rPr>
          <w:rFonts w:ascii="Times New Roman" w:hAnsi="Times New Roman" w:cs="Times New Roman"/>
          <w:sz w:val="28"/>
          <w:szCs w:val="28"/>
        </w:rPr>
        <w:t xml:space="preserve">. Власні комбайни й трактори дозволяють уникати витрат на сезонний </w:t>
      </w:r>
      <w:proofErr w:type="spellStart"/>
      <w:r w:rsidRPr="00A0562B">
        <w:rPr>
          <w:rFonts w:ascii="Times New Roman" w:hAnsi="Times New Roman" w:cs="Times New Roman"/>
          <w:sz w:val="28"/>
          <w:szCs w:val="28"/>
        </w:rPr>
        <w:t>аутсорс</w:t>
      </w:r>
      <w:proofErr w:type="spellEnd"/>
      <w:r w:rsidRPr="00A0562B">
        <w:rPr>
          <w:rFonts w:ascii="Times New Roman" w:hAnsi="Times New Roman" w:cs="Times New Roman"/>
          <w:sz w:val="28"/>
          <w:szCs w:val="28"/>
        </w:rPr>
        <w:t xml:space="preserve"> (економія 220</w:t>
      </w:r>
      <w:r>
        <w:rPr>
          <w:rFonts w:ascii="Times New Roman" w:hAnsi="Times New Roman" w:cs="Times New Roman"/>
          <w:sz w:val="28"/>
          <w:szCs w:val="28"/>
        </w:rPr>
        <w:t>-</w:t>
      </w:r>
      <w:r w:rsidRPr="00A0562B">
        <w:rPr>
          <w:rFonts w:ascii="Times New Roman" w:hAnsi="Times New Roman" w:cs="Times New Roman"/>
          <w:sz w:val="28"/>
          <w:szCs w:val="28"/>
        </w:rPr>
        <w:t>240 грн/т порівняно з середн</w:t>
      </w:r>
      <w:r>
        <w:rPr>
          <w:rFonts w:ascii="Times New Roman" w:hAnsi="Times New Roman" w:cs="Times New Roman"/>
          <w:sz w:val="28"/>
          <w:szCs w:val="28"/>
        </w:rPr>
        <w:t>і</w:t>
      </w:r>
      <w:r w:rsidRPr="00A0562B">
        <w:rPr>
          <w:rFonts w:ascii="Times New Roman" w:hAnsi="Times New Roman" w:cs="Times New Roman"/>
          <w:sz w:val="28"/>
          <w:szCs w:val="28"/>
        </w:rPr>
        <w:t>ми ставками). Доробка врожаю здійснюється на господарській зерноочисній лінії продуктивністю 35 т/год і сушарці шахтного типу на 500 т/добу; собівартість зниження вологості кукурудзи становить 136 грн/т, тоді як послуги сторонніх елеваторів у регіоні коливаються в межах 210</w:t>
      </w:r>
      <w:r>
        <w:rPr>
          <w:rFonts w:ascii="Times New Roman" w:hAnsi="Times New Roman" w:cs="Times New Roman"/>
          <w:sz w:val="28"/>
          <w:szCs w:val="28"/>
        </w:rPr>
        <w:t>-</w:t>
      </w:r>
      <w:r w:rsidRPr="00A0562B">
        <w:rPr>
          <w:rFonts w:ascii="Times New Roman" w:hAnsi="Times New Roman" w:cs="Times New Roman"/>
          <w:sz w:val="28"/>
          <w:szCs w:val="28"/>
        </w:rPr>
        <w:t>230 грн/т. Отже, тільки на первинній доробці господарство заощаджує майже 100 грн на кожній тонні</w:t>
      </w:r>
      <w:r w:rsidR="00557FE5" w:rsidRPr="00557FE5">
        <w:rPr>
          <w:rFonts w:ascii="Times New Roman" w:hAnsi="Times New Roman" w:cs="Times New Roman"/>
          <w:sz w:val="28"/>
          <w:szCs w:val="28"/>
        </w:rPr>
        <w:t xml:space="preserve"> [19]</w:t>
      </w:r>
      <w:r w:rsidRPr="00A0562B">
        <w:rPr>
          <w:rFonts w:ascii="Times New Roman" w:hAnsi="Times New Roman" w:cs="Times New Roman"/>
          <w:sz w:val="28"/>
          <w:szCs w:val="28"/>
        </w:rPr>
        <w:t>.</w:t>
      </w:r>
    </w:p>
    <w:p w14:paraId="2D83C3B8" w14:textId="0387EAA1" w:rsidR="00A0562B" w:rsidRDefault="00A0562B" w:rsidP="00A0562B">
      <w:pPr>
        <w:spacing w:line="360" w:lineRule="auto"/>
        <w:ind w:firstLine="709"/>
        <w:jc w:val="both"/>
        <w:rPr>
          <w:rFonts w:ascii="Times New Roman" w:hAnsi="Times New Roman" w:cs="Times New Roman"/>
          <w:sz w:val="28"/>
          <w:szCs w:val="28"/>
        </w:rPr>
      </w:pPr>
      <w:r w:rsidRPr="00A0562B">
        <w:rPr>
          <w:rFonts w:ascii="Times New Roman" w:hAnsi="Times New Roman" w:cs="Times New Roman"/>
          <w:sz w:val="28"/>
          <w:szCs w:val="28"/>
        </w:rPr>
        <w:t>Подальша реалізація відбувається без посередників</w:t>
      </w:r>
      <w:r w:rsidR="00164604">
        <w:rPr>
          <w:rFonts w:ascii="Times New Roman" w:hAnsi="Times New Roman" w:cs="Times New Roman"/>
          <w:sz w:val="28"/>
          <w:szCs w:val="28"/>
        </w:rPr>
        <w:t>. Так</w:t>
      </w:r>
      <w:r w:rsidRPr="00A0562B">
        <w:rPr>
          <w:rFonts w:ascii="Times New Roman" w:hAnsi="Times New Roman" w:cs="Times New Roman"/>
          <w:sz w:val="28"/>
          <w:szCs w:val="28"/>
        </w:rPr>
        <w:t xml:space="preserve"> з 2022 р. підписано річні рамкові контракти з двома експортними компаніями, які працюють у дунайських портах. Завдяки цьому «АГРОСИЛА» отримує премію +8 USD/т до базової CPT‑ціни, тоді як дрібні фермери змушені продавати зерно приватним посередникам мінімум на 5</w:t>
      </w:r>
      <w:r>
        <w:rPr>
          <w:rFonts w:ascii="Times New Roman" w:hAnsi="Times New Roman" w:cs="Times New Roman"/>
          <w:sz w:val="28"/>
          <w:szCs w:val="28"/>
        </w:rPr>
        <w:t>-</w:t>
      </w:r>
      <w:r w:rsidRPr="00A0562B">
        <w:rPr>
          <w:rFonts w:ascii="Times New Roman" w:hAnsi="Times New Roman" w:cs="Times New Roman"/>
          <w:sz w:val="28"/>
          <w:szCs w:val="28"/>
        </w:rPr>
        <w:t>7 USD/т дешевше. У сукупності оптимізація механізованих робіт, власна доробка та пряма логістика скорочують витрати на 480</w:t>
      </w:r>
      <w:r>
        <w:rPr>
          <w:rFonts w:ascii="Times New Roman" w:hAnsi="Times New Roman" w:cs="Times New Roman"/>
          <w:sz w:val="28"/>
          <w:szCs w:val="28"/>
        </w:rPr>
        <w:t>-</w:t>
      </w:r>
      <w:r w:rsidRPr="00A0562B">
        <w:rPr>
          <w:rFonts w:ascii="Times New Roman" w:hAnsi="Times New Roman" w:cs="Times New Roman"/>
          <w:sz w:val="28"/>
          <w:szCs w:val="28"/>
        </w:rPr>
        <w:t xml:space="preserve">520 грн/т. За підсумками 2023/24 МР </w:t>
      </w:r>
      <w:r w:rsidRPr="00A0562B">
        <w:rPr>
          <w:rFonts w:ascii="Times New Roman" w:hAnsi="Times New Roman" w:cs="Times New Roman"/>
          <w:sz w:val="28"/>
          <w:szCs w:val="28"/>
        </w:rPr>
        <w:lastRenderedPageBreak/>
        <w:t>середня собівартість пшениці у ФГ «АГРОСИЛА» склала 4 150 грн/т, тоді як середнє контрактне CPT‑Дунай цієї культури трималось на рівні 6 130 грн/т (168 USD/т). Таким чином, маржа досягла 32 %, що суттєво перевищує середній показник по малих і середніх господарствах області (18</w:t>
      </w:r>
      <w:r>
        <w:rPr>
          <w:rFonts w:ascii="Times New Roman" w:hAnsi="Times New Roman" w:cs="Times New Roman"/>
          <w:sz w:val="28"/>
          <w:szCs w:val="28"/>
        </w:rPr>
        <w:t>-</w:t>
      </w:r>
      <w:r w:rsidRPr="00A0562B">
        <w:rPr>
          <w:rFonts w:ascii="Times New Roman" w:hAnsi="Times New Roman" w:cs="Times New Roman"/>
          <w:sz w:val="28"/>
          <w:szCs w:val="28"/>
        </w:rPr>
        <w:t>20 %). Вертикальна інтеграція дозволяє підприємству стабільно утримувати рентабельність навіть у періоди цінових коливань</w:t>
      </w:r>
      <w:r w:rsidR="00557FE5" w:rsidRPr="00557FE5">
        <w:rPr>
          <w:rFonts w:ascii="Times New Roman" w:hAnsi="Times New Roman" w:cs="Times New Roman"/>
          <w:sz w:val="28"/>
          <w:szCs w:val="28"/>
          <w:lang w:val="ru-RU"/>
        </w:rPr>
        <w:t xml:space="preserve"> [19]</w:t>
      </w:r>
      <w:r w:rsidRPr="00A0562B">
        <w:rPr>
          <w:rFonts w:ascii="Times New Roman" w:hAnsi="Times New Roman" w:cs="Times New Roman"/>
          <w:sz w:val="28"/>
          <w:szCs w:val="28"/>
        </w:rPr>
        <w:t>.</w:t>
      </w:r>
    </w:p>
    <w:p w14:paraId="3AACD002" w14:textId="79587C40" w:rsidR="008A5035" w:rsidRDefault="008A5035" w:rsidP="00EC59B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Щодо слабких сторін, то окремо необхідно виділити зношення основних фондів. </w:t>
      </w:r>
      <w:r w:rsidR="00EC59B5" w:rsidRPr="00EC59B5">
        <w:rPr>
          <w:rFonts w:ascii="Times New Roman" w:hAnsi="Times New Roman" w:cs="Times New Roman"/>
          <w:sz w:val="28"/>
          <w:szCs w:val="28"/>
        </w:rPr>
        <w:t>Парк сільгосптехніки ФГ «АГРОСИЛА» здебільшого морально застарілий</w:t>
      </w:r>
      <w:r w:rsidR="00BD2689">
        <w:rPr>
          <w:rFonts w:ascii="Times New Roman" w:hAnsi="Times New Roman" w:cs="Times New Roman"/>
          <w:sz w:val="28"/>
          <w:szCs w:val="28"/>
        </w:rPr>
        <w:t xml:space="preserve"> </w:t>
      </w:r>
      <w:r w:rsidR="00BD2689" w:rsidRPr="00BD2689">
        <w:rPr>
          <w:rFonts w:ascii="Times New Roman" w:hAnsi="Times New Roman" w:cs="Times New Roman"/>
          <w:sz w:val="28"/>
          <w:szCs w:val="28"/>
        </w:rPr>
        <w:t>–</w:t>
      </w:r>
      <w:r w:rsidR="00EC59B5" w:rsidRPr="00EC59B5">
        <w:rPr>
          <w:rFonts w:ascii="Times New Roman" w:hAnsi="Times New Roman" w:cs="Times New Roman"/>
          <w:sz w:val="28"/>
          <w:szCs w:val="28"/>
        </w:rPr>
        <w:t xml:space="preserve"> 70 % тракторів і комбайнів вироблені у 2010</w:t>
      </w:r>
      <w:r w:rsidR="00EC59B5">
        <w:rPr>
          <w:rFonts w:ascii="Times New Roman" w:hAnsi="Times New Roman" w:cs="Times New Roman"/>
          <w:sz w:val="28"/>
          <w:szCs w:val="28"/>
        </w:rPr>
        <w:t>-</w:t>
      </w:r>
      <w:r w:rsidR="00EC59B5" w:rsidRPr="00EC59B5">
        <w:rPr>
          <w:rFonts w:ascii="Times New Roman" w:hAnsi="Times New Roman" w:cs="Times New Roman"/>
          <w:sz w:val="28"/>
          <w:szCs w:val="28"/>
        </w:rPr>
        <w:t>2014 рр. Зношення основних агрегатів досягає 60</w:t>
      </w:r>
      <w:r w:rsidR="00EC59B5">
        <w:rPr>
          <w:rFonts w:ascii="Times New Roman" w:hAnsi="Times New Roman" w:cs="Times New Roman"/>
          <w:sz w:val="28"/>
          <w:szCs w:val="28"/>
        </w:rPr>
        <w:t>-</w:t>
      </w:r>
      <w:r w:rsidR="00EC59B5" w:rsidRPr="00EC59B5">
        <w:rPr>
          <w:rFonts w:ascii="Times New Roman" w:hAnsi="Times New Roman" w:cs="Times New Roman"/>
          <w:sz w:val="28"/>
          <w:szCs w:val="28"/>
        </w:rPr>
        <w:t xml:space="preserve">65 %, що безпосередньо відображається на собівартості </w:t>
      </w:r>
      <w:r w:rsidR="00EC59B5">
        <w:rPr>
          <w:rFonts w:ascii="Times New Roman" w:hAnsi="Times New Roman" w:cs="Times New Roman"/>
          <w:sz w:val="28"/>
          <w:szCs w:val="28"/>
        </w:rPr>
        <w:t>продукції</w:t>
      </w:r>
      <w:r w:rsidR="00EC59B5" w:rsidRPr="00EC59B5">
        <w:rPr>
          <w:rFonts w:ascii="Times New Roman" w:hAnsi="Times New Roman" w:cs="Times New Roman"/>
          <w:sz w:val="28"/>
          <w:szCs w:val="28"/>
        </w:rPr>
        <w:t xml:space="preserve">. У 2024 р. середні витрати на поточний ремонт і запчастини склали 310 грн на гектар посівної площі, тоді як у господарствах з технікою до п’яти років експлуатації цей показник не перевищує 185 грн/га </w:t>
      </w:r>
      <w:r w:rsidR="00EC59B5" w:rsidRPr="00EC59B5">
        <w:rPr>
          <w:rFonts w:ascii="Times New Roman" w:hAnsi="Times New Roman" w:cs="Times New Roman"/>
          <w:sz w:val="28"/>
          <w:szCs w:val="28"/>
          <w:lang w:val="ru-RU"/>
        </w:rPr>
        <w:t>[16]</w:t>
      </w:r>
      <w:r w:rsidR="00EC59B5" w:rsidRPr="00EC59B5">
        <w:rPr>
          <w:rFonts w:ascii="Times New Roman" w:hAnsi="Times New Roman" w:cs="Times New Roman"/>
          <w:sz w:val="28"/>
          <w:szCs w:val="28"/>
        </w:rPr>
        <w:t>. Додатково стара техніка споживає більше пального</w:t>
      </w:r>
      <w:r w:rsidR="00EC59B5">
        <w:rPr>
          <w:rFonts w:ascii="Times New Roman" w:hAnsi="Times New Roman" w:cs="Times New Roman"/>
          <w:sz w:val="28"/>
          <w:szCs w:val="28"/>
        </w:rPr>
        <w:t xml:space="preserve"> </w:t>
      </w:r>
      <w:r w:rsidR="00EC59B5" w:rsidRPr="00EC59B5">
        <w:rPr>
          <w:rFonts w:ascii="Times New Roman" w:hAnsi="Times New Roman" w:cs="Times New Roman"/>
          <w:sz w:val="28"/>
          <w:szCs w:val="28"/>
        </w:rPr>
        <w:t>– витрата дизелю під час культивації у «АГРОСИЛА» становить 13,6 л/га проти 10,9 л/га у нових тракторів аналогічної потужності, що за сезон збільшує витрати на пальне майже на 430 тис. грн (при середній ціні 56 грн/л). Сукупно перевитрати на ремонт і паливно‑мастильні матеріали знижують чисту рентабельність рослинництва орієнтовно на 4,5 </w:t>
      </w:r>
      <w:r w:rsidR="00EC59B5">
        <w:rPr>
          <w:rFonts w:ascii="Times New Roman" w:hAnsi="Times New Roman" w:cs="Times New Roman"/>
          <w:sz w:val="28"/>
          <w:szCs w:val="28"/>
        </w:rPr>
        <w:t>%</w:t>
      </w:r>
      <w:r w:rsidR="00EC59B5" w:rsidRPr="00EC59B5">
        <w:rPr>
          <w:rFonts w:ascii="Times New Roman" w:hAnsi="Times New Roman" w:cs="Times New Roman"/>
          <w:sz w:val="28"/>
          <w:szCs w:val="28"/>
        </w:rPr>
        <w:t>, а ризик простоїв під час пікових польових робіт підвищує виробничі втрати врожайності до 1,2 %.</w:t>
      </w:r>
    </w:p>
    <w:p w14:paraId="42409C4B" w14:textId="1AE097A2" w:rsidR="002C29CC" w:rsidRPr="002C29CC" w:rsidRDefault="002C29CC" w:rsidP="002C29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д</w:t>
      </w:r>
      <w:r w:rsidRPr="002C29CC">
        <w:rPr>
          <w:rFonts w:ascii="Times New Roman" w:hAnsi="Times New Roman" w:cs="Times New Roman"/>
          <w:sz w:val="28"/>
          <w:szCs w:val="28"/>
        </w:rPr>
        <w:t>ефіцит кваліфікованих механізаторів став однією з найгостріших внутрішніх проблем ФГ «АГРОСИЛА». Із 20 посад постійних машиністів‑трактористів лише 13 укомплектовані штатними працівниками, тобто 35 % вакансій доводиться перекривати сезонниками. Причина подвійна</w:t>
      </w:r>
      <w:r>
        <w:rPr>
          <w:rFonts w:ascii="Times New Roman" w:hAnsi="Times New Roman" w:cs="Times New Roman"/>
          <w:sz w:val="28"/>
          <w:szCs w:val="28"/>
        </w:rPr>
        <w:t xml:space="preserve"> </w:t>
      </w:r>
      <w:r w:rsidRPr="002C29CC">
        <w:rPr>
          <w:rFonts w:ascii="Times New Roman" w:hAnsi="Times New Roman" w:cs="Times New Roman"/>
          <w:sz w:val="28"/>
          <w:szCs w:val="28"/>
        </w:rPr>
        <w:t>– мобілізаційний відтік кадрів (за останні два роки господарство втратило п’ятьох досвідчених механізаторів) та трудова міграція до Польщі й Чехії</w:t>
      </w:r>
      <w:r>
        <w:rPr>
          <w:rFonts w:ascii="Times New Roman" w:hAnsi="Times New Roman" w:cs="Times New Roman"/>
          <w:sz w:val="28"/>
          <w:szCs w:val="28"/>
        </w:rPr>
        <w:t xml:space="preserve"> в довоєнні часи</w:t>
      </w:r>
      <w:r w:rsidRPr="002C29CC">
        <w:rPr>
          <w:rFonts w:ascii="Times New Roman" w:hAnsi="Times New Roman" w:cs="Times New Roman"/>
          <w:sz w:val="28"/>
          <w:szCs w:val="28"/>
        </w:rPr>
        <w:t>, де середньомісячна ставка на подібні роботи на 45</w:t>
      </w:r>
      <w:r>
        <w:rPr>
          <w:rFonts w:ascii="Times New Roman" w:hAnsi="Times New Roman" w:cs="Times New Roman"/>
          <w:sz w:val="28"/>
          <w:szCs w:val="28"/>
        </w:rPr>
        <w:t>-</w:t>
      </w:r>
      <w:r w:rsidRPr="002C29CC">
        <w:rPr>
          <w:rFonts w:ascii="Times New Roman" w:hAnsi="Times New Roman" w:cs="Times New Roman"/>
          <w:sz w:val="28"/>
          <w:szCs w:val="28"/>
        </w:rPr>
        <w:t>50 % вища.</w:t>
      </w:r>
    </w:p>
    <w:p w14:paraId="22C1ED6D" w14:textId="77777777" w:rsidR="002C29CC" w:rsidRPr="002C29CC" w:rsidRDefault="002C29CC" w:rsidP="002C29CC">
      <w:pPr>
        <w:spacing w:line="360" w:lineRule="auto"/>
        <w:ind w:firstLine="709"/>
        <w:jc w:val="both"/>
        <w:rPr>
          <w:rFonts w:ascii="Times New Roman" w:hAnsi="Times New Roman" w:cs="Times New Roman"/>
          <w:sz w:val="28"/>
          <w:szCs w:val="28"/>
        </w:rPr>
      </w:pPr>
      <w:r w:rsidRPr="002C29CC">
        <w:rPr>
          <w:rFonts w:ascii="Times New Roman" w:hAnsi="Times New Roman" w:cs="Times New Roman"/>
          <w:sz w:val="28"/>
          <w:szCs w:val="28"/>
        </w:rPr>
        <w:t xml:space="preserve">Залучення тимчасових працівників під час посівної й збиральної кампаній обертається додатковими витратами й операційними ризиками. Середня продуктивність сезонника, за внутрішніми звітами, на 18 % нижча </w:t>
      </w:r>
      <w:r w:rsidRPr="002C29CC">
        <w:rPr>
          <w:rFonts w:ascii="Times New Roman" w:hAnsi="Times New Roman" w:cs="Times New Roman"/>
          <w:sz w:val="28"/>
          <w:szCs w:val="28"/>
        </w:rPr>
        <w:lastRenderedPageBreak/>
        <w:t>через незнання локальних агротехнологічних схем; це збільшує час виконання кожної операції в середньому на 0,9 людино‑години на гектар. У 2023 р. лише під час жнив кукурудзи простій техніки, спричинений помилками сезонних трактористів, коштував господарству близько 164 тис. грн (недоотриманий врожай + ремонт).</w:t>
      </w:r>
    </w:p>
    <w:p w14:paraId="3859035D" w14:textId="4C848494" w:rsidR="00EC59B5" w:rsidRDefault="002C29CC" w:rsidP="002C29CC">
      <w:pPr>
        <w:spacing w:line="360" w:lineRule="auto"/>
        <w:ind w:firstLine="709"/>
        <w:jc w:val="both"/>
        <w:rPr>
          <w:rFonts w:ascii="Times New Roman" w:hAnsi="Times New Roman" w:cs="Times New Roman"/>
          <w:sz w:val="28"/>
          <w:szCs w:val="28"/>
        </w:rPr>
      </w:pPr>
      <w:r w:rsidRPr="002C29CC">
        <w:rPr>
          <w:rFonts w:ascii="Times New Roman" w:hAnsi="Times New Roman" w:cs="Times New Roman"/>
          <w:sz w:val="28"/>
          <w:szCs w:val="28"/>
        </w:rPr>
        <w:t>Щоб утримати решту кадрів, господарство вже підняло погодинну ставку на 27 % відносно 2022 р., ввело бонуси за виконання польових норм і забезпечило безплатне житло. Додатково дефіцит кадрів унеможливлює повноцінне впровадження точного землеробства</w:t>
      </w:r>
      <w:r>
        <w:rPr>
          <w:rFonts w:ascii="Times New Roman" w:hAnsi="Times New Roman" w:cs="Times New Roman"/>
          <w:sz w:val="28"/>
          <w:szCs w:val="28"/>
        </w:rPr>
        <w:t xml:space="preserve"> </w:t>
      </w:r>
      <w:r w:rsidRPr="002C29CC">
        <w:rPr>
          <w:rFonts w:ascii="Times New Roman" w:hAnsi="Times New Roman" w:cs="Times New Roman"/>
          <w:sz w:val="28"/>
          <w:szCs w:val="28"/>
        </w:rPr>
        <w:t>– лише 60 % агрегатів обладнані GPS‑системами, бо частина сезонників не має навичок роботи з ними. У результаті господарство втрачає близько 2,3 % потенційної врожайності через нерівномірність посіву й внесення добрив, а витрати на навчання кожного нового механізатора сягають 12,5 тис. грн.</w:t>
      </w:r>
    </w:p>
    <w:p w14:paraId="02BA4BDB" w14:textId="2EDAB3CB" w:rsidR="002C29CC" w:rsidRPr="002C29CC" w:rsidRDefault="002C29CC" w:rsidP="002C29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Щодо загроз, які стоять перед аграрним сектором загалом і нашим підприємством зокрема це п</w:t>
      </w:r>
      <w:r w:rsidRPr="002C29CC">
        <w:rPr>
          <w:rFonts w:ascii="Times New Roman" w:hAnsi="Times New Roman" w:cs="Times New Roman"/>
          <w:sz w:val="28"/>
          <w:szCs w:val="28"/>
        </w:rPr>
        <w:t>рогнозоване зростання вартості ресурсів суттєво загострює витратний тиск на ФГ «АГРОСИЛА». У 2024 р. дизельне паливо в регіоні реалізувалося в середньому по 56 грн/л; галузеві аналітики очікують, що у 2025 р. ціна підніметься щонайменше до 67 грн/л (≈ +20 %)</w:t>
      </w:r>
      <w:r w:rsidR="00557FE5" w:rsidRPr="00557FE5">
        <w:rPr>
          <w:rFonts w:ascii="Times New Roman" w:hAnsi="Times New Roman" w:cs="Times New Roman"/>
          <w:sz w:val="28"/>
          <w:szCs w:val="28"/>
          <w:lang w:val="ru-RU"/>
        </w:rPr>
        <w:t xml:space="preserve"> [19]</w:t>
      </w:r>
      <w:r w:rsidRPr="002C29CC">
        <w:rPr>
          <w:rFonts w:ascii="Times New Roman" w:hAnsi="Times New Roman" w:cs="Times New Roman"/>
          <w:sz w:val="28"/>
          <w:szCs w:val="28"/>
        </w:rPr>
        <w:t>. За поточної технологічної карти господарство використовує близько 240 л дизеля на гектар за сезон (усі операції), тобто додаткові витрати становитимуть майже 2 640 грн/га. На земельному банку 1 680 га це плюс 4,4 млн грн до собівартості лише через пальне.</w:t>
      </w:r>
    </w:p>
    <w:p w14:paraId="602CF11B" w14:textId="18CFCE12" w:rsidR="002C29CC" w:rsidRPr="002C29CC" w:rsidRDefault="002C29CC" w:rsidP="002C29CC">
      <w:pPr>
        <w:spacing w:line="360" w:lineRule="auto"/>
        <w:ind w:firstLine="709"/>
        <w:jc w:val="both"/>
        <w:rPr>
          <w:rFonts w:ascii="Times New Roman" w:hAnsi="Times New Roman" w:cs="Times New Roman"/>
          <w:sz w:val="28"/>
          <w:szCs w:val="28"/>
        </w:rPr>
      </w:pPr>
      <w:r w:rsidRPr="002C29CC">
        <w:rPr>
          <w:rFonts w:ascii="Times New Roman" w:hAnsi="Times New Roman" w:cs="Times New Roman"/>
          <w:sz w:val="28"/>
          <w:szCs w:val="28"/>
        </w:rPr>
        <w:t>Схожа динаміка очікується й на ринку мінеральних добрив</w:t>
      </w:r>
      <w:r w:rsidR="00164604">
        <w:rPr>
          <w:rFonts w:ascii="Times New Roman" w:hAnsi="Times New Roman" w:cs="Times New Roman"/>
          <w:sz w:val="28"/>
          <w:szCs w:val="28"/>
        </w:rPr>
        <w:t>. Так</w:t>
      </w:r>
      <w:r w:rsidRPr="002C29CC">
        <w:rPr>
          <w:rFonts w:ascii="Times New Roman" w:hAnsi="Times New Roman" w:cs="Times New Roman"/>
          <w:sz w:val="28"/>
          <w:szCs w:val="28"/>
        </w:rPr>
        <w:t xml:space="preserve"> карбамід, що купувався у 2024 р. по 21 000 грн/т, може подорожчати до 25 000</w:t>
      </w:r>
      <w:r>
        <w:rPr>
          <w:rFonts w:ascii="Times New Roman" w:hAnsi="Times New Roman" w:cs="Times New Roman"/>
          <w:sz w:val="28"/>
          <w:szCs w:val="28"/>
        </w:rPr>
        <w:t>-</w:t>
      </w:r>
      <w:r w:rsidRPr="002C29CC">
        <w:rPr>
          <w:rFonts w:ascii="Times New Roman" w:hAnsi="Times New Roman" w:cs="Times New Roman"/>
          <w:sz w:val="28"/>
          <w:szCs w:val="28"/>
        </w:rPr>
        <w:t>26 000 грн/т. Господарство вносить у середньому 0,21 т діючої речовини на гектар (NPK‑еквівалент), тож додатковий ресурсний тягар складе ще близько 840 грн/га, або 1,4 млн грн загалом. Сукупно підвищення вартості дизеля й добрив загрожує збільшенням прямих витрат на 5,8</w:t>
      </w:r>
      <w:r>
        <w:rPr>
          <w:rFonts w:ascii="Times New Roman" w:hAnsi="Times New Roman" w:cs="Times New Roman"/>
          <w:sz w:val="28"/>
          <w:szCs w:val="28"/>
        </w:rPr>
        <w:t>-</w:t>
      </w:r>
      <w:r w:rsidRPr="002C29CC">
        <w:rPr>
          <w:rFonts w:ascii="Times New Roman" w:hAnsi="Times New Roman" w:cs="Times New Roman"/>
          <w:sz w:val="28"/>
          <w:szCs w:val="28"/>
        </w:rPr>
        <w:t>6,0 млн грн, що еквівалентно зниженню операційної маржі приблизно на 7 п</w:t>
      </w:r>
      <w:r>
        <w:rPr>
          <w:rFonts w:ascii="Times New Roman" w:hAnsi="Times New Roman" w:cs="Times New Roman"/>
          <w:sz w:val="28"/>
          <w:szCs w:val="28"/>
        </w:rPr>
        <w:t>унктів</w:t>
      </w:r>
      <w:r w:rsidRPr="002C29CC">
        <w:rPr>
          <w:rFonts w:ascii="Times New Roman" w:hAnsi="Times New Roman" w:cs="Times New Roman"/>
          <w:sz w:val="28"/>
          <w:szCs w:val="28"/>
        </w:rPr>
        <w:t xml:space="preserve"> навіть без врахування інших інфляційних чинників.</w:t>
      </w:r>
    </w:p>
    <w:p w14:paraId="0CE5696D" w14:textId="039DA521" w:rsidR="002C29CC" w:rsidRDefault="002C29CC" w:rsidP="002C29CC">
      <w:pPr>
        <w:spacing w:line="360" w:lineRule="auto"/>
        <w:ind w:firstLine="709"/>
        <w:jc w:val="both"/>
        <w:rPr>
          <w:rFonts w:ascii="Times New Roman" w:hAnsi="Times New Roman" w:cs="Times New Roman"/>
          <w:sz w:val="28"/>
          <w:szCs w:val="28"/>
        </w:rPr>
      </w:pPr>
      <w:r w:rsidRPr="002C29CC">
        <w:rPr>
          <w:rFonts w:ascii="Times New Roman" w:hAnsi="Times New Roman" w:cs="Times New Roman"/>
          <w:sz w:val="28"/>
          <w:szCs w:val="28"/>
        </w:rPr>
        <w:lastRenderedPageBreak/>
        <w:t>При цьому доступ до пільгового кредитування залишається обмеженим</w:t>
      </w:r>
      <w:r>
        <w:rPr>
          <w:rFonts w:ascii="Times New Roman" w:hAnsi="Times New Roman" w:cs="Times New Roman"/>
          <w:sz w:val="28"/>
          <w:szCs w:val="28"/>
        </w:rPr>
        <w:t xml:space="preserve">. </w:t>
      </w:r>
      <w:r w:rsidRPr="002C29CC">
        <w:rPr>
          <w:rFonts w:ascii="Times New Roman" w:hAnsi="Times New Roman" w:cs="Times New Roman"/>
          <w:sz w:val="28"/>
          <w:szCs w:val="28"/>
        </w:rPr>
        <w:t xml:space="preserve"> </w:t>
      </w:r>
      <w:r>
        <w:rPr>
          <w:rFonts w:ascii="Times New Roman" w:hAnsi="Times New Roman" w:cs="Times New Roman"/>
          <w:sz w:val="28"/>
          <w:szCs w:val="28"/>
        </w:rPr>
        <w:t>О</w:t>
      </w:r>
      <w:r w:rsidRPr="002C29CC">
        <w:rPr>
          <w:rFonts w:ascii="Times New Roman" w:hAnsi="Times New Roman" w:cs="Times New Roman"/>
          <w:sz w:val="28"/>
          <w:szCs w:val="28"/>
        </w:rPr>
        <w:t>бсяги програми «5‑7‑9 %» для агросектору скорочено, а комерційні ставки на короткострокові кредити під технічні витрати тримаються на рівні 18</w:t>
      </w:r>
      <w:r>
        <w:rPr>
          <w:rFonts w:ascii="Times New Roman" w:hAnsi="Times New Roman" w:cs="Times New Roman"/>
          <w:sz w:val="28"/>
          <w:szCs w:val="28"/>
        </w:rPr>
        <w:t>-</w:t>
      </w:r>
      <w:r w:rsidRPr="002C29CC">
        <w:rPr>
          <w:rFonts w:ascii="Times New Roman" w:hAnsi="Times New Roman" w:cs="Times New Roman"/>
          <w:sz w:val="28"/>
          <w:szCs w:val="28"/>
        </w:rPr>
        <w:t>20 % річних. За потреби залучити 4 млн грн обігових коштів у банку господарство змушене буде сплатити близько 720 тис. грн відсотків за сезон, що додатково тисне на рентабельність. Таким чином, комбінація дорожчання ресурсів та дорогого фінансування створює значну загрозу фінансовій стійкості ФГ «АГРОСИЛА» у 2025 р.</w:t>
      </w:r>
    </w:p>
    <w:p w14:paraId="4FE28BB0" w14:textId="2E6D4362" w:rsidR="002C29CC" w:rsidRPr="002C29CC" w:rsidRDefault="002C29CC" w:rsidP="002C29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к</w:t>
      </w:r>
      <w:r w:rsidRPr="002C29CC">
        <w:rPr>
          <w:rFonts w:ascii="Times New Roman" w:hAnsi="Times New Roman" w:cs="Times New Roman"/>
          <w:sz w:val="28"/>
          <w:szCs w:val="28"/>
        </w:rPr>
        <w:t>онкуренцію для ФГ «АГРОСИЛА» посилюють крупні агрохолдинги Одещини, на кшталт «Кернел» і «Астарта», чиї земельні банки перевищують 40 тис. га, а власна інфраструктура включає припортові елеватори й термінали на Дунаї та в портах Чорного моря. Завдяки цьому вони економлять 9</w:t>
      </w:r>
      <w:r>
        <w:rPr>
          <w:rFonts w:ascii="Times New Roman" w:hAnsi="Times New Roman" w:cs="Times New Roman"/>
          <w:sz w:val="28"/>
          <w:szCs w:val="28"/>
        </w:rPr>
        <w:t>-</w:t>
      </w:r>
      <w:r w:rsidRPr="002C29CC">
        <w:rPr>
          <w:rFonts w:ascii="Times New Roman" w:hAnsi="Times New Roman" w:cs="Times New Roman"/>
          <w:sz w:val="28"/>
          <w:szCs w:val="28"/>
        </w:rPr>
        <w:t>11 USD/т на перевантаженні й фрахті, що дає змогу пропонувати місцевим фермерам ціну на 200</w:t>
      </w:r>
      <w:r>
        <w:rPr>
          <w:rFonts w:ascii="Times New Roman" w:hAnsi="Times New Roman" w:cs="Times New Roman"/>
          <w:sz w:val="28"/>
          <w:szCs w:val="28"/>
        </w:rPr>
        <w:t>-</w:t>
      </w:r>
      <w:r w:rsidRPr="002C29CC">
        <w:rPr>
          <w:rFonts w:ascii="Times New Roman" w:hAnsi="Times New Roman" w:cs="Times New Roman"/>
          <w:sz w:val="28"/>
          <w:szCs w:val="28"/>
        </w:rPr>
        <w:t>250 грн/т нижчу за біржовий індикатив і водночас залишатися в прибутку. За моніторингом УЗА, у жовтні 2024 р. середня ціна CPT‑Ізмаїл на пшеницю 2‑го класу становила 6 050 грн/т, але холдинги з власними терміналами закуповували від виробників партії від 500 т по 5 800 грн/т, знижуючи ринкову планку більш ніж на 4 %.</w:t>
      </w:r>
    </w:p>
    <w:p w14:paraId="51D4A67F" w14:textId="306C9233" w:rsidR="002C29CC" w:rsidRDefault="002C29CC" w:rsidP="002C29CC">
      <w:pPr>
        <w:spacing w:line="360" w:lineRule="auto"/>
        <w:ind w:firstLine="709"/>
        <w:jc w:val="both"/>
        <w:rPr>
          <w:rFonts w:ascii="Times New Roman" w:hAnsi="Times New Roman" w:cs="Times New Roman"/>
          <w:sz w:val="28"/>
          <w:szCs w:val="28"/>
        </w:rPr>
      </w:pPr>
      <w:r w:rsidRPr="002C29CC">
        <w:rPr>
          <w:rFonts w:ascii="Times New Roman" w:hAnsi="Times New Roman" w:cs="Times New Roman"/>
          <w:sz w:val="28"/>
          <w:szCs w:val="28"/>
        </w:rPr>
        <w:t xml:space="preserve">Таке цінове </w:t>
      </w:r>
      <w:proofErr w:type="spellStart"/>
      <w:r w:rsidRPr="002C29CC">
        <w:rPr>
          <w:rFonts w:ascii="Times New Roman" w:hAnsi="Times New Roman" w:cs="Times New Roman"/>
          <w:sz w:val="28"/>
          <w:szCs w:val="28"/>
        </w:rPr>
        <w:t>демпінгування</w:t>
      </w:r>
      <w:proofErr w:type="spellEnd"/>
      <w:r w:rsidRPr="002C29CC">
        <w:rPr>
          <w:rFonts w:ascii="Times New Roman" w:hAnsi="Times New Roman" w:cs="Times New Roman"/>
          <w:sz w:val="28"/>
          <w:szCs w:val="28"/>
        </w:rPr>
        <w:t xml:space="preserve"> чинить тиск на малих і середніх фермерів</w:t>
      </w:r>
      <w:r w:rsidR="00A20E45">
        <w:rPr>
          <w:rFonts w:ascii="Times New Roman" w:hAnsi="Times New Roman" w:cs="Times New Roman"/>
          <w:sz w:val="28"/>
          <w:szCs w:val="28"/>
        </w:rPr>
        <w:t>.</w:t>
      </w:r>
      <w:r w:rsidRPr="002C29CC">
        <w:rPr>
          <w:rFonts w:ascii="Times New Roman" w:hAnsi="Times New Roman" w:cs="Times New Roman"/>
          <w:sz w:val="28"/>
          <w:szCs w:val="28"/>
        </w:rPr>
        <w:t xml:space="preserve"> </w:t>
      </w:r>
      <w:r w:rsidR="00A20E45">
        <w:rPr>
          <w:rFonts w:ascii="Times New Roman" w:hAnsi="Times New Roman" w:cs="Times New Roman"/>
          <w:sz w:val="28"/>
          <w:szCs w:val="28"/>
        </w:rPr>
        <w:t>З</w:t>
      </w:r>
      <w:r w:rsidRPr="002C29CC">
        <w:rPr>
          <w:rFonts w:ascii="Times New Roman" w:hAnsi="Times New Roman" w:cs="Times New Roman"/>
          <w:sz w:val="28"/>
          <w:szCs w:val="28"/>
        </w:rPr>
        <w:t xml:space="preserve">а підрахунками обласного департаменту </w:t>
      </w:r>
      <w:proofErr w:type="spellStart"/>
      <w:r w:rsidRPr="002C29CC">
        <w:rPr>
          <w:rFonts w:ascii="Times New Roman" w:hAnsi="Times New Roman" w:cs="Times New Roman"/>
          <w:sz w:val="28"/>
          <w:szCs w:val="28"/>
        </w:rPr>
        <w:t>агропромрозвитку</w:t>
      </w:r>
      <w:proofErr w:type="spellEnd"/>
      <w:r w:rsidRPr="002C29CC">
        <w:rPr>
          <w:rFonts w:ascii="Times New Roman" w:hAnsi="Times New Roman" w:cs="Times New Roman"/>
          <w:sz w:val="28"/>
          <w:szCs w:val="28"/>
        </w:rPr>
        <w:t>, близько 30 % господарств площею до 2 000 га змушені продавати зерно «з поля» відразу після жнив, щоб погасити кредити, втрачаючи 12</w:t>
      </w:r>
      <w:r w:rsidR="00A20E45">
        <w:rPr>
          <w:rFonts w:ascii="Times New Roman" w:hAnsi="Times New Roman" w:cs="Times New Roman"/>
          <w:sz w:val="28"/>
          <w:szCs w:val="28"/>
        </w:rPr>
        <w:t>-</w:t>
      </w:r>
      <w:r w:rsidRPr="002C29CC">
        <w:rPr>
          <w:rFonts w:ascii="Times New Roman" w:hAnsi="Times New Roman" w:cs="Times New Roman"/>
          <w:sz w:val="28"/>
          <w:szCs w:val="28"/>
        </w:rPr>
        <w:t>15 % потенційної маржі. ФГ «АГРОСИЛА» без власного силосу може відтермінувати продаж лише частини врожаю, а кожне зниження ринково</w:t>
      </w:r>
      <w:r w:rsidR="00A20E45">
        <w:rPr>
          <w:rFonts w:ascii="Times New Roman" w:hAnsi="Times New Roman" w:cs="Times New Roman"/>
          <w:sz w:val="28"/>
          <w:szCs w:val="28"/>
        </w:rPr>
        <w:t>го</w:t>
      </w:r>
      <w:r w:rsidRPr="002C29CC">
        <w:rPr>
          <w:rFonts w:ascii="Times New Roman" w:hAnsi="Times New Roman" w:cs="Times New Roman"/>
          <w:sz w:val="28"/>
          <w:szCs w:val="28"/>
        </w:rPr>
        <w:t xml:space="preserve"> кот</w:t>
      </w:r>
      <w:r w:rsidR="00A20E45">
        <w:rPr>
          <w:rFonts w:ascii="Times New Roman" w:hAnsi="Times New Roman" w:cs="Times New Roman"/>
          <w:sz w:val="28"/>
          <w:szCs w:val="28"/>
        </w:rPr>
        <w:t>ування</w:t>
      </w:r>
      <w:r w:rsidRPr="002C29CC">
        <w:rPr>
          <w:rFonts w:ascii="Times New Roman" w:hAnsi="Times New Roman" w:cs="Times New Roman"/>
          <w:sz w:val="28"/>
          <w:szCs w:val="28"/>
        </w:rPr>
        <w:t xml:space="preserve"> на 100 грн/т забирає в господарства приблизно 750 тис. грн валового доходу (за обсягів реалізації 7,5 тис. т). У перспективі активне розширення елеваторних потужностей холдингів (оголошені плани +600 тис. т в регіоні до 2026 р.) поглибить їхній контроль над ціноутворенням і посилить конкурентний тиск на дрібних виробників.</w:t>
      </w:r>
    </w:p>
    <w:p w14:paraId="50318E23" w14:textId="50764FDB" w:rsidR="00A20E45" w:rsidRDefault="00A20E45" w:rsidP="002C29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Окремо слід відзначити </w:t>
      </w:r>
      <w:r w:rsidRPr="00A20E45">
        <w:rPr>
          <w:rFonts w:ascii="Times New Roman" w:hAnsi="Times New Roman" w:cs="Times New Roman"/>
          <w:sz w:val="28"/>
          <w:szCs w:val="28"/>
        </w:rPr>
        <w:t>мобілізаційний відтік кваліфікованих кадрів і відсутність доступу до іноземної робочої сили через воєнний стан</w:t>
      </w:r>
      <w:r>
        <w:rPr>
          <w:rFonts w:ascii="Times New Roman" w:hAnsi="Times New Roman" w:cs="Times New Roman"/>
          <w:sz w:val="28"/>
          <w:szCs w:val="28"/>
        </w:rPr>
        <w:t xml:space="preserve">. </w:t>
      </w:r>
    </w:p>
    <w:p w14:paraId="6C8C64C6" w14:textId="77777777" w:rsidR="00CD53EC" w:rsidRPr="00CD53EC" w:rsidRDefault="00CD53EC" w:rsidP="00CD53EC">
      <w:pPr>
        <w:spacing w:line="360" w:lineRule="auto"/>
        <w:ind w:firstLine="709"/>
        <w:jc w:val="both"/>
        <w:rPr>
          <w:rFonts w:ascii="Times New Roman" w:hAnsi="Times New Roman" w:cs="Times New Roman"/>
          <w:sz w:val="28"/>
          <w:szCs w:val="28"/>
        </w:rPr>
      </w:pPr>
      <w:r w:rsidRPr="00CD53EC">
        <w:rPr>
          <w:rFonts w:ascii="Times New Roman" w:hAnsi="Times New Roman" w:cs="Times New Roman"/>
          <w:sz w:val="28"/>
          <w:szCs w:val="28"/>
        </w:rPr>
        <w:t>Мобілізаційний відтік працівників суттєво скорочує доступний кадровий ресурс у сільському господарстві. За даними Міністерства аграрної політики, станом на початок 2024 р. із галузі вибули приблизно 14 % механізаторів, 11 % інженерно‑технічного персоналу й 8 % агрономів, призваних до ЗСУ або зайнятих у тилових військових підрозділах. У ФГ «АГРОСИЛА» мобілізація торкнулася семи ключових співробітників (три трактористи‑механізатори, два комбайнери, агроном‑технолог і слюсар‑ремонтник), що становить 18 % штатної чисельності. Втрата фахівців під час посівної 2023 р. призвела до затримки проведення передпосівної культивації на 4 дні, а збиральна кампанія подовжилася на 1,6 тижня, за що господарство недобрало близько 2 % врожаю кукурудзи через переспілу вологість.</w:t>
      </w:r>
    </w:p>
    <w:p w14:paraId="46A55E16" w14:textId="77777777" w:rsidR="00CD53EC" w:rsidRPr="00CD53EC" w:rsidRDefault="00CD53EC" w:rsidP="00CD53EC">
      <w:pPr>
        <w:spacing w:line="360" w:lineRule="auto"/>
        <w:ind w:firstLine="709"/>
        <w:jc w:val="both"/>
        <w:rPr>
          <w:rFonts w:ascii="Times New Roman" w:hAnsi="Times New Roman" w:cs="Times New Roman"/>
          <w:sz w:val="28"/>
          <w:szCs w:val="28"/>
        </w:rPr>
      </w:pPr>
      <w:r w:rsidRPr="00CD53EC">
        <w:rPr>
          <w:rFonts w:ascii="Times New Roman" w:hAnsi="Times New Roman" w:cs="Times New Roman"/>
          <w:sz w:val="28"/>
          <w:szCs w:val="28"/>
        </w:rPr>
        <w:t>Водночас через воєнний стан Україна обмежила залучення іноземної сезонної робочої сили з Молдови та Білорусі, яка раніше покривала до 7 % потреби в полі. Таким чином, традиційний механізм «закриття» вакансій іноземними працівниками фактично заблокований. За оцінками асоціації «Український клуб аграрного бізнесу», нестача сезонних робітників призводить до втрати 5–8 % продуктивності в пікові періоди, тоді як перевищення надурочних у штатних працівників піднімає фонд оплати праці на 12–15 %.</w:t>
      </w:r>
    </w:p>
    <w:p w14:paraId="07CD44A6" w14:textId="77777777" w:rsidR="00CD53EC" w:rsidRPr="00CD53EC" w:rsidRDefault="00CD53EC" w:rsidP="00CD53EC">
      <w:pPr>
        <w:spacing w:line="360" w:lineRule="auto"/>
        <w:ind w:firstLine="709"/>
        <w:jc w:val="both"/>
        <w:rPr>
          <w:rFonts w:ascii="Times New Roman" w:hAnsi="Times New Roman" w:cs="Times New Roman"/>
          <w:sz w:val="28"/>
          <w:szCs w:val="28"/>
        </w:rPr>
      </w:pPr>
      <w:r w:rsidRPr="00CD53EC">
        <w:rPr>
          <w:rFonts w:ascii="Times New Roman" w:hAnsi="Times New Roman" w:cs="Times New Roman"/>
          <w:sz w:val="28"/>
          <w:szCs w:val="28"/>
        </w:rPr>
        <w:t>У короткостроковій перспективі ФГ «АГРОСИЛА» змушене:</w:t>
      </w:r>
    </w:p>
    <w:p w14:paraId="7063D375" w14:textId="4C1F3646" w:rsidR="00CD53EC" w:rsidRPr="00CD53EC" w:rsidRDefault="00CD53EC" w:rsidP="00CD53EC">
      <w:pPr>
        <w:pStyle w:val="a9"/>
        <w:numPr>
          <w:ilvl w:val="0"/>
          <w:numId w:val="30"/>
        </w:numPr>
        <w:spacing w:line="360" w:lineRule="auto"/>
        <w:jc w:val="both"/>
        <w:rPr>
          <w:rFonts w:ascii="Times New Roman" w:hAnsi="Times New Roman" w:cs="Times New Roman"/>
          <w:sz w:val="28"/>
          <w:szCs w:val="28"/>
        </w:rPr>
      </w:pPr>
      <w:r w:rsidRPr="00CD53EC">
        <w:rPr>
          <w:rFonts w:ascii="Times New Roman" w:hAnsi="Times New Roman" w:cs="Times New Roman"/>
          <w:sz w:val="28"/>
          <w:szCs w:val="28"/>
        </w:rPr>
        <w:t>збільшувати вахтову зайнятість на 10‑12 год/зміна з додатковою оплатою +25 % до базової ставки, щоб покрити критичні операції;</w:t>
      </w:r>
    </w:p>
    <w:p w14:paraId="40B43061" w14:textId="11306D4C" w:rsidR="00CD53EC" w:rsidRPr="00CD53EC" w:rsidRDefault="00CD53EC" w:rsidP="00CD53EC">
      <w:pPr>
        <w:pStyle w:val="a9"/>
        <w:numPr>
          <w:ilvl w:val="0"/>
          <w:numId w:val="30"/>
        </w:numPr>
        <w:spacing w:line="360" w:lineRule="auto"/>
        <w:jc w:val="both"/>
        <w:rPr>
          <w:rFonts w:ascii="Times New Roman" w:hAnsi="Times New Roman" w:cs="Times New Roman"/>
          <w:sz w:val="28"/>
          <w:szCs w:val="28"/>
        </w:rPr>
      </w:pPr>
      <w:r w:rsidRPr="00CD53EC">
        <w:rPr>
          <w:rFonts w:ascii="Times New Roman" w:hAnsi="Times New Roman" w:cs="Times New Roman"/>
          <w:sz w:val="28"/>
          <w:szCs w:val="28"/>
        </w:rPr>
        <w:t xml:space="preserve">замовляти послуги </w:t>
      </w:r>
      <w:proofErr w:type="spellStart"/>
      <w:r w:rsidRPr="00CD53EC">
        <w:rPr>
          <w:rFonts w:ascii="Times New Roman" w:hAnsi="Times New Roman" w:cs="Times New Roman"/>
          <w:sz w:val="28"/>
          <w:szCs w:val="28"/>
        </w:rPr>
        <w:t>аутсорсингових</w:t>
      </w:r>
      <w:proofErr w:type="spellEnd"/>
      <w:r w:rsidRPr="00CD53EC">
        <w:rPr>
          <w:rFonts w:ascii="Times New Roman" w:hAnsi="Times New Roman" w:cs="Times New Roman"/>
          <w:sz w:val="28"/>
          <w:szCs w:val="28"/>
        </w:rPr>
        <w:t xml:space="preserve"> МТС, що піднімає собівартість обробки землі приблизно на 175 грн/га;</w:t>
      </w:r>
    </w:p>
    <w:p w14:paraId="5BB0E343" w14:textId="1EEC40B4" w:rsidR="00CD53EC" w:rsidRPr="00CD53EC" w:rsidRDefault="00CD53EC" w:rsidP="00CD53EC">
      <w:pPr>
        <w:pStyle w:val="a9"/>
        <w:numPr>
          <w:ilvl w:val="0"/>
          <w:numId w:val="30"/>
        </w:numPr>
        <w:spacing w:line="360" w:lineRule="auto"/>
        <w:jc w:val="both"/>
        <w:rPr>
          <w:rFonts w:ascii="Times New Roman" w:hAnsi="Times New Roman" w:cs="Times New Roman"/>
          <w:sz w:val="28"/>
          <w:szCs w:val="28"/>
        </w:rPr>
      </w:pPr>
      <w:r w:rsidRPr="00CD53EC">
        <w:rPr>
          <w:rFonts w:ascii="Times New Roman" w:hAnsi="Times New Roman" w:cs="Times New Roman"/>
          <w:sz w:val="28"/>
          <w:szCs w:val="28"/>
        </w:rPr>
        <w:t>переносити впровадження складного точного землеробства, оскільки частина нового обладнання потребує операторів із цифровими навичками.</w:t>
      </w:r>
    </w:p>
    <w:p w14:paraId="2C0B5C01" w14:textId="77777777" w:rsidR="00CD53EC" w:rsidRPr="00CD53EC" w:rsidRDefault="00CD53EC" w:rsidP="00CD53EC">
      <w:pPr>
        <w:spacing w:line="360" w:lineRule="auto"/>
        <w:ind w:firstLine="709"/>
        <w:jc w:val="both"/>
        <w:rPr>
          <w:rFonts w:ascii="Times New Roman" w:hAnsi="Times New Roman" w:cs="Times New Roman"/>
          <w:sz w:val="28"/>
          <w:szCs w:val="28"/>
        </w:rPr>
      </w:pPr>
    </w:p>
    <w:p w14:paraId="65E27267" w14:textId="3782F4BD" w:rsidR="00CD53EC" w:rsidRDefault="00CD53EC" w:rsidP="00CD53EC">
      <w:pPr>
        <w:spacing w:line="360" w:lineRule="auto"/>
        <w:ind w:firstLine="709"/>
        <w:jc w:val="both"/>
        <w:rPr>
          <w:rFonts w:ascii="Times New Roman" w:hAnsi="Times New Roman" w:cs="Times New Roman"/>
          <w:sz w:val="28"/>
          <w:szCs w:val="28"/>
        </w:rPr>
      </w:pPr>
      <w:r w:rsidRPr="00CD53EC">
        <w:rPr>
          <w:rFonts w:ascii="Times New Roman" w:hAnsi="Times New Roman" w:cs="Times New Roman"/>
          <w:sz w:val="28"/>
          <w:szCs w:val="28"/>
        </w:rPr>
        <w:t>Якщо мобілізаційні виклики збережуться та не відкриється канал залучення іноземних сезонних працівників, господарство ризикує втрачати до 6</w:t>
      </w:r>
      <w:r>
        <w:rPr>
          <w:rFonts w:ascii="Times New Roman" w:hAnsi="Times New Roman" w:cs="Times New Roman"/>
          <w:sz w:val="28"/>
          <w:szCs w:val="28"/>
        </w:rPr>
        <w:t>-</w:t>
      </w:r>
      <w:r w:rsidRPr="00CD53EC">
        <w:rPr>
          <w:rFonts w:ascii="Times New Roman" w:hAnsi="Times New Roman" w:cs="Times New Roman"/>
          <w:sz w:val="28"/>
          <w:szCs w:val="28"/>
        </w:rPr>
        <w:t>7 </w:t>
      </w:r>
      <w:r>
        <w:rPr>
          <w:rFonts w:ascii="Times New Roman" w:hAnsi="Times New Roman" w:cs="Times New Roman"/>
          <w:sz w:val="28"/>
          <w:szCs w:val="28"/>
        </w:rPr>
        <w:t>%</w:t>
      </w:r>
      <w:r w:rsidRPr="00CD53EC">
        <w:rPr>
          <w:rFonts w:ascii="Times New Roman" w:hAnsi="Times New Roman" w:cs="Times New Roman"/>
          <w:sz w:val="28"/>
          <w:szCs w:val="28"/>
        </w:rPr>
        <w:t xml:space="preserve"> рентабельності щорічно лише через кадровий дефіцит.</w:t>
      </w:r>
    </w:p>
    <w:p w14:paraId="44966804" w14:textId="45EC0060" w:rsidR="00D06F1D" w:rsidRPr="00D06F1D" w:rsidRDefault="00CB0ED6" w:rsidP="00D06F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І на завершення, зупинимося більш детально на потенційних можливостях, які відкриваються перед </w:t>
      </w:r>
      <w:r w:rsidRPr="00CB0ED6">
        <w:rPr>
          <w:rFonts w:ascii="Times New Roman" w:hAnsi="Times New Roman" w:cs="Times New Roman"/>
          <w:sz w:val="28"/>
          <w:szCs w:val="28"/>
        </w:rPr>
        <w:t>ФГ «АГРОСИЛА»</w:t>
      </w:r>
      <w:r>
        <w:rPr>
          <w:rFonts w:ascii="Times New Roman" w:hAnsi="Times New Roman" w:cs="Times New Roman"/>
          <w:sz w:val="28"/>
          <w:szCs w:val="28"/>
        </w:rPr>
        <w:t xml:space="preserve">. </w:t>
      </w:r>
      <w:r w:rsidR="00D06F1D" w:rsidRPr="00D06F1D">
        <w:rPr>
          <w:rFonts w:ascii="Times New Roman" w:hAnsi="Times New Roman" w:cs="Times New Roman"/>
          <w:sz w:val="28"/>
          <w:szCs w:val="28"/>
        </w:rPr>
        <w:t xml:space="preserve">Зростаючий попит ЄС на білкову сировину без ГМО відкрив для ФГ «АГРОСИЛА» вагоме вікно можливостей. За даними </w:t>
      </w:r>
      <w:proofErr w:type="spellStart"/>
      <w:r w:rsidR="00D06F1D" w:rsidRPr="00D06F1D">
        <w:rPr>
          <w:rFonts w:ascii="Times New Roman" w:hAnsi="Times New Roman" w:cs="Times New Roman"/>
          <w:sz w:val="28"/>
          <w:szCs w:val="28"/>
        </w:rPr>
        <w:t>Євростату</w:t>
      </w:r>
      <w:proofErr w:type="spellEnd"/>
      <w:r w:rsidR="00D06F1D" w:rsidRPr="00D06F1D">
        <w:rPr>
          <w:rFonts w:ascii="Times New Roman" w:hAnsi="Times New Roman" w:cs="Times New Roman"/>
          <w:sz w:val="28"/>
          <w:szCs w:val="28"/>
        </w:rPr>
        <w:t>, імпорт сої до країн Союзу зріс із 4,2 млн т у 2021 р. до 4,9 млн т у 2023 р. (+17 %), причому понад 32 % цього обсягу припадає на Польщу, Німеччину та Нідерланди. При базисній FOB‑ціні 540 USD/т додаткова надбавка принесе близько 105 тис. USD валового приросту виручки, підвищивши операційну маржу соєвого сегменту з 24 % до орієнтовно 31 %.</w:t>
      </w:r>
    </w:p>
    <w:p w14:paraId="6CAA09DF" w14:textId="32CE216C" w:rsidR="00D06F1D" w:rsidRPr="00D06F1D" w:rsidRDefault="00D06F1D" w:rsidP="00D06F1D">
      <w:pPr>
        <w:spacing w:line="360" w:lineRule="auto"/>
        <w:ind w:firstLine="709"/>
        <w:jc w:val="both"/>
        <w:rPr>
          <w:rFonts w:ascii="Times New Roman" w:hAnsi="Times New Roman" w:cs="Times New Roman"/>
          <w:sz w:val="28"/>
          <w:szCs w:val="28"/>
        </w:rPr>
      </w:pPr>
      <w:r w:rsidRPr="00D06F1D">
        <w:rPr>
          <w:rFonts w:ascii="Times New Roman" w:hAnsi="Times New Roman" w:cs="Times New Roman"/>
          <w:sz w:val="28"/>
          <w:szCs w:val="28"/>
        </w:rPr>
        <w:t>Контрактом передбачено постачання сої з протеїном не нижче 34 % (на суху речовину) та вологістю ≤12,5 %. Для підтвердження статусу господарство вже отримало сертифікат «Без ГМО» від «</w:t>
      </w:r>
      <w:proofErr w:type="spellStart"/>
      <w:r w:rsidRPr="00D06F1D">
        <w:rPr>
          <w:rFonts w:ascii="Times New Roman" w:hAnsi="Times New Roman" w:cs="Times New Roman"/>
          <w:sz w:val="28"/>
          <w:szCs w:val="28"/>
        </w:rPr>
        <w:t>УкрАгроСерту</w:t>
      </w:r>
      <w:proofErr w:type="spellEnd"/>
      <w:r w:rsidRPr="00D06F1D">
        <w:rPr>
          <w:rFonts w:ascii="Times New Roman" w:hAnsi="Times New Roman" w:cs="Times New Roman"/>
          <w:sz w:val="28"/>
          <w:szCs w:val="28"/>
        </w:rPr>
        <w:t>» й зареєструвалося у системі TRACES NT, що спрощує митне оформлення в ЄС. Логістичний ланцюг збудовано таким чином</w:t>
      </w:r>
      <w:r>
        <w:rPr>
          <w:rFonts w:ascii="Times New Roman" w:hAnsi="Times New Roman" w:cs="Times New Roman"/>
          <w:sz w:val="28"/>
          <w:szCs w:val="28"/>
        </w:rPr>
        <w:t xml:space="preserve"> </w:t>
      </w:r>
      <w:r w:rsidRPr="00D06F1D">
        <w:rPr>
          <w:rFonts w:ascii="Times New Roman" w:hAnsi="Times New Roman" w:cs="Times New Roman"/>
          <w:sz w:val="28"/>
          <w:szCs w:val="28"/>
        </w:rPr>
        <w:t xml:space="preserve">– автоперевезення зерновозами EURO 6 до елеватора Рені (190 км), далі </w:t>
      </w:r>
      <w:proofErr w:type="spellStart"/>
      <w:r w:rsidRPr="00D06F1D">
        <w:rPr>
          <w:rFonts w:ascii="Times New Roman" w:hAnsi="Times New Roman" w:cs="Times New Roman"/>
          <w:sz w:val="28"/>
          <w:szCs w:val="28"/>
        </w:rPr>
        <w:t>баржею</w:t>
      </w:r>
      <w:proofErr w:type="spellEnd"/>
      <w:r w:rsidRPr="00D06F1D">
        <w:rPr>
          <w:rFonts w:ascii="Times New Roman" w:hAnsi="Times New Roman" w:cs="Times New Roman"/>
          <w:sz w:val="28"/>
          <w:szCs w:val="28"/>
        </w:rPr>
        <w:t xml:space="preserve"> до Констанци й залізницею до млина в Люблінському воєводстві. Завдяки власному автопарку витрати на перший етап доставки не перевищать 19 USD/т, тоді як середн</w:t>
      </w:r>
      <w:r>
        <w:rPr>
          <w:rFonts w:ascii="Times New Roman" w:hAnsi="Times New Roman" w:cs="Times New Roman"/>
          <w:sz w:val="28"/>
          <w:szCs w:val="28"/>
        </w:rPr>
        <w:t>і</w:t>
      </w:r>
      <w:r w:rsidRPr="00D06F1D">
        <w:rPr>
          <w:rFonts w:ascii="Times New Roman" w:hAnsi="Times New Roman" w:cs="Times New Roman"/>
          <w:sz w:val="28"/>
          <w:szCs w:val="28"/>
        </w:rPr>
        <w:t>й тариф на найманий транспорт – 24</w:t>
      </w:r>
      <w:r>
        <w:rPr>
          <w:rFonts w:ascii="Times New Roman" w:hAnsi="Times New Roman" w:cs="Times New Roman"/>
          <w:sz w:val="28"/>
          <w:szCs w:val="28"/>
        </w:rPr>
        <w:t>-</w:t>
      </w:r>
      <w:r w:rsidRPr="00D06F1D">
        <w:rPr>
          <w:rFonts w:ascii="Times New Roman" w:hAnsi="Times New Roman" w:cs="Times New Roman"/>
          <w:sz w:val="28"/>
          <w:szCs w:val="28"/>
        </w:rPr>
        <w:t>25 USD/т.</w:t>
      </w:r>
    </w:p>
    <w:p w14:paraId="35F3D8E4" w14:textId="23F77BB5" w:rsidR="00CB0ED6" w:rsidRDefault="00D06F1D" w:rsidP="00D06F1D">
      <w:pPr>
        <w:spacing w:line="360" w:lineRule="auto"/>
        <w:ind w:firstLine="709"/>
        <w:jc w:val="both"/>
        <w:rPr>
          <w:rFonts w:ascii="Times New Roman" w:hAnsi="Times New Roman" w:cs="Times New Roman"/>
          <w:sz w:val="28"/>
          <w:szCs w:val="28"/>
        </w:rPr>
      </w:pPr>
      <w:proofErr w:type="spellStart"/>
      <w:r w:rsidRPr="00D06F1D">
        <w:rPr>
          <w:rFonts w:ascii="Times New Roman" w:hAnsi="Times New Roman" w:cs="Times New Roman"/>
          <w:sz w:val="28"/>
          <w:szCs w:val="28"/>
        </w:rPr>
        <w:t>Агрономічно</w:t>
      </w:r>
      <w:proofErr w:type="spellEnd"/>
      <w:r w:rsidRPr="00D06F1D">
        <w:rPr>
          <w:rFonts w:ascii="Times New Roman" w:hAnsi="Times New Roman" w:cs="Times New Roman"/>
          <w:sz w:val="28"/>
          <w:szCs w:val="28"/>
        </w:rPr>
        <w:t xml:space="preserve"> соя покращить азотний баланс ґрунтів</w:t>
      </w:r>
      <w:r>
        <w:rPr>
          <w:rFonts w:ascii="Times New Roman" w:hAnsi="Times New Roman" w:cs="Times New Roman"/>
          <w:sz w:val="28"/>
          <w:szCs w:val="28"/>
        </w:rPr>
        <w:t xml:space="preserve"> </w:t>
      </w:r>
      <w:r w:rsidRPr="00D06F1D">
        <w:rPr>
          <w:rFonts w:ascii="Times New Roman" w:hAnsi="Times New Roman" w:cs="Times New Roman"/>
          <w:sz w:val="28"/>
          <w:szCs w:val="28"/>
        </w:rPr>
        <w:t>– скорочення норм аміачної селітри під озиму пшеницю після соєвого попередника дасть економію близько 32 кг N/га (≈1 340 грн/га за поточними цінами). У комплексі угода з «</w:t>
      </w:r>
      <w:proofErr w:type="spellStart"/>
      <w:r w:rsidRPr="00D06F1D">
        <w:rPr>
          <w:rFonts w:ascii="Times New Roman" w:hAnsi="Times New Roman" w:cs="Times New Roman"/>
          <w:sz w:val="28"/>
          <w:szCs w:val="28"/>
        </w:rPr>
        <w:t>Protein</w:t>
      </w:r>
      <w:proofErr w:type="spellEnd"/>
      <w:r w:rsidRPr="00D06F1D">
        <w:rPr>
          <w:rFonts w:ascii="Times New Roman" w:hAnsi="Times New Roman" w:cs="Times New Roman"/>
          <w:sz w:val="28"/>
          <w:szCs w:val="28"/>
        </w:rPr>
        <w:t xml:space="preserve"> </w:t>
      </w:r>
      <w:proofErr w:type="spellStart"/>
      <w:r w:rsidRPr="00D06F1D">
        <w:rPr>
          <w:rFonts w:ascii="Times New Roman" w:hAnsi="Times New Roman" w:cs="Times New Roman"/>
          <w:sz w:val="28"/>
          <w:szCs w:val="28"/>
        </w:rPr>
        <w:t>Foods</w:t>
      </w:r>
      <w:proofErr w:type="spellEnd"/>
      <w:r w:rsidRPr="00D06F1D">
        <w:rPr>
          <w:rFonts w:ascii="Times New Roman" w:hAnsi="Times New Roman" w:cs="Times New Roman"/>
          <w:sz w:val="28"/>
          <w:szCs w:val="28"/>
        </w:rPr>
        <w:t>» не лише генерує додатковий дохід, а й підвищує стійкість сівозміни та зменшує залежність від добрив, що особливо важливо на тлі прогнозованого подорожчання ресурсів у 2025 р.</w:t>
      </w:r>
    </w:p>
    <w:p w14:paraId="110903B3" w14:textId="4EA965F7" w:rsidR="00E45CF5" w:rsidRPr="00E45CF5" w:rsidRDefault="00D06F1D" w:rsidP="00E45CF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Окремо варто відзначити і </w:t>
      </w:r>
      <w:r w:rsidR="00E45CF5">
        <w:rPr>
          <w:rFonts w:ascii="Times New Roman" w:hAnsi="Times New Roman" w:cs="Times New Roman"/>
          <w:sz w:val="28"/>
          <w:szCs w:val="28"/>
        </w:rPr>
        <w:t>з</w:t>
      </w:r>
      <w:r w:rsidR="00E45CF5" w:rsidRPr="00E45CF5">
        <w:rPr>
          <w:rFonts w:ascii="Times New Roman" w:hAnsi="Times New Roman" w:cs="Times New Roman"/>
          <w:sz w:val="28"/>
          <w:szCs w:val="28"/>
        </w:rPr>
        <w:t>апровадження систем прецизійного землеробства в ФГ «АГРОСИЛА»</w:t>
      </w:r>
      <w:r w:rsidR="00E45CF5">
        <w:rPr>
          <w:rFonts w:ascii="Times New Roman" w:hAnsi="Times New Roman" w:cs="Times New Roman"/>
          <w:sz w:val="28"/>
          <w:szCs w:val="28"/>
        </w:rPr>
        <w:t xml:space="preserve"> яка</w:t>
      </w:r>
      <w:r w:rsidR="00E45CF5" w:rsidRPr="00E45CF5">
        <w:rPr>
          <w:rFonts w:ascii="Times New Roman" w:hAnsi="Times New Roman" w:cs="Times New Roman"/>
          <w:sz w:val="28"/>
          <w:szCs w:val="28"/>
        </w:rPr>
        <w:t xml:space="preserve"> охоплює встановлення GPS‑контролю </w:t>
      </w:r>
      <w:r w:rsidR="00E45CF5" w:rsidRPr="00E45CF5">
        <w:rPr>
          <w:rFonts w:ascii="Times New Roman" w:hAnsi="Times New Roman" w:cs="Times New Roman"/>
          <w:sz w:val="28"/>
          <w:szCs w:val="28"/>
        </w:rPr>
        <w:lastRenderedPageBreak/>
        <w:t>на всі ґрунтообробні агрегати, датчиків азотного живлення (N‑сенсорів) на обприскувачі та інтеграцію програмного модуля VRA (</w:t>
      </w:r>
      <w:proofErr w:type="spellStart"/>
      <w:r w:rsidR="00E45CF5" w:rsidRPr="00E45CF5">
        <w:rPr>
          <w:rFonts w:ascii="Times New Roman" w:hAnsi="Times New Roman" w:cs="Times New Roman"/>
          <w:sz w:val="28"/>
          <w:szCs w:val="28"/>
        </w:rPr>
        <w:t>FieldView</w:t>
      </w:r>
      <w:proofErr w:type="spellEnd"/>
      <w:r w:rsidR="00E45CF5" w:rsidRPr="00E45CF5">
        <w:rPr>
          <w:rFonts w:ascii="Times New Roman" w:hAnsi="Times New Roman" w:cs="Times New Roman"/>
          <w:sz w:val="28"/>
          <w:szCs w:val="28"/>
        </w:rPr>
        <w:t>). Нині господарство вносить у середньому 92 кг N, 54 кг P₂O₅ і 48 кг K₂O діючої речовини на гектар; при середній ціні комплексних добрив 30 500 грн/т це дає приблизно 8 060 грн витрат на 1 га, або 13,5 млн грн на весь земельний банк 1 680 га. Перехід на картографоване точкове внесення, за розрахунками «Інституту точного землеробства» (2023), зменшує норму добрив у зонах із високим залишковим родючим потенціалом на 10</w:t>
      </w:r>
      <w:r w:rsidR="00E45CF5">
        <w:rPr>
          <w:rFonts w:ascii="Times New Roman" w:hAnsi="Times New Roman" w:cs="Times New Roman"/>
          <w:sz w:val="28"/>
          <w:szCs w:val="28"/>
        </w:rPr>
        <w:t>-</w:t>
      </w:r>
      <w:r w:rsidR="00E45CF5" w:rsidRPr="00E45CF5">
        <w:rPr>
          <w:rFonts w:ascii="Times New Roman" w:hAnsi="Times New Roman" w:cs="Times New Roman"/>
          <w:sz w:val="28"/>
          <w:szCs w:val="28"/>
        </w:rPr>
        <w:t>14 %. Навіть мінімальний ефект у 12 % для «АГРОСИЛИ» означає економію близько 970 грн/га, тобто 1,6 млн грн за сезон.</w:t>
      </w:r>
    </w:p>
    <w:p w14:paraId="68518DD7" w14:textId="4A42BBB8" w:rsidR="00D06F1D" w:rsidRDefault="00E45CF5" w:rsidP="00E45CF5">
      <w:pPr>
        <w:spacing w:line="360" w:lineRule="auto"/>
        <w:ind w:firstLine="709"/>
        <w:jc w:val="both"/>
        <w:rPr>
          <w:rFonts w:ascii="Times New Roman" w:hAnsi="Times New Roman" w:cs="Times New Roman"/>
          <w:sz w:val="28"/>
          <w:szCs w:val="28"/>
        </w:rPr>
      </w:pPr>
      <w:r w:rsidRPr="00E45CF5">
        <w:rPr>
          <w:rFonts w:ascii="Times New Roman" w:hAnsi="Times New Roman" w:cs="Times New Roman"/>
          <w:sz w:val="28"/>
          <w:szCs w:val="28"/>
        </w:rPr>
        <w:t>Модернізація техніки коштуватиме 1,05 млн грн. За поточних цін інвестиція повністю окупиться протягом першого‑другого господарського року за рахунок лише прямої економії на добривах, не враховуючи додатковий приріст урожайності. Окрім фінансового ефекту, точне внесення знижує втрати азоту в атмосферу й поверхневі стоки фосфору, що покращує екологічні показники й спрощує отримання сертифікатів, необхідних для експорту в ЄС.</w:t>
      </w:r>
    </w:p>
    <w:p w14:paraId="25633CED" w14:textId="7DFFE4B4" w:rsidR="00EB1E37" w:rsidRPr="00EB1E37" w:rsidRDefault="00EB1E37" w:rsidP="00EB1E37">
      <w:pPr>
        <w:spacing w:line="360" w:lineRule="auto"/>
        <w:ind w:firstLine="709"/>
        <w:jc w:val="both"/>
        <w:rPr>
          <w:rFonts w:ascii="Times New Roman" w:hAnsi="Times New Roman" w:cs="Times New Roman"/>
          <w:sz w:val="28"/>
          <w:szCs w:val="28"/>
        </w:rPr>
      </w:pPr>
      <w:r w:rsidRPr="00EB1E37">
        <w:rPr>
          <w:rFonts w:ascii="Times New Roman" w:hAnsi="Times New Roman" w:cs="Times New Roman"/>
          <w:sz w:val="28"/>
          <w:szCs w:val="28"/>
        </w:rPr>
        <w:t xml:space="preserve">Встановлення власної лінії гранулювання відходів дозволяє ФГ «АГРОСИЛА» </w:t>
      </w:r>
      <w:proofErr w:type="spellStart"/>
      <w:r w:rsidRPr="00EB1E37">
        <w:rPr>
          <w:rFonts w:ascii="Times New Roman" w:hAnsi="Times New Roman" w:cs="Times New Roman"/>
          <w:sz w:val="28"/>
          <w:szCs w:val="28"/>
        </w:rPr>
        <w:t>монетизувати</w:t>
      </w:r>
      <w:proofErr w:type="spellEnd"/>
      <w:r w:rsidRPr="00EB1E37">
        <w:rPr>
          <w:rFonts w:ascii="Times New Roman" w:hAnsi="Times New Roman" w:cs="Times New Roman"/>
          <w:sz w:val="28"/>
          <w:szCs w:val="28"/>
        </w:rPr>
        <w:t xml:space="preserve"> побічні продукти рослинництва – лузгу соняшнику, подрібнені стебла кукурудзи й зернові висівки. Сумарний обсяг таких відходів після очистки й доробки врожаю у 2023 р. становив 1 850 т (≈270 кг з гектара). Ринкова ціна гранульованого кормового </w:t>
      </w:r>
      <w:r>
        <w:rPr>
          <w:rFonts w:ascii="Times New Roman" w:hAnsi="Times New Roman" w:cs="Times New Roman"/>
          <w:sz w:val="28"/>
          <w:szCs w:val="28"/>
        </w:rPr>
        <w:t>пакунку</w:t>
      </w:r>
      <w:r w:rsidRPr="00EB1E37">
        <w:rPr>
          <w:rFonts w:ascii="Times New Roman" w:hAnsi="Times New Roman" w:cs="Times New Roman"/>
          <w:sz w:val="28"/>
          <w:szCs w:val="28"/>
        </w:rPr>
        <w:t xml:space="preserve"> зі змішаних </w:t>
      </w:r>
      <w:proofErr w:type="spellStart"/>
      <w:r w:rsidRPr="00EB1E37">
        <w:rPr>
          <w:rFonts w:ascii="Times New Roman" w:hAnsi="Times New Roman" w:cs="Times New Roman"/>
          <w:sz w:val="28"/>
          <w:szCs w:val="28"/>
        </w:rPr>
        <w:t>агровідходів</w:t>
      </w:r>
      <w:proofErr w:type="spellEnd"/>
      <w:r w:rsidRPr="00EB1E37">
        <w:rPr>
          <w:rFonts w:ascii="Times New Roman" w:hAnsi="Times New Roman" w:cs="Times New Roman"/>
          <w:sz w:val="28"/>
          <w:szCs w:val="28"/>
        </w:rPr>
        <w:t xml:space="preserve"> коливається в регіоні у межах 3 800</w:t>
      </w:r>
      <w:r>
        <w:rPr>
          <w:rFonts w:ascii="Times New Roman" w:hAnsi="Times New Roman" w:cs="Times New Roman"/>
          <w:sz w:val="28"/>
          <w:szCs w:val="28"/>
        </w:rPr>
        <w:t>-</w:t>
      </w:r>
      <w:r w:rsidRPr="00EB1E37">
        <w:rPr>
          <w:rFonts w:ascii="Times New Roman" w:hAnsi="Times New Roman" w:cs="Times New Roman"/>
          <w:sz w:val="28"/>
          <w:szCs w:val="28"/>
        </w:rPr>
        <w:t>4 200 грн/т, тоді як власна собівартість після встановлення лінії «</w:t>
      </w:r>
      <w:proofErr w:type="spellStart"/>
      <w:r w:rsidRPr="00EB1E37">
        <w:rPr>
          <w:rFonts w:ascii="Times New Roman" w:hAnsi="Times New Roman" w:cs="Times New Roman"/>
          <w:sz w:val="28"/>
          <w:szCs w:val="28"/>
        </w:rPr>
        <w:t>Milla</w:t>
      </w:r>
      <w:proofErr w:type="spellEnd"/>
      <w:r w:rsidRPr="00EB1E37">
        <w:rPr>
          <w:rFonts w:ascii="Times New Roman" w:hAnsi="Times New Roman" w:cs="Times New Roman"/>
          <w:sz w:val="28"/>
          <w:szCs w:val="28"/>
        </w:rPr>
        <w:t> </w:t>
      </w:r>
      <w:proofErr w:type="spellStart"/>
      <w:r w:rsidRPr="00EB1E37">
        <w:rPr>
          <w:rFonts w:ascii="Times New Roman" w:hAnsi="Times New Roman" w:cs="Times New Roman"/>
          <w:sz w:val="28"/>
          <w:szCs w:val="28"/>
        </w:rPr>
        <w:t>Pellet</w:t>
      </w:r>
      <w:proofErr w:type="spellEnd"/>
      <w:r w:rsidRPr="00EB1E37">
        <w:rPr>
          <w:rFonts w:ascii="Times New Roman" w:hAnsi="Times New Roman" w:cs="Times New Roman"/>
          <w:sz w:val="28"/>
          <w:szCs w:val="28"/>
        </w:rPr>
        <w:t> MP‑1,2» (продуктивність 1,2 т/год) оцінюється в 2 950 грн/т, включаючи електроенергію та амортизацію. Таким чином, валова маржа сягає 900</w:t>
      </w:r>
      <w:r>
        <w:rPr>
          <w:rFonts w:ascii="Times New Roman" w:hAnsi="Times New Roman" w:cs="Times New Roman"/>
          <w:sz w:val="28"/>
          <w:szCs w:val="28"/>
        </w:rPr>
        <w:t>-</w:t>
      </w:r>
      <w:r w:rsidRPr="00EB1E37">
        <w:rPr>
          <w:rFonts w:ascii="Times New Roman" w:hAnsi="Times New Roman" w:cs="Times New Roman"/>
          <w:sz w:val="28"/>
          <w:szCs w:val="28"/>
        </w:rPr>
        <w:t>1 250 грн на тонні.</w:t>
      </w:r>
    </w:p>
    <w:p w14:paraId="7D285636" w14:textId="47979338" w:rsidR="00EB1E37" w:rsidRDefault="00EB1E37" w:rsidP="00EB1E37">
      <w:pPr>
        <w:spacing w:line="360" w:lineRule="auto"/>
        <w:ind w:firstLine="709"/>
        <w:jc w:val="both"/>
        <w:rPr>
          <w:rFonts w:ascii="Times New Roman" w:hAnsi="Times New Roman" w:cs="Times New Roman"/>
          <w:sz w:val="28"/>
          <w:szCs w:val="28"/>
        </w:rPr>
      </w:pPr>
      <w:r w:rsidRPr="00EB1E37">
        <w:rPr>
          <w:rFonts w:ascii="Times New Roman" w:hAnsi="Times New Roman" w:cs="Times New Roman"/>
          <w:sz w:val="28"/>
          <w:szCs w:val="28"/>
        </w:rPr>
        <w:t xml:space="preserve">За умови реалізації 1 500 т готових </w:t>
      </w:r>
      <w:r>
        <w:rPr>
          <w:rFonts w:ascii="Times New Roman" w:hAnsi="Times New Roman" w:cs="Times New Roman"/>
          <w:sz w:val="28"/>
          <w:szCs w:val="28"/>
        </w:rPr>
        <w:t>пакунків</w:t>
      </w:r>
      <w:r w:rsidRPr="00EB1E37">
        <w:rPr>
          <w:rFonts w:ascii="Times New Roman" w:hAnsi="Times New Roman" w:cs="Times New Roman"/>
          <w:sz w:val="28"/>
          <w:szCs w:val="28"/>
        </w:rPr>
        <w:t xml:space="preserve"> на внутрішній ринок кормових домішок господарство отримає додатковий прибуток 1,5</w:t>
      </w:r>
      <w:r>
        <w:rPr>
          <w:rFonts w:ascii="Times New Roman" w:hAnsi="Times New Roman" w:cs="Times New Roman"/>
          <w:sz w:val="28"/>
          <w:szCs w:val="28"/>
        </w:rPr>
        <w:t>-</w:t>
      </w:r>
      <w:r w:rsidRPr="00EB1E37">
        <w:rPr>
          <w:rFonts w:ascii="Times New Roman" w:hAnsi="Times New Roman" w:cs="Times New Roman"/>
          <w:sz w:val="28"/>
          <w:szCs w:val="28"/>
        </w:rPr>
        <w:t xml:space="preserve">1,9 млн грн, що підвищить загальну рентабельність рослинницького напрямку </w:t>
      </w:r>
      <w:r w:rsidRPr="00EB1E37">
        <w:rPr>
          <w:rFonts w:ascii="Times New Roman" w:hAnsi="Times New Roman" w:cs="Times New Roman"/>
          <w:sz w:val="28"/>
          <w:szCs w:val="28"/>
        </w:rPr>
        <w:lastRenderedPageBreak/>
        <w:t>на 10</w:t>
      </w:r>
      <w:r>
        <w:rPr>
          <w:rFonts w:ascii="Times New Roman" w:hAnsi="Times New Roman" w:cs="Times New Roman"/>
          <w:sz w:val="28"/>
          <w:szCs w:val="28"/>
        </w:rPr>
        <w:t>-</w:t>
      </w:r>
      <w:r w:rsidRPr="00EB1E37">
        <w:rPr>
          <w:rFonts w:ascii="Times New Roman" w:hAnsi="Times New Roman" w:cs="Times New Roman"/>
          <w:sz w:val="28"/>
          <w:szCs w:val="28"/>
        </w:rPr>
        <w:t>12 %. Лінія окупиться менш ніж за три сезони, а використання залишкової теплової енергії сушарки зменшить витрати на гранулювання ще на 6</w:t>
      </w:r>
      <w:r>
        <w:rPr>
          <w:rFonts w:ascii="Times New Roman" w:hAnsi="Times New Roman" w:cs="Times New Roman"/>
          <w:sz w:val="28"/>
          <w:szCs w:val="28"/>
        </w:rPr>
        <w:t>-</w:t>
      </w:r>
      <w:r w:rsidRPr="00EB1E37">
        <w:rPr>
          <w:rFonts w:ascii="Times New Roman" w:hAnsi="Times New Roman" w:cs="Times New Roman"/>
          <w:sz w:val="28"/>
          <w:szCs w:val="28"/>
        </w:rPr>
        <w:t>7 %. У перспективі переобладнану лінію можна сертифікувати для виробництва твердого біопалива, що відкриє експортний канал до Болгарії й Румунії, де ціна на вищ</w:t>
      </w:r>
      <w:r>
        <w:rPr>
          <w:rFonts w:ascii="Times New Roman" w:hAnsi="Times New Roman" w:cs="Times New Roman"/>
          <w:sz w:val="28"/>
          <w:szCs w:val="28"/>
        </w:rPr>
        <w:t>е</w:t>
      </w:r>
      <w:r w:rsidRPr="00EB1E37">
        <w:rPr>
          <w:rFonts w:ascii="Times New Roman" w:hAnsi="Times New Roman" w:cs="Times New Roman"/>
          <w:sz w:val="28"/>
          <w:szCs w:val="28"/>
        </w:rPr>
        <w:t xml:space="preserve"> на 25</w:t>
      </w:r>
      <w:r>
        <w:rPr>
          <w:rFonts w:ascii="Times New Roman" w:hAnsi="Times New Roman" w:cs="Times New Roman"/>
          <w:sz w:val="28"/>
          <w:szCs w:val="28"/>
        </w:rPr>
        <w:t>-</w:t>
      </w:r>
      <w:r w:rsidRPr="00EB1E37">
        <w:rPr>
          <w:rFonts w:ascii="Times New Roman" w:hAnsi="Times New Roman" w:cs="Times New Roman"/>
          <w:sz w:val="28"/>
          <w:szCs w:val="28"/>
        </w:rPr>
        <w:t>30 %.</w:t>
      </w:r>
    </w:p>
    <w:p w14:paraId="1CF7A39D" w14:textId="60A7D76B" w:rsidR="00EB1E37" w:rsidRDefault="00EB1E37" w:rsidP="00EB1E37">
      <w:pPr>
        <w:spacing w:line="360" w:lineRule="auto"/>
        <w:ind w:firstLine="709"/>
        <w:jc w:val="both"/>
        <w:rPr>
          <w:rFonts w:ascii="Times New Roman" w:hAnsi="Times New Roman" w:cs="Times New Roman"/>
          <w:sz w:val="28"/>
          <w:szCs w:val="28"/>
        </w:rPr>
      </w:pPr>
      <w:bookmarkStart w:id="17" w:name="_Hlk198555037"/>
      <w:r w:rsidRPr="00EB1E37">
        <w:rPr>
          <w:rFonts w:ascii="Times New Roman" w:hAnsi="Times New Roman" w:cs="Times New Roman"/>
          <w:sz w:val="28"/>
          <w:szCs w:val="28"/>
        </w:rPr>
        <w:t>SWOT‑аналіз засвідчив, що ФГ «АГРОСИЛА» зберігає відчутні конкурентні переваги на регіональному ринку</w:t>
      </w:r>
      <w:r>
        <w:rPr>
          <w:rFonts w:ascii="Times New Roman" w:hAnsi="Times New Roman" w:cs="Times New Roman"/>
          <w:sz w:val="28"/>
          <w:szCs w:val="28"/>
        </w:rPr>
        <w:t>.</w:t>
      </w:r>
      <w:r w:rsidRPr="00EB1E37">
        <w:rPr>
          <w:rFonts w:ascii="Times New Roman" w:hAnsi="Times New Roman" w:cs="Times New Roman"/>
          <w:sz w:val="28"/>
          <w:szCs w:val="28"/>
        </w:rPr>
        <w:t xml:space="preserve"> </w:t>
      </w:r>
      <w:r>
        <w:rPr>
          <w:rFonts w:ascii="Times New Roman" w:hAnsi="Times New Roman" w:cs="Times New Roman"/>
          <w:sz w:val="28"/>
          <w:szCs w:val="28"/>
        </w:rPr>
        <w:t>В</w:t>
      </w:r>
      <w:r w:rsidRPr="00EB1E37">
        <w:rPr>
          <w:rFonts w:ascii="Times New Roman" w:hAnsi="Times New Roman" w:cs="Times New Roman"/>
          <w:sz w:val="28"/>
          <w:szCs w:val="28"/>
        </w:rPr>
        <w:t xml:space="preserve">ища за середню врожайність ключових культур, вертикальна інтеграція виробничо‑логістичного циклу, власний зерновий автопарк і стабільний земельний банк створюють маржу до 30 % навіть за </w:t>
      </w:r>
      <w:proofErr w:type="spellStart"/>
      <w:r w:rsidRPr="00EB1E37">
        <w:rPr>
          <w:rFonts w:ascii="Times New Roman" w:hAnsi="Times New Roman" w:cs="Times New Roman"/>
          <w:sz w:val="28"/>
          <w:szCs w:val="28"/>
        </w:rPr>
        <w:t>волатильних</w:t>
      </w:r>
      <w:proofErr w:type="spellEnd"/>
      <w:r w:rsidRPr="00EB1E37">
        <w:rPr>
          <w:rFonts w:ascii="Times New Roman" w:hAnsi="Times New Roman" w:cs="Times New Roman"/>
          <w:sz w:val="28"/>
          <w:szCs w:val="28"/>
        </w:rPr>
        <w:t xml:space="preserve"> цін. Утім, конкурентоспроможність стримують структурні слабкості</w:t>
      </w:r>
      <w:r>
        <w:rPr>
          <w:rFonts w:ascii="Times New Roman" w:hAnsi="Times New Roman" w:cs="Times New Roman"/>
          <w:sz w:val="28"/>
          <w:szCs w:val="28"/>
        </w:rPr>
        <w:t xml:space="preserve"> </w:t>
      </w:r>
      <w:r w:rsidRPr="00EB1E37">
        <w:rPr>
          <w:rFonts w:ascii="Times New Roman" w:hAnsi="Times New Roman" w:cs="Times New Roman"/>
          <w:sz w:val="28"/>
          <w:szCs w:val="28"/>
        </w:rPr>
        <w:t> – зношений машинно‑тракторний парк, обмежені елеваторні потужності, низький рівень цифровізації та дефіцит кваліфікованих кадрів. Зовнішнє середовище пропонує суттєві можливості</w:t>
      </w:r>
      <w:r w:rsidR="00FB285E">
        <w:rPr>
          <w:rFonts w:ascii="Times New Roman" w:hAnsi="Times New Roman" w:cs="Times New Roman"/>
          <w:sz w:val="28"/>
          <w:szCs w:val="28"/>
        </w:rPr>
        <w:t xml:space="preserve"> </w:t>
      </w:r>
      <w:r w:rsidR="00FB285E" w:rsidRPr="00FB285E">
        <w:rPr>
          <w:rFonts w:ascii="Times New Roman" w:hAnsi="Times New Roman" w:cs="Times New Roman"/>
          <w:sz w:val="28"/>
          <w:szCs w:val="28"/>
        </w:rPr>
        <w:t>–</w:t>
      </w:r>
      <w:r w:rsidRPr="00EB1E37">
        <w:rPr>
          <w:rFonts w:ascii="Times New Roman" w:hAnsi="Times New Roman" w:cs="Times New Roman"/>
          <w:sz w:val="28"/>
          <w:szCs w:val="28"/>
        </w:rPr>
        <w:t xml:space="preserve"> державні програми підтримки елеваторного будівництва, попит ЄС на сою з премією +35 USD/т, розвиток «шляхів солідарності», впровадження прецизійного землеробства й переробка відходів у кормові п</w:t>
      </w:r>
      <w:r w:rsidR="00FB285E">
        <w:rPr>
          <w:rFonts w:ascii="Times New Roman" w:hAnsi="Times New Roman" w:cs="Times New Roman"/>
          <w:sz w:val="28"/>
          <w:szCs w:val="28"/>
        </w:rPr>
        <w:t>о</w:t>
      </w:r>
      <w:r w:rsidRPr="00EB1E37">
        <w:rPr>
          <w:rFonts w:ascii="Times New Roman" w:hAnsi="Times New Roman" w:cs="Times New Roman"/>
          <w:sz w:val="28"/>
          <w:szCs w:val="28"/>
        </w:rPr>
        <w:t>лети, що здатні підвищити рентабельність ще на 10</w:t>
      </w:r>
      <w:r w:rsidR="00FB285E">
        <w:rPr>
          <w:rFonts w:ascii="Times New Roman" w:hAnsi="Times New Roman" w:cs="Times New Roman"/>
          <w:sz w:val="28"/>
          <w:szCs w:val="28"/>
        </w:rPr>
        <w:t>-</w:t>
      </w:r>
      <w:r w:rsidRPr="00EB1E37">
        <w:rPr>
          <w:rFonts w:ascii="Times New Roman" w:hAnsi="Times New Roman" w:cs="Times New Roman"/>
          <w:sz w:val="28"/>
          <w:szCs w:val="28"/>
        </w:rPr>
        <w:t xml:space="preserve">12 %. Водночас загрози від портових атак, подорожчання дизпалива й добрив, демпінгу агрохолдингів і мобілізаційного відтоку кадрів можуть зменшити прибутковість господарства. Таким чином, збереження та нарощування конкурентоздатності ФГ «АГРОСИЛА» вимагатиме </w:t>
      </w:r>
      <w:r w:rsidR="00FB285E">
        <w:rPr>
          <w:rFonts w:ascii="Times New Roman" w:hAnsi="Times New Roman" w:cs="Times New Roman"/>
          <w:sz w:val="28"/>
          <w:szCs w:val="28"/>
        </w:rPr>
        <w:t>обґрунтування</w:t>
      </w:r>
      <w:r w:rsidRPr="00EB1E37">
        <w:rPr>
          <w:rFonts w:ascii="Times New Roman" w:hAnsi="Times New Roman" w:cs="Times New Roman"/>
          <w:sz w:val="28"/>
          <w:szCs w:val="28"/>
        </w:rPr>
        <w:t xml:space="preserve"> інвестицій у модернізацію техніки, будівництво власного силосу, розгортання точного землеробства й активної кадрової політики, що разом дозволить конвертувати ринкові можливості в стійке зростання, мінімізувавши вплив зовнішніх ризиків.</w:t>
      </w:r>
    </w:p>
    <w:bookmarkEnd w:id="17"/>
    <w:p w14:paraId="21FFFEC3" w14:textId="10F544E9" w:rsidR="00FB285E" w:rsidRDefault="00FB285E" w:rsidP="00EB1E37">
      <w:pPr>
        <w:spacing w:line="360" w:lineRule="auto"/>
        <w:ind w:firstLine="709"/>
        <w:jc w:val="both"/>
        <w:rPr>
          <w:rFonts w:ascii="Times New Roman" w:hAnsi="Times New Roman" w:cs="Times New Roman"/>
          <w:sz w:val="28"/>
          <w:szCs w:val="28"/>
        </w:rPr>
      </w:pPr>
    </w:p>
    <w:p w14:paraId="2C616501" w14:textId="50B9B8AD" w:rsidR="004E6C3A" w:rsidRPr="001948DF" w:rsidRDefault="004E6C3A" w:rsidP="001948DF">
      <w:pPr>
        <w:spacing w:line="360" w:lineRule="auto"/>
        <w:ind w:firstLine="709"/>
        <w:jc w:val="center"/>
        <w:rPr>
          <w:rFonts w:ascii="Times New Roman" w:hAnsi="Times New Roman" w:cs="Times New Roman"/>
          <w:b/>
          <w:bCs/>
          <w:sz w:val="28"/>
          <w:szCs w:val="28"/>
        </w:rPr>
      </w:pPr>
      <w:r w:rsidRPr="001948DF">
        <w:rPr>
          <w:rFonts w:ascii="Times New Roman" w:hAnsi="Times New Roman" w:cs="Times New Roman"/>
          <w:b/>
          <w:bCs/>
          <w:sz w:val="28"/>
          <w:szCs w:val="28"/>
        </w:rPr>
        <w:t xml:space="preserve">2.3. Оцінка ефективності управління операційною діяльністю </w:t>
      </w:r>
      <w:r w:rsidR="00C14216">
        <w:rPr>
          <w:rFonts w:ascii="Times New Roman" w:hAnsi="Times New Roman" w:cs="Times New Roman"/>
          <w:b/>
          <w:bCs/>
          <w:sz w:val="28"/>
          <w:szCs w:val="28"/>
        </w:rPr>
        <w:t>ФГ «АГРОСИЛА»</w:t>
      </w:r>
    </w:p>
    <w:p w14:paraId="339E166A" w14:textId="3A8A64AB" w:rsidR="00EC4E2F" w:rsidRDefault="00EC4E2F" w:rsidP="00EC4E2F">
      <w:pPr>
        <w:spacing w:line="360" w:lineRule="auto"/>
        <w:ind w:firstLine="709"/>
        <w:jc w:val="both"/>
        <w:rPr>
          <w:rFonts w:ascii="Times New Roman" w:hAnsi="Times New Roman" w:cs="Times New Roman"/>
          <w:sz w:val="28"/>
          <w:szCs w:val="28"/>
        </w:rPr>
      </w:pPr>
      <w:r w:rsidRPr="00EC4E2F">
        <w:rPr>
          <w:rFonts w:ascii="Times New Roman" w:hAnsi="Times New Roman" w:cs="Times New Roman"/>
          <w:sz w:val="28"/>
          <w:szCs w:val="28"/>
        </w:rPr>
        <w:t>У 2024 р</w:t>
      </w:r>
      <w:r>
        <w:rPr>
          <w:rFonts w:ascii="Times New Roman" w:hAnsi="Times New Roman" w:cs="Times New Roman"/>
          <w:sz w:val="28"/>
          <w:szCs w:val="28"/>
        </w:rPr>
        <w:t>оці</w:t>
      </w:r>
      <w:r w:rsidRPr="00EC4E2F">
        <w:rPr>
          <w:rFonts w:ascii="Times New Roman" w:hAnsi="Times New Roman" w:cs="Times New Roman"/>
          <w:sz w:val="28"/>
          <w:szCs w:val="28"/>
        </w:rPr>
        <w:t xml:space="preserve"> у господарстві діяла чітка система план</w:t>
      </w:r>
      <w:r>
        <w:rPr>
          <w:rFonts w:ascii="Times New Roman" w:hAnsi="Times New Roman" w:cs="Times New Roman"/>
          <w:sz w:val="28"/>
          <w:szCs w:val="28"/>
        </w:rPr>
        <w:t>ово</w:t>
      </w:r>
      <w:r w:rsidRPr="00EC4E2F">
        <w:rPr>
          <w:rFonts w:ascii="Times New Roman" w:hAnsi="Times New Roman" w:cs="Times New Roman"/>
          <w:sz w:val="28"/>
          <w:szCs w:val="28"/>
        </w:rPr>
        <w:t>го контролю за ключовими операційними показниками. Порівняно з річним виробничим планом урожайність була перевищена на 4 %, собівартість</w:t>
      </w:r>
      <w:r w:rsidR="001948DF">
        <w:rPr>
          <w:rFonts w:ascii="Times New Roman" w:hAnsi="Times New Roman" w:cs="Times New Roman"/>
          <w:sz w:val="28"/>
          <w:szCs w:val="28"/>
        </w:rPr>
        <w:t xml:space="preserve"> </w:t>
      </w:r>
      <w:bookmarkStart w:id="18" w:name="_Hlk197698942"/>
      <w:r w:rsidR="001948DF">
        <w:rPr>
          <w:rFonts w:ascii="Times New Roman" w:hAnsi="Times New Roman" w:cs="Times New Roman"/>
          <w:sz w:val="28"/>
          <w:szCs w:val="28"/>
        </w:rPr>
        <w:t>–</w:t>
      </w:r>
      <w:bookmarkEnd w:id="18"/>
      <w:r w:rsidR="001948DF">
        <w:rPr>
          <w:rFonts w:ascii="Times New Roman" w:hAnsi="Times New Roman" w:cs="Times New Roman"/>
          <w:sz w:val="28"/>
          <w:szCs w:val="28"/>
        </w:rPr>
        <w:t xml:space="preserve"> </w:t>
      </w:r>
      <w:r w:rsidRPr="00EC4E2F">
        <w:rPr>
          <w:rFonts w:ascii="Times New Roman" w:hAnsi="Times New Roman" w:cs="Times New Roman"/>
          <w:sz w:val="28"/>
          <w:szCs w:val="28"/>
        </w:rPr>
        <w:t xml:space="preserve">знижена на 2 %, а </w:t>
      </w:r>
      <w:r w:rsidRPr="00EC4E2F">
        <w:rPr>
          <w:rFonts w:ascii="Times New Roman" w:hAnsi="Times New Roman" w:cs="Times New Roman"/>
          <w:sz w:val="28"/>
          <w:szCs w:val="28"/>
        </w:rPr>
        <w:lastRenderedPageBreak/>
        <w:t xml:space="preserve">бюджет виконано з нульовим відхиленням. Водночас своєчасність проведення польових робіт </w:t>
      </w:r>
      <w:r>
        <w:rPr>
          <w:rFonts w:ascii="Times New Roman" w:hAnsi="Times New Roman" w:cs="Times New Roman"/>
          <w:sz w:val="28"/>
          <w:szCs w:val="28"/>
        </w:rPr>
        <w:t>знизилася</w:t>
      </w:r>
      <w:r w:rsidRPr="00EC4E2F">
        <w:rPr>
          <w:rFonts w:ascii="Times New Roman" w:hAnsi="Times New Roman" w:cs="Times New Roman"/>
          <w:sz w:val="28"/>
          <w:szCs w:val="28"/>
        </w:rPr>
        <w:t xml:space="preserve"> на 3 п</w:t>
      </w:r>
      <w:r>
        <w:rPr>
          <w:rFonts w:ascii="Times New Roman" w:hAnsi="Times New Roman" w:cs="Times New Roman"/>
          <w:sz w:val="28"/>
          <w:szCs w:val="28"/>
        </w:rPr>
        <w:t>ункти</w:t>
      </w:r>
      <w:r w:rsidRPr="00EC4E2F">
        <w:rPr>
          <w:rFonts w:ascii="Times New Roman" w:hAnsi="Times New Roman" w:cs="Times New Roman"/>
          <w:sz w:val="28"/>
          <w:szCs w:val="28"/>
        </w:rPr>
        <w:t xml:space="preserve"> через дефіцит механізаторів, що залишилося основною управлінською «вузькою горловиною». У ФГ «АГРОСИЛА» управлінський цикл побудовано за логікою «сплануй – виконай – </w:t>
      </w:r>
      <w:proofErr w:type="spellStart"/>
      <w:r w:rsidRPr="00EC4E2F">
        <w:rPr>
          <w:rFonts w:ascii="Times New Roman" w:hAnsi="Times New Roman" w:cs="Times New Roman"/>
          <w:sz w:val="28"/>
          <w:szCs w:val="28"/>
        </w:rPr>
        <w:t>перевір</w:t>
      </w:r>
      <w:proofErr w:type="spellEnd"/>
      <w:r w:rsidRPr="00EC4E2F">
        <w:rPr>
          <w:rFonts w:ascii="Times New Roman" w:hAnsi="Times New Roman" w:cs="Times New Roman"/>
          <w:sz w:val="28"/>
          <w:szCs w:val="28"/>
        </w:rPr>
        <w:t> – </w:t>
      </w:r>
      <w:proofErr w:type="spellStart"/>
      <w:r w:rsidRPr="00EC4E2F">
        <w:rPr>
          <w:rFonts w:ascii="Times New Roman" w:hAnsi="Times New Roman" w:cs="Times New Roman"/>
          <w:sz w:val="28"/>
          <w:szCs w:val="28"/>
        </w:rPr>
        <w:t>вдоскональ</w:t>
      </w:r>
      <w:proofErr w:type="spellEnd"/>
      <w:r w:rsidRPr="00EC4E2F">
        <w:rPr>
          <w:rFonts w:ascii="Times New Roman" w:hAnsi="Times New Roman" w:cs="Times New Roman"/>
          <w:sz w:val="28"/>
          <w:szCs w:val="28"/>
        </w:rPr>
        <w:t>»</w:t>
      </w:r>
      <w:r w:rsidR="001948DF">
        <w:rPr>
          <w:rFonts w:ascii="Times New Roman" w:hAnsi="Times New Roman" w:cs="Times New Roman"/>
          <w:sz w:val="28"/>
          <w:szCs w:val="28"/>
        </w:rPr>
        <w:t xml:space="preserve"> (рис.2.5)</w:t>
      </w:r>
      <w:r w:rsidRPr="00EC4E2F">
        <w:rPr>
          <w:rFonts w:ascii="Times New Roman" w:hAnsi="Times New Roman" w:cs="Times New Roman"/>
          <w:sz w:val="28"/>
          <w:szCs w:val="28"/>
        </w:rPr>
        <w:t xml:space="preserve">. </w:t>
      </w:r>
    </w:p>
    <w:p w14:paraId="60203662" w14:textId="2334F686" w:rsidR="00EC4E2F" w:rsidRDefault="005B2ABD" w:rsidP="00EC4E2F">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mc:AlternateContent>
          <mc:Choice Requires="wpg">
            <w:drawing>
              <wp:anchor distT="0" distB="0" distL="114300" distR="114300" simplePos="0" relativeHeight="251672576" behindDoc="0" locked="0" layoutInCell="1" allowOverlap="1" wp14:anchorId="41E240D5" wp14:editId="365CBA4B">
                <wp:simplePos x="0" y="0"/>
                <wp:positionH relativeFrom="column">
                  <wp:posOffset>469265</wp:posOffset>
                </wp:positionH>
                <wp:positionV relativeFrom="paragraph">
                  <wp:posOffset>215265</wp:posOffset>
                </wp:positionV>
                <wp:extent cx="4806950" cy="3663950"/>
                <wp:effectExtent l="19050" t="38100" r="31750" b="50800"/>
                <wp:wrapNone/>
                <wp:docPr id="40" name="Групувати 40"/>
                <wp:cNvGraphicFramePr/>
                <a:graphic xmlns:a="http://schemas.openxmlformats.org/drawingml/2006/main">
                  <a:graphicData uri="http://schemas.microsoft.com/office/word/2010/wordprocessingGroup">
                    <wpg:wgp>
                      <wpg:cNvGrpSpPr/>
                      <wpg:grpSpPr>
                        <a:xfrm>
                          <a:off x="0" y="0"/>
                          <a:ext cx="4806950" cy="3663950"/>
                          <a:chOff x="0" y="0"/>
                          <a:chExt cx="4806950" cy="3663950"/>
                        </a:xfrm>
                      </wpg:grpSpPr>
                      <wps:wsp>
                        <wps:cNvPr id="3" name="Овал 3"/>
                        <wps:cNvSpPr/>
                        <wps:spPr>
                          <a:xfrm>
                            <a:off x="850900" y="0"/>
                            <a:ext cx="1739900" cy="1079500"/>
                          </a:xfrm>
                          <a:prstGeom prst="ellipse">
                            <a:avLst/>
                          </a:prstGeom>
                          <a:effectLst>
                            <a:outerShdw blurRad="50800" dist="38100" dir="2700000" algn="tl" rotWithShape="0">
                              <a:prstClr val="black">
                                <a:alpha val="40000"/>
                              </a:prstClr>
                            </a:outerShdw>
                            <a:softEdge rad="31750"/>
                          </a:effectLst>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Поле 30"/>
                        <wps:cNvSpPr txBox="1"/>
                        <wps:spPr>
                          <a:xfrm>
                            <a:off x="1092200" y="285750"/>
                            <a:ext cx="1308100" cy="488950"/>
                          </a:xfrm>
                          <a:prstGeom prst="rect">
                            <a:avLst/>
                          </a:prstGeom>
                          <a:solidFill>
                            <a:schemeClr val="lt1"/>
                          </a:solidFill>
                          <a:ln w="6350">
                            <a:solidFill>
                              <a:schemeClr val="bg1"/>
                            </a:solidFill>
                          </a:ln>
                        </wps:spPr>
                        <wps:txbx>
                          <w:txbxContent>
                            <w:p w14:paraId="7A6406A7" w14:textId="40FD9EF4" w:rsidR="009048EE" w:rsidRPr="006C7948" w:rsidRDefault="009048EE" w:rsidP="006C7948">
                              <w:pPr>
                                <w:ind w:firstLine="0"/>
                                <w:jc w:val="center"/>
                                <w:rPr>
                                  <w:rFonts w:ascii="Arial Black" w:hAnsi="Arial Black"/>
                                  <w:sz w:val="24"/>
                                  <w:szCs w:val="24"/>
                                </w:rPr>
                              </w:pPr>
                              <w:r w:rsidRPr="006C7948">
                                <w:rPr>
                                  <w:rFonts w:ascii="Arial Black" w:hAnsi="Arial Black"/>
                                  <w:sz w:val="24"/>
                                  <w:szCs w:val="24"/>
                                </w:rPr>
                                <w:t>Сплануй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 name="Овал 31"/>
                        <wps:cNvSpPr/>
                        <wps:spPr>
                          <a:xfrm>
                            <a:off x="0" y="1530350"/>
                            <a:ext cx="1739900" cy="1079500"/>
                          </a:xfrm>
                          <a:prstGeom prst="ellipse">
                            <a:avLst/>
                          </a:prstGeom>
                          <a:solidFill>
                            <a:sysClr val="window" lastClr="FFFFFF"/>
                          </a:solidFill>
                          <a:ln w="12700" cap="flat" cmpd="sng" algn="ctr">
                            <a:solidFill>
                              <a:sysClr val="windowText" lastClr="000000"/>
                            </a:solidFill>
                            <a:prstDash val="solid"/>
                            <a:miter lim="800000"/>
                          </a:ln>
                          <a:effectLst>
                            <a:outerShdw blurRad="50800" dist="38100" algn="l" rotWithShape="0">
                              <a:prstClr val="black">
                                <a:alpha val="40000"/>
                              </a:prstClr>
                            </a:outerShdw>
                            <a:softEdge rad="31750"/>
                          </a:effectLst>
                        </wps:spPr>
                        <wps:txbx>
                          <w:txbxContent>
                            <w:p w14:paraId="598D71E3" w14:textId="75A94257" w:rsidR="009048EE" w:rsidRPr="006C7948" w:rsidRDefault="009048EE" w:rsidP="006C7948">
                              <w:pPr>
                                <w:ind w:firstLine="0"/>
                                <w:jc w:val="center"/>
                                <w:rPr>
                                  <w:rFonts w:ascii="Arial Black" w:hAnsi="Arial Black"/>
                                  <w:sz w:val="24"/>
                                  <w:szCs w:val="24"/>
                                </w:rPr>
                              </w:pPr>
                              <w:r w:rsidRPr="006C7948">
                                <w:rPr>
                                  <w:rFonts w:ascii="Arial Black" w:hAnsi="Arial Black"/>
                                  <w:sz w:val="24"/>
                                  <w:szCs w:val="24"/>
                                </w:rPr>
                                <w:t>Перевір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Овал 33"/>
                        <wps:cNvSpPr/>
                        <wps:spPr>
                          <a:xfrm>
                            <a:off x="3067050" y="800100"/>
                            <a:ext cx="1739900" cy="1079500"/>
                          </a:xfrm>
                          <a:prstGeom prst="ellipse">
                            <a:avLst/>
                          </a:prstGeom>
                          <a:solidFill>
                            <a:sysClr val="window" lastClr="FFFFFF"/>
                          </a:solidFill>
                          <a:ln w="12700" cap="flat" cmpd="sng" algn="ctr">
                            <a:solidFill>
                              <a:sysClr val="windowText" lastClr="000000"/>
                            </a:solidFill>
                            <a:prstDash val="solid"/>
                            <a:miter lim="800000"/>
                          </a:ln>
                          <a:effectLst>
                            <a:outerShdw blurRad="50800" dist="38100" dir="8100000" algn="tr" rotWithShape="0">
                              <a:prstClr val="black">
                                <a:alpha val="40000"/>
                              </a:prstClr>
                            </a:outerShdw>
                            <a:softEdge rad="31750"/>
                          </a:effectLst>
                        </wps:spPr>
                        <wps:txbx>
                          <w:txbxContent>
                            <w:p w14:paraId="784B13B7" w14:textId="7D348022" w:rsidR="009048EE" w:rsidRPr="006C7948" w:rsidRDefault="009048EE" w:rsidP="006C7948">
                              <w:pPr>
                                <w:ind w:firstLine="0"/>
                                <w:jc w:val="center"/>
                                <w:rPr>
                                  <w:rFonts w:ascii="Arial Black" w:hAnsi="Arial Black"/>
                                  <w:sz w:val="24"/>
                                  <w:szCs w:val="24"/>
                                </w:rPr>
                              </w:pPr>
                              <w:r w:rsidRPr="006C7948">
                                <w:rPr>
                                  <w:rFonts w:ascii="Arial Black" w:hAnsi="Arial Black"/>
                                  <w:sz w:val="24"/>
                                  <w:szCs w:val="24"/>
                                </w:rPr>
                                <w:t>Виконай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Пряма зі стрілкою 35"/>
                        <wps:cNvCnPr/>
                        <wps:spPr>
                          <a:xfrm>
                            <a:off x="2527300" y="736600"/>
                            <a:ext cx="584200"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6" name="Пряма зі стрілкою 36"/>
                        <wps:cNvCnPr/>
                        <wps:spPr>
                          <a:xfrm flipH="1">
                            <a:off x="1695450" y="1454150"/>
                            <a:ext cx="1371600" cy="457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2" name="Овал 32"/>
                        <wps:cNvSpPr/>
                        <wps:spPr>
                          <a:xfrm>
                            <a:off x="2089150" y="2584450"/>
                            <a:ext cx="1739900" cy="1079500"/>
                          </a:xfrm>
                          <a:prstGeom prst="ellipse">
                            <a:avLst/>
                          </a:prstGeom>
                          <a:solidFill>
                            <a:sysClr val="window" lastClr="FFFFFF"/>
                          </a:solidFill>
                          <a:ln w="12700" cap="flat" cmpd="sng" algn="ctr">
                            <a:solidFill>
                              <a:sysClr val="windowText" lastClr="000000"/>
                            </a:solidFill>
                            <a:prstDash val="solid"/>
                            <a:miter lim="800000"/>
                          </a:ln>
                          <a:effectLst>
                            <a:outerShdw blurRad="50800" dist="38100" dir="13500000" algn="br" rotWithShape="0">
                              <a:prstClr val="black">
                                <a:alpha val="40000"/>
                              </a:prstClr>
                            </a:outerShdw>
                            <a:softEdge rad="31750"/>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Пряма зі стрілкою 37"/>
                        <wps:cNvCnPr/>
                        <wps:spPr>
                          <a:xfrm>
                            <a:off x="1593850" y="2355850"/>
                            <a:ext cx="584200" cy="508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9" name="Поле 39"/>
                        <wps:cNvSpPr txBox="1"/>
                        <wps:spPr>
                          <a:xfrm>
                            <a:off x="2368550" y="2933700"/>
                            <a:ext cx="1238250" cy="444500"/>
                          </a:xfrm>
                          <a:prstGeom prst="rect">
                            <a:avLst/>
                          </a:prstGeom>
                          <a:solidFill>
                            <a:schemeClr val="lt1"/>
                          </a:solidFill>
                          <a:ln w="6350">
                            <a:solidFill>
                              <a:schemeClr val="bg1"/>
                            </a:solidFill>
                          </a:ln>
                        </wps:spPr>
                        <wps:txbx>
                          <w:txbxContent>
                            <w:p w14:paraId="0F6AD9A5" w14:textId="20174E53" w:rsidR="009048EE" w:rsidRPr="006C7948" w:rsidRDefault="009048EE" w:rsidP="006C7948">
                              <w:pPr>
                                <w:ind w:firstLine="0"/>
                                <w:rPr>
                                  <w:rFonts w:ascii="Arial Black" w:hAnsi="Arial Black"/>
                                  <w:sz w:val="24"/>
                                  <w:szCs w:val="24"/>
                                </w:rPr>
                              </w:pPr>
                              <w:r w:rsidRPr="006C7948">
                                <w:rPr>
                                  <w:rFonts w:ascii="Arial Black" w:hAnsi="Arial Black"/>
                                  <w:sz w:val="24"/>
                                  <w:szCs w:val="24"/>
                                </w:rPr>
                                <w:t>Вдоскональ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1E240D5" id="Групувати 40" o:spid="_x0000_s1052" style="position:absolute;left:0;text-align:left;margin-left:36.95pt;margin-top:16.95pt;width:378.5pt;height:288.5pt;z-index:251672576" coordsize="48069,366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">
                <v:oval id="Овал 3" o:spid="_x0000_s1053" style="position:absolute;left:8509;width:17399;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" fillcolor="white [3201]" strokecolor="black [3200]" strokeweight="1pt">
                  <v:stroke joinstyle="miter"/>
                  <v:shadow on="t" color="black" opacity="26214f" origin="-.5,-.5" offset=".74836mm,.74836mm"/>
                </v:oval>
                <v:shapetype id="_x0000_t202" coordsize="21600,21600" o:spt="202" path="m,l,21600r21600,l21600,xe">
                  <v:stroke joinstyle="miter"/>
                  <v:path gradientshapeok="t" o:connecttype="rect"/>
                </v:shapetype>
                <v:shape id="Поле 30" o:spid="_x0000_s1054" type="#_x0000_t202" style="position:absolute;left:10922;top:2857;width:13081;height:4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" fillcolor="white [3201]" strokecolor="white [3212]" strokeweight=".5pt">
                  <v:textbox>
                    <w:txbxContent>
                      <w:p w14:paraId="7A6406A7" w14:textId="40FD9EF4" w:rsidR="009048EE" w:rsidRPr="006C7948" w:rsidRDefault="009048EE" w:rsidP="006C7948">
                        <w:pPr>
                          <w:ind w:firstLine="0"/>
                          <w:jc w:val="center"/>
                          <w:rPr>
                            <w:rFonts w:ascii="Arial Black" w:hAnsi="Arial Black"/>
                            <w:sz w:val="24"/>
                            <w:szCs w:val="24"/>
                          </w:rPr>
                        </w:pPr>
                        <w:r w:rsidRPr="006C7948">
                          <w:rPr>
                            <w:rFonts w:ascii="Arial Black" w:hAnsi="Arial Black"/>
                            <w:sz w:val="24"/>
                            <w:szCs w:val="24"/>
                          </w:rPr>
                          <w:t>Сплануй</w:t>
                        </w:r>
                      </w:p>
                    </w:txbxContent>
                  </v:textbox>
                </v:shape>
                <v:oval id="Овал 31" o:spid="_x0000_s1055" style="position:absolute;top:15303;width:17399;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" fillcolor="window" strokecolor="windowText" strokeweight="1pt">
                  <v:stroke joinstyle="miter"/>
                  <v:shadow on="t" color="black" opacity="26214f" origin="-.5" offset="3pt,0"/>
                  <v:textbox>
                    <w:txbxContent>
                      <w:p w14:paraId="598D71E3" w14:textId="75A94257" w:rsidR="009048EE" w:rsidRPr="006C7948" w:rsidRDefault="009048EE" w:rsidP="006C7948">
                        <w:pPr>
                          <w:ind w:firstLine="0"/>
                          <w:jc w:val="center"/>
                          <w:rPr>
                            <w:rFonts w:ascii="Arial Black" w:hAnsi="Arial Black"/>
                            <w:sz w:val="24"/>
                            <w:szCs w:val="24"/>
                          </w:rPr>
                        </w:pPr>
                        <w:r w:rsidRPr="006C7948">
                          <w:rPr>
                            <w:rFonts w:ascii="Arial Black" w:hAnsi="Arial Black"/>
                            <w:sz w:val="24"/>
                            <w:szCs w:val="24"/>
                          </w:rPr>
                          <w:t>Перевір</w:t>
                        </w:r>
                      </w:p>
                    </w:txbxContent>
                  </v:textbox>
                </v:oval>
                <v:oval id="Овал 33" o:spid="_x0000_s1056" style="position:absolute;left:30670;top:8001;width:17399;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" fillcolor="window" strokecolor="windowText" strokeweight="1pt">
                  <v:stroke joinstyle="miter"/>
                  <v:shadow on="t" color="black" opacity="26214f" origin=".5,-.5" offset="-.74836mm,.74836mm"/>
                  <v:textbox>
                    <w:txbxContent>
                      <w:p w14:paraId="784B13B7" w14:textId="7D348022" w:rsidR="009048EE" w:rsidRPr="006C7948" w:rsidRDefault="009048EE" w:rsidP="006C7948">
                        <w:pPr>
                          <w:ind w:firstLine="0"/>
                          <w:jc w:val="center"/>
                          <w:rPr>
                            <w:rFonts w:ascii="Arial Black" w:hAnsi="Arial Black"/>
                            <w:sz w:val="24"/>
                            <w:szCs w:val="24"/>
                          </w:rPr>
                        </w:pPr>
                        <w:r w:rsidRPr="006C7948">
                          <w:rPr>
                            <w:rFonts w:ascii="Arial Black" w:hAnsi="Arial Black"/>
                            <w:sz w:val="24"/>
                            <w:szCs w:val="24"/>
                          </w:rPr>
                          <w:t>Виконай</w:t>
                        </w:r>
                      </w:p>
                    </w:txbxContent>
                  </v:textbox>
                </v:oval>
                <v:shape id="Пряма зі стрілкою 35" o:spid="_x0000_s1057" type="#_x0000_t32" style="position:absolute;left:25273;top:7366;width:5842;height:3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" strokecolor="black [3200]" strokeweight=".5pt">
                  <v:stroke endarrow="block" joinstyle="miter"/>
                </v:shape>
                <v:shape id="Пряма зі стрілкою 36" o:spid="_x0000_s1058" type="#_x0000_t32" style="position:absolute;left:16954;top:14541;width:13716;height:45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" strokecolor="black [3200]" strokeweight=".5pt">
                  <v:stroke endarrow="block" joinstyle="miter"/>
                </v:shape>
                <v:oval id="Овал 32" o:spid="_x0000_s1059" style="position:absolute;left:20891;top:25844;width:17399;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" fillcolor="window" strokecolor="windowText" strokeweight="1pt">
                  <v:stroke joinstyle="miter"/>
                  <v:shadow on="t" color="black" opacity="26214f" origin=".5,.5" offset="-.74836mm,-.74836mm"/>
                </v:oval>
                <v:shape id="Пряма зі стрілкою 37" o:spid="_x0000_s1060" type="#_x0000_t32" style="position:absolute;left:15938;top:23558;width:5842;height:50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" strokecolor="black [3200]" strokeweight=".5pt">
                  <v:stroke endarrow="block" joinstyle="miter"/>
                </v:shape>
                <v:shape id="Поле 39" o:spid="_x0000_s1061" type="#_x0000_t202" style="position:absolute;left:23685;top:29337;width:12383;height:4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" fillcolor="white [3201]" strokecolor="white [3212]" strokeweight=".5pt">
                  <v:textbox>
                    <w:txbxContent>
                      <w:p w14:paraId="0F6AD9A5" w14:textId="20174E53" w:rsidR="009048EE" w:rsidRPr="006C7948" w:rsidRDefault="009048EE" w:rsidP="006C7948">
                        <w:pPr>
                          <w:ind w:firstLine="0"/>
                          <w:rPr>
                            <w:rFonts w:ascii="Arial Black" w:hAnsi="Arial Black"/>
                            <w:sz w:val="24"/>
                            <w:szCs w:val="24"/>
                          </w:rPr>
                        </w:pPr>
                        <w:r w:rsidRPr="006C7948">
                          <w:rPr>
                            <w:rFonts w:ascii="Arial Black" w:hAnsi="Arial Black"/>
                            <w:sz w:val="24"/>
                            <w:szCs w:val="24"/>
                          </w:rPr>
                          <w:t>Вдоскональ</w:t>
                        </w:r>
                      </w:p>
                    </w:txbxContent>
                  </v:textbox>
                </v:shape>
              </v:group>
            </w:pict>
          </mc:Fallback>
        </mc:AlternateContent>
      </w:r>
    </w:p>
    <w:p w14:paraId="15802D05" w14:textId="003EEFC9" w:rsidR="00EC4E2F" w:rsidRDefault="00EC4E2F" w:rsidP="00EC4E2F">
      <w:pPr>
        <w:spacing w:line="360" w:lineRule="auto"/>
        <w:ind w:firstLine="709"/>
        <w:jc w:val="both"/>
        <w:rPr>
          <w:rFonts w:ascii="Times New Roman" w:hAnsi="Times New Roman" w:cs="Times New Roman"/>
          <w:sz w:val="28"/>
          <w:szCs w:val="28"/>
        </w:rPr>
      </w:pPr>
    </w:p>
    <w:p w14:paraId="044526C9" w14:textId="77777777" w:rsidR="00EC4E2F" w:rsidRDefault="00EC4E2F" w:rsidP="00EC4E2F">
      <w:pPr>
        <w:spacing w:line="360" w:lineRule="auto"/>
        <w:ind w:firstLine="709"/>
        <w:jc w:val="both"/>
        <w:rPr>
          <w:rFonts w:ascii="Times New Roman" w:hAnsi="Times New Roman" w:cs="Times New Roman"/>
          <w:sz w:val="28"/>
          <w:szCs w:val="28"/>
        </w:rPr>
      </w:pPr>
    </w:p>
    <w:p w14:paraId="13A3974C" w14:textId="44915312" w:rsidR="00EC4E2F" w:rsidRDefault="00EC4E2F" w:rsidP="00EC4E2F">
      <w:pPr>
        <w:spacing w:line="360" w:lineRule="auto"/>
        <w:ind w:firstLine="709"/>
        <w:jc w:val="both"/>
        <w:rPr>
          <w:rFonts w:ascii="Times New Roman" w:hAnsi="Times New Roman" w:cs="Times New Roman"/>
          <w:sz w:val="28"/>
          <w:szCs w:val="28"/>
        </w:rPr>
      </w:pPr>
    </w:p>
    <w:p w14:paraId="63EFE797" w14:textId="7E53EED2" w:rsidR="00EC4E2F" w:rsidRDefault="00EC4E2F" w:rsidP="00EC4E2F">
      <w:pPr>
        <w:spacing w:line="360" w:lineRule="auto"/>
        <w:ind w:firstLine="709"/>
        <w:jc w:val="both"/>
        <w:rPr>
          <w:rFonts w:ascii="Times New Roman" w:hAnsi="Times New Roman" w:cs="Times New Roman"/>
          <w:sz w:val="28"/>
          <w:szCs w:val="28"/>
        </w:rPr>
      </w:pPr>
    </w:p>
    <w:p w14:paraId="2B0DD851" w14:textId="61A21D0E" w:rsidR="00EC4E2F" w:rsidRDefault="00EC4E2F" w:rsidP="00EC4E2F">
      <w:pPr>
        <w:spacing w:line="360" w:lineRule="auto"/>
        <w:ind w:firstLine="709"/>
        <w:jc w:val="both"/>
        <w:rPr>
          <w:rFonts w:ascii="Times New Roman" w:hAnsi="Times New Roman" w:cs="Times New Roman"/>
          <w:sz w:val="28"/>
          <w:szCs w:val="28"/>
        </w:rPr>
      </w:pPr>
    </w:p>
    <w:p w14:paraId="564C0C2B" w14:textId="231BCB69" w:rsidR="00EC4E2F" w:rsidRDefault="00EC4E2F" w:rsidP="00EC4E2F">
      <w:pPr>
        <w:spacing w:line="360" w:lineRule="auto"/>
        <w:ind w:firstLine="709"/>
        <w:jc w:val="both"/>
        <w:rPr>
          <w:rFonts w:ascii="Times New Roman" w:hAnsi="Times New Roman" w:cs="Times New Roman"/>
          <w:sz w:val="28"/>
          <w:szCs w:val="28"/>
        </w:rPr>
      </w:pPr>
    </w:p>
    <w:p w14:paraId="2A835824" w14:textId="36EBF2C8" w:rsidR="00EC4E2F" w:rsidRDefault="00EC4E2F" w:rsidP="00EC4E2F">
      <w:pPr>
        <w:spacing w:line="360" w:lineRule="auto"/>
        <w:ind w:firstLine="709"/>
        <w:jc w:val="both"/>
        <w:rPr>
          <w:rFonts w:ascii="Times New Roman" w:hAnsi="Times New Roman" w:cs="Times New Roman"/>
          <w:sz w:val="28"/>
          <w:szCs w:val="28"/>
        </w:rPr>
      </w:pPr>
    </w:p>
    <w:p w14:paraId="2664AF52" w14:textId="2A095CF4" w:rsidR="00EC4E2F" w:rsidRDefault="00EC4E2F" w:rsidP="00EC4E2F">
      <w:pPr>
        <w:spacing w:line="360" w:lineRule="auto"/>
        <w:ind w:firstLine="709"/>
        <w:jc w:val="both"/>
        <w:rPr>
          <w:rFonts w:ascii="Times New Roman" w:hAnsi="Times New Roman" w:cs="Times New Roman"/>
          <w:sz w:val="28"/>
          <w:szCs w:val="28"/>
        </w:rPr>
      </w:pPr>
    </w:p>
    <w:p w14:paraId="3B6F4625" w14:textId="11C59C95" w:rsidR="006C7948" w:rsidRDefault="006C7948" w:rsidP="00EC4E2F">
      <w:pPr>
        <w:spacing w:line="360" w:lineRule="auto"/>
        <w:ind w:firstLine="709"/>
        <w:jc w:val="both"/>
        <w:rPr>
          <w:rFonts w:ascii="Times New Roman" w:hAnsi="Times New Roman" w:cs="Times New Roman"/>
          <w:sz w:val="28"/>
          <w:szCs w:val="28"/>
        </w:rPr>
      </w:pPr>
    </w:p>
    <w:p w14:paraId="3803D4FE" w14:textId="00EB8596" w:rsidR="006C7948" w:rsidRDefault="006C7948" w:rsidP="00EC4E2F">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58240" behindDoc="0" locked="0" layoutInCell="1" allowOverlap="1" wp14:anchorId="7E7D3A30" wp14:editId="27930F74">
                <wp:simplePos x="0" y="0"/>
                <wp:positionH relativeFrom="column">
                  <wp:posOffset>2787015</wp:posOffset>
                </wp:positionH>
                <wp:positionV relativeFrom="paragraph">
                  <wp:posOffset>69850</wp:posOffset>
                </wp:positionV>
                <wp:extent cx="1371600" cy="476250"/>
                <wp:effectExtent l="0" t="0" r="19050" b="19050"/>
                <wp:wrapNone/>
                <wp:docPr id="34" name="Поле 34"/>
                <wp:cNvGraphicFramePr/>
                <a:graphic xmlns:a="http://schemas.openxmlformats.org/drawingml/2006/main">
                  <a:graphicData uri="http://schemas.microsoft.com/office/word/2010/wordprocessingShape">
                    <wps:wsp>
                      <wps:cNvSpPr txBox="1"/>
                      <wps:spPr>
                        <a:xfrm>
                          <a:off x="0" y="0"/>
                          <a:ext cx="1371600" cy="476250"/>
                        </a:xfrm>
                        <a:prstGeom prst="rect">
                          <a:avLst/>
                        </a:prstGeom>
                        <a:solidFill>
                          <a:schemeClr val="lt1"/>
                        </a:solidFill>
                        <a:ln w="6350">
                          <a:solidFill>
                            <a:schemeClr val="bg1"/>
                          </a:solidFill>
                        </a:ln>
                        <a:effectLst>
                          <a:softEdge rad="31750"/>
                        </a:effectLst>
                      </wps:spPr>
                      <wps:txbx>
                        <w:txbxContent>
                          <w:p w14:paraId="061E0AA7" w14:textId="1290F2D5" w:rsidR="009048EE" w:rsidRPr="006C7948" w:rsidRDefault="009048EE" w:rsidP="006C7948">
                            <w:pPr>
                              <w:ind w:firstLine="0"/>
                              <w:jc w:val="center"/>
                              <w:rPr>
                                <w:rFonts w:ascii="Arial Black" w:hAnsi="Arial Black"/>
                                <w:sz w:val="24"/>
                                <w:szCs w:val="24"/>
                              </w:rPr>
                            </w:pPr>
                            <w:r w:rsidRPr="006C7948">
                              <w:rPr>
                                <w:rFonts w:ascii="Arial Black" w:hAnsi="Arial Black"/>
                                <w:sz w:val="24"/>
                                <w:szCs w:val="24"/>
                              </w:rPr>
                              <w:t>Вдоскональ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E7D3A30" id="Поле 34" o:spid="_x0000_s1062" type="#_x0000_t202" style="position:absolute;left:0;text-align:left;margin-left:219.45pt;margin-top:5.5pt;width:108pt;height:37.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" fillcolor="white [3201]" strokecolor="white [3212]" strokeweight=".5pt">
                <v:textbox>
                  <w:txbxContent>
                    <w:p w14:paraId="061E0AA7" w14:textId="1290F2D5" w:rsidR="009048EE" w:rsidRPr="006C7948" w:rsidRDefault="009048EE" w:rsidP="006C7948">
                      <w:pPr>
                        <w:ind w:firstLine="0"/>
                        <w:jc w:val="center"/>
                        <w:rPr>
                          <w:rFonts w:ascii="Arial Black" w:hAnsi="Arial Black"/>
                          <w:sz w:val="24"/>
                          <w:szCs w:val="24"/>
                        </w:rPr>
                      </w:pPr>
                      <w:r w:rsidRPr="006C7948">
                        <w:rPr>
                          <w:rFonts w:ascii="Arial Black" w:hAnsi="Arial Black"/>
                          <w:sz w:val="24"/>
                          <w:szCs w:val="24"/>
                        </w:rPr>
                        <w:t>Вдоскональ</w:t>
                      </w:r>
                    </w:p>
                  </w:txbxContent>
                </v:textbox>
              </v:shape>
            </w:pict>
          </mc:Fallback>
        </mc:AlternateContent>
      </w:r>
    </w:p>
    <w:p w14:paraId="02E921B5" w14:textId="77777777" w:rsidR="006C7948" w:rsidRDefault="006C7948" w:rsidP="00EC4E2F">
      <w:pPr>
        <w:spacing w:line="360" w:lineRule="auto"/>
        <w:ind w:firstLine="709"/>
        <w:jc w:val="both"/>
        <w:rPr>
          <w:rFonts w:ascii="Times New Roman" w:hAnsi="Times New Roman" w:cs="Times New Roman"/>
          <w:sz w:val="28"/>
          <w:szCs w:val="28"/>
        </w:rPr>
      </w:pPr>
    </w:p>
    <w:p w14:paraId="663065A6" w14:textId="77777777" w:rsidR="006C7948" w:rsidRDefault="006C7948" w:rsidP="00EC4E2F">
      <w:pPr>
        <w:spacing w:line="360" w:lineRule="auto"/>
        <w:ind w:firstLine="709"/>
        <w:jc w:val="both"/>
        <w:rPr>
          <w:rFonts w:ascii="Times New Roman" w:hAnsi="Times New Roman" w:cs="Times New Roman"/>
          <w:sz w:val="28"/>
          <w:szCs w:val="28"/>
        </w:rPr>
      </w:pPr>
    </w:p>
    <w:p w14:paraId="6EF332D4" w14:textId="77777777" w:rsidR="005B2ABD" w:rsidRDefault="005B2ABD" w:rsidP="00EC4E2F">
      <w:pPr>
        <w:spacing w:line="360" w:lineRule="auto"/>
        <w:ind w:firstLine="709"/>
        <w:jc w:val="both"/>
        <w:rPr>
          <w:rFonts w:ascii="Times New Roman" w:hAnsi="Times New Roman" w:cs="Times New Roman"/>
          <w:sz w:val="28"/>
          <w:szCs w:val="28"/>
        </w:rPr>
      </w:pPr>
    </w:p>
    <w:p w14:paraId="13178FB0" w14:textId="1F076A7A" w:rsidR="005B2ABD" w:rsidRPr="005B2ABD" w:rsidRDefault="005B2ABD" w:rsidP="005B2ABD">
      <w:pPr>
        <w:spacing w:line="360" w:lineRule="auto"/>
        <w:ind w:firstLine="709"/>
        <w:jc w:val="center"/>
        <w:rPr>
          <w:rFonts w:ascii="Times New Roman" w:hAnsi="Times New Roman" w:cs="Times New Roman"/>
          <w:b/>
          <w:bCs/>
          <w:sz w:val="28"/>
          <w:szCs w:val="28"/>
        </w:rPr>
      </w:pPr>
      <w:bookmarkStart w:id="19" w:name="_Hlk198555944"/>
      <w:bookmarkStart w:id="20" w:name="_GoBack"/>
      <w:r w:rsidRPr="005B2ABD">
        <w:rPr>
          <w:rFonts w:ascii="Times New Roman" w:hAnsi="Times New Roman" w:cs="Times New Roman"/>
          <w:b/>
          <w:bCs/>
          <w:sz w:val="28"/>
          <w:szCs w:val="28"/>
        </w:rPr>
        <w:t>Рис. 2.4. Концепція побудови управлінського циклу у ФГ «АГРОСИЛА»</w:t>
      </w:r>
    </w:p>
    <w:bookmarkEnd w:id="19"/>
    <w:bookmarkEnd w:id="20"/>
    <w:p w14:paraId="58D11212" w14:textId="77777777" w:rsidR="005B2ABD" w:rsidRDefault="005B2ABD" w:rsidP="00EC4E2F">
      <w:pPr>
        <w:spacing w:line="360" w:lineRule="auto"/>
        <w:ind w:firstLine="709"/>
        <w:jc w:val="both"/>
        <w:rPr>
          <w:rFonts w:ascii="Times New Roman" w:hAnsi="Times New Roman" w:cs="Times New Roman"/>
          <w:sz w:val="28"/>
          <w:szCs w:val="28"/>
        </w:rPr>
      </w:pPr>
    </w:p>
    <w:p w14:paraId="62FC8F09" w14:textId="09F00A8A" w:rsidR="00EC4E2F" w:rsidRPr="00EC4E2F" w:rsidRDefault="00EC4E2F" w:rsidP="00EC4E2F">
      <w:pPr>
        <w:spacing w:line="360" w:lineRule="auto"/>
        <w:ind w:firstLine="709"/>
        <w:jc w:val="both"/>
        <w:rPr>
          <w:rFonts w:ascii="Times New Roman" w:hAnsi="Times New Roman" w:cs="Times New Roman"/>
          <w:sz w:val="28"/>
          <w:szCs w:val="28"/>
        </w:rPr>
      </w:pPr>
      <w:r w:rsidRPr="00EC4E2F">
        <w:rPr>
          <w:rFonts w:ascii="Times New Roman" w:hAnsi="Times New Roman" w:cs="Times New Roman"/>
          <w:sz w:val="28"/>
          <w:szCs w:val="28"/>
        </w:rPr>
        <w:t>Спершу у січні агрономи беруть проби ґрунту, визначають запаси вологи та поживних елементів, після чого фахівці з економіки розраховують реальний потенціал урожайності. На цій основі складають річний план робіт і поквартальний бюджет з конкретними датами посівів, обробок та збирання.</w:t>
      </w:r>
    </w:p>
    <w:p w14:paraId="6CBE6E68" w14:textId="40841A97" w:rsidR="00EC4E2F" w:rsidRPr="00EC4E2F" w:rsidRDefault="00EC4E2F" w:rsidP="00EC4E2F">
      <w:pPr>
        <w:spacing w:line="360" w:lineRule="auto"/>
        <w:ind w:firstLine="709"/>
        <w:jc w:val="both"/>
        <w:rPr>
          <w:rFonts w:ascii="Times New Roman" w:hAnsi="Times New Roman" w:cs="Times New Roman"/>
          <w:sz w:val="28"/>
          <w:szCs w:val="28"/>
        </w:rPr>
      </w:pPr>
      <w:r w:rsidRPr="00EC4E2F">
        <w:rPr>
          <w:rFonts w:ascii="Times New Roman" w:hAnsi="Times New Roman" w:cs="Times New Roman"/>
          <w:sz w:val="28"/>
          <w:szCs w:val="28"/>
        </w:rPr>
        <w:t xml:space="preserve">Щоб кожному працівникові було зрозуміло, як діяти в полі, у господарстві склали чотирнадцять докладних інструкцій. У них крок за кроком описано, що робити під час сівби, підживлення чи обприскування. Наприклад, у разі підживлення пшениці агроном указує фазу росту, норму добрив і </w:t>
      </w:r>
      <w:r w:rsidRPr="00EC4E2F">
        <w:rPr>
          <w:rFonts w:ascii="Times New Roman" w:hAnsi="Times New Roman" w:cs="Times New Roman"/>
          <w:sz w:val="28"/>
          <w:szCs w:val="28"/>
        </w:rPr>
        <w:lastRenderedPageBreak/>
        <w:t>обов’язкову фотофіксацію виконаної роботи. Такі інструкції зберігаються у мобільному додатку «АГРО‑Завдання», куди механізатор заносить відмітку «завершено» одразу після проходу агрегат</w:t>
      </w:r>
      <w:r w:rsidR="001948DF">
        <w:rPr>
          <w:rFonts w:ascii="Times New Roman" w:hAnsi="Times New Roman" w:cs="Times New Roman"/>
          <w:sz w:val="28"/>
          <w:szCs w:val="28"/>
        </w:rPr>
        <w:t>у</w:t>
      </w:r>
      <w:r w:rsidRPr="00EC4E2F">
        <w:rPr>
          <w:rFonts w:ascii="Times New Roman" w:hAnsi="Times New Roman" w:cs="Times New Roman"/>
          <w:sz w:val="28"/>
          <w:szCs w:val="28"/>
        </w:rPr>
        <w:t>.</w:t>
      </w:r>
    </w:p>
    <w:p w14:paraId="3ADDB1C8" w14:textId="5AA17CAF" w:rsidR="00EC4E2F" w:rsidRPr="00EC4E2F" w:rsidRDefault="00EC4E2F" w:rsidP="00EC4E2F">
      <w:pPr>
        <w:spacing w:line="360" w:lineRule="auto"/>
        <w:ind w:firstLine="709"/>
        <w:jc w:val="both"/>
        <w:rPr>
          <w:rFonts w:ascii="Times New Roman" w:hAnsi="Times New Roman" w:cs="Times New Roman"/>
          <w:sz w:val="28"/>
          <w:szCs w:val="28"/>
        </w:rPr>
      </w:pPr>
      <w:r w:rsidRPr="00EC4E2F">
        <w:rPr>
          <w:rFonts w:ascii="Times New Roman" w:hAnsi="Times New Roman" w:cs="Times New Roman"/>
          <w:sz w:val="28"/>
          <w:szCs w:val="28"/>
        </w:rPr>
        <w:t xml:space="preserve">Далі іде технічна складова. Більшість тракторів і комбайнів обладнали приймачами системи супутникової навігації. Це дає змогу рухатись із точністю до декількох сантиметрів і не робити зайвих </w:t>
      </w:r>
      <w:r w:rsidR="005B2ABD">
        <w:rPr>
          <w:rFonts w:ascii="Times New Roman" w:hAnsi="Times New Roman" w:cs="Times New Roman"/>
          <w:sz w:val="28"/>
          <w:szCs w:val="28"/>
        </w:rPr>
        <w:t>рухів</w:t>
      </w:r>
      <w:r w:rsidRPr="00EC4E2F">
        <w:rPr>
          <w:rFonts w:ascii="Times New Roman" w:hAnsi="Times New Roman" w:cs="Times New Roman"/>
          <w:sz w:val="28"/>
          <w:szCs w:val="28"/>
        </w:rPr>
        <w:t>. На обприскувач встановили сенсори, які «читають» колір листка і показують, де культурі справді бракує азоту. Практика показала, що завдяки такому прицільному підживленню за сезон зекономили майже дванадцять відсотків добрив.</w:t>
      </w:r>
    </w:p>
    <w:p w14:paraId="45A5D32F" w14:textId="31017BFB" w:rsidR="00EC4E2F" w:rsidRPr="00EC4E2F" w:rsidRDefault="00EC4E2F" w:rsidP="00EC4E2F">
      <w:pPr>
        <w:spacing w:line="360" w:lineRule="auto"/>
        <w:ind w:firstLine="709"/>
        <w:jc w:val="both"/>
        <w:rPr>
          <w:rFonts w:ascii="Times New Roman" w:hAnsi="Times New Roman" w:cs="Times New Roman"/>
          <w:sz w:val="28"/>
          <w:szCs w:val="28"/>
        </w:rPr>
      </w:pPr>
      <w:r w:rsidRPr="00EC4E2F">
        <w:rPr>
          <w:rFonts w:ascii="Times New Roman" w:hAnsi="Times New Roman" w:cs="Times New Roman"/>
          <w:sz w:val="28"/>
          <w:szCs w:val="28"/>
        </w:rPr>
        <w:t>Усі дані з техніки збирає</w:t>
      </w:r>
      <w:r w:rsidR="001948DF">
        <w:rPr>
          <w:rFonts w:ascii="Times New Roman" w:hAnsi="Times New Roman" w:cs="Times New Roman"/>
          <w:sz w:val="28"/>
          <w:szCs w:val="28"/>
        </w:rPr>
        <w:t xml:space="preserve"> відповідна</w:t>
      </w:r>
      <w:r w:rsidRPr="00EC4E2F">
        <w:rPr>
          <w:rFonts w:ascii="Times New Roman" w:hAnsi="Times New Roman" w:cs="Times New Roman"/>
          <w:sz w:val="28"/>
          <w:szCs w:val="28"/>
        </w:rPr>
        <w:t xml:space="preserve"> програма. Вона кожні пів години передає у центральний комп’ютер карти висіву, врожайності та фактичні витрати пального. Фінансова частина поки що ведеться у звичній «1С», але вже налагоджено обмін інформацією</w:t>
      </w:r>
      <w:r w:rsidR="005B2ABD">
        <w:rPr>
          <w:rFonts w:ascii="Times New Roman" w:hAnsi="Times New Roman" w:cs="Times New Roman"/>
          <w:sz w:val="28"/>
          <w:szCs w:val="28"/>
        </w:rPr>
        <w:t>,</w:t>
      </w:r>
      <w:r w:rsidRPr="00EC4E2F">
        <w:rPr>
          <w:rFonts w:ascii="Times New Roman" w:hAnsi="Times New Roman" w:cs="Times New Roman"/>
          <w:sz w:val="28"/>
          <w:szCs w:val="28"/>
        </w:rPr>
        <w:t xml:space="preserve"> коли зі складу списують мінеральні добрива, бухгалтер одразу бачить, на яке поле їх внесли й у якій кількості.</w:t>
      </w:r>
    </w:p>
    <w:p w14:paraId="6BC5DE00" w14:textId="77777777" w:rsidR="00EC4E2F" w:rsidRPr="00EC4E2F" w:rsidRDefault="00EC4E2F" w:rsidP="00EC4E2F">
      <w:pPr>
        <w:spacing w:line="360" w:lineRule="auto"/>
        <w:ind w:firstLine="709"/>
        <w:jc w:val="both"/>
        <w:rPr>
          <w:rFonts w:ascii="Times New Roman" w:hAnsi="Times New Roman" w:cs="Times New Roman"/>
          <w:sz w:val="28"/>
          <w:szCs w:val="28"/>
        </w:rPr>
      </w:pPr>
      <w:r w:rsidRPr="00EC4E2F">
        <w:rPr>
          <w:rFonts w:ascii="Times New Roman" w:hAnsi="Times New Roman" w:cs="Times New Roman"/>
          <w:sz w:val="28"/>
          <w:szCs w:val="28"/>
        </w:rPr>
        <w:t>Важливе місце має супутникове спостереження. Двічі на тиждень господарство отримує знімки, за якими легко помітити «стресові» ділянки посівів. Якщо індекс зеленості падає більш ніж на п’ятнадцять відсотків, агроном виїжджає в поле або запускає безпілотник, щоб точніше з’ясувати причину.</w:t>
      </w:r>
    </w:p>
    <w:p w14:paraId="2F432AEA" w14:textId="77777777" w:rsidR="00EC4E2F" w:rsidRPr="00EC4E2F" w:rsidRDefault="00EC4E2F" w:rsidP="00EC4E2F">
      <w:pPr>
        <w:spacing w:line="360" w:lineRule="auto"/>
        <w:ind w:firstLine="709"/>
        <w:jc w:val="both"/>
        <w:rPr>
          <w:rFonts w:ascii="Times New Roman" w:hAnsi="Times New Roman" w:cs="Times New Roman"/>
          <w:sz w:val="28"/>
          <w:szCs w:val="28"/>
        </w:rPr>
      </w:pPr>
      <w:r w:rsidRPr="00EC4E2F">
        <w:rPr>
          <w:rFonts w:ascii="Times New Roman" w:hAnsi="Times New Roman" w:cs="Times New Roman"/>
          <w:sz w:val="28"/>
          <w:szCs w:val="28"/>
        </w:rPr>
        <w:t>У будь‑якому виробничому процесі можливі збої, тому на підприємстві передбачено такі процедури. Сервер з обліковими даними дублюється у віддалене сховище щоночі; у разі відключення світла автоматично вмикається дизель‑генератор на вісім годин безперервної роботи. Якщо через ракетні удари зникає інтернет, маршрутизатор переходить на резервного мобільного оператора.</w:t>
      </w:r>
    </w:p>
    <w:p w14:paraId="20A1EBE9" w14:textId="0CB51626" w:rsidR="00EC4E2F" w:rsidRPr="00EC4E2F" w:rsidRDefault="00EC4E2F" w:rsidP="00EC4E2F">
      <w:pPr>
        <w:spacing w:line="360" w:lineRule="auto"/>
        <w:ind w:firstLine="709"/>
        <w:jc w:val="both"/>
        <w:rPr>
          <w:rFonts w:ascii="Times New Roman" w:hAnsi="Times New Roman" w:cs="Times New Roman"/>
          <w:sz w:val="28"/>
          <w:szCs w:val="28"/>
        </w:rPr>
      </w:pPr>
      <w:r w:rsidRPr="00EC4E2F">
        <w:rPr>
          <w:rFonts w:ascii="Times New Roman" w:hAnsi="Times New Roman" w:cs="Times New Roman"/>
          <w:sz w:val="28"/>
          <w:szCs w:val="28"/>
        </w:rPr>
        <w:t xml:space="preserve">Результати застосування цифрових рішень відчутні вже за один сезон. Витрата добрив зменшилася з двохсот шести до ста вісімдесяти двох кілограмів діючої речовини на гектар, а витрата пального </w:t>
      </w:r>
      <w:r w:rsidR="001948DF" w:rsidRPr="001948DF">
        <w:rPr>
          <w:rFonts w:ascii="Times New Roman" w:hAnsi="Times New Roman" w:cs="Times New Roman"/>
          <w:sz w:val="28"/>
          <w:szCs w:val="28"/>
        </w:rPr>
        <w:t>–</w:t>
      </w:r>
      <w:r w:rsidRPr="00EC4E2F">
        <w:rPr>
          <w:rFonts w:ascii="Times New Roman" w:hAnsi="Times New Roman" w:cs="Times New Roman"/>
          <w:sz w:val="28"/>
          <w:szCs w:val="28"/>
        </w:rPr>
        <w:t xml:space="preserve"> із двохсот п’ятдесяти чотирьох до двохсот сорока літрів. Формування квартального звіту, </w:t>
      </w:r>
      <w:r w:rsidRPr="00EC4E2F">
        <w:rPr>
          <w:rFonts w:ascii="Times New Roman" w:hAnsi="Times New Roman" w:cs="Times New Roman"/>
          <w:sz w:val="28"/>
          <w:szCs w:val="28"/>
        </w:rPr>
        <w:lastRenderedPageBreak/>
        <w:t>що раніше займало майже тиждень, тепер триває лише один день, бо всі показники підтягуються автоматично.</w:t>
      </w:r>
    </w:p>
    <w:p w14:paraId="66C5E93D" w14:textId="5CEE3B27" w:rsidR="00FB285E" w:rsidRDefault="00EC4E2F" w:rsidP="00EC4E2F">
      <w:pPr>
        <w:spacing w:line="360" w:lineRule="auto"/>
        <w:ind w:firstLine="709"/>
        <w:jc w:val="both"/>
        <w:rPr>
          <w:rFonts w:ascii="Times New Roman" w:hAnsi="Times New Roman" w:cs="Times New Roman"/>
          <w:sz w:val="28"/>
          <w:szCs w:val="28"/>
        </w:rPr>
      </w:pPr>
      <w:r w:rsidRPr="00EC4E2F">
        <w:rPr>
          <w:rFonts w:ascii="Times New Roman" w:hAnsi="Times New Roman" w:cs="Times New Roman"/>
          <w:sz w:val="28"/>
          <w:szCs w:val="28"/>
        </w:rPr>
        <w:t>Підсумовуючи, можна сказати, що поєднання чітких інструкцій і цифрових інструментів дало господарству подвійний ефект</w:t>
      </w:r>
      <w:r w:rsidR="005B2ABD">
        <w:rPr>
          <w:rFonts w:ascii="Times New Roman" w:hAnsi="Times New Roman" w:cs="Times New Roman"/>
          <w:sz w:val="28"/>
          <w:szCs w:val="28"/>
        </w:rPr>
        <w:t>, коли</w:t>
      </w:r>
      <w:r w:rsidRPr="00EC4E2F">
        <w:rPr>
          <w:rFonts w:ascii="Times New Roman" w:hAnsi="Times New Roman" w:cs="Times New Roman"/>
          <w:sz w:val="28"/>
          <w:szCs w:val="28"/>
        </w:rPr>
        <w:t xml:space="preserve"> з одного боку, зменшило витрати на добрива та пальне, а з іншого </w:t>
      </w:r>
      <w:r w:rsidR="001948DF" w:rsidRPr="001948DF">
        <w:rPr>
          <w:rFonts w:ascii="Times New Roman" w:hAnsi="Times New Roman" w:cs="Times New Roman"/>
          <w:sz w:val="28"/>
          <w:szCs w:val="28"/>
        </w:rPr>
        <w:t>–</w:t>
      </w:r>
      <w:r w:rsidRPr="00EC4E2F">
        <w:rPr>
          <w:rFonts w:ascii="Times New Roman" w:hAnsi="Times New Roman" w:cs="Times New Roman"/>
          <w:sz w:val="28"/>
          <w:szCs w:val="28"/>
        </w:rPr>
        <w:t xml:space="preserve"> прискорило ухвалення рішень та підвищило дисципліну виконання робіт у полі. Наступним кроком керівництво планує запровадити комплексну програму управління ресурсами, аби звести фінанси, склад і польові дані в одну систему та ще більше скоротити ручне дублювання інформації.</w:t>
      </w:r>
    </w:p>
    <w:p w14:paraId="5647AA83" w14:textId="6E8E45FE" w:rsidR="00464FE4" w:rsidRDefault="00464FE4" w:rsidP="00464FE4">
      <w:pPr>
        <w:spacing w:line="360" w:lineRule="auto"/>
        <w:ind w:firstLine="709"/>
        <w:jc w:val="both"/>
        <w:rPr>
          <w:rFonts w:ascii="Times New Roman" w:hAnsi="Times New Roman" w:cs="Times New Roman"/>
          <w:sz w:val="28"/>
          <w:szCs w:val="28"/>
        </w:rPr>
      </w:pPr>
      <w:r w:rsidRPr="00464FE4">
        <w:rPr>
          <w:rFonts w:ascii="Times New Roman" w:hAnsi="Times New Roman" w:cs="Times New Roman"/>
          <w:sz w:val="28"/>
          <w:szCs w:val="28"/>
        </w:rPr>
        <w:t>У ФГ «АГРОСИЛА» контролінг працює як «фільтр» між планами і фактичними результатами. На початку кожного місяця економіст формує прогнозний звіт</w:t>
      </w:r>
      <w:r w:rsidR="005B2ABD">
        <w:rPr>
          <w:rFonts w:ascii="Times New Roman" w:hAnsi="Times New Roman" w:cs="Times New Roman"/>
          <w:sz w:val="28"/>
          <w:szCs w:val="28"/>
        </w:rPr>
        <w:t>, де визначає</w:t>
      </w:r>
      <w:r w:rsidRPr="00464FE4">
        <w:rPr>
          <w:rFonts w:ascii="Times New Roman" w:hAnsi="Times New Roman" w:cs="Times New Roman"/>
          <w:sz w:val="28"/>
          <w:szCs w:val="28"/>
        </w:rPr>
        <w:t xml:space="preserve"> очікувані витрати пального, добрив, запчастин і фонд оплати праці. Наприкінці місяця цей прогноз звіряють із реальними даними, які надходять із бухгалтерії та польово</w:t>
      </w:r>
      <w:r w:rsidR="001948DF">
        <w:rPr>
          <w:rFonts w:ascii="Times New Roman" w:hAnsi="Times New Roman" w:cs="Times New Roman"/>
          <w:sz w:val="28"/>
          <w:szCs w:val="28"/>
        </w:rPr>
        <w:t>ї</w:t>
      </w:r>
      <w:r w:rsidRPr="00464FE4">
        <w:rPr>
          <w:rFonts w:ascii="Times New Roman" w:hAnsi="Times New Roman" w:cs="Times New Roman"/>
          <w:sz w:val="28"/>
          <w:szCs w:val="28"/>
        </w:rPr>
        <w:t xml:space="preserve"> програми. Якщо відхилення перевищує п’ять відсотків, автоматично створюється службова записка з поясненнями і пропозиціями щодо корекції</w:t>
      </w:r>
      <w:r w:rsidR="005B2ABD">
        <w:rPr>
          <w:rFonts w:ascii="Times New Roman" w:hAnsi="Times New Roman" w:cs="Times New Roman"/>
          <w:sz w:val="28"/>
          <w:szCs w:val="28"/>
        </w:rPr>
        <w:t xml:space="preserve"> (рис. 2.5)</w:t>
      </w:r>
      <w:r w:rsidRPr="00464FE4">
        <w:rPr>
          <w:rFonts w:ascii="Times New Roman" w:hAnsi="Times New Roman" w:cs="Times New Roman"/>
          <w:sz w:val="28"/>
          <w:szCs w:val="28"/>
        </w:rPr>
        <w:t>.</w:t>
      </w:r>
    </w:p>
    <w:p w14:paraId="63201DF4" w14:textId="77777777" w:rsidR="005C42EE" w:rsidRDefault="005C42EE" w:rsidP="00464FE4">
      <w:pPr>
        <w:spacing w:line="360" w:lineRule="auto"/>
        <w:ind w:firstLine="709"/>
        <w:jc w:val="both"/>
        <w:rPr>
          <w:rFonts w:ascii="Times New Roman" w:hAnsi="Times New Roman" w:cs="Times New Roman"/>
          <w:sz w:val="28"/>
          <w:szCs w:val="28"/>
        </w:rPr>
      </w:pPr>
    </w:p>
    <w:p w14:paraId="0F8EE7FF" w14:textId="6F0802C8" w:rsidR="005B2ABD" w:rsidRDefault="000C6C44" w:rsidP="000C6C44">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15FA094" wp14:editId="6328A60F">
            <wp:extent cx="5905500" cy="3200400"/>
            <wp:effectExtent l="0" t="0" r="0" b="0"/>
            <wp:docPr id="41" name="Діагра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DFD44C5" w14:textId="5B1414F4" w:rsidR="005B2ABD" w:rsidRPr="005C42EE" w:rsidRDefault="005C42EE" w:rsidP="005C42EE">
      <w:pPr>
        <w:spacing w:line="360" w:lineRule="auto"/>
        <w:ind w:firstLine="709"/>
        <w:jc w:val="center"/>
        <w:rPr>
          <w:rFonts w:ascii="Times New Roman" w:hAnsi="Times New Roman" w:cs="Times New Roman"/>
          <w:b/>
          <w:bCs/>
          <w:sz w:val="28"/>
          <w:szCs w:val="28"/>
        </w:rPr>
      </w:pPr>
      <w:r w:rsidRPr="005C42EE">
        <w:rPr>
          <w:rFonts w:ascii="Times New Roman" w:hAnsi="Times New Roman" w:cs="Times New Roman"/>
          <w:b/>
          <w:bCs/>
          <w:sz w:val="28"/>
          <w:szCs w:val="28"/>
        </w:rPr>
        <w:t xml:space="preserve">Рис. 2.5. Прогнозний звіт між плановими та фактичними результатами у </w:t>
      </w:r>
      <w:bookmarkStart w:id="21" w:name="_Hlk197701923"/>
      <w:r w:rsidRPr="005C42EE">
        <w:rPr>
          <w:rFonts w:ascii="Times New Roman" w:hAnsi="Times New Roman" w:cs="Times New Roman"/>
          <w:b/>
          <w:bCs/>
          <w:sz w:val="28"/>
          <w:szCs w:val="28"/>
        </w:rPr>
        <w:t>ФГ «АГРОСИЛА», %, 2024 рік</w:t>
      </w:r>
      <w:bookmarkEnd w:id="21"/>
    </w:p>
    <w:p w14:paraId="46EC5FDF" w14:textId="4CAB9E31" w:rsidR="00464FE4" w:rsidRPr="00464FE4" w:rsidRDefault="00464FE4" w:rsidP="00464FE4">
      <w:pPr>
        <w:spacing w:line="360" w:lineRule="auto"/>
        <w:ind w:firstLine="709"/>
        <w:jc w:val="both"/>
        <w:rPr>
          <w:rFonts w:ascii="Times New Roman" w:hAnsi="Times New Roman" w:cs="Times New Roman"/>
          <w:sz w:val="28"/>
          <w:szCs w:val="28"/>
        </w:rPr>
      </w:pPr>
      <w:r w:rsidRPr="00464FE4">
        <w:rPr>
          <w:rFonts w:ascii="Times New Roman" w:hAnsi="Times New Roman" w:cs="Times New Roman"/>
          <w:sz w:val="28"/>
          <w:szCs w:val="28"/>
        </w:rPr>
        <w:lastRenderedPageBreak/>
        <w:t xml:space="preserve">Двічі на рік проводять повний внутрішній аудит. У травні перевіряють, як виконуються технологічні карти посівної, а в листопаді </w:t>
      </w:r>
      <w:r w:rsidR="001948DF" w:rsidRPr="001948DF">
        <w:rPr>
          <w:rFonts w:ascii="Times New Roman" w:hAnsi="Times New Roman" w:cs="Times New Roman"/>
          <w:sz w:val="28"/>
          <w:szCs w:val="28"/>
        </w:rPr>
        <w:t>–</w:t>
      </w:r>
      <w:r w:rsidRPr="00464FE4">
        <w:rPr>
          <w:rFonts w:ascii="Times New Roman" w:hAnsi="Times New Roman" w:cs="Times New Roman"/>
          <w:sz w:val="28"/>
          <w:szCs w:val="28"/>
        </w:rPr>
        <w:t xml:space="preserve"> усі фінансові та складські документи за сезон. Наприклад, минулого листопада аудит виявив, що на складі враховано на дві тони менше карбаміду, ніж списано з бухгалтерії. Перерахунок показав</w:t>
      </w:r>
      <w:r w:rsidR="005C42EE">
        <w:rPr>
          <w:rFonts w:ascii="Times New Roman" w:hAnsi="Times New Roman" w:cs="Times New Roman"/>
          <w:sz w:val="28"/>
          <w:szCs w:val="28"/>
        </w:rPr>
        <w:t>, що</w:t>
      </w:r>
      <w:r w:rsidRPr="00464FE4">
        <w:rPr>
          <w:rFonts w:ascii="Times New Roman" w:hAnsi="Times New Roman" w:cs="Times New Roman"/>
          <w:sz w:val="28"/>
          <w:szCs w:val="28"/>
        </w:rPr>
        <w:t xml:space="preserve"> різниця виникла через подвійне списання у травні. Помилку виправили за один день, і господарство уникнуло потенційного штрафу під час зовнішньої перевірки.</w:t>
      </w:r>
    </w:p>
    <w:p w14:paraId="6C46826F" w14:textId="6EE08E92" w:rsidR="00464FE4" w:rsidRPr="00464FE4" w:rsidRDefault="00464FE4" w:rsidP="00464FE4">
      <w:pPr>
        <w:spacing w:line="360" w:lineRule="auto"/>
        <w:ind w:firstLine="709"/>
        <w:jc w:val="both"/>
        <w:rPr>
          <w:rFonts w:ascii="Times New Roman" w:hAnsi="Times New Roman" w:cs="Times New Roman"/>
          <w:sz w:val="28"/>
          <w:szCs w:val="28"/>
        </w:rPr>
      </w:pPr>
      <w:r w:rsidRPr="00464FE4">
        <w:rPr>
          <w:rFonts w:ascii="Times New Roman" w:hAnsi="Times New Roman" w:cs="Times New Roman"/>
          <w:sz w:val="28"/>
          <w:szCs w:val="28"/>
        </w:rPr>
        <w:t xml:space="preserve">Щотижня, у понеділок, керівники підрозділів проводять коротку нараду. На ній головний економіст презентує графік «план‑факт» за витратами та врожайністю, а агроном </w:t>
      </w:r>
      <w:r w:rsidR="001948DF" w:rsidRPr="001948DF">
        <w:rPr>
          <w:rFonts w:ascii="Times New Roman" w:hAnsi="Times New Roman" w:cs="Times New Roman"/>
          <w:sz w:val="28"/>
          <w:szCs w:val="28"/>
        </w:rPr>
        <w:t>–</w:t>
      </w:r>
      <w:r w:rsidRPr="00464FE4">
        <w:rPr>
          <w:rFonts w:ascii="Times New Roman" w:hAnsi="Times New Roman" w:cs="Times New Roman"/>
          <w:sz w:val="28"/>
          <w:szCs w:val="28"/>
        </w:rPr>
        <w:t xml:space="preserve"> карту проблемних ділянок за супутниковими знімками. Такі зустрічі скоротили час прийняття рішень у критичний період жнив з однієї доби до шести годин.</w:t>
      </w:r>
    </w:p>
    <w:p w14:paraId="4C4075C9" w14:textId="23B5CE02" w:rsidR="00464FE4" w:rsidRDefault="00464FE4" w:rsidP="00464FE4">
      <w:pPr>
        <w:spacing w:line="360" w:lineRule="auto"/>
        <w:ind w:firstLine="709"/>
        <w:jc w:val="both"/>
        <w:rPr>
          <w:rFonts w:ascii="Times New Roman" w:hAnsi="Times New Roman" w:cs="Times New Roman"/>
          <w:sz w:val="28"/>
          <w:szCs w:val="28"/>
        </w:rPr>
      </w:pPr>
      <w:r w:rsidRPr="00464FE4">
        <w:rPr>
          <w:rFonts w:ascii="Times New Roman" w:hAnsi="Times New Roman" w:cs="Times New Roman"/>
          <w:sz w:val="28"/>
          <w:szCs w:val="28"/>
        </w:rPr>
        <w:t xml:space="preserve">Людський ресурс </w:t>
      </w:r>
      <w:r w:rsidR="001948DF" w:rsidRPr="001948DF">
        <w:rPr>
          <w:rFonts w:ascii="Times New Roman" w:hAnsi="Times New Roman" w:cs="Times New Roman"/>
          <w:sz w:val="28"/>
          <w:szCs w:val="28"/>
        </w:rPr>
        <w:t>–</w:t>
      </w:r>
      <w:r w:rsidRPr="00464FE4">
        <w:rPr>
          <w:rFonts w:ascii="Times New Roman" w:hAnsi="Times New Roman" w:cs="Times New Roman"/>
          <w:sz w:val="28"/>
          <w:szCs w:val="28"/>
        </w:rPr>
        <w:t xml:space="preserve"> одна з </w:t>
      </w:r>
      <w:proofErr w:type="spellStart"/>
      <w:r w:rsidRPr="00464FE4">
        <w:rPr>
          <w:rFonts w:ascii="Times New Roman" w:hAnsi="Times New Roman" w:cs="Times New Roman"/>
          <w:sz w:val="28"/>
          <w:szCs w:val="28"/>
        </w:rPr>
        <w:t>найвразливіших</w:t>
      </w:r>
      <w:proofErr w:type="spellEnd"/>
      <w:r w:rsidRPr="00464FE4">
        <w:rPr>
          <w:rFonts w:ascii="Times New Roman" w:hAnsi="Times New Roman" w:cs="Times New Roman"/>
          <w:sz w:val="28"/>
          <w:szCs w:val="28"/>
        </w:rPr>
        <w:t xml:space="preserve"> </w:t>
      </w:r>
      <w:r w:rsidR="005C42EE">
        <w:rPr>
          <w:rFonts w:ascii="Times New Roman" w:hAnsi="Times New Roman" w:cs="Times New Roman"/>
          <w:sz w:val="28"/>
          <w:szCs w:val="28"/>
        </w:rPr>
        <w:t>складових</w:t>
      </w:r>
      <w:r w:rsidRPr="00464FE4">
        <w:rPr>
          <w:rFonts w:ascii="Times New Roman" w:hAnsi="Times New Roman" w:cs="Times New Roman"/>
          <w:sz w:val="28"/>
          <w:szCs w:val="28"/>
        </w:rPr>
        <w:t xml:space="preserve"> господарства, особливо у воєнний час. Штат налічує </w:t>
      </w:r>
      <w:r w:rsidR="00F50BE5">
        <w:rPr>
          <w:rFonts w:ascii="Times New Roman" w:hAnsi="Times New Roman" w:cs="Times New Roman"/>
          <w:sz w:val="28"/>
          <w:szCs w:val="28"/>
        </w:rPr>
        <w:t>тридцять</w:t>
      </w:r>
      <w:r w:rsidRPr="00464FE4">
        <w:rPr>
          <w:rFonts w:ascii="Times New Roman" w:hAnsi="Times New Roman" w:cs="Times New Roman"/>
          <w:sz w:val="28"/>
          <w:szCs w:val="28"/>
        </w:rPr>
        <w:t xml:space="preserve"> п’ять осіб, з них двадцять один механізатор і п’ятнадцять працівників після‑збиральної доробки. За минулий рік плинність кадрів склала чотирнадцять відсотків, що на чотири відсотков</w:t>
      </w:r>
      <w:r w:rsidR="00F50BE5">
        <w:rPr>
          <w:rFonts w:ascii="Times New Roman" w:hAnsi="Times New Roman" w:cs="Times New Roman"/>
          <w:sz w:val="28"/>
          <w:szCs w:val="28"/>
        </w:rPr>
        <w:t>і</w:t>
      </w:r>
      <w:r w:rsidRPr="00464FE4">
        <w:rPr>
          <w:rFonts w:ascii="Times New Roman" w:hAnsi="Times New Roman" w:cs="Times New Roman"/>
          <w:sz w:val="28"/>
          <w:szCs w:val="28"/>
        </w:rPr>
        <w:t xml:space="preserve"> пункти нижче середнього рівня по області. Основна причина звільнень </w:t>
      </w:r>
      <w:r w:rsidR="001948DF" w:rsidRPr="001948DF">
        <w:rPr>
          <w:rFonts w:ascii="Times New Roman" w:hAnsi="Times New Roman" w:cs="Times New Roman"/>
          <w:sz w:val="28"/>
          <w:szCs w:val="28"/>
        </w:rPr>
        <w:t>–</w:t>
      </w:r>
      <w:r w:rsidRPr="00464FE4">
        <w:rPr>
          <w:rFonts w:ascii="Times New Roman" w:hAnsi="Times New Roman" w:cs="Times New Roman"/>
          <w:sz w:val="28"/>
          <w:szCs w:val="28"/>
        </w:rPr>
        <w:t xml:space="preserve"> мобілізація, а не незадоволеність умовами праці</w:t>
      </w:r>
      <w:r w:rsidR="00F50BE5">
        <w:rPr>
          <w:rFonts w:ascii="Times New Roman" w:hAnsi="Times New Roman" w:cs="Times New Roman"/>
          <w:sz w:val="28"/>
          <w:szCs w:val="28"/>
        </w:rPr>
        <w:t xml:space="preserve"> (рис. 2.6)</w:t>
      </w:r>
      <w:r w:rsidRPr="00464FE4">
        <w:rPr>
          <w:rFonts w:ascii="Times New Roman" w:hAnsi="Times New Roman" w:cs="Times New Roman"/>
          <w:sz w:val="28"/>
          <w:szCs w:val="28"/>
        </w:rPr>
        <w:t>.</w:t>
      </w:r>
    </w:p>
    <w:p w14:paraId="10ACED49" w14:textId="33F51F42" w:rsidR="00F50BE5" w:rsidRDefault="00F50BE5" w:rsidP="00F50BE5">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DBCE47E" wp14:editId="3FFA7A7A">
            <wp:extent cx="5943600" cy="3200400"/>
            <wp:effectExtent l="0" t="0" r="0" b="0"/>
            <wp:docPr id="42" name="Діагра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9308608" w14:textId="637D4E55" w:rsidR="00F50BE5" w:rsidRPr="00E36C81" w:rsidRDefault="00F50BE5" w:rsidP="00464FE4">
      <w:pPr>
        <w:spacing w:line="360" w:lineRule="auto"/>
        <w:ind w:firstLine="709"/>
        <w:jc w:val="both"/>
        <w:rPr>
          <w:rFonts w:ascii="Times New Roman" w:hAnsi="Times New Roman" w:cs="Times New Roman"/>
          <w:b/>
          <w:bCs/>
          <w:sz w:val="28"/>
          <w:szCs w:val="28"/>
        </w:rPr>
      </w:pPr>
      <w:r w:rsidRPr="00E36C81">
        <w:rPr>
          <w:rFonts w:ascii="Times New Roman" w:hAnsi="Times New Roman" w:cs="Times New Roman"/>
          <w:b/>
          <w:bCs/>
          <w:sz w:val="28"/>
          <w:szCs w:val="28"/>
        </w:rPr>
        <w:t xml:space="preserve">2.6. Плинність кадрів </w:t>
      </w:r>
      <w:r w:rsidR="00E36C81" w:rsidRPr="00E36C81">
        <w:rPr>
          <w:rFonts w:ascii="Times New Roman" w:hAnsi="Times New Roman" w:cs="Times New Roman"/>
          <w:b/>
          <w:bCs/>
          <w:sz w:val="28"/>
          <w:szCs w:val="28"/>
        </w:rPr>
        <w:t>ФГ «АГРОСИЛА», %, 2024 рік</w:t>
      </w:r>
    </w:p>
    <w:p w14:paraId="1BFE0E6E" w14:textId="54FB59BB" w:rsidR="00464FE4" w:rsidRPr="00464FE4" w:rsidRDefault="00464FE4" w:rsidP="00464FE4">
      <w:pPr>
        <w:spacing w:line="360" w:lineRule="auto"/>
        <w:ind w:firstLine="709"/>
        <w:jc w:val="both"/>
        <w:rPr>
          <w:rFonts w:ascii="Times New Roman" w:hAnsi="Times New Roman" w:cs="Times New Roman"/>
          <w:sz w:val="28"/>
          <w:szCs w:val="28"/>
        </w:rPr>
      </w:pPr>
      <w:r w:rsidRPr="00464FE4">
        <w:rPr>
          <w:rFonts w:ascii="Times New Roman" w:hAnsi="Times New Roman" w:cs="Times New Roman"/>
          <w:sz w:val="28"/>
          <w:szCs w:val="28"/>
        </w:rPr>
        <w:lastRenderedPageBreak/>
        <w:t>Щоб втримати кваліфікованих фахівців, у господарстві працює кілька простих, але дієвих інструментів. По‑перше, диференційована оплата</w:t>
      </w:r>
      <w:r w:rsidR="00E36C81">
        <w:rPr>
          <w:rFonts w:ascii="Times New Roman" w:hAnsi="Times New Roman" w:cs="Times New Roman"/>
          <w:sz w:val="28"/>
          <w:szCs w:val="28"/>
        </w:rPr>
        <w:t>, де</w:t>
      </w:r>
      <w:r w:rsidRPr="00464FE4">
        <w:rPr>
          <w:rFonts w:ascii="Times New Roman" w:hAnsi="Times New Roman" w:cs="Times New Roman"/>
          <w:sz w:val="28"/>
          <w:szCs w:val="28"/>
        </w:rPr>
        <w:t xml:space="preserve"> базова ставка і премія за вироблення гектарів без простою. У 2024 р. середня зарплата механізатора склала двадцять п’ять тисяч гривень, з них близько шістдесяти відсотків </w:t>
      </w:r>
      <w:r w:rsidR="001948DF" w:rsidRPr="001948DF">
        <w:rPr>
          <w:rFonts w:ascii="Times New Roman" w:hAnsi="Times New Roman" w:cs="Times New Roman"/>
          <w:sz w:val="28"/>
          <w:szCs w:val="28"/>
        </w:rPr>
        <w:t>–</w:t>
      </w:r>
      <w:r w:rsidRPr="00464FE4">
        <w:rPr>
          <w:rFonts w:ascii="Times New Roman" w:hAnsi="Times New Roman" w:cs="Times New Roman"/>
          <w:sz w:val="28"/>
          <w:szCs w:val="28"/>
        </w:rPr>
        <w:t xml:space="preserve"> преміальна частина. По‑друге, навчання за рахунок підприємства. Шістдесят три відсотки працівників пройшли онлайн‑курс з цифрового землеробства, після чого господарство частково компенсує вартість мобільного інтернету для підключення до навігаційної системи.</w:t>
      </w:r>
    </w:p>
    <w:p w14:paraId="49B9A63E" w14:textId="4876635C" w:rsidR="00464FE4" w:rsidRPr="00464FE4" w:rsidRDefault="00464FE4" w:rsidP="00464FE4">
      <w:pPr>
        <w:spacing w:line="360" w:lineRule="auto"/>
        <w:ind w:firstLine="709"/>
        <w:jc w:val="both"/>
        <w:rPr>
          <w:rFonts w:ascii="Times New Roman" w:hAnsi="Times New Roman" w:cs="Times New Roman"/>
          <w:sz w:val="28"/>
          <w:szCs w:val="28"/>
        </w:rPr>
      </w:pPr>
      <w:r w:rsidRPr="00464FE4">
        <w:rPr>
          <w:rFonts w:ascii="Times New Roman" w:hAnsi="Times New Roman" w:cs="Times New Roman"/>
          <w:sz w:val="28"/>
          <w:szCs w:val="28"/>
        </w:rPr>
        <w:t>Вакансії заповнюють через три канали</w:t>
      </w:r>
      <w:r w:rsidR="00E36C81">
        <w:rPr>
          <w:rFonts w:ascii="Times New Roman" w:hAnsi="Times New Roman" w:cs="Times New Roman"/>
          <w:sz w:val="28"/>
          <w:szCs w:val="28"/>
        </w:rPr>
        <w:t>, в які входять</w:t>
      </w:r>
      <w:r w:rsidRPr="00464FE4">
        <w:rPr>
          <w:rFonts w:ascii="Times New Roman" w:hAnsi="Times New Roman" w:cs="Times New Roman"/>
          <w:sz w:val="28"/>
          <w:szCs w:val="28"/>
        </w:rPr>
        <w:t xml:space="preserve"> місцевий центр зайнятості, аграрні групи у мережі «Фейсбук» і рекомендації власних працівників. Середній час закриття однієї вакансії </w:t>
      </w:r>
      <w:r w:rsidR="001948DF" w:rsidRPr="001948DF">
        <w:rPr>
          <w:rFonts w:ascii="Times New Roman" w:hAnsi="Times New Roman" w:cs="Times New Roman"/>
          <w:sz w:val="28"/>
          <w:szCs w:val="28"/>
        </w:rPr>
        <w:t>–</w:t>
      </w:r>
      <w:r w:rsidRPr="00464FE4">
        <w:rPr>
          <w:rFonts w:ascii="Times New Roman" w:hAnsi="Times New Roman" w:cs="Times New Roman"/>
          <w:sz w:val="28"/>
          <w:szCs w:val="28"/>
        </w:rPr>
        <w:t xml:space="preserve"> двадцять чотири дні. Щоб заохотити нових співробітників, підприємство надає безплатне житло неподалік виробничої бази, а також </w:t>
      </w:r>
      <w:r w:rsidR="00E36C81">
        <w:rPr>
          <w:rFonts w:ascii="Times New Roman" w:hAnsi="Times New Roman" w:cs="Times New Roman"/>
          <w:sz w:val="28"/>
          <w:szCs w:val="28"/>
        </w:rPr>
        <w:t>субсидії</w:t>
      </w:r>
      <w:r w:rsidRPr="00464FE4">
        <w:rPr>
          <w:rFonts w:ascii="Times New Roman" w:hAnsi="Times New Roman" w:cs="Times New Roman"/>
          <w:sz w:val="28"/>
          <w:szCs w:val="28"/>
        </w:rPr>
        <w:t xml:space="preserve"> обідів на польовій кухні.</w:t>
      </w:r>
    </w:p>
    <w:p w14:paraId="08BAE0DB" w14:textId="6DF586A6" w:rsidR="00464FE4" w:rsidRPr="00464FE4" w:rsidRDefault="00464FE4" w:rsidP="00464FE4">
      <w:pPr>
        <w:spacing w:line="360" w:lineRule="auto"/>
        <w:ind w:firstLine="709"/>
        <w:jc w:val="both"/>
        <w:rPr>
          <w:rFonts w:ascii="Times New Roman" w:hAnsi="Times New Roman" w:cs="Times New Roman"/>
          <w:sz w:val="28"/>
          <w:szCs w:val="28"/>
        </w:rPr>
      </w:pPr>
      <w:r w:rsidRPr="00464FE4">
        <w:rPr>
          <w:rFonts w:ascii="Times New Roman" w:hAnsi="Times New Roman" w:cs="Times New Roman"/>
          <w:sz w:val="28"/>
          <w:szCs w:val="28"/>
        </w:rPr>
        <w:t xml:space="preserve">Додатковою мотивацією слугує соціальний пакет. Напередодні жнив кожному працівникові видають набір робочого одягу, а після завершення сезону </w:t>
      </w:r>
      <w:r w:rsidR="006C7948" w:rsidRPr="006C7948">
        <w:rPr>
          <w:rFonts w:ascii="Times New Roman" w:hAnsi="Times New Roman" w:cs="Times New Roman"/>
          <w:sz w:val="28"/>
          <w:szCs w:val="28"/>
        </w:rPr>
        <w:t>–</w:t>
      </w:r>
      <w:r w:rsidRPr="00464FE4">
        <w:rPr>
          <w:rFonts w:ascii="Times New Roman" w:hAnsi="Times New Roman" w:cs="Times New Roman"/>
          <w:sz w:val="28"/>
          <w:szCs w:val="28"/>
        </w:rPr>
        <w:t xml:space="preserve"> натуральний бонус: пшениця чи соняшникова олія залежно від сімейних потреб. У результаті опитування задоволеності персоналу показало 82 % позитивних відповідей, що на десять пунктів вище за торішній результат.</w:t>
      </w:r>
    </w:p>
    <w:p w14:paraId="06915E55" w14:textId="6FB63F81" w:rsidR="00464FE4" w:rsidRDefault="00464FE4" w:rsidP="00464FE4">
      <w:pPr>
        <w:spacing w:line="360" w:lineRule="auto"/>
        <w:ind w:firstLine="709"/>
        <w:jc w:val="both"/>
        <w:rPr>
          <w:rFonts w:ascii="Times New Roman" w:hAnsi="Times New Roman" w:cs="Times New Roman"/>
          <w:sz w:val="28"/>
          <w:szCs w:val="28"/>
        </w:rPr>
      </w:pPr>
      <w:r w:rsidRPr="00464FE4">
        <w:rPr>
          <w:rFonts w:ascii="Times New Roman" w:hAnsi="Times New Roman" w:cs="Times New Roman"/>
          <w:sz w:val="28"/>
          <w:szCs w:val="28"/>
        </w:rPr>
        <w:t>Підсумовуючи, можна зазначити</w:t>
      </w:r>
      <w:r w:rsidR="001948DF">
        <w:rPr>
          <w:rFonts w:ascii="Times New Roman" w:hAnsi="Times New Roman" w:cs="Times New Roman"/>
          <w:sz w:val="28"/>
          <w:szCs w:val="28"/>
        </w:rPr>
        <w:t>, що</w:t>
      </w:r>
      <w:r w:rsidRPr="00464FE4">
        <w:rPr>
          <w:rFonts w:ascii="Times New Roman" w:hAnsi="Times New Roman" w:cs="Times New Roman"/>
          <w:sz w:val="28"/>
          <w:szCs w:val="28"/>
        </w:rPr>
        <w:t xml:space="preserve"> чітка система контролінгу забезпечує своєчасне виявлення фінансових відхилень, тоді як продумана кадрова політика дозволяє втримувати ключових працівників і швидко закривати вакансії навіть у складних умовах воєнного часу.</w:t>
      </w:r>
    </w:p>
    <w:p w14:paraId="2DCE3681" w14:textId="65D0471D" w:rsidR="001948DF" w:rsidRPr="001948DF" w:rsidRDefault="001948DF" w:rsidP="001948DF">
      <w:pPr>
        <w:spacing w:line="360" w:lineRule="auto"/>
        <w:ind w:firstLine="709"/>
        <w:jc w:val="both"/>
        <w:rPr>
          <w:rFonts w:ascii="Times New Roman" w:hAnsi="Times New Roman" w:cs="Times New Roman"/>
          <w:sz w:val="28"/>
          <w:szCs w:val="28"/>
        </w:rPr>
      </w:pPr>
      <w:r w:rsidRPr="001948DF">
        <w:rPr>
          <w:rFonts w:ascii="Times New Roman" w:hAnsi="Times New Roman" w:cs="Times New Roman"/>
          <w:sz w:val="28"/>
          <w:szCs w:val="28"/>
        </w:rPr>
        <w:t>У ФГ «АГРОСИЛА» логістичний ланцюг починається з поля і закінчується в порту на Дунаї. Господарство має власний автопарк</w:t>
      </w:r>
      <w:r w:rsidR="00E36C81">
        <w:rPr>
          <w:rFonts w:ascii="Times New Roman" w:hAnsi="Times New Roman" w:cs="Times New Roman"/>
          <w:sz w:val="28"/>
          <w:szCs w:val="28"/>
        </w:rPr>
        <w:t>, в який входить</w:t>
      </w:r>
      <w:r w:rsidRPr="001948DF">
        <w:rPr>
          <w:rFonts w:ascii="Times New Roman" w:hAnsi="Times New Roman" w:cs="Times New Roman"/>
          <w:sz w:val="28"/>
          <w:szCs w:val="28"/>
        </w:rPr>
        <w:t xml:space="preserve"> чотирнадцять зерновозів вантажопідйомністю по двадцять дві тони. У сезон жнив вони працюють майже безперервно, і коефіцієнт використання техніки сягає вісімдесяти семи відсотків, що помітно вище за середній регіональний показник у вісімдесят відсотків. Завдяки власним машинам «АГРОСИЛА» економить до двохсот гривень на кожній тонні зерна порівняно з найманим фрахтом.</w:t>
      </w:r>
    </w:p>
    <w:p w14:paraId="37F7CF28" w14:textId="68EF9A30" w:rsidR="001948DF" w:rsidRPr="001948DF" w:rsidRDefault="001948DF" w:rsidP="001948DF">
      <w:pPr>
        <w:spacing w:line="360" w:lineRule="auto"/>
        <w:ind w:firstLine="709"/>
        <w:jc w:val="both"/>
        <w:rPr>
          <w:rFonts w:ascii="Times New Roman" w:hAnsi="Times New Roman" w:cs="Times New Roman"/>
          <w:sz w:val="28"/>
          <w:szCs w:val="28"/>
        </w:rPr>
      </w:pPr>
      <w:r w:rsidRPr="001948DF">
        <w:rPr>
          <w:rFonts w:ascii="Times New Roman" w:hAnsi="Times New Roman" w:cs="Times New Roman"/>
          <w:sz w:val="28"/>
          <w:szCs w:val="28"/>
        </w:rPr>
        <w:lastRenderedPageBreak/>
        <w:t xml:space="preserve">Схема перевезення побудована так. Спершу врожай із поля доставляють на зерноочисну лінію біля села, де партію доводять до потрібної вологості. Далі зерно прямує на припортовий елеватор у Рені. Відстань становить сто дев’яносто кілометрів, а час у дорозі </w:t>
      </w:r>
      <w:r w:rsidR="00E36C81">
        <w:rPr>
          <w:rFonts w:ascii="Times New Roman" w:hAnsi="Times New Roman" w:cs="Times New Roman"/>
          <w:sz w:val="28"/>
          <w:szCs w:val="28"/>
        </w:rPr>
        <w:t>складає</w:t>
      </w:r>
      <w:r w:rsidRPr="001948DF">
        <w:rPr>
          <w:rFonts w:ascii="Times New Roman" w:hAnsi="Times New Roman" w:cs="Times New Roman"/>
          <w:sz w:val="28"/>
          <w:szCs w:val="28"/>
        </w:rPr>
        <w:t xml:space="preserve"> близько трьох з половиною годин. У пікові дні диспетчер складає графік руху кожної машини з точністю до тридцяти хвилин. Це дозволяє уникати черг на вивантаженні і зменшує середній простій до двох з половиною годин на кожні сто тон перевезень.</w:t>
      </w:r>
    </w:p>
    <w:p w14:paraId="5D421E15" w14:textId="77777777" w:rsidR="001948DF" w:rsidRPr="001948DF" w:rsidRDefault="001948DF" w:rsidP="001948DF">
      <w:pPr>
        <w:spacing w:line="360" w:lineRule="auto"/>
        <w:ind w:firstLine="709"/>
        <w:jc w:val="both"/>
        <w:rPr>
          <w:rFonts w:ascii="Times New Roman" w:hAnsi="Times New Roman" w:cs="Times New Roman"/>
          <w:sz w:val="28"/>
          <w:szCs w:val="28"/>
        </w:rPr>
      </w:pPr>
      <w:r w:rsidRPr="001948DF">
        <w:rPr>
          <w:rFonts w:ascii="Times New Roman" w:hAnsi="Times New Roman" w:cs="Times New Roman"/>
          <w:sz w:val="28"/>
          <w:szCs w:val="28"/>
        </w:rPr>
        <w:t>Основні загрози для господарства нині пов’язані з війною та погодними коливаннями. Для зменшення наслідків ракетних обстрілів портів розроблено чіткий протокол дій. Коли повітряна тривога триває більше двох годин, диспетчер перенаправляє всі рейси на проміжний склад у Татарбунарах; звідти зерно виїжджає далі лише після отримання дозволу служби безпеки порту. Навесні керівництво провело навчання: водії, охорона і складські працівники відпрацювали евакуацію та нормативи першої допомоги. Середній час реагування бригади склав сорок хвилин проти шістдесяти минулого року.</w:t>
      </w:r>
    </w:p>
    <w:p w14:paraId="3E3EF715" w14:textId="0E4A7C0A" w:rsidR="001948DF" w:rsidRPr="001948DF" w:rsidRDefault="001948DF" w:rsidP="001948DF">
      <w:pPr>
        <w:spacing w:line="360" w:lineRule="auto"/>
        <w:ind w:firstLine="709"/>
        <w:jc w:val="both"/>
        <w:rPr>
          <w:rFonts w:ascii="Times New Roman" w:hAnsi="Times New Roman" w:cs="Times New Roman"/>
          <w:sz w:val="28"/>
          <w:szCs w:val="28"/>
        </w:rPr>
      </w:pPr>
      <w:r w:rsidRPr="001948DF">
        <w:rPr>
          <w:rFonts w:ascii="Times New Roman" w:hAnsi="Times New Roman" w:cs="Times New Roman"/>
          <w:sz w:val="28"/>
          <w:szCs w:val="28"/>
        </w:rPr>
        <w:t>Ще один важливий ризик – посуха. Кількість опадів у регіоні за останні п’ять років зменшилась майже на десять відсотків, тому на найбільш уразливих полях господарство встановило датчики вологості ґрунту. Якщо запаси вологи в шарі сорок сантиметрів падають нижче тридцяти відсотків від польової вологоємності, агроном приймає рішення про підживлення культур біостимуляторами або пересів у разі ранніх ярих. Такий підхід зменшив втрати урожаю на півтори тони з гектара під час торішньої літньої спеки.</w:t>
      </w:r>
    </w:p>
    <w:p w14:paraId="715A6461" w14:textId="77777777" w:rsidR="001948DF" w:rsidRPr="001948DF" w:rsidRDefault="001948DF" w:rsidP="001948DF">
      <w:pPr>
        <w:spacing w:line="360" w:lineRule="auto"/>
        <w:ind w:firstLine="709"/>
        <w:jc w:val="both"/>
        <w:rPr>
          <w:rFonts w:ascii="Times New Roman" w:hAnsi="Times New Roman" w:cs="Times New Roman"/>
          <w:sz w:val="28"/>
          <w:szCs w:val="28"/>
        </w:rPr>
      </w:pPr>
      <w:r w:rsidRPr="001948DF">
        <w:rPr>
          <w:rFonts w:ascii="Times New Roman" w:hAnsi="Times New Roman" w:cs="Times New Roman"/>
          <w:sz w:val="28"/>
          <w:szCs w:val="28"/>
        </w:rPr>
        <w:t>Матеріальна сторона ризиків також закрита. Посіви озимини, соняшнику й сої застраховані від граду, буревію та вогню. Страхове покриття охоплює сто відсотків площ і становить дев’яносто мільйонів гривень. Трактори, комбайни та зерновози мають повний поліс «КАСКО», а значить, ремонт після будь‑якої аварії відшкодовує страхова компанія. Усі поліси оплачені частково за власний рахунок, частково через програму державної компенсації, що покриває до шістдесяти відсотків страхового платежу.</w:t>
      </w:r>
    </w:p>
    <w:p w14:paraId="00888F6F" w14:textId="6135B5E6" w:rsidR="00464FE4" w:rsidRDefault="001948DF" w:rsidP="001948DF">
      <w:pPr>
        <w:spacing w:line="360" w:lineRule="auto"/>
        <w:ind w:firstLine="709"/>
        <w:jc w:val="both"/>
        <w:rPr>
          <w:rFonts w:ascii="Times New Roman" w:hAnsi="Times New Roman" w:cs="Times New Roman"/>
          <w:sz w:val="28"/>
          <w:szCs w:val="28"/>
        </w:rPr>
      </w:pPr>
      <w:r w:rsidRPr="001948DF">
        <w:rPr>
          <w:rFonts w:ascii="Times New Roman" w:hAnsi="Times New Roman" w:cs="Times New Roman"/>
          <w:sz w:val="28"/>
          <w:szCs w:val="28"/>
        </w:rPr>
        <w:lastRenderedPageBreak/>
        <w:t>Таким чином, чітко налагоджена логістика та продумана система управління ризиками дозволяють ФГ «АГРОСИЛА» стабільно виконувати експортні зобов’язання й мінімізувати втрати навіть у складних військових та кліматичних умовах.</w:t>
      </w:r>
    </w:p>
    <w:p w14:paraId="346A7102" w14:textId="6BA3B664" w:rsidR="001948DF" w:rsidRPr="001948DF" w:rsidRDefault="001948DF" w:rsidP="001948DF">
      <w:pPr>
        <w:spacing w:line="360" w:lineRule="auto"/>
        <w:ind w:firstLine="709"/>
        <w:jc w:val="both"/>
        <w:rPr>
          <w:rFonts w:ascii="Times New Roman" w:hAnsi="Times New Roman" w:cs="Times New Roman"/>
          <w:sz w:val="28"/>
          <w:szCs w:val="28"/>
        </w:rPr>
      </w:pPr>
      <w:r w:rsidRPr="001948DF">
        <w:rPr>
          <w:rFonts w:ascii="Times New Roman" w:hAnsi="Times New Roman" w:cs="Times New Roman"/>
          <w:sz w:val="28"/>
          <w:szCs w:val="28"/>
        </w:rPr>
        <w:t>Узагальнюючи результати аналізу, можна стверджувати, що управління операційною діяльністю ФГ «АГРОСИЛА» відповідає сучасним вимогам агробізнесу й забезпечує високу стійкість виробничого циклу. Чітка система планування з прив’язкою до стандартизованих інструкцій, поєднана з елементами точного землеробства, дає змогу скорочувати витрати на добрива та пальне, зменшувати втрати врожаю й оперативно коригувати відхилення. Контролінг на регулярній основі виявляє та усуває більшість похибок протягом місяця, а щотижнева звітність скорочує час прийняття управлінських рішень у пікові періоди до кількох годин. Злагоджена кадрова політика з акцентом на стимулюючих виплатах і навчанні зменшує плинність кадрів до рівня, нижчого за середн</w:t>
      </w:r>
      <w:r>
        <w:rPr>
          <w:rFonts w:ascii="Times New Roman" w:hAnsi="Times New Roman" w:cs="Times New Roman"/>
          <w:sz w:val="28"/>
          <w:szCs w:val="28"/>
        </w:rPr>
        <w:t>ій регіональ</w:t>
      </w:r>
      <w:r w:rsidRPr="001948DF">
        <w:rPr>
          <w:rFonts w:ascii="Times New Roman" w:hAnsi="Times New Roman" w:cs="Times New Roman"/>
          <w:sz w:val="28"/>
          <w:szCs w:val="28"/>
        </w:rPr>
        <w:t>ний, і забезпечує достатній людський ресурс навіть за мобілізаційних обмежень.</w:t>
      </w:r>
    </w:p>
    <w:p w14:paraId="20693B62" w14:textId="55C0389B" w:rsidR="00A20E45" w:rsidRDefault="001948DF" w:rsidP="001948DF">
      <w:pPr>
        <w:spacing w:line="360" w:lineRule="auto"/>
        <w:ind w:firstLine="709"/>
        <w:jc w:val="both"/>
        <w:rPr>
          <w:rFonts w:ascii="Times New Roman" w:hAnsi="Times New Roman" w:cs="Times New Roman"/>
          <w:sz w:val="28"/>
          <w:szCs w:val="28"/>
        </w:rPr>
      </w:pPr>
      <w:r w:rsidRPr="001948DF">
        <w:rPr>
          <w:rFonts w:ascii="Times New Roman" w:hAnsi="Times New Roman" w:cs="Times New Roman"/>
          <w:sz w:val="28"/>
          <w:szCs w:val="28"/>
        </w:rPr>
        <w:t xml:space="preserve">Логістичний ланцюг, побудований на власному </w:t>
      </w:r>
      <w:r>
        <w:rPr>
          <w:rFonts w:ascii="Times New Roman" w:hAnsi="Times New Roman" w:cs="Times New Roman"/>
          <w:sz w:val="28"/>
          <w:szCs w:val="28"/>
        </w:rPr>
        <w:t>авто</w:t>
      </w:r>
      <w:r w:rsidRPr="001948DF">
        <w:rPr>
          <w:rFonts w:ascii="Times New Roman" w:hAnsi="Times New Roman" w:cs="Times New Roman"/>
          <w:sz w:val="28"/>
          <w:szCs w:val="28"/>
        </w:rPr>
        <w:t>парку та резервних маршрутах, знижує собівартість перевезень і гарантує виконання контрактів, тоді як продумана система ризик‑менеджменту (страхові поліси, протоколи дій під час тривоги, моніторинг посухи) мінімізує втрати від форс‑мажорів воєнного та природного характеру. У підсумку ФГ «АГРОСИЛА» утримує добову операційну маржу на рівні 28</w:t>
      </w:r>
      <w:r>
        <w:rPr>
          <w:rFonts w:ascii="Times New Roman" w:hAnsi="Times New Roman" w:cs="Times New Roman"/>
          <w:sz w:val="28"/>
          <w:szCs w:val="28"/>
        </w:rPr>
        <w:t>-</w:t>
      </w:r>
      <w:r w:rsidRPr="001948DF">
        <w:rPr>
          <w:rFonts w:ascii="Times New Roman" w:hAnsi="Times New Roman" w:cs="Times New Roman"/>
          <w:sz w:val="28"/>
          <w:szCs w:val="28"/>
        </w:rPr>
        <w:t>32 %, зберігає конкурентоспроможність у регіоні й формує потенціал для подальшого розвитку за рахунок цифрової інтеграції та модернізації технічного парку.</w:t>
      </w:r>
    </w:p>
    <w:p w14:paraId="4A487BE2" w14:textId="59C56451" w:rsidR="00A22DFF" w:rsidRDefault="00A22DFF" w:rsidP="001948DF">
      <w:pPr>
        <w:spacing w:line="360" w:lineRule="auto"/>
        <w:ind w:firstLine="709"/>
        <w:jc w:val="both"/>
        <w:rPr>
          <w:rFonts w:ascii="Times New Roman" w:hAnsi="Times New Roman" w:cs="Times New Roman"/>
          <w:sz w:val="28"/>
          <w:szCs w:val="28"/>
        </w:rPr>
      </w:pPr>
    </w:p>
    <w:p w14:paraId="062E6DBC" w14:textId="2A5D3B8D" w:rsidR="00164604" w:rsidRPr="00164604" w:rsidRDefault="00164604" w:rsidP="00164604">
      <w:pPr>
        <w:pageBreakBefore/>
        <w:spacing w:line="360" w:lineRule="auto"/>
        <w:ind w:firstLine="0"/>
        <w:jc w:val="center"/>
        <w:rPr>
          <w:rFonts w:ascii="Times New Roman" w:hAnsi="Times New Roman" w:cs="Times New Roman"/>
          <w:b/>
          <w:bCs/>
          <w:sz w:val="28"/>
          <w:szCs w:val="28"/>
        </w:rPr>
      </w:pPr>
      <w:r w:rsidRPr="00164604">
        <w:rPr>
          <w:rFonts w:ascii="Times New Roman" w:hAnsi="Times New Roman" w:cs="Times New Roman"/>
          <w:b/>
          <w:bCs/>
          <w:sz w:val="28"/>
          <w:szCs w:val="28"/>
        </w:rPr>
        <w:lastRenderedPageBreak/>
        <w:t>РОЗДІЛ 3</w:t>
      </w:r>
    </w:p>
    <w:p w14:paraId="58E0F309" w14:textId="47E7B449" w:rsidR="00164604" w:rsidRPr="00164604" w:rsidRDefault="00164604" w:rsidP="00164604">
      <w:pPr>
        <w:spacing w:line="360" w:lineRule="auto"/>
        <w:ind w:firstLine="0"/>
        <w:jc w:val="center"/>
        <w:rPr>
          <w:rFonts w:ascii="Times New Roman" w:hAnsi="Times New Roman" w:cs="Times New Roman"/>
          <w:b/>
          <w:bCs/>
          <w:sz w:val="28"/>
          <w:szCs w:val="28"/>
        </w:rPr>
      </w:pPr>
      <w:r w:rsidRPr="00164604">
        <w:rPr>
          <w:rFonts w:ascii="Times New Roman" w:hAnsi="Times New Roman" w:cs="Times New Roman"/>
          <w:b/>
          <w:bCs/>
          <w:sz w:val="28"/>
          <w:szCs w:val="28"/>
        </w:rPr>
        <w:t>НАПРЯМИ ВДОСКОНАЛЕННЯ УПРАВЛІННЯ ОПЕРАЦІЙНОЮ ДІЯЛЬНІСТЮ ФГ «АГРОСИЛА»</w:t>
      </w:r>
    </w:p>
    <w:p w14:paraId="1382C195" w14:textId="77777777" w:rsidR="00164604" w:rsidRDefault="00164604" w:rsidP="00164604">
      <w:pPr>
        <w:spacing w:line="360" w:lineRule="auto"/>
        <w:ind w:firstLine="709"/>
        <w:jc w:val="both"/>
        <w:rPr>
          <w:rFonts w:ascii="Times New Roman" w:hAnsi="Times New Roman" w:cs="Times New Roman"/>
          <w:sz w:val="28"/>
          <w:szCs w:val="28"/>
        </w:rPr>
      </w:pPr>
    </w:p>
    <w:p w14:paraId="04A661C1" w14:textId="10750899" w:rsidR="00A22DFF" w:rsidRPr="00FA51F9" w:rsidRDefault="00164604" w:rsidP="00FA51F9">
      <w:pPr>
        <w:spacing w:line="360" w:lineRule="auto"/>
        <w:ind w:firstLine="709"/>
        <w:jc w:val="center"/>
        <w:rPr>
          <w:rFonts w:ascii="Times New Roman" w:hAnsi="Times New Roman" w:cs="Times New Roman"/>
          <w:b/>
          <w:bCs/>
          <w:sz w:val="28"/>
          <w:szCs w:val="28"/>
        </w:rPr>
      </w:pPr>
      <w:r w:rsidRPr="00FA51F9">
        <w:rPr>
          <w:rFonts w:ascii="Times New Roman" w:hAnsi="Times New Roman" w:cs="Times New Roman"/>
          <w:b/>
          <w:bCs/>
          <w:sz w:val="28"/>
          <w:szCs w:val="28"/>
        </w:rPr>
        <w:t>3.1. Впровадження інноваційних методів та технологій у систему управління операційною діяльністю ФГ «АГРОСИЛА»</w:t>
      </w:r>
    </w:p>
    <w:p w14:paraId="79C54A26" w14:textId="77777777" w:rsidR="00D853B8" w:rsidRPr="00D853B8" w:rsidRDefault="00D853B8" w:rsidP="00D853B8">
      <w:pPr>
        <w:spacing w:line="360" w:lineRule="auto"/>
        <w:ind w:firstLine="709"/>
        <w:jc w:val="both"/>
        <w:rPr>
          <w:rFonts w:ascii="Times New Roman" w:hAnsi="Times New Roman" w:cs="Times New Roman"/>
          <w:sz w:val="28"/>
          <w:szCs w:val="28"/>
        </w:rPr>
      </w:pPr>
      <w:r w:rsidRPr="00D853B8">
        <w:rPr>
          <w:rFonts w:ascii="Times New Roman" w:hAnsi="Times New Roman" w:cs="Times New Roman"/>
          <w:sz w:val="28"/>
          <w:szCs w:val="28"/>
        </w:rPr>
        <w:t>У межах переходу до третього етапу розвитку ФГ «АГРОСИЛА» господарство має сфокусуватися на послідовному впровадженні інновацій, що підсилять керованість польових робіт, зменшать витрати та забезпечать прозорість для партнерів. Нижче наведено практичні кроки, які слід реалізувати протягом найближчих двох‑трьох сезонів.</w:t>
      </w:r>
    </w:p>
    <w:p w14:paraId="4E5BD160" w14:textId="0568C89E" w:rsidR="00FA51F9" w:rsidRPr="00FA51F9" w:rsidRDefault="00FA51F9" w:rsidP="00FA51F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 за все</w:t>
      </w:r>
      <w:r w:rsidR="00D853B8" w:rsidRPr="00D853B8">
        <w:rPr>
          <w:rFonts w:ascii="Times New Roman" w:hAnsi="Times New Roman" w:cs="Times New Roman"/>
          <w:sz w:val="28"/>
          <w:szCs w:val="28"/>
        </w:rPr>
        <w:t xml:space="preserve">, </w:t>
      </w:r>
      <w:r w:rsidRPr="00FA51F9">
        <w:rPr>
          <w:rFonts w:ascii="Times New Roman" w:hAnsi="Times New Roman" w:cs="Times New Roman"/>
          <w:sz w:val="28"/>
          <w:szCs w:val="28"/>
        </w:rPr>
        <w:t xml:space="preserve">удосконалення операційної діяльності ФГ «АГРОСИЛА» має </w:t>
      </w:r>
      <w:r>
        <w:rPr>
          <w:rFonts w:ascii="Times New Roman" w:hAnsi="Times New Roman" w:cs="Times New Roman"/>
          <w:sz w:val="28"/>
          <w:szCs w:val="28"/>
        </w:rPr>
        <w:t>розпочати з</w:t>
      </w:r>
      <w:r w:rsidRPr="00FA51F9">
        <w:rPr>
          <w:rFonts w:ascii="Times New Roman" w:hAnsi="Times New Roman" w:cs="Times New Roman"/>
          <w:sz w:val="28"/>
          <w:szCs w:val="28"/>
        </w:rPr>
        <w:t xml:space="preserve"> реформування системи управління персоналом із опорою на інноваційні підходи. Пропонується запровадити кілька взаємопов’язаних проектів, кожен із яких спрямований на вирішення конкретної кадрової проблеми й вимірюється чіткими показниками ефективності.</w:t>
      </w:r>
    </w:p>
    <w:p w14:paraId="32E98B69" w14:textId="3C0E17D0" w:rsidR="00FA51F9" w:rsidRPr="00FA51F9" w:rsidRDefault="00FA51F9" w:rsidP="00FA51F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 перше г</w:t>
      </w:r>
      <w:r w:rsidRPr="00FA51F9">
        <w:rPr>
          <w:rFonts w:ascii="Times New Roman" w:hAnsi="Times New Roman" w:cs="Times New Roman"/>
          <w:sz w:val="28"/>
          <w:szCs w:val="28"/>
        </w:rPr>
        <w:t xml:space="preserve">осподарству необхідно створити внутрішній кадровий портал, де для кожного співробітника зберігатиметься електронна картка з кваліфікаційними даними, історією виконаних робіт, медичними оглядами й результатами навчання. Платформу можливо реалізувати на базі безкоштовного </w:t>
      </w:r>
      <w:r>
        <w:rPr>
          <w:rFonts w:ascii="Times New Roman" w:hAnsi="Times New Roman" w:cs="Times New Roman"/>
          <w:sz w:val="28"/>
          <w:szCs w:val="28"/>
        </w:rPr>
        <w:t>стартапу</w:t>
      </w:r>
      <w:r w:rsidRPr="00FA51F9">
        <w:rPr>
          <w:rFonts w:ascii="Times New Roman" w:hAnsi="Times New Roman" w:cs="Times New Roman"/>
          <w:sz w:val="28"/>
          <w:szCs w:val="28"/>
        </w:rPr>
        <w:t xml:space="preserve">. На етапі впровадження кадровик </w:t>
      </w:r>
      <w:proofErr w:type="spellStart"/>
      <w:r w:rsidRPr="00FA51F9">
        <w:rPr>
          <w:rFonts w:ascii="Times New Roman" w:hAnsi="Times New Roman" w:cs="Times New Roman"/>
          <w:sz w:val="28"/>
          <w:szCs w:val="28"/>
        </w:rPr>
        <w:t>оцифровує</w:t>
      </w:r>
      <w:proofErr w:type="spellEnd"/>
      <w:r w:rsidRPr="00FA51F9">
        <w:rPr>
          <w:rFonts w:ascii="Times New Roman" w:hAnsi="Times New Roman" w:cs="Times New Roman"/>
          <w:sz w:val="28"/>
          <w:szCs w:val="28"/>
        </w:rPr>
        <w:t xml:space="preserve"> трудові договори й завантажує </w:t>
      </w:r>
      <w:r>
        <w:rPr>
          <w:rFonts w:ascii="Times New Roman" w:hAnsi="Times New Roman" w:cs="Times New Roman"/>
          <w:sz w:val="28"/>
          <w:szCs w:val="28"/>
        </w:rPr>
        <w:t>копії</w:t>
      </w:r>
      <w:r w:rsidRPr="00FA51F9">
        <w:rPr>
          <w:rFonts w:ascii="Times New Roman" w:hAnsi="Times New Roman" w:cs="Times New Roman"/>
          <w:sz w:val="28"/>
          <w:szCs w:val="28"/>
        </w:rPr>
        <w:t xml:space="preserve"> посвідчень тракториста‑машиніста, сертифікатів з охорони праці й допусків до роботи з пестицидами. Після запуску керівник підрозділу вносить відмітку про кожну виконану зміну через мобільний додаток. Така база дозволяє оперативно визначати, чи достатньо навчені працівники виходять у поле, та формувати реальну картину кадрової укомплектованості без ручних таблиць.</w:t>
      </w:r>
    </w:p>
    <w:p w14:paraId="133313E8" w14:textId="520615CD" w:rsidR="00FA51F9" w:rsidRPr="00FA51F9" w:rsidRDefault="00FA51F9" w:rsidP="00FA51F9">
      <w:pPr>
        <w:spacing w:line="360" w:lineRule="auto"/>
        <w:ind w:firstLine="709"/>
        <w:jc w:val="both"/>
        <w:rPr>
          <w:rFonts w:ascii="Times New Roman" w:hAnsi="Times New Roman" w:cs="Times New Roman"/>
          <w:sz w:val="28"/>
          <w:szCs w:val="28"/>
        </w:rPr>
      </w:pPr>
      <w:r w:rsidRPr="00FA51F9">
        <w:rPr>
          <w:rFonts w:ascii="Times New Roman" w:hAnsi="Times New Roman" w:cs="Times New Roman"/>
          <w:sz w:val="28"/>
          <w:szCs w:val="28"/>
        </w:rPr>
        <w:t>Для ключових посад (механізатор, комбайнер, агроном‑технолог, слюсар із ремонту) потрібно описати цільові компетенції</w:t>
      </w:r>
      <w:r>
        <w:rPr>
          <w:rFonts w:ascii="Times New Roman" w:hAnsi="Times New Roman" w:cs="Times New Roman"/>
          <w:sz w:val="28"/>
          <w:szCs w:val="28"/>
        </w:rPr>
        <w:t>. Так</w:t>
      </w:r>
      <w:r w:rsidRPr="00FA51F9">
        <w:rPr>
          <w:rFonts w:ascii="Times New Roman" w:hAnsi="Times New Roman" w:cs="Times New Roman"/>
          <w:sz w:val="28"/>
          <w:szCs w:val="28"/>
        </w:rPr>
        <w:t xml:space="preserve"> володіння навігаційною системою, базове знання сервіс‑меню обприскувача, уміння </w:t>
      </w:r>
      <w:r w:rsidRPr="00FA51F9">
        <w:rPr>
          <w:rFonts w:ascii="Times New Roman" w:hAnsi="Times New Roman" w:cs="Times New Roman"/>
          <w:sz w:val="28"/>
          <w:szCs w:val="28"/>
        </w:rPr>
        <w:lastRenderedPageBreak/>
        <w:t>працювати з електронними картами завдань. Кожному працівнику HR‑менеджер присвоює нинішній рівень – «початковий», «середній», «просунутий». Далі для людей із прогалинами формується індивідуальний навчальний план: онлайн‑курс із точного землеробства (6 год), практичний виїзд із наставником (2 зміни), тест у мобільному додатку. У кінці сезону компетенція переоцінюється, і розрив має скоротитися мінімум на одну категорію. Показник, який легко виміряти, – частка співробітників зі статусом «просунутий» за всіма обов’язковими навичками. Ціль на 2025 рік – не менше 65 %.</w:t>
      </w:r>
    </w:p>
    <w:p w14:paraId="1F68DE04" w14:textId="07218E09" w:rsidR="00FA51F9" w:rsidRPr="00FA51F9" w:rsidRDefault="00FA51F9" w:rsidP="00FA51F9">
      <w:pPr>
        <w:spacing w:line="360" w:lineRule="auto"/>
        <w:ind w:firstLine="709"/>
        <w:jc w:val="both"/>
        <w:rPr>
          <w:rFonts w:ascii="Times New Roman" w:hAnsi="Times New Roman" w:cs="Times New Roman"/>
          <w:sz w:val="28"/>
          <w:szCs w:val="28"/>
        </w:rPr>
      </w:pPr>
      <w:r w:rsidRPr="00FA51F9">
        <w:rPr>
          <w:rFonts w:ascii="Times New Roman" w:hAnsi="Times New Roman" w:cs="Times New Roman"/>
          <w:sz w:val="28"/>
          <w:szCs w:val="28"/>
        </w:rPr>
        <w:t xml:space="preserve">З огляду на кадровий дефіцит у сегменті технічних спеціалістів підприємству варто відкрити двотижневі курси з підготовки сезонних працівників. Формат передбачає чотири дні теорії (основи агротехнологій, правила безпеки, навігаційне обладнання) і шість днів практики на </w:t>
      </w:r>
      <w:proofErr w:type="spellStart"/>
      <w:r w:rsidRPr="00FA51F9">
        <w:rPr>
          <w:rFonts w:ascii="Times New Roman" w:hAnsi="Times New Roman" w:cs="Times New Roman"/>
          <w:sz w:val="28"/>
          <w:szCs w:val="28"/>
        </w:rPr>
        <w:t>демо</w:t>
      </w:r>
      <w:proofErr w:type="spellEnd"/>
      <w:r w:rsidRPr="00FA51F9">
        <w:rPr>
          <w:rFonts w:ascii="Times New Roman" w:hAnsi="Times New Roman" w:cs="Times New Roman"/>
          <w:sz w:val="28"/>
          <w:szCs w:val="28"/>
        </w:rPr>
        <w:t>‑полі. Навчання проводять власні інженери‑наладчики та запрошені фахівці дилерської компанії «Астарта‑</w:t>
      </w:r>
      <w:proofErr w:type="spellStart"/>
      <w:r w:rsidRPr="00FA51F9">
        <w:rPr>
          <w:rFonts w:ascii="Times New Roman" w:hAnsi="Times New Roman" w:cs="Times New Roman"/>
          <w:sz w:val="28"/>
          <w:szCs w:val="28"/>
        </w:rPr>
        <w:t>Техносервіс</w:t>
      </w:r>
      <w:proofErr w:type="spellEnd"/>
      <w:r w:rsidRPr="00FA51F9">
        <w:rPr>
          <w:rFonts w:ascii="Times New Roman" w:hAnsi="Times New Roman" w:cs="Times New Roman"/>
          <w:sz w:val="28"/>
          <w:szCs w:val="28"/>
        </w:rPr>
        <w:t>». Випускник складає практичний іспит</w:t>
      </w:r>
      <w:r>
        <w:rPr>
          <w:rFonts w:ascii="Times New Roman" w:hAnsi="Times New Roman" w:cs="Times New Roman"/>
          <w:sz w:val="28"/>
          <w:szCs w:val="28"/>
        </w:rPr>
        <w:t>, де перевіряється</w:t>
      </w:r>
      <w:r w:rsidRPr="00FA51F9">
        <w:rPr>
          <w:rFonts w:ascii="Times New Roman" w:hAnsi="Times New Roman" w:cs="Times New Roman"/>
          <w:sz w:val="28"/>
          <w:szCs w:val="28"/>
        </w:rPr>
        <w:t xml:space="preserve"> оранка ділянки площею 3 га з перекриттям не більше 5 см і дотриманням прямолінійності ±3 см за RTK‑навігацією. Ті, хто складає іспит, отримують контракт на сезон із преміальною ставкою та шансом переходу в штат. Планується навчати 20 осіб щороку, що потенційно закриватиме 80 % сезонної потреби господарства без сторонніх агенцій з працевлаштування.</w:t>
      </w:r>
    </w:p>
    <w:p w14:paraId="2D7EF8AA" w14:textId="093CFE69" w:rsidR="00FA51F9" w:rsidRPr="00FA51F9" w:rsidRDefault="00FA51F9" w:rsidP="00FA51F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Впровадження прогресивної схеми преміювання. </w:t>
      </w:r>
      <w:r w:rsidRPr="00FA51F9">
        <w:rPr>
          <w:rFonts w:ascii="Times New Roman" w:hAnsi="Times New Roman" w:cs="Times New Roman"/>
          <w:sz w:val="28"/>
          <w:szCs w:val="28"/>
        </w:rPr>
        <w:t>Чинна схема преміювання («ставка + 7 % за виконання норми») має бути доповнена індикаторами з цифрової системи моніторингу: точність проходу, перевитрата пального, кількість «холостих» розворотів. Якщо механізатор підтримує точність менше 4 см і перевитрата не перевищує 5 %, премія збільшується ще на 5 %. За внутрішніми тестами, тільки такий KPI‑бонус зменшує середню витрату дизелю на трактор на 1,8 л/га без вкладень у техніку.</w:t>
      </w:r>
    </w:p>
    <w:p w14:paraId="6DEF9C8D" w14:textId="19FBD301" w:rsidR="00FA51F9" w:rsidRPr="00FA51F9" w:rsidRDefault="00FA51F9" w:rsidP="00FA51F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Запровадження п</w:t>
      </w:r>
      <w:r w:rsidRPr="00FA51F9">
        <w:rPr>
          <w:rFonts w:ascii="Times New Roman" w:hAnsi="Times New Roman" w:cs="Times New Roman"/>
          <w:sz w:val="28"/>
          <w:szCs w:val="28"/>
        </w:rPr>
        <w:t>акет</w:t>
      </w:r>
      <w:r>
        <w:rPr>
          <w:rFonts w:ascii="Times New Roman" w:hAnsi="Times New Roman" w:cs="Times New Roman"/>
          <w:sz w:val="28"/>
          <w:szCs w:val="28"/>
        </w:rPr>
        <w:t>у</w:t>
      </w:r>
      <w:r w:rsidRPr="00FA51F9">
        <w:rPr>
          <w:rFonts w:ascii="Times New Roman" w:hAnsi="Times New Roman" w:cs="Times New Roman"/>
          <w:sz w:val="28"/>
          <w:szCs w:val="28"/>
        </w:rPr>
        <w:t xml:space="preserve"> лояльності для ключових працівників.</w:t>
      </w:r>
      <w:r>
        <w:rPr>
          <w:rFonts w:ascii="Times New Roman" w:hAnsi="Times New Roman" w:cs="Times New Roman"/>
          <w:sz w:val="28"/>
          <w:szCs w:val="28"/>
        </w:rPr>
        <w:t xml:space="preserve"> </w:t>
      </w:r>
      <w:r w:rsidRPr="00FA51F9">
        <w:rPr>
          <w:rFonts w:ascii="Times New Roman" w:hAnsi="Times New Roman" w:cs="Times New Roman"/>
          <w:sz w:val="28"/>
          <w:szCs w:val="28"/>
        </w:rPr>
        <w:t xml:space="preserve">Рекомендується запровадити накопичувальний «пайовий» бонус. За кожен </w:t>
      </w:r>
      <w:r w:rsidRPr="00FA51F9">
        <w:rPr>
          <w:rFonts w:ascii="Times New Roman" w:hAnsi="Times New Roman" w:cs="Times New Roman"/>
          <w:sz w:val="28"/>
          <w:szCs w:val="28"/>
        </w:rPr>
        <w:lastRenderedPageBreak/>
        <w:t>завершений рік роботи працівник отримує віртуальний пакет акцій розміром 0,1 % від чистого прибутку господарства, який може бути виплачений грошима після трьох років безперервної роботи або ж конвертований у довгострокову оренду паю з портфеля підприємства. Така схема утримує висококваліфікованих трактористів і агрономів, адже вони фактично стають співучасниками прибутку. Ціль – знизити плинність кадрів до 10 % уже у 2025 р.</w:t>
      </w:r>
    </w:p>
    <w:p w14:paraId="615958A6" w14:textId="624B45C2" w:rsidR="00FA51F9" w:rsidRPr="00FA51F9" w:rsidRDefault="00FA51F9" w:rsidP="00FA51F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Ключовим аспектом є в</w:t>
      </w:r>
      <w:r w:rsidRPr="00FA51F9">
        <w:rPr>
          <w:rFonts w:ascii="Times New Roman" w:hAnsi="Times New Roman" w:cs="Times New Roman"/>
          <w:sz w:val="28"/>
          <w:szCs w:val="28"/>
        </w:rPr>
        <w:t>нутрішні комунікації та підтримка ментального здоров’я</w:t>
      </w:r>
      <w:r>
        <w:rPr>
          <w:rFonts w:ascii="Times New Roman" w:hAnsi="Times New Roman" w:cs="Times New Roman"/>
          <w:sz w:val="28"/>
          <w:szCs w:val="28"/>
        </w:rPr>
        <w:t xml:space="preserve">. </w:t>
      </w:r>
      <w:r w:rsidRPr="00FA51F9">
        <w:rPr>
          <w:rFonts w:ascii="Times New Roman" w:hAnsi="Times New Roman" w:cs="Times New Roman"/>
          <w:sz w:val="28"/>
          <w:szCs w:val="28"/>
        </w:rPr>
        <w:t xml:space="preserve">З огляду на воєнний стан керівництво має організувати щомісячні «відкриті зустрічі» з директором у форматі Q\&amp;A. Працівники онлайн або </w:t>
      </w:r>
      <w:proofErr w:type="spellStart"/>
      <w:r w:rsidRPr="00FA51F9">
        <w:rPr>
          <w:rFonts w:ascii="Times New Roman" w:hAnsi="Times New Roman" w:cs="Times New Roman"/>
          <w:sz w:val="28"/>
          <w:szCs w:val="28"/>
        </w:rPr>
        <w:t>офлайн</w:t>
      </w:r>
      <w:proofErr w:type="spellEnd"/>
      <w:r w:rsidRPr="00FA51F9">
        <w:rPr>
          <w:rFonts w:ascii="Times New Roman" w:hAnsi="Times New Roman" w:cs="Times New Roman"/>
          <w:sz w:val="28"/>
          <w:szCs w:val="28"/>
        </w:rPr>
        <w:t xml:space="preserve"> ставлять запитання щодо планів, зарплат чи безпеки, а відповіді публікуються на корпоративній дошці й у чат‑боті. Додатково доцільно укласти договір із психологом‑консультантом (1 день на тиждень; вартість ≈ 12 тис. грн/міс). Позитивний ефект – підняття індексу задоволеності персоналу понад 85 % і зменшення конфліктів у період пікових навантажень.</w:t>
      </w:r>
    </w:p>
    <w:p w14:paraId="7FA620E7" w14:textId="77777777" w:rsidR="00FA51F9" w:rsidRPr="00FA51F9" w:rsidRDefault="00FA51F9" w:rsidP="00FA51F9">
      <w:pPr>
        <w:spacing w:line="360" w:lineRule="auto"/>
        <w:ind w:firstLine="709"/>
        <w:jc w:val="both"/>
        <w:rPr>
          <w:rFonts w:ascii="Times New Roman" w:hAnsi="Times New Roman" w:cs="Times New Roman"/>
          <w:sz w:val="28"/>
          <w:szCs w:val="28"/>
        </w:rPr>
      </w:pPr>
      <w:r w:rsidRPr="00FA51F9">
        <w:rPr>
          <w:rFonts w:ascii="Times New Roman" w:hAnsi="Times New Roman" w:cs="Times New Roman"/>
          <w:sz w:val="28"/>
          <w:szCs w:val="28"/>
        </w:rPr>
        <w:t>Для зниження втоми, особливо в період жнив, варто запровадити модель «10 днів роботи – 4 дні відпочинку» зі збереженням середньої зарплати. Пілот на групі з десяти механізаторів показав падіння кількості виробничих помилок з 3,1 до 1,4 на людину за сезон і зменшення аварійних простоїв комбайнів до нуля. У грошах це близько 180 тис. грн, зекономлених на ремонтах.</w:t>
      </w:r>
    </w:p>
    <w:p w14:paraId="719574C1" w14:textId="6416B88E" w:rsidR="00FA51F9" w:rsidRPr="00FA51F9" w:rsidRDefault="00FA51F9" w:rsidP="00FA51F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п</w:t>
      </w:r>
      <w:r w:rsidRPr="00FA51F9">
        <w:rPr>
          <w:rFonts w:ascii="Times New Roman" w:hAnsi="Times New Roman" w:cs="Times New Roman"/>
          <w:sz w:val="28"/>
          <w:szCs w:val="28"/>
        </w:rPr>
        <w:t>ідприємство має розробити положення, яке гарантує збереження середньої зарплати в перші два місяці служби й щоквартальні виплати родинам мобілізованих у розмірі 40 % місячної ставки. Таке рішення не лише покращує імідж роботодавця, а й полегшує повернення працівника після демобілізації, зменшуючи видатки на навчання нового спеціаліста.</w:t>
      </w:r>
    </w:p>
    <w:p w14:paraId="45A85E43" w14:textId="426C0FC7" w:rsidR="00B31596" w:rsidRDefault="00FA51F9" w:rsidP="00FA51F9">
      <w:pPr>
        <w:spacing w:line="360" w:lineRule="auto"/>
        <w:ind w:firstLine="709"/>
        <w:jc w:val="both"/>
        <w:rPr>
          <w:rFonts w:ascii="Times New Roman" w:hAnsi="Times New Roman" w:cs="Times New Roman"/>
          <w:sz w:val="28"/>
          <w:szCs w:val="28"/>
        </w:rPr>
      </w:pPr>
      <w:r w:rsidRPr="00FA51F9">
        <w:rPr>
          <w:rFonts w:ascii="Times New Roman" w:hAnsi="Times New Roman" w:cs="Times New Roman"/>
          <w:sz w:val="28"/>
          <w:szCs w:val="28"/>
        </w:rPr>
        <w:t>Запровадження перелічених заходів дасть можливість повністю закрити кадровий дефіцит до сезону‑2026, підняти кваліфікаційний рівень штату до стандартів точного землеробства, знизити приховані витрати на пальне та ремонти й забезпечити більш стійку, мотивовану команду, готову працювати в умовах воєнної та ринкової невизначеності.</w:t>
      </w:r>
    </w:p>
    <w:p w14:paraId="30BE8332" w14:textId="43C537DC" w:rsidR="00D853B8" w:rsidRPr="00D853B8" w:rsidRDefault="00B31596" w:rsidP="00D853B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Також </w:t>
      </w:r>
      <w:r w:rsidR="00D853B8" w:rsidRPr="00D853B8">
        <w:rPr>
          <w:rFonts w:ascii="Times New Roman" w:hAnsi="Times New Roman" w:cs="Times New Roman"/>
          <w:sz w:val="28"/>
          <w:szCs w:val="28"/>
        </w:rPr>
        <w:t>доцільно доукомплектувати всі трактори й комбайни навігаційними контролерами. Це дозволить диспетчеру стежити за маршрутом кожного агрегат</w:t>
      </w:r>
      <w:r w:rsidR="00D853B8">
        <w:rPr>
          <w:rFonts w:ascii="Times New Roman" w:hAnsi="Times New Roman" w:cs="Times New Roman"/>
          <w:sz w:val="28"/>
          <w:szCs w:val="28"/>
        </w:rPr>
        <w:t>у</w:t>
      </w:r>
      <w:r w:rsidR="00D853B8" w:rsidRPr="00D853B8">
        <w:rPr>
          <w:rFonts w:ascii="Times New Roman" w:hAnsi="Times New Roman" w:cs="Times New Roman"/>
          <w:sz w:val="28"/>
          <w:szCs w:val="28"/>
        </w:rPr>
        <w:t xml:space="preserve"> в реальному часі й одразу корегувати перекриття. Очікувана економія диз</w:t>
      </w:r>
      <w:r w:rsidR="00D853B8">
        <w:rPr>
          <w:rFonts w:ascii="Times New Roman" w:hAnsi="Times New Roman" w:cs="Times New Roman"/>
          <w:sz w:val="28"/>
          <w:szCs w:val="28"/>
        </w:rPr>
        <w:t xml:space="preserve">ельного </w:t>
      </w:r>
      <w:r w:rsidR="00D853B8" w:rsidRPr="00D853B8">
        <w:rPr>
          <w:rFonts w:ascii="Times New Roman" w:hAnsi="Times New Roman" w:cs="Times New Roman"/>
          <w:sz w:val="28"/>
          <w:szCs w:val="28"/>
        </w:rPr>
        <w:t>пального становитиме щонайменше дев’ять відсотків, а зменшення «порожніх проходів» скоротить середньодобову напрацювання техніки, що позитивно позначиться на її зносі.</w:t>
      </w:r>
    </w:p>
    <w:p w14:paraId="1F28F269" w14:textId="359E4584" w:rsidR="00D853B8" w:rsidRPr="00D853B8" w:rsidRDefault="00D853B8" w:rsidP="00D853B8">
      <w:pPr>
        <w:spacing w:line="360" w:lineRule="auto"/>
        <w:ind w:firstLine="709"/>
        <w:jc w:val="both"/>
        <w:rPr>
          <w:rFonts w:ascii="Times New Roman" w:hAnsi="Times New Roman" w:cs="Times New Roman"/>
          <w:sz w:val="28"/>
          <w:szCs w:val="28"/>
        </w:rPr>
      </w:pPr>
      <w:r w:rsidRPr="00D853B8">
        <w:rPr>
          <w:rFonts w:ascii="Times New Roman" w:hAnsi="Times New Roman" w:cs="Times New Roman"/>
          <w:sz w:val="28"/>
          <w:szCs w:val="28"/>
        </w:rPr>
        <w:t>Другим кроком має стати запровадження алгоритмічного планування норм висіву. Для цього необхідно об’єднати історичні карти врожайності, результати агрохімічного аналізу та погодні дані в єдиній аналітичній платформі. Система сама сформує зони врожайності й запропонує диференційовані норми висіву кукурудзи, пшениці та соняшнику. Реал</w:t>
      </w:r>
      <w:r>
        <w:rPr>
          <w:rFonts w:ascii="Times New Roman" w:hAnsi="Times New Roman" w:cs="Times New Roman"/>
          <w:sz w:val="28"/>
          <w:szCs w:val="28"/>
        </w:rPr>
        <w:t>ь</w:t>
      </w:r>
      <w:r w:rsidRPr="00D853B8">
        <w:rPr>
          <w:rFonts w:ascii="Times New Roman" w:hAnsi="Times New Roman" w:cs="Times New Roman"/>
          <w:sz w:val="28"/>
          <w:szCs w:val="28"/>
        </w:rPr>
        <w:t xml:space="preserve">но така технологія </w:t>
      </w:r>
      <w:r>
        <w:rPr>
          <w:rFonts w:ascii="Times New Roman" w:hAnsi="Times New Roman" w:cs="Times New Roman"/>
          <w:sz w:val="28"/>
          <w:szCs w:val="28"/>
        </w:rPr>
        <w:t>збільшить</w:t>
      </w:r>
      <w:r w:rsidRPr="00D853B8">
        <w:rPr>
          <w:rFonts w:ascii="Times New Roman" w:hAnsi="Times New Roman" w:cs="Times New Roman"/>
          <w:sz w:val="28"/>
          <w:szCs w:val="28"/>
        </w:rPr>
        <w:t xml:space="preserve"> до семи центнерів зерна з гектара на кращих ділянках, а використання насіння знизиться на шість</w:t>
      </w:r>
      <w:r>
        <w:rPr>
          <w:rFonts w:ascii="Times New Roman" w:hAnsi="Times New Roman" w:cs="Times New Roman"/>
          <w:sz w:val="28"/>
          <w:szCs w:val="28"/>
        </w:rPr>
        <w:t>-</w:t>
      </w:r>
      <w:r w:rsidRPr="00D853B8">
        <w:rPr>
          <w:rFonts w:ascii="Times New Roman" w:hAnsi="Times New Roman" w:cs="Times New Roman"/>
          <w:sz w:val="28"/>
          <w:szCs w:val="28"/>
        </w:rPr>
        <w:t>вісім відсотків.</w:t>
      </w:r>
    </w:p>
    <w:p w14:paraId="6D66D30F" w14:textId="77777777" w:rsidR="00D853B8" w:rsidRPr="00D853B8" w:rsidRDefault="00D853B8" w:rsidP="00D853B8">
      <w:pPr>
        <w:spacing w:line="360" w:lineRule="auto"/>
        <w:ind w:firstLine="709"/>
        <w:jc w:val="both"/>
        <w:rPr>
          <w:rFonts w:ascii="Times New Roman" w:hAnsi="Times New Roman" w:cs="Times New Roman"/>
          <w:sz w:val="28"/>
          <w:szCs w:val="28"/>
        </w:rPr>
      </w:pPr>
      <w:r w:rsidRPr="00D853B8">
        <w:rPr>
          <w:rFonts w:ascii="Times New Roman" w:hAnsi="Times New Roman" w:cs="Times New Roman"/>
          <w:sz w:val="28"/>
          <w:szCs w:val="28"/>
        </w:rPr>
        <w:t>У зв’язку з посухами, що повторюються останніми роками, господарству корисно встановити мережу ґрунтових датчиків вологості. Сигнал про критичне падіння вологи дасть можливість своєчасно провести антистресове підживлення або змінити графік міжрядного обробітку, рятуючи частину врожаю. За оцінками агрономічної служби, один такий сигнал у липні потенційно зберігає до трьох відсотків урожайності соняшнику, що для площі понад п’ятсот гектарів еквівалентно сотням тисяч гривень.</w:t>
      </w:r>
    </w:p>
    <w:p w14:paraId="6EC61ACD" w14:textId="683B615C" w:rsidR="00D853B8" w:rsidRPr="00D853B8" w:rsidRDefault="00D853B8" w:rsidP="00D853B8">
      <w:pPr>
        <w:spacing w:line="360" w:lineRule="auto"/>
        <w:ind w:firstLine="709"/>
        <w:jc w:val="both"/>
        <w:rPr>
          <w:rFonts w:ascii="Times New Roman" w:hAnsi="Times New Roman" w:cs="Times New Roman"/>
          <w:sz w:val="28"/>
          <w:szCs w:val="28"/>
        </w:rPr>
      </w:pPr>
      <w:r w:rsidRPr="00D853B8">
        <w:rPr>
          <w:rFonts w:ascii="Times New Roman" w:hAnsi="Times New Roman" w:cs="Times New Roman"/>
          <w:sz w:val="28"/>
          <w:szCs w:val="28"/>
        </w:rPr>
        <w:t>Наступним етапом слід об’єднати фінанси, склад і польові роботи в одній інформаційній системі. Установивши інтегрований програмний комплекс, бухгалтерія бачитиме, яким полем списано кожен кілограм карбаміду, а економіст</w:t>
      </w:r>
      <w:r>
        <w:rPr>
          <w:rFonts w:ascii="Times New Roman" w:hAnsi="Times New Roman" w:cs="Times New Roman"/>
          <w:sz w:val="28"/>
          <w:szCs w:val="28"/>
        </w:rPr>
        <w:t xml:space="preserve"> – </w:t>
      </w:r>
      <w:r w:rsidRPr="00D853B8">
        <w:rPr>
          <w:rFonts w:ascii="Times New Roman" w:hAnsi="Times New Roman" w:cs="Times New Roman"/>
          <w:sz w:val="28"/>
          <w:szCs w:val="28"/>
        </w:rPr>
        <w:t>скільки фактично витрачено пального на гектар. Це дасть змогу реагувати на перевитрати одразу, а не наприкінці місяця, і зменшити ризик подвійного списання матеріалів.</w:t>
      </w:r>
    </w:p>
    <w:p w14:paraId="147A4A30" w14:textId="711705B9" w:rsidR="00D853B8" w:rsidRPr="00D853B8" w:rsidRDefault="00D853B8" w:rsidP="00D853B8">
      <w:pPr>
        <w:spacing w:line="360" w:lineRule="auto"/>
        <w:ind w:firstLine="709"/>
        <w:jc w:val="both"/>
        <w:rPr>
          <w:rFonts w:ascii="Times New Roman" w:hAnsi="Times New Roman" w:cs="Times New Roman"/>
          <w:sz w:val="28"/>
          <w:szCs w:val="28"/>
        </w:rPr>
      </w:pPr>
      <w:r w:rsidRPr="00D853B8">
        <w:rPr>
          <w:rFonts w:ascii="Times New Roman" w:hAnsi="Times New Roman" w:cs="Times New Roman"/>
          <w:sz w:val="28"/>
          <w:szCs w:val="28"/>
        </w:rPr>
        <w:t xml:space="preserve">Для підвищення довіри європейських покупців рекомендується запровадити </w:t>
      </w:r>
      <w:r>
        <w:rPr>
          <w:rFonts w:ascii="Times New Roman" w:hAnsi="Times New Roman" w:cs="Times New Roman"/>
          <w:sz w:val="28"/>
          <w:szCs w:val="28"/>
        </w:rPr>
        <w:t>відстеження</w:t>
      </w:r>
      <w:r w:rsidRPr="00D853B8">
        <w:rPr>
          <w:rFonts w:ascii="Times New Roman" w:hAnsi="Times New Roman" w:cs="Times New Roman"/>
          <w:sz w:val="28"/>
          <w:szCs w:val="28"/>
        </w:rPr>
        <w:t xml:space="preserve"> партій сої через відкритий реєстр. Кожна машина, що вирушає до порту, отримає QR‑код із закріпленою інформацією про поле, лабораторний аналіз на вміст ГМО та дату сушіння. Такий крок дозволить </w:t>
      </w:r>
      <w:r w:rsidRPr="00D853B8">
        <w:rPr>
          <w:rFonts w:ascii="Times New Roman" w:hAnsi="Times New Roman" w:cs="Times New Roman"/>
          <w:sz w:val="28"/>
          <w:szCs w:val="28"/>
        </w:rPr>
        <w:lastRenderedPageBreak/>
        <w:t>отримати додаткову премію щонайменше п’ять доларів на кожній тонні й спростить переговори з новими трейдерами.</w:t>
      </w:r>
    </w:p>
    <w:p w14:paraId="76F37BAB" w14:textId="16EF4F53" w:rsidR="00D853B8" w:rsidRPr="00D853B8" w:rsidRDefault="00D853B8" w:rsidP="00D853B8">
      <w:pPr>
        <w:spacing w:line="360" w:lineRule="auto"/>
        <w:ind w:firstLine="709"/>
        <w:jc w:val="both"/>
        <w:rPr>
          <w:rFonts w:ascii="Times New Roman" w:hAnsi="Times New Roman" w:cs="Times New Roman"/>
          <w:sz w:val="28"/>
          <w:szCs w:val="28"/>
        </w:rPr>
      </w:pPr>
      <w:r w:rsidRPr="00D853B8">
        <w:rPr>
          <w:rFonts w:ascii="Times New Roman" w:hAnsi="Times New Roman" w:cs="Times New Roman"/>
          <w:sz w:val="28"/>
          <w:szCs w:val="28"/>
        </w:rPr>
        <w:t xml:space="preserve">Щоб </w:t>
      </w:r>
      <w:proofErr w:type="spellStart"/>
      <w:r w:rsidRPr="00D853B8">
        <w:rPr>
          <w:rFonts w:ascii="Times New Roman" w:hAnsi="Times New Roman" w:cs="Times New Roman"/>
          <w:sz w:val="28"/>
          <w:szCs w:val="28"/>
        </w:rPr>
        <w:t>монетизувати</w:t>
      </w:r>
      <w:proofErr w:type="spellEnd"/>
      <w:r w:rsidRPr="00D853B8">
        <w:rPr>
          <w:rFonts w:ascii="Times New Roman" w:hAnsi="Times New Roman" w:cs="Times New Roman"/>
          <w:sz w:val="28"/>
          <w:szCs w:val="28"/>
        </w:rPr>
        <w:t xml:space="preserve"> побічні продукти, господарству варто встановити лінію гранулювання рослинних відходів. Переробивши лузгу соняшнику й подрібнену солому у кормові п</w:t>
      </w:r>
      <w:r>
        <w:rPr>
          <w:rFonts w:ascii="Times New Roman" w:hAnsi="Times New Roman" w:cs="Times New Roman"/>
          <w:sz w:val="28"/>
          <w:szCs w:val="28"/>
        </w:rPr>
        <w:t>о</w:t>
      </w:r>
      <w:r w:rsidRPr="00D853B8">
        <w:rPr>
          <w:rFonts w:ascii="Times New Roman" w:hAnsi="Times New Roman" w:cs="Times New Roman"/>
          <w:sz w:val="28"/>
          <w:szCs w:val="28"/>
        </w:rPr>
        <w:t>лети, «АГРОСИЛА» отримає нове джерело доходу з марж</w:t>
      </w:r>
      <w:r>
        <w:rPr>
          <w:rFonts w:ascii="Times New Roman" w:hAnsi="Times New Roman" w:cs="Times New Roman"/>
          <w:sz w:val="28"/>
          <w:szCs w:val="28"/>
        </w:rPr>
        <w:t>о</w:t>
      </w:r>
      <w:r w:rsidRPr="00D853B8">
        <w:rPr>
          <w:rFonts w:ascii="Times New Roman" w:hAnsi="Times New Roman" w:cs="Times New Roman"/>
          <w:sz w:val="28"/>
          <w:szCs w:val="28"/>
        </w:rPr>
        <w:t>ю понад тисячу гривень на тонні та окупить інвестицію менш ніж за три роки.</w:t>
      </w:r>
    </w:p>
    <w:p w14:paraId="208B4CF0" w14:textId="77777777" w:rsidR="00D853B8" w:rsidRPr="00D853B8" w:rsidRDefault="00D853B8" w:rsidP="00D853B8">
      <w:pPr>
        <w:spacing w:line="360" w:lineRule="auto"/>
        <w:ind w:firstLine="709"/>
        <w:jc w:val="both"/>
        <w:rPr>
          <w:rFonts w:ascii="Times New Roman" w:hAnsi="Times New Roman" w:cs="Times New Roman"/>
          <w:sz w:val="28"/>
          <w:szCs w:val="28"/>
        </w:rPr>
      </w:pPr>
      <w:r w:rsidRPr="00D853B8">
        <w:rPr>
          <w:rFonts w:ascii="Times New Roman" w:hAnsi="Times New Roman" w:cs="Times New Roman"/>
          <w:sz w:val="28"/>
          <w:szCs w:val="28"/>
        </w:rPr>
        <w:t>Окремо слід упорядкувати логістику. Встановлення програми, що аналізує дані про черги на пунктах пропуску та швидкість кожного водія, дасть можливість скоротити простій зерновозів на півтори години на рейс. За діючими тарифами це зекономить понад двадцять тисяч гривень на місяць і зменшить зношення автопарку.</w:t>
      </w:r>
    </w:p>
    <w:p w14:paraId="500E9C76" w14:textId="77777777" w:rsidR="00D853B8" w:rsidRPr="00D853B8" w:rsidRDefault="00D853B8" w:rsidP="00D853B8">
      <w:pPr>
        <w:spacing w:line="360" w:lineRule="auto"/>
        <w:ind w:firstLine="709"/>
        <w:jc w:val="both"/>
        <w:rPr>
          <w:rFonts w:ascii="Times New Roman" w:hAnsi="Times New Roman" w:cs="Times New Roman"/>
          <w:sz w:val="28"/>
          <w:szCs w:val="28"/>
        </w:rPr>
      </w:pPr>
      <w:r w:rsidRPr="00D853B8">
        <w:rPr>
          <w:rFonts w:ascii="Times New Roman" w:hAnsi="Times New Roman" w:cs="Times New Roman"/>
          <w:sz w:val="28"/>
          <w:szCs w:val="28"/>
        </w:rPr>
        <w:t>Нарешті, необхідно посилити енергетичну та інформаційну стійкість. Резервний генератор із запасом пального на тридцять шість годин автономної роботи й подвійне копіювання даних у хмарне сховище забезпечать безперебійність навіть за тривалої відсутності електрики. Автоматичне перемикання інтернет‑каналу на іншого мобільного оператора дозволить продовжити онлайн‑контроль техніки в разі пошкодження основної мережі.</w:t>
      </w:r>
    </w:p>
    <w:p w14:paraId="74D78C80" w14:textId="05A69A58" w:rsidR="00C14216" w:rsidRDefault="00D853B8" w:rsidP="00D853B8">
      <w:pPr>
        <w:spacing w:line="360" w:lineRule="auto"/>
        <w:ind w:firstLine="709"/>
        <w:jc w:val="both"/>
        <w:rPr>
          <w:rFonts w:ascii="Times New Roman" w:hAnsi="Times New Roman" w:cs="Times New Roman"/>
          <w:sz w:val="28"/>
          <w:szCs w:val="28"/>
        </w:rPr>
      </w:pPr>
      <w:r w:rsidRPr="00D853B8">
        <w:rPr>
          <w:rFonts w:ascii="Times New Roman" w:hAnsi="Times New Roman" w:cs="Times New Roman"/>
          <w:sz w:val="28"/>
          <w:szCs w:val="28"/>
        </w:rPr>
        <w:t>Реалізація кожного із зазначених заходів окремо принесе економію чи додатковий дохід, але головний ефект полягає у їхній сумі: повна цифрова та організаційна інтеграція підніме операційну маржу господарства щонайменше до тридцяти п’яти відсотків і зробить бізнес значно стійкішим до воєнних та ринкових потрясінь.</w:t>
      </w:r>
    </w:p>
    <w:p w14:paraId="7318C644" w14:textId="458F6DB8" w:rsidR="00164604" w:rsidRDefault="00164604" w:rsidP="00164604">
      <w:pPr>
        <w:spacing w:line="360" w:lineRule="auto"/>
        <w:ind w:firstLine="709"/>
        <w:jc w:val="both"/>
        <w:rPr>
          <w:rFonts w:ascii="Times New Roman" w:hAnsi="Times New Roman" w:cs="Times New Roman"/>
          <w:sz w:val="28"/>
          <w:szCs w:val="28"/>
        </w:rPr>
      </w:pPr>
    </w:p>
    <w:p w14:paraId="0487FCCE" w14:textId="77777777" w:rsidR="009F6F13" w:rsidRDefault="009F6F13" w:rsidP="00164604">
      <w:pPr>
        <w:spacing w:line="360" w:lineRule="auto"/>
        <w:ind w:firstLine="709"/>
        <w:jc w:val="both"/>
        <w:rPr>
          <w:rFonts w:ascii="Times New Roman" w:hAnsi="Times New Roman" w:cs="Times New Roman"/>
          <w:sz w:val="28"/>
          <w:szCs w:val="28"/>
        </w:rPr>
      </w:pPr>
    </w:p>
    <w:p w14:paraId="6A8EE78A" w14:textId="77777777" w:rsidR="009F6F13" w:rsidRDefault="009F6F13" w:rsidP="00164604">
      <w:pPr>
        <w:spacing w:line="360" w:lineRule="auto"/>
        <w:ind w:firstLine="709"/>
        <w:jc w:val="both"/>
        <w:rPr>
          <w:rFonts w:ascii="Times New Roman" w:hAnsi="Times New Roman" w:cs="Times New Roman"/>
          <w:sz w:val="28"/>
          <w:szCs w:val="28"/>
        </w:rPr>
      </w:pPr>
    </w:p>
    <w:p w14:paraId="7A1647D7" w14:textId="77777777" w:rsidR="009F6F13" w:rsidRDefault="009F6F13" w:rsidP="00164604">
      <w:pPr>
        <w:spacing w:line="360" w:lineRule="auto"/>
        <w:ind w:firstLine="709"/>
        <w:jc w:val="both"/>
        <w:rPr>
          <w:rFonts w:ascii="Times New Roman" w:hAnsi="Times New Roman" w:cs="Times New Roman"/>
          <w:sz w:val="28"/>
          <w:szCs w:val="28"/>
        </w:rPr>
      </w:pPr>
    </w:p>
    <w:p w14:paraId="794B6D99" w14:textId="77777777" w:rsidR="009F6F13" w:rsidRDefault="009F6F13" w:rsidP="00164604">
      <w:pPr>
        <w:spacing w:line="360" w:lineRule="auto"/>
        <w:ind w:firstLine="709"/>
        <w:jc w:val="both"/>
        <w:rPr>
          <w:rFonts w:ascii="Times New Roman" w:hAnsi="Times New Roman" w:cs="Times New Roman"/>
          <w:sz w:val="28"/>
          <w:szCs w:val="28"/>
        </w:rPr>
      </w:pPr>
    </w:p>
    <w:p w14:paraId="0754AA05" w14:textId="77777777" w:rsidR="009F6F13" w:rsidRDefault="009F6F13" w:rsidP="00164604">
      <w:pPr>
        <w:spacing w:line="360" w:lineRule="auto"/>
        <w:ind w:firstLine="709"/>
        <w:jc w:val="both"/>
        <w:rPr>
          <w:rFonts w:ascii="Times New Roman" w:hAnsi="Times New Roman" w:cs="Times New Roman"/>
          <w:sz w:val="28"/>
          <w:szCs w:val="28"/>
        </w:rPr>
      </w:pPr>
    </w:p>
    <w:p w14:paraId="2A7114F8" w14:textId="5DB86DAF" w:rsidR="009F6F13" w:rsidRPr="009F6F13" w:rsidRDefault="009F6F13" w:rsidP="009F6F13">
      <w:pPr>
        <w:spacing w:line="360" w:lineRule="auto"/>
        <w:ind w:firstLine="709"/>
        <w:jc w:val="center"/>
        <w:rPr>
          <w:rFonts w:ascii="Times New Roman" w:hAnsi="Times New Roman" w:cs="Times New Roman"/>
          <w:b/>
          <w:bCs/>
          <w:sz w:val="28"/>
          <w:szCs w:val="28"/>
        </w:rPr>
      </w:pPr>
      <w:r w:rsidRPr="009F6F13">
        <w:rPr>
          <w:rFonts w:ascii="Times New Roman" w:hAnsi="Times New Roman" w:cs="Times New Roman"/>
          <w:b/>
          <w:bCs/>
          <w:sz w:val="28"/>
          <w:szCs w:val="28"/>
        </w:rPr>
        <w:lastRenderedPageBreak/>
        <w:t>3.2. Оптимізація операційних процесів на основі сучасних інструментів управління</w:t>
      </w:r>
    </w:p>
    <w:p w14:paraId="1EEFA05A" w14:textId="7B2A4DDF" w:rsidR="009F6F13" w:rsidRPr="009F6F13" w:rsidRDefault="009F6F13" w:rsidP="009F6F13">
      <w:pPr>
        <w:spacing w:line="360" w:lineRule="auto"/>
        <w:ind w:firstLine="709"/>
        <w:jc w:val="both"/>
        <w:rPr>
          <w:rFonts w:ascii="Times New Roman" w:hAnsi="Times New Roman" w:cs="Times New Roman"/>
          <w:sz w:val="28"/>
          <w:szCs w:val="28"/>
        </w:rPr>
      </w:pPr>
      <w:r w:rsidRPr="009F6F13">
        <w:rPr>
          <w:rFonts w:ascii="Times New Roman" w:hAnsi="Times New Roman" w:cs="Times New Roman"/>
          <w:sz w:val="28"/>
          <w:szCs w:val="28"/>
        </w:rPr>
        <w:t>ФГ «АГРОСИЛА» уже отримало помітні результати від цифрових рішень у полі, однак подальше зниження витрат неможливе без внутрішньої перебудови управлінської схеми. Нинішня лінійно‑функціональна структура залишається зручною для контролю, але створює надмірну кількість вертикальних погоджень і подовжує ланцюг ухвалення рішень. Типова ситуація</w:t>
      </w:r>
      <w:r w:rsidR="00507F85">
        <w:rPr>
          <w:rFonts w:ascii="Times New Roman" w:hAnsi="Times New Roman" w:cs="Times New Roman"/>
          <w:sz w:val="28"/>
          <w:szCs w:val="28"/>
        </w:rPr>
        <w:t xml:space="preserve"> коли</w:t>
      </w:r>
      <w:r w:rsidRPr="009F6F13">
        <w:rPr>
          <w:rFonts w:ascii="Times New Roman" w:hAnsi="Times New Roman" w:cs="Times New Roman"/>
          <w:sz w:val="28"/>
          <w:szCs w:val="28"/>
        </w:rPr>
        <w:t xml:space="preserve"> агроном на полі фіксує потребу в додатковому фунгіциді, передає запит головному агроному, далі інформація йде до економіста для коригування бюджету, потім</w:t>
      </w:r>
      <w:r w:rsidR="00507F85">
        <w:rPr>
          <w:rFonts w:ascii="Times New Roman" w:hAnsi="Times New Roman" w:cs="Times New Roman"/>
          <w:sz w:val="28"/>
          <w:szCs w:val="28"/>
        </w:rPr>
        <w:t xml:space="preserve"> </w:t>
      </w:r>
      <w:bookmarkStart w:id="22" w:name="_Hlk197763498"/>
      <w:r w:rsidR="00507F85">
        <w:rPr>
          <w:rFonts w:ascii="Times New Roman" w:hAnsi="Times New Roman" w:cs="Times New Roman"/>
          <w:sz w:val="28"/>
          <w:szCs w:val="28"/>
        </w:rPr>
        <w:t>–</w:t>
      </w:r>
      <w:bookmarkEnd w:id="22"/>
      <w:r w:rsidRPr="009F6F13">
        <w:rPr>
          <w:rFonts w:ascii="Times New Roman" w:hAnsi="Times New Roman" w:cs="Times New Roman"/>
          <w:sz w:val="28"/>
          <w:szCs w:val="28"/>
        </w:rPr>
        <w:t xml:space="preserve"> на підпис до директора, і лише за два‑три дні препарат потрапляє у розпилювач. За цей час у вологі роки втрачається до 1,2 ц/га пшениці. Щоб ліквідувати ці часові «корки», господарству потрібно перейти до процесно‑орієнтованої моделі з короткими горизонтальними зв’язками та розширеними повноваженнями польових команд.</w:t>
      </w:r>
    </w:p>
    <w:p w14:paraId="6F1D1E8D" w14:textId="72B78732" w:rsidR="009F6F13" w:rsidRPr="009F6F13" w:rsidRDefault="009F6F13" w:rsidP="009F6F13">
      <w:pPr>
        <w:spacing w:line="360" w:lineRule="auto"/>
        <w:ind w:firstLine="709"/>
        <w:jc w:val="both"/>
        <w:rPr>
          <w:rFonts w:ascii="Times New Roman" w:hAnsi="Times New Roman" w:cs="Times New Roman"/>
          <w:sz w:val="28"/>
          <w:szCs w:val="28"/>
        </w:rPr>
      </w:pPr>
      <w:r w:rsidRPr="009F6F13">
        <w:rPr>
          <w:rFonts w:ascii="Times New Roman" w:hAnsi="Times New Roman" w:cs="Times New Roman"/>
          <w:sz w:val="28"/>
          <w:szCs w:val="28"/>
        </w:rPr>
        <w:t>Першим кроком слід створити дві крос‑функціональні «міні‑фірми». Перша відповідає за озимі та ранні ярі, друга </w:t>
      </w:r>
      <w:r w:rsidR="00507F85" w:rsidRPr="00507F85">
        <w:rPr>
          <w:rFonts w:ascii="Times New Roman" w:hAnsi="Times New Roman" w:cs="Times New Roman"/>
          <w:sz w:val="28"/>
          <w:szCs w:val="28"/>
        </w:rPr>
        <w:t>–</w:t>
      </w:r>
      <w:r w:rsidRPr="009F6F13">
        <w:rPr>
          <w:rFonts w:ascii="Times New Roman" w:hAnsi="Times New Roman" w:cs="Times New Roman"/>
          <w:sz w:val="28"/>
          <w:szCs w:val="28"/>
        </w:rPr>
        <w:t> за кукурудзу, олійні й збирання. До кожної входять агроном, механізатор‑інструктор, комірник‑диспетчер і економіст‑контролер. Керівником міні‑фірми призначають старшого агронома, який отримує право затверджувати витрати в межах погодженого квартального ліміту без додаткового візування директора. Це рішення відразу скорочує цикл «заявка – дія» до однієї доби. Директор зберігає стратегічний контроль через щотижневу зустріч, де порівнює фактичні показники обох команд за врожайністю, витратами та дисципліною строків.</w:t>
      </w:r>
    </w:p>
    <w:p w14:paraId="25D35947" w14:textId="77777777" w:rsidR="009F6F13" w:rsidRPr="009F6F13" w:rsidRDefault="009F6F13" w:rsidP="009F6F13">
      <w:pPr>
        <w:spacing w:line="360" w:lineRule="auto"/>
        <w:ind w:firstLine="709"/>
        <w:jc w:val="both"/>
        <w:rPr>
          <w:rFonts w:ascii="Times New Roman" w:hAnsi="Times New Roman" w:cs="Times New Roman"/>
          <w:sz w:val="28"/>
          <w:szCs w:val="28"/>
        </w:rPr>
      </w:pPr>
      <w:r w:rsidRPr="009F6F13">
        <w:rPr>
          <w:rFonts w:ascii="Times New Roman" w:hAnsi="Times New Roman" w:cs="Times New Roman"/>
          <w:sz w:val="28"/>
          <w:szCs w:val="28"/>
        </w:rPr>
        <w:t>Щоб нові команди працювали злагоджено, рекомендовано впровадити інструмент RACI. У спрощеній матриці чітко визначають, хто Відповідає, хто Погоджує, кого Консультують і кого Інформують щодо кожної польової операції. Наприклад, у питанні підживлення «відповідає» агроном команди, «погоджує» економіст команди, а головний агроном лише «консультує». Така прозорість усуває подвійне прийняття рішень і зменшує перехресну відповідальність.</w:t>
      </w:r>
    </w:p>
    <w:p w14:paraId="0C63C1C4" w14:textId="297DC093" w:rsidR="009F6F13" w:rsidRPr="009F6F13" w:rsidRDefault="009F6F13" w:rsidP="009F6F13">
      <w:pPr>
        <w:spacing w:line="360" w:lineRule="auto"/>
        <w:ind w:firstLine="709"/>
        <w:jc w:val="both"/>
        <w:rPr>
          <w:rFonts w:ascii="Times New Roman" w:hAnsi="Times New Roman" w:cs="Times New Roman"/>
          <w:sz w:val="28"/>
          <w:szCs w:val="28"/>
        </w:rPr>
      </w:pPr>
      <w:r w:rsidRPr="009F6F13">
        <w:rPr>
          <w:rFonts w:ascii="Times New Roman" w:hAnsi="Times New Roman" w:cs="Times New Roman"/>
          <w:sz w:val="28"/>
          <w:szCs w:val="28"/>
        </w:rPr>
        <w:lastRenderedPageBreak/>
        <w:t xml:space="preserve">Наступний інструмент </w:t>
      </w:r>
      <w:r w:rsidR="00507F85" w:rsidRPr="00507F85">
        <w:rPr>
          <w:rFonts w:ascii="Times New Roman" w:hAnsi="Times New Roman" w:cs="Times New Roman"/>
          <w:sz w:val="28"/>
          <w:szCs w:val="28"/>
        </w:rPr>
        <w:t>–</w:t>
      </w:r>
      <w:r w:rsidRPr="009F6F13">
        <w:rPr>
          <w:rFonts w:ascii="Times New Roman" w:hAnsi="Times New Roman" w:cs="Times New Roman"/>
          <w:sz w:val="28"/>
          <w:szCs w:val="28"/>
        </w:rPr>
        <w:t xml:space="preserve"> візуальне управління. У кожному тракторному стані варто розмістити настінний </w:t>
      </w:r>
      <w:r w:rsidR="00507F85">
        <w:rPr>
          <w:rFonts w:ascii="Times New Roman" w:hAnsi="Times New Roman" w:cs="Times New Roman"/>
          <w:sz w:val="28"/>
          <w:szCs w:val="28"/>
        </w:rPr>
        <w:t>інформаційний стенд</w:t>
      </w:r>
      <w:r w:rsidRPr="009F6F13">
        <w:rPr>
          <w:rFonts w:ascii="Times New Roman" w:hAnsi="Times New Roman" w:cs="Times New Roman"/>
          <w:sz w:val="28"/>
          <w:szCs w:val="28"/>
        </w:rPr>
        <w:t xml:space="preserve">: колонка «заплановано», «у роботі», «завершено». Картки представляють конкретні завдання із зазначенням поля, кількості гектарів, норм добрив і строків. Щоранку бригада проводить п’ятихвилинну «стін‑нараду», де переміщує картки й обговорює </w:t>
      </w:r>
      <w:r w:rsidR="00507F85">
        <w:rPr>
          <w:rFonts w:ascii="Times New Roman" w:hAnsi="Times New Roman" w:cs="Times New Roman"/>
          <w:sz w:val="28"/>
          <w:szCs w:val="28"/>
        </w:rPr>
        <w:t>проблемні місця</w:t>
      </w:r>
      <w:r w:rsidRPr="009F6F13">
        <w:rPr>
          <w:rFonts w:ascii="Times New Roman" w:hAnsi="Times New Roman" w:cs="Times New Roman"/>
          <w:sz w:val="28"/>
          <w:szCs w:val="28"/>
        </w:rPr>
        <w:t xml:space="preserve">. Метод дає змогу механізаторам бачити контекст власних дій і самостійно пропонувати корективи, а економісту </w:t>
      </w:r>
      <w:r w:rsidR="00507F85" w:rsidRPr="00507F85">
        <w:rPr>
          <w:rFonts w:ascii="Times New Roman" w:hAnsi="Times New Roman" w:cs="Times New Roman"/>
          <w:sz w:val="28"/>
          <w:szCs w:val="28"/>
        </w:rPr>
        <w:t>–</w:t>
      </w:r>
      <w:r w:rsidRPr="009F6F13">
        <w:rPr>
          <w:rFonts w:ascii="Times New Roman" w:hAnsi="Times New Roman" w:cs="Times New Roman"/>
          <w:sz w:val="28"/>
          <w:szCs w:val="28"/>
        </w:rPr>
        <w:t xml:space="preserve"> миттєво фіксувати відставання й переносити ресурси.</w:t>
      </w:r>
    </w:p>
    <w:p w14:paraId="19E4B59D" w14:textId="25A84279" w:rsidR="009F6F13" w:rsidRPr="009F6F13" w:rsidRDefault="009F6F13" w:rsidP="009F6F13">
      <w:pPr>
        <w:spacing w:line="360" w:lineRule="auto"/>
        <w:ind w:firstLine="709"/>
        <w:jc w:val="both"/>
        <w:rPr>
          <w:rFonts w:ascii="Times New Roman" w:hAnsi="Times New Roman" w:cs="Times New Roman"/>
          <w:sz w:val="28"/>
          <w:szCs w:val="28"/>
        </w:rPr>
      </w:pPr>
      <w:r w:rsidRPr="009F6F13">
        <w:rPr>
          <w:rFonts w:ascii="Times New Roman" w:hAnsi="Times New Roman" w:cs="Times New Roman"/>
          <w:sz w:val="28"/>
          <w:szCs w:val="28"/>
        </w:rPr>
        <w:t>Організаційна перебудова неможлива без глибшої роботи з компетенціями. Уже створена матриця навичок повинна стати основою для графіка</w:t>
      </w:r>
      <w:r w:rsidR="00507F85">
        <w:rPr>
          <w:rFonts w:ascii="Times New Roman" w:hAnsi="Times New Roman" w:cs="Times New Roman"/>
          <w:sz w:val="28"/>
          <w:szCs w:val="28"/>
        </w:rPr>
        <w:t xml:space="preserve"> прогресу, тобто</w:t>
      </w:r>
      <w:r w:rsidRPr="009F6F13">
        <w:rPr>
          <w:rFonts w:ascii="Times New Roman" w:hAnsi="Times New Roman" w:cs="Times New Roman"/>
          <w:sz w:val="28"/>
          <w:szCs w:val="28"/>
        </w:rPr>
        <w:t xml:space="preserve"> кожен механізатор протягом року опановує суміжну операцію (наприклад, тракторист вчиться працювати </w:t>
      </w:r>
      <w:proofErr w:type="spellStart"/>
      <w:r w:rsidRPr="009F6F13">
        <w:rPr>
          <w:rFonts w:ascii="Times New Roman" w:hAnsi="Times New Roman" w:cs="Times New Roman"/>
          <w:sz w:val="28"/>
          <w:szCs w:val="28"/>
        </w:rPr>
        <w:t>обприскувачем</w:t>
      </w:r>
      <w:proofErr w:type="spellEnd"/>
      <w:r w:rsidRPr="009F6F13">
        <w:rPr>
          <w:rFonts w:ascii="Times New Roman" w:hAnsi="Times New Roman" w:cs="Times New Roman"/>
          <w:sz w:val="28"/>
          <w:szCs w:val="28"/>
        </w:rPr>
        <w:t>). Така політика знижує ризик простою дорогої техніки через відсутність потрібного оператора й підвищує гнучкість розподілу кадрів у пікові дні. Економічний ефект</w:t>
      </w:r>
      <w:r w:rsidR="00507F85">
        <w:rPr>
          <w:rFonts w:ascii="Times New Roman" w:hAnsi="Times New Roman" w:cs="Times New Roman"/>
          <w:sz w:val="28"/>
          <w:szCs w:val="28"/>
        </w:rPr>
        <w:t xml:space="preserve"> полягає в тому, що</w:t>
      </w:r>
      <w:r w:rsidRPr="009F6F13">
        <w:rPr>
          <w:rFonts w:ascii="Times New Roman" w:hAnsi="Times New Roman" w:cs="Times New Roman"/>
          <w:sz w:val="28"/>
          <w:szCs w:val="28"/>
        </w:rPr>
        <w:t xml:space="preserve"> за статистикою господарства, один день простою обприскувача в травні коштує близько 24 тис. грн прямого втраченого врожаю</w:t>
      </w:r>
      <w:r w:rsidR="00507F85">
        <w:rPr>
          <w:rFonts w:ascii="Times New Roman" w:hAnsi="Times New Roman" w:cs="Times New Roman"/>
          <w:sz w:val="28"/>
          <w:szCs w:val="28"/>
        </w:rPr>
        <w:t>, а</w:t>
      </w:r>
      <w:r w:rsidRPr="009F6F13">
        <w:rPr>
          <w:rFonts w:ascii="Times New Roman" w:hAnsi="Times New Roman" w:cs="Times New Roman"/>
          <w:sz w:val="28"/>
          <w:szCs w:val="28"/>
        </w:rPr>
        <w:t xml:space="preserve"> </w:t>
      </w:r>
      <w:proofErr w:type="spellStart"/>
      <w:r w:rsidR="00507F85">
        <w:rPr>
          <w:rFonts w:ascii="Times New Roman" w:hAnsi="Times New Roman" w:cs="Times New Roman"/>
          <w:sz w:val="28"/>
          <w:szCs w:val="28"/>
        </w:rPr>
        <w:t>універсильність</w:t>
      </w:r>
      <w:proofErr w:type="spellEnd"/>
      <w:r w:rsidRPr="009F6F13">
        <w:rPr>
          <w:rFonts w:ascii="Times New Roman" w:hAnsi="Times New Roman" w:cs="Times New Roman"/>
          <w:sz w:val="28"/>
          <w:szCs w:val="28"/>
        </w:rPr>
        <w:t xml:space="preserve"> знижує ймовірність такого випадку на 70 %.</w:t>
      </w:r>
    </w:p>
    <w:p w14:paraId="14181FBC" w14:textId="77777777" w:rsidR="009F6F13" w:rsidRPr="009F6F13" w:rsidRDefault="009F6F13" w:rsidP="009F6F13">
      <w:pPr>
        <w:spacing w:line="360" w:lineRule="auto"/>
        <w:ind w:firstLine="709"/>
        <w:jc w:val="both"/>
        <w:rPr>
          <w:rFonts w:ascii="Times New Roman" w:hAnsi="Times New Roman" w:cs="Times New Roman"/>
          <w:sz w:val="28"/>
          <w:szCs w:val="28"/>
        </w:rPr>
      </w:pPr>
      <w:r w:rsidRPr="009F6F13">
        <w:rPr>
          <w:rFonts w:ascii="Times New Roman" w:hAnsi="Times New Roman" w:cs="Times New Roman"/>
          <w:sz w:val="28"/>
          <w:szCs w:val="28"/>
        </w:rPr>
        <w:t>Для контролю виконання планів необхідно перевести систему преміювання на дані з навігації. Якщо тракторист тримає точність проходу в межах чотирьох сантиметрів і не перевищує планову витрату пального більш ніж на п’ять відсотків, він отримує додаткових п’ять відсотків премії. Показники автоматично знімає «</w:t>
      </w:r>
      <w:proofErr w:type="spellStart"/>
      <w:r w:rsidRPr="009F6F13">
        <w:rPr>
          <w:rFonts w:ascii="Times New Roman" w:hAnsi="Times New Roman" w:cs="Times New Roman"/>
          <w:sz w:val="28"/>
          <w:szCs w:val="28"/>
        </w:rPr>
        <w:t>АгроМонітор</w:t>
      </w:r>
      <w:proofErr w:type="spellEnd"/>
      <w:r w:rsidRPr="009F6F13">
        <w:rPr>
          <w:rFonts w:ascii="Times New Roman" w:hAnsi="Times New Roman" w:cs="Times New Roman"/>
          <w:sz w:val="28"/>
          <w:szCs w:val="28"/>
        </w:rPr>
        <w:t xml:space="preserve"> 360», тож людський фактор при нарахуванні бонусів зникає. Перші пілотні випробування підтвердили, що мотивація дизель‑економії працює: середня витрата впала на 1,8 л/га, а господарство зекономило понад 350 тис. грн лише за два місяці жнив.</w:t>
      </w:r>
    </w:p>
    <w:p w14:paraId="42B7032B" w14:textId="77777777" w:rsidR="009F6F13" w:rsidRPr="009F6F13" w:rsidRDefault="009F6F13" w:rsidP="009F6F13">
      <w:pPr>
        <w:spacing w:line="360" w:lineRule="auto"/>
        <w:ind w:firstLine="709"/>
        <w:jc w:val="both"/>
        <w:rPr>
          <w:rFonts w:ascii="Times New Roman" w:hAnsi="Times New Roman" w:cs="Times New Roman"/>
          <w:sz w:val="28"/>
          <w:szCs w:val="28"/>
        </w:rPr>
      </w:pPr>
      <w:r w:rsidRPr="009F6F13">
        <w:rPr>
          <w:rFonts w:ascii="Times New Roman" w:hAnsi="Times New Roman" w:cs="Times New Roman"/>
          <w:sz w:val="28"/>
          <w:szCs w:val="28"/>
        </w:rPr>
        <w:t>Керівництву слід також упорядкувати інформаційні потоки. Уперше за багато років варто відійти від обміну завданнями через месенджери та телефон і перевести його в корпоративний чат‑бот «</w:t>
      </w:r>
      <w:proofErr w:type="spellStart"/>
      <w:r w:rsidRPr="009F6F13">
        <w:rPr>
          <w:rFonts w:ascii="Times New Roman" w:hAnsi="Times New Roman" w:cs="Times New Roman"/>
          <w:sz w:val="28"/>
          <w:szCs w:val="28"/>
        </w:rPr>
        <w:t>АгроBot</w:t>
      </w:r>
      <w:proofErr w:type="spellEnd"/>
      <w:r w:rsidRPr="009F6F13">
        <w:rPr>
          <w:rFonts w:ascii="Times New Roman" w:hAnsi="Times New Roman" w:cs="Times New Roman"/>
          <w:sz w:val="28"/>
          <w:szCs w:val="28"/>
        </w:rPr>
        <w:t xml:space="preserve">». Бот забирає дані про прогнози погоди, строки СОР‑обмежень для пестицидів і одразу «пушить» їх механізатору, попереджаючи про ризики. Водночас економіст бачить у чаті, </w:t>
      </w:r>
      <w:r w:rsidRPr="009F6F13">
        <w:rPr>
          <w:rFonts w:ascii="Times New Roman" w:hAnsi="Times New Roman" w:cs="Times New Roman"/>
          <w:sz w:val="28"/>
          <w:szCs w:val="28"/>
        </w:rPr>
        <w:lastRenderedPageBreak/>
        <w:t>хто підтвердив завдання і коли фактично закінчив роботу. Така прозорість обмежує можливість «загубити» завдання чи виконати його із запізненням.</w:t>
      </w:r>
    </w:p>
    <w:p w14:paraId="0A421982" w14:textId="0B1C9908" w:rsidR="009F6F13" w:rsidRPr="009F6F13" w:rsidRDefault="009F6F13" w:rsidP="009F6F13">
      <w:pPr>
        <w:spacing w:line="360" w:lineRule="auto"/>
        <w:ind w:firstLine="709"/>
        <w:jc w:val="both"/>
        <w:rPr>
          <w:rFonts w:ascii="Times New Roman" w:hAnsi="Times New Roman" w:cs="Times New Roman"/>
          <w:sz w:val="28"/>
          <w:szCs w:val="28"/>
        </w:rPr>
      </w:pPr>
      <w:r w:rsidRPr="009F6F13">
        <w:rPr>
          <w:rFonts w:ascii="Times New Roman" w:hAnsi="Times New Roman" w:cs="Times New Roman"/>
          <w:sz w:val="28"/>
          <w:szCs w:val="28"/>
        </w:rPr>
        <w:t>Перехід на процесну модель вимагатиме і зміни організаційної культури. Рекомендується запровадити місячні «</w:t>
      </w:r>
      <w:r w:rsidR="00507F85">
        <w:rPr>
          <w:rFonts w:ascii="Times New Roman" w:hAnsi="Times New Roman" w:cs="Times New Roman"/>
          <w:sz w:val="28"/>
          <w:szCs w:val="28"/>
        </w:rPr>
        <w:t>навчальні</w:t>
      </w:r>
      <w:r w:rsidRPr="009F6F13">
        <w:rPr>
          <w:rFonts w:ascii="Times New Roman" w:hAnsi="Times New Roman" w:cs="Times New Roman"/>
          <w:sz w:val="28"/>
          <w:szCs w:val="28"/>
        </w:rPr>
        <w:t xml:space="preserve">‑сесії», де працівники висувають </w:t>
      </w:r>
      <w:r w:rsidR="00507F85">
        <w:rPr>
          <w:rFonts w:ascii="Times New Roman" w:hAnsi="Times New Roman" w:cs="Times New Roman"/>
          <w:sz w:val="28"/>
          <w:szCs w:val="28"/>
        </w:rPr>
        <w:t>не дорогі</w:t>
      </w:r>
      <w:r w:rsidRPr="009F6F13">
        <w:rPr>
          <w:rFonts w:ascii="Times New Roman" w:hAnsi="Times New Roman" w:cs="Times New Roman"/>
          <w:sz w:val="28"/>
          <w:szCs w:val="28"/>
        </w:rPr>
        <w:t xml:space="preserve"> ідеї покращення. У прототипі за участі п’ятнадцяти механізаторів було запропоновано 27 ідей, шість з яких </w:t>
      </w:r>
      <w:r w:rsidR="00507F85" w:rsidRPr="00507F85">
        <w:rPr>
          <w:rFonts w:ascii="Times New Roman" w:hAnsi="Times New Roman" w:cs="Times New Roman"/>
          <w:sz w:val="28"/>
          <w:szCs w:val="28"/>
        </w:rPr>
        <w:t>–</w:t>
      </w:r>
      <w:r w:rsidRPr="009F6F13">
        <w:rPr>
          <w:rFonts w:ascii="Times New Roman" w:hAnsi="Times New Roman" w:cs="Times New Roman"/>
          <w:sz w:val="28"/>
          <w:szCs w:val="28"/>
        </w:rPr>
        <w:t xml:space="preserve"> налаштування тиску в шинах і монтаж додаткових світлодіодних фар на комбайни </w:t>
      </w:r>
      <w:r w:rsidR="00507F85" w:rsidRPr="00507F85">
        <w:rPr>
          <w:rFonts w:ascii="Times New Roman" w:hAnsi="Times New Roman" w:cs="Times New Roman"/>
          <w:sz w:val="28"/>
          <w:szCs w:val="28"/>
        </w:rPr>
        <w:t>–</w:t>
      </w:r>
      <w:r w:rsidRPr="009F6F13">
        <w:rPr>
          <w:rFonts w:ascii="Times New Roman" w:hAnsi="Times New Roman" w:cs="Times New Roman"/>
          <w:sz w:val="28"/>
          <w:szCs w:val="28"/>
        </w:rPr>
        <w:t xml:space="preserve"> були прийняті й реалізовані, що дало нічний приріст продуктивності збирального екіпажу на 8 %.</w:t>
      </w:r>
    </w:p>
    <w:p w14:paraId="3EC4F085" w14:textId="14975D14" w:rsidR="009F6F13" w:rsidRPr="009F6F13" w:rsidRDefault="009F6F13" w:rsidP="009F6F13">
      <w:pPr>
        <w:spacing w:line="360" w:lineRule="auto"/>
        <w:ind w:firstLine="709"/>
        <w:jc w:val="both"/>
        <w:rPr>
          <w:rFonts w:ascii="Times New Roman" w:hAnsi="Times New Roman" w:cs="Times New Roman"/>
          <w:sz w:val="28"/>
          <w:szCs w:val="28"/>
        </w:rPr>
      </w:pPr>
      <w:r w:rsidRPr="009F6F13">
        <w:rPr>
          <w:rFonts w:ascii="Times New Roman" w:hAnsi="Times New Roman" w:cs="Times New Roman"/>
          <w:sz w:val="28"/>
          <w:szCs w:val="28"/>
        </w:rPr>
        <w:t xml:space="preserve">Нарешті, варто змінити методику оцінки ефективності. Замість чисто виробничих показників (центнерів із гектара) ввести «управлінські» </w:t>
      </w:r>
      <w:r w:rsidR="00507F85" w:rsidRPr="00507F85">
        <w:rPr>
          <w:rFonts w:ascii="Times New Roman" w:hAnsi="Times New Roman" w:cs="Times New Roman"/>
          <w:sz w:val="28"/>
          <w:szCs w:val="28"/>
        </w:rPr>
        <w:t>–</w:t>
      </w:r>
      <w:r w:rsidRPr="009F6F13">
        <w:rPr>
          <w:rFonts w:ascii="Times New Roman" w:hAnsi="Times New Roman" w:cs="Times New Roman"/>
          <w:sz w:val="28"/>
          <w:szCs w:val="28"/>
        </w:rPr>
        <w:t xml:space="preserve"> середню тривалість циклу ухвалення рішення, відсоток виконання за першим графіком, коефіцієнт залучення працівників до ініціатив. Згодом ці метрики прив’язуються до річної премії керівників підрозділів. Такий підхід перекладає фокус з «гектарів за будь‑яку ціну» на дисципліну процесу, що дає сталий ефект на витратах і якості.</w:t>
      </w:r>
    </w:p>
    <w:p w14:paraId="123DC426" w14:textId="21A374ED" w:rsidR="009F6F13" w:rsidRDefault="009F6F13" w:rsidP="009F6F13">
      <w:pPr>
        <w:spacing w:line="360" w:lineRule="auto"/>
        <w:ind w:firstLine="709"/>
        <w:jc w:val="both"/>
        <w:rPr>
          <w:rFonts w:ascii="Times New Roman" w:hAnsi="Times New Roman" w:cs="Times New Roman"/>
          <w:sz w:val="28"/>
          <w:szCs w:val="28"/>
        </w:rPr>
      </w:pPr>
      <w:r w:rsidRPr="009F6F13">
        <w:rPr>
          <w:rFonts w:ascii="Times New Roman" w:hAnsi="Times New Roman" w:cs="Times New Roman"/>
          <w:sz w:val="28"/>
          <w:szCs w:val="28"/>
        </w:rPr>
        <w:t xml:space="preserve">Оптимізація через сучасні інструменти управління </w:t>
      </w:r>
      <w:r w:rsidR="00507F85" w:rsidRPr="00507F85">
        <w:rPr>
          <w:rFonts w:ascii="Times New Roman" w:hAnsi="Times New Roman" w:cs="Times New Roman"/>
          <w:sz w:val="28"/>
          <w:szCs w:val="28"/>
        </w:rPr>
        <w:t>–</w:t>
      </w:r>
      <w:r w:rsidRPr="009F6F13">
        <w:rPr>
          <w:rFonts w:ascii="Times New Roman" w:hAnsi="Times New Roman" w:cs="Times New Roman"/>
          <w:sz w:val="28"/>
          <w:szCs w:val="28"/>
        </w:rPr>
        <w:t xml:space="preserve"> це насамперед перебудова взаємин між людьми, делегування повноважень і оцифрування дій. Після переходу на процесно‑орієнтовану модель, систему преміювання, прив’язану до точності виконання, ФГ «АГРОСИЛА» може очікувати зниження загальної собівартості на п’ять</w:t>
      </w:r>
      <w:r w:rsidR="00507F85">
        <w:rPr>
          <w:rFonts w:ascii="Times New Roman" w:hAnsi="Times New Roman" w:cs="Times New Roman"/>
          <w:sz w:val="28"/>
          <w:szCs w:val="28"/>
        </w:rPr>
        <w:t>-</w:t>
      </w:r>
      <w:r w:rsidRPr="009F6F13">
        <w:rPr>
          <w:rFonts w:ascii="Times New Roman" w:hAnsi="Times New Roman" w:cs="Times New Roman"/>
          <w:sz w:val="28"/>
          <w:szCs w:val="28"/>
        </w:rPr>
        <w:t>шість відсотків і скорочення простоїв техніки щонайменше вдвічі без додаткових капітальних інвестицій у парк машин.</w:t>
      </w:r>
    </w:p>
    <w:p w14:paraId="0F253E77" w14:textId="744ECC31" w:rsidR="00507F85" w:rsidRPr="00507F85" w:rsidRDefault="00507F85" w:rsidP="00507F85">
      <w:pPr>
        <w:spacing w:line="360" w:lineRule="auto"/>
        <w:ind w:firstLine="709"/>
        <w:jc w:val="both"/>
        <w:rPr>
          <w:rFonts w:ascii="Times New Roman" w:hAnsi="Times New Roman" w:cs="Times New Roman"/>
          <w:sz w:val="28"/>
          <w:szCs w:val="28"/>
        </w:rPr>
      </w:pPr>
      <w:r w:rsidRPr="00507F85">
        <w:rPr>
          <w:rFonts w:ascii="Times New Roman" w:hAnsi="Times New Roman" w:cs="Times New Roman"/>
          <w:sz w:val="28"/>
          <w:szCs w:val="28"/>
        </w:rPr>
        <w:t>Додатковим кроком у вдосконаленні управлінської структури має стати впровадження поняття «</w:t>
      </w:r>
      <w:proofErr w:type="spellStart"/>
      <w:r w:rsidRPr="00507F85">
        <w:rPr>
          <w:rFonts w:ascii="Times New Roman" w:hAnsi="Times New Roman" w:cs="Times New Roman"/>
          <w:sz w:val="28"/>
          <w:szCs w:val="28"/>
        </w:rPr>
        <w:t>скрам</w:t>
      </w:r>
      <w:proofErr w:type="spellEnd"/>
      <w:r w:rsidRPr="00507F85">
        <w:rPr>
          <w:rFonts w:ascii="Times New Roman" w:hAnsi="Times New Roman" w:cs="Times New Roman"/>
          <w:sz w:val="28"/>
          <w:szCs w:val="28"/>
        </w:rPr>
        <w:t xml:space="preserve">‑цикл» для коротких, але </w:t>
      </w:r>
      <w:r w:rsidR="00F235B6" w:rsidRPr="00507F85">
        <w:rPr>
          <w:rFonts w:ascii="Times New Roman" w:hAnsi="Times New Roman" w:cs="Times New Roman"/>
          <w:sz w:val="28"/>
          <w:szCs w:val="28"/>
        </w:rPr>
        <w:t>ресурсномістких</w:t>
      </w:r>
      <w:r w:rsidRPr="00507F85">
        <w:rPr>
          <w:rFonts w:ascii="Times New Roman" w:hAnsi="Times New Roman" w:cs="Times New Roman"/>
          <w:sz w:val="28"/>
          <w:szCs w:val="28"/>
        </w:rPr>
        <w:t xml:space="preserve"> польових операцій. Наприклад, весняне закриття вологи зазвичай триває п’ять</w:t>
      </w:r>
      <w:r w:rsidR="00F235B6">
        <w:rPr>
          <w:rFonts w:ascii="Times New Roman" w:hAnsi="Times New Roman" w:cs="Times New Roman"/>
          <w:sz w:val="28"/>
          <w:szCs w:val="28"/>
        </w:rPr>
        <w:t>-</w:t>
      </w:r>
      <w:r w:rsidRPr="00507F85">
        <w:rPr>
          <w:rFonts w:ascii="Times New Roman" w:hAnsi="Times New Roman" w:cs="Times New Roman"/>
          <w:sz w:val="28"/>
          <w:szCs w:val="28"/>
        </w:rPr>
        <w:t>сім діб і залучає до восьми агрегатів одночасно. Замість продовження лінійної передачі завдань, варто формувати тимчасову «</w:t>
      </w:r>
      <w:proofErr w:type="spellStart"/>
      <w:r w:rsidRPr="00507F85">
        <w:rPr>
          <w:rFonts w:ascii="Times New Roman" w:hAnsi="Times New Roman" w:cs="Times New Roman"/>
          <w:sz w:val="28"/>
          <w:szCs w:val="28"/>
        </w:rPr>
        <w:t>скрам</w:t>
      </w:r>
      <w:proofErr w:type="spellEnd"/>
      <w:r w:rsidRPr="00507F85">
        <w:rPr>
          <w:rFonts w:ascii="Times New Roman" w:hAnsi="Times New Roman" w:cs="Times New Roman"/>
          <w:sz w:val="28"/>
          <w:szCs w:val="28"/>
        </w:rPr>
        <w:t xml:space="preserve">‑команду», якій доручають конкретний </w:t>
      </w:r>
      <w:r w:rsidR="00F235B6">
        <w:rPr>
          <w:rFonts w:ascii="Times New Roman" w:hAnsi="Times New Roman" w:cs="Times New Roman"/>
          <w:sz w:val="28"/>
          <w:szCs w:val="28"/>
        </w:rPr>
        <w:t>сегмент, щоб</w:t>
      </w:r>
      <w:r w:rsidRPr="00507F85">
        <w:rPr>
          <w:rFonts w:ascii="Times New Roman" w:hAnsi="Times New Roman" w:cs="Times New Roman"/>
          <w:sz w:val="28"/>
          <w:szCs w:val="28"/>
        </w:rPr>
        <w:t xml:space="preserve"> завершити обробіток 400 гектарів у чітко визначений часовий проміжок. Щоранку відбувається десяти</w:t>
      </w:r>
      <w:r w:rsidR="00F235B6">
        <w:rPr>
          <w:rFonts w:ascii="Times New Roman" w:hAnsi="Times New Roman" w:cs="Times New Roman"/>
          <w:sz w:val="28"/>
          <w:szCs w:val="28"/>
        </w:rPr>
        <w:t xml:space="preserve"> </w:t>
      </w:r>
      <w:r w:rsidRPr="00507F85">
        <w:rPr>
          <w:rFonts w:ascii="Times New Roman" w:hAnsi="Times New Roman" w:cs="Times New Roman"/>
          <w:sz w:val="28"/>
          <w:szCs w:val="28"/>
        </w:rPr>
        <w:t>хвилинна нарад</w:t>
      </w:r>
      <w:r w:rsidR="00F235B6">
        <w:rPr>
          <w:rFonts w:ascii="Times New Roman" w:hAnsi="Times New Roman" w:cs="Times New Roman"/>
          <w:sz w:val="28"/>
          <w:szCs w:val="28"/>
        </w:rPr>
        <w:t>а</w:t>
      </w:r>
      <w:r w:rsidRPr="00507F85">
        <w:rPr>
          <w:rFonts w:ascii="Times New Roman" w:hAnsi="Times New Roman" w:cs="Times New Roman"/>
          <w:sz w:val="28"/>
          <w:szCs w:val="28"/>
        </w:rPr>
        <w:t xml:space="preserve"> </w:t>
      </w:r>
      <w:r w:rsidRPr="00507F85">
        <w:rPr>
          <w:rFonts w:ascii="Times New Roman" w:hAnsi="Times New Roman" w:cs="Times New Roman"/>
          <w:sz w:val="28"/>
          <w:szCs w:val="28"/>
        </w:rPr>
        <w:lastRenderedPageBreak/>
        <w:t>біля карти полів</w:t>
      </w:r>
      <w:r w:rsidR="00F235B6">
        <w:rPr>
          <w:rFonts w:ascii="Times New Roman" w:hAnsi="Times New Roman" w:cs="Times New Roman"/>
          <w:sz w:val="28"/>
          <w:szCs w:val="28"/>
        </w:rPr>
        <w:t>, де</w:t>
      </w:r>
      <w:r w:rsidRPr="00507F85">
        <w:rPr>
          <w:rFonts w:ascii="Times New Roman" w:hAnsi="Times New Roman" w:cs="Times New Roman"/>
          <w:sz w:val="28"/>
          <w:szCs w:val="28"/>
        </w:rPr>
        <w:t xml:space="preserve"> учасники озвучують виконане за минулу зміну та перешкоди на поточну. Відразу після завершення циклу команда проводить ретроспективу</w:t>
      </w:r>
      <w:r w:rsidR="00F235B6">
        <w:rPr>
          <w:rFonts w:ascii="Times New Roman" w:hAnsi="Times New Roman" w:cs="Times New Roman"/>
          <w:sz w:val="28"/>
          <w:szCs w:val="28"/>
        </w:rPr>
        <w:t xml:space="preserve">, де </w:t>
      </w:r>
      <w:r w:rsidRPr="00507F85">
        <w:rPr>
          <w:rFonts w:ascii="Times New Roman" w:hAnsi="Times New Roman" w:cs="Times New Roman"/>
          <w:sz w:val="28"/>
          <w:szCs w:val="28"/>
        </w:rPr>
        <w:t>коротко фіксує, що спрацювало та що завадило. У пілоті на площі 180 гектарів метод скоротив сумарну тривалість операції на двадцять годин, а простої техніки через очікування агрегатів‑підрядників зникли повністю.</w:t>
      </w:r>
    </w:p>
    <w:p w14:paraId="2305A0D5" w14:textId="4F8B127F" w:rsidR="00507F85" w:rsidRPr="00507F85" w:rsidRDefault="00507F85" w:rsidP="00507F85">
      <w:pPr>
        <w:spacing w:line="360" w:lineRule="auto"/>
        <w:ind w:firstLine="709"/>
        <w:jc w:val="both"/>
        <w:rPr>
          <w:rFonts w:ascii="Times New Roman" w:hAnsi="Times New Roman" w:cs="Times New Roman"/>
          <w:sz w:val="28"/>
          <w:szCs w:val="28"/>
        </w:rPr>
      </w:pPr>
      <w:r w:rsidRPr="00507F85">
        <w:rPr>
          <w:rFonts w:ascii="Times New Roman" w:hAnsi="Times New Roman" w:cs="Times New Roman"/>
          <w:sz w:val="28"/>
          <w:szCs w:val="28"/>
        </w:rPr>
        <w:t xml:space="preserve">Для кращої координації між міні‑фірмами доцільно запровадити роль «процес‑коуча». Це спеціаліст, який не приймає операційних рішень, а стежить за дотриманням регламентів </w:t>
      </w:r>
      <w:r w:rsidR="00F235B6">
        <w:rPr>
          <w:rFonts w:ascii="Times New Roman" w:hAnsi="Times New Roman" w:cs="Times New Roman"/>
          <w:sz w:val="28"/>
          <w:szCs w:val="28"/>
        </w:rPr>
        <w:t xml:space="preserve">та </w:t>
      </w:r>
      <w:r w:rsidRPr="00507F85">
        <w:rPr>
          <w:rFonts w:ascii="Times New Roman" w:hAnsi="Times New Roman" w:cs="Times New Roman"/>
          <w:sz w:val="28"/>
          <w:szCs w:val="28"/>
        </w:rPr>
        <w:t>допомагає командам прибирати бюрократичні бар’єри й формує щомісячний звіт із показників ефективності процесу, а не лише продукції. Функцію можна поєднувати з посадою менеджера з якості, тому додаткових витрат на штат не знадобиться.</w:t>
      </w:r>
    </w:p>
    <w:p w14:paraId="234FE77A" w14:textId="422EEA65" w:rsidR="00507F85" w:rsidRPr="00507F85" w:rsidRDefault="00507F85" w:rsidP="00507F85">
      <w:pPr>
        <w:spacing w:line="360" w:lineRule="auto"/>
        <w:ind w:firstLine="709"/>
        <w:jc w:val="both"/>
        <w:rPr>
          <w:rFonts w:ascii="Times New Roman" w:hAnsi="Times New Roman" w:cs="Times New Roman"/>
          <w:sz w:val="28"/>
          <w:szCs w:val="28"/>
        </w:rPr>
      </w:pPr>
      <w:r w:rsidRPr="00507F85">
        <w:rPr>
          <w:rFonts w:ascii="Times New Roman" w:hAnsi="Times New Roman" w:cs="Times New Roman"/>
          <w:sz w:val="28"/>
          <w:szCs w:val="28"/>
        </w:rPr>
        <w:t>Щоб зміни в організації приймалися без опору, рекомендовано впровадити прозору систему зворотного зв’язку. Раз на квартал HR‑менеджер автоматично надсилає анонімне опитування з шістьма простими питаннями про ясність ролей, дотримання графіків, якість внутрішньої комунікації. Після збору інформації процес‑коуч презентує відкриті результати й затверджує план дій на наступний квартал. Якщо, скажімо, індекс «ясність завдань» падає нижче сімдесяти відсотків, команда зобов’язана протягом місяця оновити карти завдань. Такий цикл «зворотний зв’язок </w:t>
      </w:r>
      <w:bookmarkStart w:id="23" w:name="_Hlk197765255"/>
      <w:r w:rsidRPr="00507F85">
        <w:rPr>
          <w:rFonts w:ascii="Times New Roman" w:hAnsi="Times New Roman" w:cs="Times New Roman"/>
          <w:sz w:val="28"/>
          <w:szCs w:val="28"/>
        </w:rPr>
        <w:t>–</w:t>
      </w:r>
      <w:bookmarkEnd w:id="23"/>
      <w:r w:rsidRPr="00507F85">
        <w:rPr>
          <w:rFonts w:ascii="Times New Roman" w:hAnsi="Times New Roman" w:cs="Times New Roman"/>
          <w:sz w:val="28"/>
          <w:szCs w:val="28"/>
        </w:rPr>
        <w:t> дія» не дає проблемам накопичуватися й поступово підвищує залученість персоналу.</w:t>
      </w:r>
    </w:p>
    <w:p w14:paraId="4BFCB055" w14:textId="3B36C739" w:rsidR="00507F85" w:rsidRPr="00507F85" w:rsidRDefault="00507F85" w:rsidP="00507F85">
      <w:pPr>
        <w:spacing w:line="360" w:lineRule="auto"/>
        <w:ind w:firstLine="709"/>
        <w:jc w:val="both"/>
        <w:rPr>
          <w:rFonts w:ascii="Times New Roman" w:hAnsi="Times New Roman" w:cs="Times New Roman"/>
          <w:sz w:val="28"/>
          <w:szCs w:val="28"/>
        </w:rPr>
      </w:pPr>
      <w:r w:rsidRPr="00507F85">
        <w:rPr>
          <w:rFonts w:ascii="Times New Roman" w:hAnsi="Times New Roman" w:cs="Times New Roman"/>
          <w:sz w:val="28"/>
          <w:szCs w:val="28"/>
        </w:rPr>
        <w:t xml:space="preserve">Структурні зміни доцільно підсилити автоматизованим плануванням ресурсів. Пропонується розгорнути «цифрового диспетчера» на основі простого, але ефективного інструмента </w:t>
      </w:r>
      <w:r w:rsidR="00F235B6">
        <w:rPr>
          <w:rFonts w:ascii="Times New Roman" w:hAnsi="Times New Roman" w:cs="Times New Roman"/>
          <w:sz w:val="28"/>
          <w:szCs w:val="28"/>
        </w:rPr>
        <w:t>–</w:t>
      </w:r>
      <w:r w:rsidRPr="00507F85">
        <w:rPr>
          <w:rFonts w:ascii="Times New Roman" w:hAnsi="Times New Roman" w:cs="Times New Roman"/>
          <w:sz w:val="28"/>
          <w:szCs w:val="28"/>
        </w:rPr>
        <w:t xml:space="preserve"> онлайн‑таблиці з макросами, яка щогодини підтягує з «</w:t>
      </w:r>
      <w:proofErr w:type="spellStart"/>
      <w:r w:rsidRPr="00507F85">
        <w:rPr>
          <w:rFonts w:ascii="Times New Roman" w:hAnsi="Times New Roman" w:cs="Times New Roman"/>
          <w:sz w:val="28"/>
          <w:szCs w:val="28"/>
        </w:rPr>
        <w:t>АгроМонітор</w:t>
      </w:r>
      <w:proofErr w:type="spellEnd"/>
      <w:r w:rsidRPr="00507F85">
        <w:rPr>
          <w:rFonts w:ascii="Times New Roman" w:hAnsi="Times New Roman" w:cs="Times New Roman"/>
          <w:sz w:val="28"/>
          <w:szCs w:val="28"/>
        </w:rPr>
        <w:t xml:space="preserve"> 360» дані про фактичну зайнятість машин. Алгоритм пропонує ланцюжок пересування агрегатів між полями, виходячи з їхньої близькості та залишку робочих годин у законодавчому ліміті. Під час пробного місяця додаток зменшив пробіг зерновозів порожнім ходом на 11 % і дав змогу обійтися без найму додаткової машини у піковий день.</w:t>
      </w:r>
    </w:p>
    <w:p w14:paraId="380583F2" w14:textId="77777777" w:rsidR="00507F85" w:rsidRPr="00507F85" w:rsidRDefault="00507F85" w:rsidP="00507F85">
      <w:pPr>
        <w:spacing w:line="360" w:lineRule="auto"/>
        <w:ind w:firstLine="709"/>
        <w:jc w:val="both"/>
        <w:rPr>
          <w:rFonts w:ascii="Times New Roman" w:hAnsi="Times New Roman" w:cs="Times New Roman"/>
          <w:sz w:val="28"/>
          <w:szCs w:val="28"/>
        </w:rPr>
      </w:pPr>
    </w:p>
    <w:p w14:paraId="46A3B74D" w14:textId="4B6C1124" w:rsidR="00507F85" w:rsidRPr="00507F85" w:rsidRDefault="00507F85" w:rsidP="00507F85">
      <w:pPr>
        <w:spacing w:line="360" w:lineRule="auto"/>
        <w:ind w:firstLine="709"/>
        <w:jc w:val="both"/>
        <w:rPr>
          <w:rFonts w:ascii="Times New Roman" w:hAnsi="Times New Roman" w:cs="Times New Roman"/>
          <w:sz w:val="28"/>
          <w:szCs w:val="28"/>
        </w:rPr>
      </w:pPr>
      <w:r w:rsidRPr="00507F85">
        <w:rPr>
          <w:rFonts w:ascii="Times New Roman" w:hAnsi="Times New Roman" w:cs="Times New Roman"/>
          <w:sz w:val="28"/>
          <w:szCs w:val="28"/>
        </w:rPr>
        <w:lastRenderedPageBreak/>
        <w:t>Ще один крок</w:t>
      </w:r>
      <w:r w:rsidR="00F235B6">
        <w:rPr>
          <w:rFonts w:ascii="Times New Roman" w:hAnsi="Times New Roman" w:cs="Times New Roman"/>
          <w:sz w:val="28"/>
          <w:szCs w:val="28"/>
        </w:rPr>
        <w:t xml:space="preserve">, це </w:t>
      </w:r>
      <w:r w:rsidRPr="00507F85">
        <w:rPr>
          <w:rFonts w:ascii="Times New Roman" w:hAnsi="Times New Roman" w:cs="Times New Roman"/>
          <w:sz w:val="28"/>
          <w:szCs w:val="28"/>
        </w:rPr>
        <w:t xml:space="preserve">автоматичні </w:t>
      </w:r>
      <w:r w:rsidR="00F235B6">
        <w:rPr>
          <w:rFonts w:ascii="Times New Roman" w:hAnsi="Times New Roman" w:cs="Times New Roman"/>
          <w:sz w:val="28"/>
          <w:szCs w:val="28"/>
        </w:rPr>
        <w:t xml:space="preserve">інструменти </w:t>
      </w:r>
      <w:r w:rsidRPr="00507F85">
        <w:rPr>
          <w:rFonts w:ascii="Times New Roman" w:hAnsi="Times New Roman" w:cs="Times New Roman"/>
          <w:sz w:val="28"/>
          <w:szCs w:val="28"/>
        </w:rPr>
        <w:t>у системі преміювання керівників підрозділів. Якщо міні‑фірма виконує календар посіву без переносів більш ніж на дві доби, її керівник отримує фіксований бонус; якщо за підсумками року економія добрив перевищує планову мету, агроному призначається додаткова виплата. Прив’язка не до гектарів, а до дисципліни строків і ресурсної економії поступово зрушує фокус менеджерів із короткострокової вигоди на оптимізацію процесу.</w:t>
      </w:r>
    </w:p>
    <w:p w14:paraId="6F2905B0" w14:textId="1A5DCD74" w:rsidR="00507F85" w:rsidRPr="00507F85" w:rsidRDefault="00507F85" w:rsidP="00507F85">
      <w:pPr>
        <w:spacing w:line="360" w:lineRule="auto"/>
        <w:ind w:firstLine="709"/>
        <w:jc w:val="both"/>
        <w:rPr>
          <w:rFonts w:ascii="Times New Roman" w:hAnsi="Times New Roman" w:cs="Times New Roman"/>
          <w:sz w:val="28"/>
          <w:szCs w:val="28"/>
        </w:rPr>
      </w:pPr>
      <w:r w:rsidRPr="00507F85">
        <w:rPr>
          <w:rFonts w:ascii="Times New Roman" w:hAnsi="Times New Roman" w:cs="Times New Roman"/>
          <w:sz w:val="28"/>
          <w:szCs w:val="28"/>
        </w:rPr>
        <w:t>На організаційному</w:t>
      </w:r>
      <w:r w:rsidR="00F235B6">
        <w:rPr>
          <w:rFonts w:ascii="Times New Roman" w:hAnsi="Times New Roman" w:cs="Times New Roman"/>
          <w:sz w:val="28"/>
          <w:szCs w:val="28"/>
        </w:rPr>
        <w:t xml:space="preserve"> рівні</w:t>
      </w:r>
      <w:r w:rsidRPr="00507F85">
        <w:rPr>
          <w:rFonts w:ascii="Times New Roman" w:hAnsi="Times New Roman" w:cs="Times New Roman"/>
          <w:sz w:val="28"/>
          <w:szCs w:val="28"/>
        </w:rPr>
        <w:t xml:space="preserve"> варто переглянути правило єдиноначальності. Замість того щоб усі фінансові рішення централізовано проходили через директора, пропонується делегувати право підпису платежів до 200 тис. грн старшим агрономам‑керівникам міні‑фірм. Практика показує, що це прискорює закупівлю дрібних, але критичних ресурсів (насамперед запасних частин) і скорочує аварійні простої за сезон.</w:t>
      </w:r>
    </w:p>
    <w:p w14:paraId="16C97EF1" w14:textId="65E99438" w:rsidR="00507F85" w:rsidRDefault="00507F85" w:rsidP="00507F85">
      <w:pPr>
        <w:spacing w:line="360" w:lineRule="auto"/>
        <w:ind w:firstLine="709"/>
        <w:jc w:val="both"/>
        <w:rPr>
          <w:rFonts w:ascii="Times New Roman" w:hAnsi="Times New Roman" w:cs="Times New Roman"/>
          <w:sz w:val="28"/>
          <w:szCs w:val="28"/>
        </w:rPr>
      </w:pPr>
      <w:r w:rsidRPr="00507F85">
        <w:rPr>
          <w:rFonts w:ascii="Times New Roman" w:hAnsi="Times New Roman" w:cs="Times New Roman"/>
          <w:sz w:val="28"/>
          <w:szCs w:val="28"/>
        </w:rPr>
        <w:t xml:space="preserve">У підсумку, перехід від класичної ієрархії до процесно‑орієнтованих команд, широке застосування візуальних та цифрових інструментів, нова схема преміювання і регулярні </w:t>
      </w:r>
      <w:r w:rsidR="00F235B6">
        <w:rPr>
          <w:rFonts w:ascii="Times New Roman" w:hAnsi="Times New Roman" w:cs="Times New Roman"/>
          <w:sz w:val="28"/>
          <w:szCs w:val="28"/>
        </w:rPr>
        <w:t xml:space="preserve">навчальні </w:t>
      </w:r>
      <w:r w:rsidRPr="00507F85">
        <w:rPr>
          <w:rFonts w:ascii="Times New Roman" w:hAnsi="Times New Roman" w:cs="Times New Roman"/>
          <w:sz w:val="28"/>
          <w:szCs w:val="28"/>
        </w:rPr>
        <w:t>сесії формують культуру безперервного вдосконалення. Саме ця культура, а не разові технічні оновлення, забезпечить ФГ «АГРОСИЛА» довгострокову здатність скорочувати втрати, швидко реагувати на виклики та підвищувати конкурентність навіть у найбільш турбулентному ринковому середовищі.</w:t>
      </w:r>
    </w:p>
    <w:p w14:paraId="4CE8143D" w14:textId="7E5D5793" w:rsidR="00D65DA3" w:rsidRDefault="00D65DA3" w:rsidP="00507F85">
      <w:pPr>
        <w:spacing w:line="360" w:lineRule="auto"/>
        <w:ind w:firstLine="709"/>
        <w:jc w:val="both"/>
        <w:rPr>
          <w:rFonts w:ascii="Times New Roman" w:hAnsi="Times New Roman" w:cs="Times New Roman"/>
          <w:sz w:val="28"/>
          <w:szCs w:val="28"/>
        </w:rPr>
      </w:pPr>
    </w:p>
    <w:p w14:paraId="5DF5A66D" w14:textId="77777777" w:rsidR="00D65DA3" w:rsidRDefault="00D65DA3" w:rsidP="00507F85">
      <w:pPr>
        <w:spacing w:line="360" w:lineRule="auto"/>
        <w:ind w:firstLine="709"/>
        <w:jc w:val="both"/>
        <w:rPr>
          <w:rFonts w:ascii="Times New Roman" w:hAnsi="Times New Roman" w:cs="Times New Roman"/>
          <w:sz w:val="28"/>
          <w:szCs w:val="28"/>
        </w:rPr>
      </w:pPr>
    </w:p>
    <w:p w14:paraId="00A88F37" w14:textId="6AE563E3" w:rsidR="00A22DFF" w:rsidRPr="00825F75" w:rsidRDefault="00D65DA3" w:rsidP="00825F75">
      <w:pPr>
        <w:pageBreakBefore/>
        <w:spacing w:line="360" w:lineRule="auto"/>
        <w:ind w:firstLine="0"/>
        <w:jc w:val="center"/>
        <w:rPr>
          <w:rFonts w:ascii="Times New Roman" w:hAnsi="Times New Roman" w:cs="Times New Roman"/>
          <w:b/>
          <w:bCs/>
          <w:sz w:val="28"/>
          <w:szCs w:val="28"/>
        </w:rPr>
      </w:pPr>
      <w:r w:rsidRPr="00825F75">
        <w:rPr>
          <w:rFonts w:ascii="Times New Roman" w:hAnsi="Times New Roman" w:cs="Times New Roman"/>
          <w:b/>
          <w:bCs/>
          <w:sz w:val="28"/>
          <w:szCs w:val="28"/>
        </w:rPr>
        <w:lastRenderedPageBreak/>
        <w:t>ВИСНОВКИ ТА ПРОПОЗИЦІЇ</w:t>
      </w:r>
    </w:p>
    <w:p w14:paraId="77A2D9C9" w14:textId="18B4DFE0" w:rsidR="00D65DA3" w:rsidRPr="00D65DA3" w:rsidRDefault="00D65DA3" w:rsidP="00D65DA3">
      <w:pPr>
        <w:spacing w:line="360" w:lineRule="auto"/>
        <w:ind w:firstLine="709"/>
        <w:jc w:val="both"/>
        <w:rPr>
          <w:rFonts w:ascii="Times New Roman" w:hAnsi="Times New Roman" w:cs="Times New Roman"/>
          <w:sz w:val="28"/>
          <w:szCs w:val="28"/>
        </w:rPr>
      </w:pPr>
      <w:r w:rsidRPr="00825F75">
        <w:rPr>
          <w:rFonts w:ascii="Times New Roman" w:hAnsi="Times New Roman" w:cs="Times New Roman"/>
          <w:b/>
          <w:bCs/>
          <w:sz w:val="28"/>
          <w:szCs w:val="28"/>
        </w:rPr>
        <w:t>Актуальність теми</w:t>
      </w:r>
      <w:r w:rsidRPr="00D65DA3">
        <w:rPr>
          <w:rFonts w:ascii="Times New Roman" w:hAnsi="Times New Roman" w:cs="Times New Roman"/>
          <w:sz w:val="28"/>
          <w:szCs w:val="28"/>
        </w:rPr>
        <w:t>. Воєнна економічна турбулентність 2022</w:t>
      </w:r>
      <w:r>
        <w:rPr>
          <w:rFonts w:ascii="Times New Roman" w:hAnsi="Times New Roman" w:cs="Times New Roman"/>
          <w:sz w:val="28"/>
          <w:szCs w:val="28"/>
        </w:rPr>
        <w:t>-</w:t>
      </w:r>
      <w:r w:rsidRPr="00D65DA3">
        <w:rPr>
          <w:rFonts w:ascii="Times New Roman" w:hAnsi="Times New Roman" w:cs="Times New Roman"/>
          <w:sz w:val="28"/>
          <w:szCs w:val="28"/>
        </w:rPr>
        <w:t xml:space="preserve">2024 рр. показала, що фінансова стійкість </w:t>
      </w:r>
      <w:r>
        <w:rPr>
          <w:rFonts w:ascii="Times New Roman" w:hAnsi="Times New Roman" w:cs="Times New Roman"/>
          <w:sz w:val="28"/>
          <w:szCs w:val="28"/>
        </w:rPr>
        <w:t>підприємств аграрної сфери</w:t>
      </w:r>
      <w:r w:rsidRPr="00D65DA3">
        <w:rPr>
          <w:rFonts w:ascii="Times New Roman" w:hAnsi="Times New Roman" w:cs="Times New Roman"/>
          <w:sz w:val="28"/>
          <w:szCs w:val="28"/>
        </w:rPr>
        <w:t xml:space="preserve"> визначається вже не стільки масштабом земельного банку, скільки якістю управлінських рішень. На прикладі ФГ «АГРОСИЛА» доведено</w:t>
      </w:r>
      <w:r>
        <w:rPr>
          <w:rFonts w:ascii="Times New Roman" w:hAnsi="Times New Roman" w:cs="Times New Roman"/>
          <w:sz w:val="28"/>
          <w:szCs w:val="28"/>
        </w:rPr>
        <w:t>, що</w:t>
      </w:r>
      <w:r w:rsidRPr="00D65DA3">
        <w:rPr>
          <w:rFonts w:ascii="Times New Roman" w:hAnsi="Times New Roman" w:cs="Times New Roman"/>
          <w:sz w:val="28"/>
          <w:szCs w:val="28"/>
        </w:rPr>
        <w:t xml:space="preserve"> навіть середнє за розмірами підприємство може підтримувати рентабельність 28</w:t>
      </w:r>
      <w:r>
        <w:rPr>
          <w:rFonts w:ascii="Times New Roman" w:hAnsi="Times New Roman" w:cs="Times New Roman"/>
          <w:sz w:val="28"/>
          <w:szCs w:val="28"/>
        </w:rPr>
        <w:t>-</w:t>
      </w:r>
      <w:r w:rsidRPr="00D65DA3">
        <w:rPr>
          <w:rFonts w:ascii="Times New Roman" w:hAnsi="Times New Roman" w:cs="Times New Roman"/>
          <w:sz w:val="28"/>
          <w:szCs w:val="28"/>
        </w:rPr>
        <w:t>32 % за рахунок чітко вибудуваних операційних процесів, цифрового моніторингу та гнучкої кадрової політики.</w:t>
      </w:r>
    </w:p>
    <w:p w14:paraId="228CC4B8" w14:textId="77777777" w:rsidR="00825F75" w:rsidRDefault="00CB3234" w:rsidP="00D65DA3">
      <w:pPr>
        <w:spacing w:line="360" w:lineRule="auto"/>
        <w:ind w:firstLine="709"/>
        <w:jc w:val="both"/>
        <w:rPr>
          <w:rFonts w:ascii="Times New Roman" w:hAnsi="Times New Roman" w:cs="Times New Roman"/>
          <w:sz w:val="28"/>
          <w:szCs w:val="28"/>
        </w:rPr>
      </w:pPr>
      <w:r w:rsidRPr="00825F75">
        <w:rPr>
          <w:rFonts w:ascii="Times New Roman" w:hAnsi="Times New Roman" w:cs="Times New Roman"/>
          <w:b/>
          <w:bCs/>
          <w:sz w:val="28"/>
          <w:szCs w:val="28"/>
        </w:rPr>
        <w:t>Перевірка гіпотези</w:t>
      </w:r>
      <w:r w:rsidRPr="00CB3234">
        <w:rPr>
          <w:rFonts w:ascii="Times New Roman" w:hAnsi="Times New Roman" w:cs="Times New Roman"/>
          <w:sz w:val="28"/>
          <w:szCs w:val="28"/>
        </w:rPr>
        <w:t>. У роботі припускалося, що якщо постійно запроваджувати нові підходи до управління людьми та виробничими процесами, собівартість продукції помітно зменшиться, а прибутковість зросте. Після пілотних змін, зокрема економнішого використання пального, точнішого внесення добрив і скорочення простоїв техніки, стало очевидно</w:t>
      </w:r>
      <w:r w:rsidR="00825F75">
        <w:rPr>
          <w:rFonts w:ascii="Times New Roman" w:hAnsi="Times New Roman" w:cs="Times New Roman"/>
          <w:sz w:val="28"/>
          <w:szCs w:val="28"/>
        </w:rPr>
        <w:t xml:space="preserve">, що </w:t>
      </w:r>
      <w:r w:rsidRPr="00CB3234">
        <w:rPr>
          <w:rFonts w:ascii="Times New Roman" w:hAnsi="Times New Roman" w:cs="Times New Roman"/>
          <w:sz w:val="28"/>
          <w:szCs w:val="28"/>
        </w:rPr>
        <w:t>інновації справді дають відчутний результат. Затрати на вирощування культур помітно скоротилися, а загальна маржа суттєво підвищилася, що фактично підтвердило висунуту гіпотезу.</w:t>
      </w:r>
    </w:p>
    <w:p w14:paraId="57FAD11E" w14:textId="7F2AF361" w:rsidR="00D65DA3" w:rsidRPr="00D65DA3" w:rsidRDefault="00D65DA3" w:rsidP="00D65DA3">
      <w:pPr>
        <w:spacing w:line="360" w:lineRule="auto"/>
        <w:ind w:firstLine="709"/>
        <w:jc w:val="both"/>
        <w:rPr>
          <w:rFonts w:ascii="Times New Roman" w:hAnsi="Times New Roman" w:cs="Times New Roman"/>
          <w:sz w:val="28"/>
          <w:szCs w:val="28"/>
        </w:rPr>
      </w:pPr>
      <w:r w:rsidRPr="00825F75">
        <w:rPr>
          <w:rFonts w:ascii="Times New Roman" w:hAnsi="Times New Roman" w:cs="Times New Roman"/>
          <w:b/>
          <w:bCs/>
          <w:sz w:val="28"/>
          <w:szCs w:val="28"/>
        </w:rPr>
        <w:t>Ключові управлінські висновки</w:t>
      </w:r>
      <w:r w:rsidR="00825F75">
        <w:rPr>
          <w:rFonts w:ascii="Times New Roman" w:hAnsi="Times New Roman" w:cs="Times New Roman"/>
          <w:sz w:val="28"/>
          <w:szCs w:val="28"/>
        </w:rPr>
        <w:t>, які можна зробити в результаті дослідження:</w:t>
      </w:r>
    </w:p>
    <w:p w14:paraId="34C3BE2F" w14:textId="6CD0555B" w:rsidR="00D65DA3" w:rsidRPr="00825F75" w:rsidRDefault="00D65DA3" w:rsidP="00825F75">
      <w:pPr>
        <w:pStyle w:val="a9"/>
        <w:numPr>
          <w:ilvl w:val="0"/>
          <w:numId w:val="31"/>
        </w:numPr>
        <w:spacing w:line="360" w:lineRule="auto"/>
        <w:ind w:left="0" w:firstLine="709"/>
        <w:jc w:val="both"/>
        <w:rPr>
          <w:rFonts w:ascii="Times New Roman" w:hAnsi="Times New Roman" w:cs="Times New Roman"/>
          <w:sz w:val="28"/>
          <w:szCs w:val="28"/>
        </w:rPr>
      </w:pPr>
      <w:r w:rsidRPr="00825F75">
        <w:rPr>
          <w:rFonts w:ascii="Times New Roman" w:hAnsi="Times New Roman" w:cs="Times New Roman"/>
          <w:sz w:val="28"/>
          <w:szCs w:val="28"/>
        </w:rPr>
        <w:t>Процесна структура й делегування фінансових лімітів старшим агрономам скорочують цикл «запит‑дія» у пікові дні з 48 до 12 годин.</w:t>
      </w:r>
    </w:p>
    <w:p w14:paraId="5463E1B2" w14:textId="0610F24A" w:rsidR="00D65DA3" w:rsidRPr="00825F75" w:rsidRDefault="00D65DA3" w:rsidP="00825F75">
      <w:pPr>
        <w:pStyle w:val="a9"/>
        <w:numPr>
          <w:ilvl w:val="0"/>
          <w:numId w:val="31"/>
        </w:numPr>
        <w:spacing w:line="360" w:lineRule="auto"/>
        <w:ind w:left="0" w:firstLine="709"/>
        <w:jc w:val="both"/>
        <w:rPr>
          <w:rFonts w:ascii="Times New Roman" w:hAnsi="Times New Roman" w:cs="Times New Roman"/>
          <w:sz w:val="28"/>
          <w:szCs w:val="28"/>
        </w:rPr>
      </w:pPr>
      <w:r w:rsidRPr="00825F75">
        <w:rPr>
          <w:rFonts w:ascii="Times New Roman" w:hAnsi="Times New Roman" w:cs="Times New Roman"/>
          <w:sz w:val="28"/>
          <w:szCs w:val="28"/>
        </w:rPr>
        <w:t>Переорієнтація преміювання з гектарів на показники точності й ресурсної економії стимулює працівника дбати про якість операції, а не лише про обсяг.</w:t>
      </w:r>
    </w:p>
    <w:p w14:paraId="6A55F6D8" w14:textId="2C3179A0" w:rsidR="00D65DA3" w:rsidRPr="00D65DA3" w:rsidRDefault="00D65DA3" w:rsidP="00D65DA3">
      <w:pPr>
        <w:spacing w:line="360" w:lineRule="auto"/>
        <w:ind w:firstLine="709"/>
        <w:jc w:val="both"/>
        <w:rPr>
          <w:rFonts w:ascii="Times New Roman" w:hAnsi="Times New Roman" w:cs="Times New Roman"/>
          <w:sz w:val="28"/>
          <w:szCs w:val="28"/>
        </w:rPr>
      </w:pPr>
      <w:r w:rsidRPr="00D65DA3">
        <w:rPr>
          <w:rFonts w:ascii="Times New Roman" w:hAnsi="Times New Roman" w:cs="Times New Roman"/>
          <w:sz w:val="28"/>
          <w:szCs w:val="28"/>
        </w:rPr>
        <w:t xml:space="preserve"> </w:t>
      </w:r>
      <w:r w:rsidRPr="00825F75">
        <w:rPr>
          <w:rFonts w:ascii="Times New Roman" w:hAnsi="Times New Roman" w:cs="Times New Roman"/>
          <w:b/>
          <w:bCs/>
          <w:sz w:val="28"/>
          <w:szCs w:val="28"/>
        </w:rPr>
        <w:t xml:space="preserve">Пропозиції щодо вдосконалення </w:t>
      </w:r>
      <w:r w:rsidR="00CB3234" w:rsidRPr="00825F75">
        <w:rPr>
          <w:rFonts w:ascii="Times New Roman" w:hAnsi="Times New Roman" w:cs="Times New Roman"/>
          <w:b/>
          <w:bCs/>
          <w:sz w:val="28"/>
          <w:szCs w:val="28"/>
        </w:rPr>
        <w:t>операційною діяльністю</w:t>
      </w:r>
      <w:r w:rsidR="00CB3234" w:rsidRPr="00CB3234">
        <w:rPr>
          <w:rFonts w:ascii="Times New Roman" w:hAnsi="Times New Roman" w:cs="Times New Roman"/>
          <w:sz w:val="28"/>
          <w:szCs w:val="28"/>
        </w:rPr>
        <w:t xml:space="preserve"> на підприємстві</w:t>
      </w:r>
      <w:r w:rsidR="00CB3234">
        <w:rPr>
          <w:rFonts w:ascii="Times New Roman" w:hAnsi="Times New Roman" w:cs="Times New Roman"/>
          <w:sz w:val="28"/>
          <w:szCs w:val="28"/>
        </w:rPr>
        <w:t>, ми бачимо такими:</w:t>
      </w:r>
    </w:p>
    <w:p w14:paraId="31FD3A54" w14:textId="38C9C4A3" w:rsidR="00D65DA3" w:rsidRPr="00D65DA3" w:rsidRDefault="00D65DA3" w:rsidP="00D65DA3">
      <w:pPr>
        <w:spacing w:line="360" w:lineRule="auto"/>
        <w:ind w:firstLine="709"/>
        <w:jc w:val="both"/>
        <w:rPr>
          <w:rFonts w:ascii="Times New Roman" w:hAnsi="Times New Roman" w:cs="Times New Roman"/>
          <w:sz w:val="28"/>
          <w:szCs w:val="28"/>
        </w:rPr>
      </w:pPr>
      <w:r w:rsidRPr="00D65DA3">
        <w:rPr>
          <w:rFonts w:ascii="Times New Roman" w:hAnsi="Times New Roman" w:cs="Times New Roman"/>
          <w:sz w:val="28"/>
          <w:szCs w:val="28"/>
        </w:rPr>
        <w:t>1. Перебудувати організаційну структуру на процесний формат. Доцільно сформувати дві крос‑функційні «міні‑фірми». Керівнику кожної команди варто делегувати право оперативно витрачати до 200 тис. грн у межах квартального ліміту, що скоротить час ухвалення термінових рішень із двох діб до кількох годин у пікові періоди.</w:t>
      </w:r>
    </w:p>
    <w:p w14:paraId="318BC687" w14:textId="47DB1E6A" w:rsidR="00D65DA3" w:rsidRPr="00D65DA3" w:rsidRDefault="00D65DA3" w:rsidP="00D65DA3">
      <w:pPr>
        <w:spacing w:line="360" w:lineRule="auto"/>
        <w:ind w:firstLine="709"/>
        <w:jc w:val="both"/>
        <w:rPr>
          <w:rFonts w:ascii="Times New Roman" w:hAnsi="Times New Roman" w:cs="Times New Roman"/>
          <w:sz w:val="28"/>
          <w:szCs w:val="28"/>
        </w:rPr>
      </w:pPr>
      <w:r w:rsidRPr="00D65DA3">
        <w:rPr>
          <w:rFonts w:ascii="Times New Roman" w:hAnsi="Times New Roman" w:cs="Times New Roman"/>
          <w:sz w:val="28"/>
          <w:szCs w:val="28"/>
        </w:rPr>
        <w:lastRenderedPageBreak/>
        <w:t xml:space="preserve">2. </w:t>
      </w:r>
      <w:r w:rsidR="00CB3234">
        <w:rPr>
          <w:rFonts w:ascii="Times New Roman" w:hAnsi="Times New Roman" w:cs="Times New Roman"/>
          <w:sz w:val="28"/>
          <w:szCs w:val="28"/>
        </w:rPr>
        <w:t>В</w:t>
      </w:r>
      <w:r w:rsidRPr="00D65DA3">
        <w:rPr>
          <w:rFonts w:ascii="Times New Roman" w:hAnsi="Times New Roman" w:cs="Times New Roman"/>
          <w:sz w:val="28"/>
          <w:szCs w:val="28"/>
        </w:rPr>
        <w:t>провадити матрицю компетентностей і власну «Академію механізатора». Для кожної ключової посади слід прописати обов’язкові навички (робота з автопілотом, налаштування обприскувача, базове обслуговування техніки). Наявні прогалини закривати через двотижневі курси з теорії та практики; щорічний випуск 20 слухачів дозволить покрити до 80 % сезонних вакансій без сторонніх агенцій.</w:t>
      </w:r>
    </w:p>
    <w:p w14:paraId="2FAD3A12" w14:textId="180665F6" w:rsidR="00D65DA3" w:rsidRPr="00D65DA3" w:rsidRDefault="00D65DA3" w:rsidP="00D65DA3">
      <w:pPr>
        <w:spacing w:line="360" w:lineRule="auto"/>
        <w:ind w:firstLine="709"/>
        <w:jc w:val="both"/>
        <w:rPr>
          <w:rFonts w:ascii="Times New Roman" w:hAnsi="Times New Roman" w:cs="Times New Roman"/>
          <w:sz w:val="28"/>
          <w:szCs w:val="28"/>
        </w:rPr>
      </w:pPr>
      <w:r w:rsidRPr="00D65DA3">
        <w:rPr>
          <w:rFonts w:ascii="Times New Roman" w:hAnsi="Times New Roman" w:cs="Times New Roman"/>
          <w:sz w:val="28"/>
          <w:szCs w:val="28"/>
        </w:rPr>
        <w:t xml:space="preserve">3. Перевести преміювання на цифрові </w:t>
      </w:r>
      <w:r w:rsidR="00CB3234">
        <w:rPr>
          <w:rFonts w:ascii="Times New Roman" w:hAnsi="Times New Roman" w:cs="Times New Roman"/>
          <w:sz w:val="28"/>
          <w:szCs w:val="28"/>
        </w:rPr>
        <w:t>платформи</w:t>
      </w:r>
      <w:r w:rsidRPr="00D65DA3">
        <w:rPr>
          <w:rFonts w:ascii="Times New Roman" w:hAnsi="Times New Roman" w:cs="Times New Roman"/>
          <w:sz w:val="28"/>
          <w:szCs w:val="28"/>
        </w:rPr>
        <w:t>. Запропоновано прив’язати бонус не до площі, а до якості виконання</w:t>
      </w:r>
      <w:r w:rsidR="00CB3234">
        <w:rPr>
          <w:rFonts w:ascii="Times New Roman" w:hAnsi="Times New Roman" w:cs="Times New Roman"/>
          <w:sz w:val="28"/>
          <w:szCs w:val="28"/>
        </w:rPr>
        <w:t xml:space="preserve"> робіт, тобто</w:t>
      </w:r>
      <w:r w:rsidRPr="00D65DA3">
        <w:rPr>
          <w:rFonts w:ascii="Times New Roman" w:hAnsi="Times New Roman" w:cs="Times New Roman"/>
          <w:sz w:val="28"/>
          <w:szCs w:val="28"/>
        </w:rPr>
        <w:t xml:space="preserve"> точність проходу в межах 4 см, перевитрата пального не більше 5 %, відсутність простоїв через порушення регламенту. Практика показує, що така схема знижує середню витрату дизелю на 1,8 л/га і стимулює працівників дбати про ресурси.</w:t>
      </w:r>
    </w:p>
    <w:p w14:paraId="54A06077" w14:textId="01BEEB68" w:rsidR="00D65DA3" w:rsidRPr="00D65DA3" w:rsidRDefault="00D65DA3" w:rsidP="00D65DA3">
      <w:pPr>
        <w:spacing w:line="360" w:lineRule="auto"/>
        <w:ind w:firstLine="709"/>
        <w:jc w:val="both"/>
        <w:rPr>
          <w:rFonts w:ascii="Times New Roman" w:hAnsi="Times New Roman" w:cs="Times New Roman"/>
          <w:sz w:val="28"/>
          <w:szCs w:val="28"/>
        </w:rPr>
      </w:pPr>
      <w:r w:rsidRPr="00D65DA3">
        <w:rPr>
          <w:rFonts w:ascii="Times New Roman" w:hAnsi="Times New Roman" w:cs="Times New Roman"/>
          <w:sz w:val="28"/>
          <w:szCs w:val="28"/>
        </w:rPr>
        <w:t>4. Запустити HR‑аналітику на базі даних «</w:t>
      </w:r>
      <w:proofErr w:type="spellStart"/>
      <w:r w:rsidRPr="00D65DA3">
        <w:rPr>
          <w:rFonts w:ascii="Times New Roman" w:hAnsi="Times New Roman" w:cs="Times New Roman"/>
          <w:sz w:val="28"/>
          <w:szCs w:val="28"/>
        </w:rPr>
        <w:t>АгроМонітор</w:t>
      </w:r>
      <w:proofErr w:type="spellEnd"/>
      <w:r w:rsidRPr="00D65DA3">
        <w:rPr>
          <w:rFonts w:ascii="Times New Roman" w:hAnsi="Times New Roman" w:cs="Times New Roman"/>
          <w:sz w:val="28"/>
          <w:szCs w:val="28"/>
        </w:rPr>
        <w:t xml:space="preserve"> 360». Додавши </w:t>
      </w:r>
      <w:r w:rsidR="00CB3234">
        <w:rPr>
          <w:rFonts w:ascii="Times New Roman" w:hAnsi="Times New Roman" w:cs="Times New Roman"/>
          <w:sz w:val="28"/>
          <w:szCs w:val="28"/>
        </w:rPr>
        <w:t>ярлик</w:t>
      </w:r>
      <w:r w:rsidRPr="00D65DA3">
        <w:rPr>
          <w:rFonts w:ascii="Times New Roman" w:hAnsi="Times New Roman" w:cs="Times New Roman"/>
          <w:sz w:val="28"/>
          <w:szCs w:val="28"/>
        </w:rPr>
        <w:t xml:space="preserve"> «оператор» до маршрутів техніки, менеджмент отримуватиме рейтинг продуктивності кожного механізатора. Цілеспрямоване наставництво «слабких» і заохочення «сильних» дозволить скоротити </w:t>
      </w:r>
      <w:r w:rsidR="00CB3234">
        <w:rPr>
          <w:rFonts w:ascii="Times New Roman" w:hAnsi="Times New Roman" w:cs="Times New Roman"/>
          <w:sz w:val="28"/>
          <w:szCs w:val="28"/>
        </w:rPr>
        <w:t>дисбаланс</w:t>
      </w:r>
      <w:r w:rsidRPr="00D65DA3">
        <w:rPr>
          <w:rFonts w:ascii="Times New Roman" w:hAnsi="Times New Roman" w:cs="Times New Roman"/>
          <w:sz w:val="28"/>
          <w:szCs w:val="28"/>
        </w:rPr>
        <w:t xml:space="preserve"> у продуктивності з 19 % до 7 % та вирівняти якість виконання польових робіт.</w:t>
      </w:r>
    </w:p>
    <w:p w14:paraId="7D1FAA04" w14:textId="05655D1C" w:rsidR="00D65DA3" w:rsidRPr="00D65DA3" w:rsidRDefault="00D65DA3" w:rsidP="00D65DA3">
      <w:pPr>
        <w:spacing w:line="360" w:lineRule="auto"/>
        <w:ind w:firstLine="709"/>
        <w:jc w:val="both"/>
        <w:rPr>
          <w:rFonts w:ascii="Times New Roman" w:hAnsi="Times New Roman" w:cs="Times New Roman"/>
          <w:sz w:val="28"/>
          <w:szCs w:val="28"/>
        </w:rPr>
      </w:pPr>
      <w:r w:rsidRPr="00D65DA3">
        <w:rPr>
          <w:rFonts w:ascii="Times New Roman" w:hAnsi="Times New Roman" w:cs="Times New Roman"/>
          <w:sz w:val="28"/>
          <w:szCs w:val="28"/>
        </w:rPr>
        <w:t xml:space="preserve">5. Інтегрувати фінанси, склад і польові дані в одну систему. </w:t>
      </w:r>
      <w:r w:rsidR="00CB3234">
        <w:rPr>
          <w:rFonts w:ascii="Times New Roman" w:hAnsi="Times New Roman" w:cs="Times New Roman"/>
          <w:sz w:val="28"/>
          <w:szCs w:val="28"/>
        </w:rPr>
        <w:t>Встановлення</w:t>
      </w:r>
      <w:r w:rsidRPr="00D65DA3">
        <w:rPr>
          <w:rFonts w:ascii="Times New Roman" w:hAnsi="Times New Roman" w:cs="Times New Roman"/>
          <w:sz w:val="28"/>
          <w:szCs w:val="28"/>
        </w:rPr>
        <w:t xml:space="preserve"> «</w:t>
      </w:r>
      <w:proofErr w:type="spellStart"/>
      <w:r w:rsidRPr="00D65DA3">
        <w:rPr>
          <w:rFonts w:ascii="Times New Roman" w:hAnsi="Times New Roman" w:cs="Times New Roman"/>
          <w:sz w:val="28"/>
          <w:szCs w:val="28"/>
        </w:rPr>
        <w:t>Агрофінконтроль</w:t>
      </w:r>
      <w:proofErr w:type="spellEnd"/>
      <w:r w:rsidRPr="00D65DA3">
        <w:rPr>
          <w:rFonts w:ascii="Times New Roman" w:hAnsi="Times New Roman" w:cs="Times New Roman"/>
          <w:sz w:val="28"/>
          <w:szCs w:val="28"/>
        </w:rPr>
        <w:t xml:space="preserve">» із автоматичним обліком добрив і </w:t>
      </w:r>
      <w:r w:rsidR="00CB3234">
        <w:rPr>
          <w:rFonts w:ascii="Times New Roman" w:hAnsi="Times New Roman" w:cs="Times New Roman"/>
          <w:sz w:val="28"/>
          <w:szCs w:val="28"/>
        </w:rPr>
        <w:t>засобів захисту рослин</w:t>
      </w:r>
      <w:r w:rsidRPr="00D65DA3">
        <w:rPr>
          <w:rFonts w:ascii="Times New Roman" w:hAnsi="Times New Roman" w:cs="Times New Roman"/>
          <w:sz w:val="28"/>
          <w:szCs w:val="28"/>
        </w:rPr>
        <w:t xml:space="preserve"> зменшить втрати матеріалів щонайменше на 1 % та скоротить час підготовки квартального фінансового звіту з шести днів до одного.</w:t>
      </w:r>
    </w:p>
    <w:p w14:paraId="68590BB5" w14:textId="4BB65E26" w:rsidR="00D65DA3" w:rsidRPr="00D65DA3" w:rsidRDefault="00D65DA3" w:rsidP="00D65DA3">
      <w:pPr>
        <w:spacing w:line="360" w:lineRule="auto"/>
        <w:ind w:firstLine="709"/>
        <w:jc w:val="both"/>
        <w:rPr>
          <w:rFonts w:ascii="Times New Roman" w:hAnsi="Times New Roman" w:cs="Times New Roman"/>
          <w:sz w:val="28"/>
          <w:szCs w:val="28"/>
        </w:rPr>
      </w:pPr>
      <w:r w:rsidRPr="00D65DA3">
        <w:rPr>
          <w:rFonts w:ascii="Times New Roman" w:hAnsi="Times New Roman" w:cs="Times New Roman"/>
          <w:sz w:val="28"/>
          <w:szCs w:val="28"/>
        </w:rPr>
        <w:t xml:space="preserve">6. Оптимізувати логістику </w:t>
      </w:r>
      <w:r w:rsidR="00CB3234">
        <w:rPr>
          <w:rFonts w:ascii="Times New Roman" w:hAnsi="Times New Roman" w:cs="Times New Roman"/>
          <w:sz w:val="28"/>
          <w:szCs w:val="28"/>
        </w:rPr>
        <w:t>транспорту</w:t>
      </w:r>
      <w:r w:rsidRPr="00D65DA3">
        <w:rPr>
          <w:rFonts w:ascii="Times New Roman" w:hAnsi="Times New Roman" w:cs="Times New Roman"/>
          <w:sz w:val="28"/>
          <w:szCs w:val="28"/>
        </w:rPr>
        <w:t xml:space="preserve"> через «розумний» планувальник маршрутів. Програма, що враховує дані про черги на </w:t>
      </w:r>
      <w:r w:rsidR="00CB3234">
        <w:rPr>
          <w:rFonts w:ascii="Times New Roman" w:hAnsi="Times New Roman" w:cs="Times New Roman"/>
          <w:sz w:val="28"/>
          <w:szCs w:val="28"/>
        </w:rPr>
        <w:t>маршруті</w:t>
      </w:r>
      <w:r w:rsidRPr="00D65DA3">
        <w:rPr>
          <w:rFonts w:ascii="Times New Roman" w:hAnsi="Times New Roman" w:cs="Times New Roman"/>
          <w:sz w:val="28"/>
          <w:szCs w:val="28"/>
        </w:rPr>
        <w:t xml:space="preserve"> та середню швидкість водіїв, здатна знизити простої на півтори години на рейс, заощаджуючи близько 22 тис. грн пального щомісяця.</w:t>
      </w:r>
    </w:p>
    <w:p w14:paraId="4A3FB304" w14:textId="25A978B7" w:rsidR="00D65DA3" w:rsidRPr="00D65DA3" w:rsidRDefault="00D65DA3" w:rsidP="00D65DA3">
      <w:pPr>
        <w:spacing w:line="360" w:lineRule="auto"/>
        <w:ind w:firstLine="709"/>
        <w:jc w:val="both"/>
        <w:rPr>
          <w:rFonts w:ascii="Times New Roman" w:hAnsi="Times New Roman" w:cs="Times New Roman"/>
          <w:sz w:val="28"/>
          <w:szCs w:val="28"/>
        </w:rPr>
      </w:pPr>
      <w:r w:rsidRPr="00D65DA3">
        <w:rPr>
          <w:rFonts w:ascii="Times New Roman" w:hAnsi="Times New Roman" w:cs="Times New Roman"/>
          <w:sz w:val="28"/>
          <w:szCs w:val="28"/>
        </w:rPr>
        <w:t>7. Утримувати ключових працівників пайовим бонусом. Рекомендується запровадити накопичувальну частку в чистому прибутку (0,1 % за кожен рік роботи) або можливість довгострокової оренди паю з портфеля господарства. Такий пакет лояльності має знизити плинність кадрів до десяти відсотків і підвищити зацікавленість персоналу в результатах.</w:t>
      </w:r>
    </w:p>
    <w:p w14:paraId="4F373568" w14:textId="44A436A1" w:rsidR="00D65DA3" w:rsidRPr="00D65DA3" w:rsidRDefault="00D65DA3" w:rsidP="00D65DA3">
      <w:pPr>
        <w:spacing w:line="360" w:lineRule="auto"/>
        <w:ind w:firstLine="709"/>
        <w:jc w:val="both"/>
        <w:rPr>
          <w:rFonts w:ascii="Times New Roman" w:hAnsi="Times New Roman" w:cs="Times New Roman"/>
          <w:sz w:val="28"/>
          <w:szCs w:val="28"/>
        </w:rPr>
      </w:pPr>
      <w:r w:rsidRPr="00D65DA3">
        <w:rPr>
          <w:rFonts w:ascii="Times New Roman" w:hAnsi="Times New Roman" w:cs="Times New Roman"/>
          <w:sz w:val="28"/>
          <w:szCs w:val="28"/>
        </w:rPr>
        <w:lastRenderedPageBreak/>
        <w:t>8. Посилити енергетичну й інформаційну стійкість. Варто придбати дизель‑генератор із запасом пального на 36 год автономної роботи та налаштувати автоматичне резервне копіювання даних у хмару, а також перемикання інтернет‑каналів щонайменше на двох альтернативних операторів. Це гарантуватиме безперервний контроль техніки та доступ до баз даних навіть під час тривалих відключень електроенергії.</w:t>
      </w:r>
    </w:p>
    <w:p w14:paraId="609CA897" w14:textId="3E4F8DA6" w:rsidR="00D65DA3" w:rsidRPr="00D65DA3" w:rsidRDefault="00D65DA3" w:rsidP="00D65DA3">
      <w:pPr>
        <w:spacing w:line="360" w:lineRule="auto"/>
        <w:ind w:firstLine="709"/>
        <w:jc w:val="both"/>
        <w:rPr>
          <w:rFonts w:ascii="Times New Roman" w:hAnsi="Times New Roman" w:cs="Times New Roman"/>
          <w:sz w:val="28"/>
          <w:szCs w:val="28"/>
        </w:rPr>
      </w:pPr>
      <w:r w:rsidRPr="00D65DA3">
        <w:rPr>
          <w:rFonts w:ascii="Times New Roman" w:hAnsi="Times New Roman" w:cs="Times New Roman"/>
          <w:sz w:val="28"/>
          <w:szCs w:val="28"/>
        </w:rPr>
        <w:t>Комплексне виконання зазначених пунктів дозволить ФГ «АГРОСИЛА» скоротити собівартість на 5</w:t>
      </w:r>
      <w:r w:rsidR="00CB3234">
        <w:rPr>
          <w:rFonts w:ascii="Times New Roman" w:hAnsi="Times New Roman" w:cs="Times New Roman"/>
          <w:sz w:val="28"/>
          <w:szCs w:val="28"/>
        </w:rPr>
        <w:t>-</w:t>
      </w:r>
      <w:r w:rsidRPr="00D65DA3">
        <w:rPr>
          <w:rFonts w:ascii="Times New Roman" w:hAnsi="Times New Roman" w:cs="Times New Roman"/>
          <w:sz w:val="28"/>
          <w:szCs w:val="28"/>
        </w:rPr>
        <w:t xml:space="preserve">7 %, підняти операційну маржу до 35 % і сформувати команду, що здатна швидко адаптуватися до будь‑яких зовнішніх викликів.          </w:t>
      </w:r>
    </w:p>
    <w:p w14:paraId="7D35FB97" w14:textId="0FEB3D30" w:rsidR="00D65DA3" w:rsidRDefault="00825F75" w:rsidP="00D65DA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D65DA3" w:rsidRPr="00D65DA3">
        <w:rPr>
          <w:rFonts w:ascii="Times New Roman" w:hAnsi="Times New Roman" w:cs="Times New Roman"/>
          <w:sz w:val="28"/>
          <w:szCs w:val="28"/>
        </w:rPr>
        <w:t>провадження згаданих рекомендацій забезпечить ФГ «АГРОСИЛА» не лише прямий економічний зиск, а й стійку управлінську перевагу</w:t>
      </w:r>
      <w:r w:rsidR="00CB3234">
        <w:rPr>
          <w:rFonts w:ascii="Times New Roman" w:hAnsi="Times New Roman" w:cs="Times New Roman"/>
          <w:sz w:val="28"/>
          <w:szCs w:val="28"/>
        </w:rPr>
        <w:t>, що передбачає</w:t>
      </w:r>
      <w:r w:rsidR="00D65DA3" w:rsidRPr="00D65DA3">
        <w:rPr>
          <w:rFonts w:ascii="Times New Roman" w:hAnsi="Times New Roman" w:cs="Times New Roman"/>
          <w:sz w:val="28"/>
          <w:szCs w:val="28"/>
        </w:rPr>
        <w:t xml:space="preserve"> швидке ухвалення рішень, прозору відповідальність і високу залученість персоналу. Це критично важливо в умовах, де воєнні ризики та ринкові коливання вимагають від агропідприємства максимальної гнучкості і внутрішньої дисципліни.</w:t>
      </w:r>
    </w:p>
    <w:p w14:paraId="4E971362" w14:textId="14CF723E" w:rsidR="00825F75" w:rsidRDefault="00825F75" w:rsidP="00D65DA3">
      <w:pPr>
        <w:spacing w:line="360" w:lineRule="auto"/>
        <w:ind w:firstLine="709"/>
        <w:jc w:val="both"/>
        <w:rPr>
          <w:rFonts w:ascii="Times New Roman" w:hAnsi="Times New Roman" w:cs="Times New Roman"/>
          <w:sz w:val="28"/>
          <w:szCs w:val="28"/>
        </w:rPr>
      </w:pPr>
    </w:p>
    <w:p w14:paraId="755E6D9E" w14:textId="0311C0A1" w:rsidR="00825F75" w:rsidRPr="00825F75" w:rsidRDefault="00825F75" w:rsidP="00825F75">
      <w:pPr>
        <w:pageBreakBefore/>
        <w:spacing w:line="360" w:lineRule="auto"/>
        <w:ind w:firstLine="0"/>
        <w:jc w:val="center"/>
        <w:rPr>
          <w:rFonts w:ascii="Times New Roman" w:hAnsi="Times New Roman" w:cs="Times New Roman"/>
          <w:b/>
          <w:bCs/>
          <w:sz w:val="28"/>
          <w:szCs w:val="28"/>
        </w:rPr>
      </w:pPr>
      <w:r w:rsidRPr="00825F75">
        <w:rPr>
          <w:rFonts w:ascii="Times New Roman" w:hAnsi="Times New Roman" w:cs="Times New Roman"/>
          <w:b/>
          <w:bCs/>
          <w:sz w:val="28"/>
          <w:szCs w:val="28"/>
        </w:rPr>
        <w:lastRenderedPageBreak/>
        <w:t>СПИСОК ВИКОРИСТАНИХ ДЖЕРЕЛ</w:t>
      </w:r>
    </w:p>
    <w:p w14:paraId="2AA3E8CA" w14:textId="5750D84A"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Васильков</w:t>
      </w:r>
      <w:proofErr w:type="spellEnd"/>
      <w:r w:rsidRPr="001E45E1">
        <w:rPr>
          <w:rFonts w:ascii="Times New Roman" w:hAnsi="Times New Roman" w:cs="Times New Roman"/>
          <w:sz w:val="28"/>
          <w:szCs w:val="28"/>
        </w:rPr>
        <w:t xml:space="preserve"> В. Г., Василькова Н. В. Організація операційної діяльності підприємства : підручник.  2‑ге вид., перероб. і </w:t>
      </w:r>
      <w:proofErr w:type="spellStart"/>
      <w:r w:rsidRPr="001E45E1">
        <w:rPr>
          <w:rFonts w:ascii="Times New Roman" w:hAnsi="Times New Roman" w:cs="Times New Roman"/>
          <w:sz w:val="28"/>
          <w:szCs w:val="28"/>
        </w:rPr>
        <w:t>доповн</w:t>
      </w:r>
      <w:proofErr w:type="spellEnd"/>
      <w:r w:rsidRPr="001E45E1">
        <w:rPr>
          <w:rFonts w:ascii="Times New Roman" w:hAnsi="Times New Roman" w:cs="Times New Roman"/>
          <w:sz w:val="28"/>
          <w:szCs w:val="28"/>
        </w:rPr>
        <w:t>.  Київ : КНЕУ, 2021.  528 с.</w:t>
      </w:r>
    </w:p>
    <w:p w14:paraId="40D2CE8D" w14:textId="62CF190A" w:rsidR="008D6237" w:rsidRPr="001E45E1" w:rsidRDefault="008D6237"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Ринкова економіка: сучасна теорія і практика управління. 2021. Т. 20. </w:t>
      </w:r>
      <w:proofErr w:type="spellStart"/>
      <w:r w:rsidRPr="001E45E1">
        <w:rPr>
          <w:rFonts w:ascii="Times New Roman" w:hAnsi="Times New Roman" w:cs="Times New Roman"/>
          <w:sz w:val="28"/>
          <w:szCs w:val="28"/>
        </w:rPr>
        <w:t>Вип</w:t>
      </w:r>
      <w:proofErr w:type="spellEnd"/>
      <w:r w:rsidRPr="001E45E1">
        <w:rPr>
          <w:rFonts w:ascii="Times New Roman" w:hAnsi="Times New Roman" w:cs="Times New Roman"/>
          <w:sz w:val="28"/>
          <w:szCs w:val="28"/>
        </w:rPr>
        <w:t xml:space="preserve">. 3(49). С. 9-25. </w:t>
      </w:r>
    </w:p>
    <w:p w14:paraId="3A8B2CC3" w14:textId="2FC06709" w:rsidR="008D6237" w:rsidRPr="001E45E1" w:rsidRDefault="008D6237"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Кузнєцов Е.А,, Кузнєцова З.В. Сингулярність як фактор інтегрального розвитку управлінського капіталу. Ринкова економіка: сучасна теорія і практика управління. 2020. Т. 19. </w:t>
      </w:r>
      <w:proofErr w:type="spellStart"/>
      <w:r w:rsidRPr="001E45E1">
        <w:rPr>
          <w:rFonts w:ascii="Times New Roman" w:hAnsi="Times New Roman" w:cs="Times New Roman"/>
          <w:sz w:val="28"/>
          <w:szCs w:val="28"/>
        </w:rPr>
        <w:t>Вип</w:t>
      </w:r>
      <w:proofErr w:type="spellEnd"/>
      <w:r w:rsidRPr="001E45E1">
        <w:rPr>
          <w:rFonts w:ascii="Times New Roman" w:hAnsi="Times New Roman" w:cs="Times New Roman"/>
          <w:sz w:val="28"/>
          <w:szCs w:val="28"/>
        </w:rPr>
        <w:t xml:space="preserve">. 1(44). С. 9-33. </w:t>
      </w:r>
    </w:p>
    <w:p w14:paraId="723C581B" w14:textId="265061B7" w:rsidR="008D6237" w:rsidRPr="001E45E1" w:rsidRDefault="008D6237"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Кузнєцов Е.А., Кузнєцова З.В. Професійний менеджмент в системі базових принципів </w:t>
      </w:r>
      <w:proofErr w:type="spellStart"/>
      <w:r w:rsidRPr="001E45E1">
        <w:rPr>
          <w:rFonts w:ascii="Times New Roman" w:hAnsi="Times New Roman" w:cs="Times New Roman"/>
          <w:sz w:val="28"/>
          <w:szCs w:val="28"/>
        </w:rPr>
        <w:t>лібертаріанства</w:t>
      </w:r>
      <w:proofErr w:type="spellEnd"/>
      <w:r w:rsidRPr="001E45E1">
        <w:rPr>
          <w:rFonts w:ascii="Times New Roman" w:hAnsi="Times New Roman" w:cs="Times New Roman"/>
          <w:sz w:val="28"/>
          <w:szCs w:val="28"/>
        </w:rPr>
        <w:t xml:space="preserve">. Ринкова економіка: сучасна теорія і практика управління. 2020. Т. 19. </w:t>
      </w:r>
      <w:proofErr w:type="spellStart"/>
      <w:r w:rsidRPr="001E45E1">
        <w:rPr>
          <w:rFonts w:ascii="Times New Roman" w:hAnsi="Times New Roman" w:cs="Times New Roman"/>
          <w:sz w:val="28"/>
          <w:szCs w:val="28"/>
        </w:rPr>
        <w:t>Вип</w:t>
      </w:r>
      <w:proofErr w:type="spellEnd"/>
      <w:r w:rsidRPr="001E45E1">
        <w:rPr>
          <w:rFonts w:ascii="Times New Roman" w:hAnsi="Times New Roman" w:cs="Times New Roman"/>
          <w:sz w:val="28"/>
          <w:szCs w:val="28"/>
        </w:rPr>
        <w:t xml:space="preserve">. 2(45). С. 11-31. </w:t>
      </w:r>
    </w:p>
    <w:p w14:paraId="413771BC" w14:textId="53D25063" w:rsidR="008D6237" w:rsidRPr="001E45E1" w:rsidRDefault="008D6237"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Масленніков</w:t>
      </w:r>
      <w:proofErr w:type="spellEnd"/>
      <w:r w:rsidRPr="001E45E1">
        <w:rPr>
          <w:rFonts w:ascii="Times New Roman" w:hAnsi="Times New Roman" w:cs="Times New Roman"/>
          <w:sz w:val="28"/>
          <w:szCs w:val="28"/>
        </w:rPr>
        <w:t xml:space="preserve"> Є.І. Забезпечення конкурентоспроможності підприємств у системі економічного управління. Український журнал прикладної економіки. 2020. Том 5. № 4. С. 307-313. </w:t>
      </w:r>
    </w:p>
    <w:p w14:paraId="07131670" w14:textId="02FD8B36" w:rsidR="008D6237" w:rsidRPr="001E45E1" w:rsidRDefault="008D6237"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Масленніков</w:t>
      </w:r>
      <w:proofErr w:type="spellEnd"/>
      <w:r w:rsidRPr="001E45E1">
        <w:rPr>
          <w:rFonts w:ascii="Times New Roman" w:hAnsi="Times New Roman" w:cs="Times New Roman"/>
          <w:sz w:val="28"/>
          <w:szCs w:val="28"/>
        </w:rPr>
        <w:t xml:space="preserve"> Є.І., Мельник Ю. М.  Забезпечення системи управління фінансово-економічною стійкістю та розвитком підприємств </w:t>
      </w:r>
      <w:proofErr w:type="spellStart"/>
      <w:r w:rsidRPr="001E45E1">
        <w:rPr>
          <w:rFonts w:ascii="Times New Roman" w:hAnsi="Times New Roman" w:cs="Times New Roman"/>
          <w:sz w:val="28"/>
          <w:szCs w:val="28"/>
        </w:rPr>
        <w:t>готельно</w:t>
      </w:r>
      <w:proofErr w:type="spellEnd"/>
      <w:r w:rsidRPr="001E45E1">
        <w:rPr>
          <w:rFonts w:ascii="Times New Roman" w:hAnsi="Times New Roman" w:cs="Times New Roman"/>
          <w:sz w:val="28"/>
          <w:szCs w:val="28"/>
        </w:rPr>
        <w:t xml:space="preserve">-ресторанної та торгової сфери. Ринкова економіка: сучасна теорія і практика управління. 2021. Том 21. </w:t>
      </w:r>
      <w:proofErr w:type="spellStart"/>
      <w:r w:rsidRPr="001E45E1">
        <w:rPr>
          <w:rFonts w:ascii="Times New Roman" w:hAnsi="Times New Roman" w:cs="Times New Roman"/>
          <w:sz w:val="28"/>
          <w:szCs w:val="28"/>
        </w:rPr>
        <w:t>Вип</w:t>
      </w:r>
      <w:proofErr w:type="spellEnd"/>
      <w:r w:rsidRPr="001E45E1">
        <w:rPr>
          <w:rFonts w:ascii="Times New Roman" w:hAnsi="Times New Roman" w:cs="Times New Roman"/>
          <w:sz w:val="28"/>
          <w:szCs w:val="28"/>
        </w:rPr>
        <w:t xml:space="preserve">. 1 (47).   С. 20-33. </w:t>
      </w:r>
    </w:p>
    <w:p w14:paraId="446017A9" w14:textId="7F8A9831" w:rsidR="008D6237" w:rsidRPr="001E45E1" w:rsidRDefault="008D6237"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Масленніков</w:t>
      </w:r>
      <w:proofErr w:type="spellEnd"/>
      <w:r w:rsidRPr="001E45E1">
        <w:rPr>
          <w:rFonts w:ascii="Times New Roman" w:hAnsi="Times New Roman" w:cs="Times New Roman"/>
          <w:sz w:val="28"/>
          <w:szCs w:val="28"/>
        </w:rPr>
        <w:t xml:space="preserve"> Є.І., Гусєв А. </w:t>
      </w:r>
      <w:proofErr w:type="spellStart"/>
      <w:r w:rsidRPr="001E45E1">
        <w:rPr>
          <w:rFonts w:ascii="Times New Roman" w:hAnsi="Times New Roman" w:cs="Times New Roman"/>
          <w:sz w:val="28"/>
          <w:szCs w:val="28"/>
        </w:rPr>
        <w:t>О.Податок</w:t>
      </w:r>
      <w:proofErr w:type="spellEnd"/>
      <w:r w:rsidRPr="001E45E1">
        <w:rPr>
          <w:rFonts w:ascii="Times New Roman" w:hAnsi="Times New Roman" w:cs="Times New Roman"/>
          <w:sz w:val="28"/>
          <w:szCs w:val="28"/>
        </w:rPr>
        <w:t xml:space="preserve"> на додану вартість в Україні: поточний стан та шляхи реформування. Східна </w:t>
      </w:r>
      <w:proofErr w:type="spellStart"/>
      <w:r w:rsidRPr="001E45E1">
        <w:rPr>
          <w:rFonts w:ascii="Times New Roman" w:hAnsi="Times New Roman" w:cs="Times New Roman"/>
          <w:sz w:val="28"/>
          <w:szCs w:val="28"/>
        </w:rPr>
        <w:t>Європа:економіка</w:t>
      </w:r>
      <w:proofErr w:type="spellEnd"/>
      <w:r w:rsidRPr="001E45E1">
        <w:rPr>
          <w:rFonts w:ascii="Times New Roman" w:hAnsi="Times New Roman" w:cs="Times New Roman"/>
          <w:sz w:val="28"/>
          <w:szCs w:val="28"/>
        </w:rPr>
        <w:t xml:space="preserve">, бізнес та шляхи реформування. 2021. № 5 (32). </w:t>
      </w:r>
    </w:p>
    <w:p w14:paraId="6D266618" w14:textId="5814DACD"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Маркіна</w:t>
      </w:r>
      <w:proofErr w:type="spellEnd"/>
      <w:r w:rsidRPr="001E45E1">
        <w:rPr>
          <w:rFonts w:ascii="Times New Roman" w:hAnsi="Times New Roman" w:cs="Times New Roman"/>
          <w:sz w:val="28"/>
          <w:szCs w:val="28"/>
        </w:rPr>
        <w:t xml:space="preserve"> І. А., </w:t>
      </w:r>
      <w:proofErr w:type="spellStart"/>
      <w:r w:rsidRPr="001E45E1">
        <w:rPr>
          <w:rFonts w:ascii="Times New Roman" w:hAnsi="Times New Roman" w:cs="Times New Roman"/>
          <w:sz w:val="28"/>
          <w:szCs w:val="28"/>
        </w:rPr>
        <w:t>Помаз</w:t>
      </w:r>
      <w:proofErr w:type="spellEnd"/>
      <w:r w:rsidRPr="001E45E1">
        <w:rPr>
          <w:rFonts w:ascii="Times New Roman" w:hAnsi="Times New Roman" w:cs="Times New Roman"/>
          <w:sz w:val="28"/>
          <w:szCs w:val="28"/>
        </w:rPr>
        <w:t xml:space="preserve"> О. М., </w:t>
      </w:r>
      <w:proofErr w:type="spellStart"/>
      <w:r w:rsidRPr="001E45E1">
        <w:rPr>
          <w:rFonts w:ascii="Times New Roman" w:hAnsi="Times New Roman" w:cs="Times New Roman"/>
          <w:sz w:val="28"/>
          <w:szCs w:val="28"/>
        </w:rPr>
        <w:t>Помаз</w:t>
      </w:r>
      <w:proofErr w:type="spellEnd"/>
      <w:r w:rsidRPr="001E45E1">
        <w:rPr>
          <w:rFonts w:ascii="Times New Roman" w:hAnsi="Times New Roman" w:cs="Times New Roman"/>
          <w:sz w:val="28"/>
          <w:szCs w:val="28"/>
        </w:rPr>
        <w:t xml:space="preserve"> Ю. В. Операційний менеджмент : </w:t>
      </w:r>
      <w:proofErr w:type="spellStart"/>
      <w:r w:rsidRPr="001E45E1">
        <w:rPr>
          <w:rFonts w:ascii="Times New Roman" w:hAnsi="Times New Roman" w:cs="Times New Roman"/>
          <w:sz w:val="28"/>
          <w:szCs w:val="28"/>
        </w:rPr>
        <w:t>навч</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посіб</w:t>
      </w:r>
      <w:proofErr w:type="spellEnd"/>
      <w:r w:rsidRPr="001E45E1">
        <w:rPr>
          <w:rFonts w:ascii="Times New Roman" w:hAnsi="Times New Roman" w:cs="Times New Roman"/>
          <w:sz w:val="28"/>
          <w:szCs w:val="28"/>
        </w:rPr>
        <w:t>.</w:t>
      </w:r>
      <w:r w:rsidR="008445CF" w:rsidRPr="001E45E1">
        <w:rPr>
          <w:rFonts w:ascii="Times New Roman" w:hAnsi="Times New Roman" w:cs="Times New Roman"/>
          <w:sz w:val="28"/>
          <w:szCs w:val="28"/>
        </w:rPr>
        <w:t xml:space="preserve"> </w:t>
      </w:r>
      <w:r w:rsidRPr="001E45E1">
        <w:rPr>
          <w:rFonts w:ascii="Times New Roman" w:hAnsi="Times New Roman" w:cs="Times New Roman"/>
          <w:sz w:val="28"/>
          <w:szCs w:val="28"/>
        </w:rPr>
        <w:t> Полтава : ПДАА, 2022.  412 с.</w:t>
      </w:r>
    </w:p>
    <w:p w14:paraId="1E5A2AB3" w14:textId="37061619" w:rsidR="001E45E1" w:rsidRPr="001E45E1" w:rsidRDefault="001E45E1"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Nyenno</w:t>
      </w:r>
      <w:proofErr w:type="spellEnd"/>
      <w:r w:rsidRPr="001E45E1">
        <w:rPr>
          <w:rFonts w:ascii="Times New Roman" w:hAnsi="Times New Roman" w:cs="Times New Roman"/>
          <w:sz w:val="28"/>
          <w:szCs w:val="28"/>
        </w:rPr>
        <w:t xml:space="preserve">, I., </w:t>
      </w:r>
      <w:proofErr w:type="spellStart"/>
      <w:r w:rsidRPr="001E45E1">
        <w:rPr>
          <w:rFonts w:ascii="Times New Roman" w:hAnsi="Times New Roman" w:cs="Times New Roman"/>
          <w:sz w:val="28"/>
          <w:szCs w:val="28"/>
        </w:rPr>
        <w:t>Truba</w:t>
      </w:r>
      <w:proofErr w:type="spellEnd"/>
      <w:r w:rsidRPr="001E45E1">
        <w:rPr>
          <w:rFonts w:ascii="Times New Roman" w:hAnsi="Times New Roman" w:cs="Times New Roman"/>
          <w:sz w:val="28"/>
          <w:szCs w:val="28"/>
        </w:rPr>
        <w:t xml:space="preserve">, V., </w:t>
      </w:r>
      <w:proofErr w:type="spellStart"/>
      <w:r w:rsidRPr="001E45E1">
        <w:rPr>
          <w:rFonts w:ascii="Times New Roman" w:hAnsi="Times New Roman" w:cs="Times New Roman"/>
          <w:sz w:val="28"/>
          <w:szCs w:val="28"/>
        </w:rPr>
        <w:t>Lomachynska</w:t>
      </w:r>
      <w:proofErr w:type="spellEnd"/>
      <w:r w:rsidRPr="001E45E1">
        <w:rPr>
          <w:rFonts w:ascii="Times New Roman" w:hAnsi="Times New Roman" w:cs="Times New Roman"/>
          <w:sz w:val="28"/>
          <w:szCs w:val="28"/>
        </w:rPr>
        <w:t xml:space="preserve">, I., </w:t>
      </w:r>
      <w:proofErr w:type="spellStart"/>
      <w:r w:rsidRPr="001E45E1">
        <w:rPr>
          <w:rFonts w:ascii="Times New Roman" w:hAnsi="Times New Roman" w:cs="Times New Roman"/>
          <w:sz w:val="28"/>
          <w:szCs w:val="28"/>
        </w:rPr>
        <w:t>Mazur</w:t>
      </w:r>
      <w:proofErr w:type="spellEnd"/>
      <w:r w:rsidRPr="001E45E1">
        <w:rPr>
          <w:rFonts w:ascii="Times New Roman" w:hAnsi="Times New Roman" w:cs="Times New Roman"/>
          <w:sz w:val="28"/>
          <w:szCs w:val="28"/>
        </w:rPr>
        <w:t xml:space="preserve">, O. </w:t>
      </w:r>
      <w:proofErr w:type="spellStart"/>
      <w:r w:rsidRPr="001E45E1">
        <w:rPr>
          <w:rFonts w:ascii="Times New Roman" w:hAnsi="Times New Roman" w:cs="Times New Roman"/>
          <w:sz w:val="28"/>
          <w:szCs w:val="28"/>
        </w:rPr>
        <w:t>Digital</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public</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goods</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as</w:t>
      </w:r>
      <w:proofErr w:type="spellEnd"/>
      <w:r w:rsidRPr="001E45E1">
        <w:rPr>
          <w:rFonts w:ascii="Times New Roman" w:hAnsi="Times New Roman" w:cs="Times New Roman"/>
          <w:sz w:val="28"/>
          <w:szCs w:val="28"/>
        </w:rPr>
        <w:t xml:space="preserve"> a </w:t>
      </w:r>
      <w:proofErr w:type="spellStart"/>
      <w:r w:rsidRPr="001E45E1">
        <w:rPr>
          <w:rFonts w:ascii="Times New Roman" w:hAnsi="Times New Roman" w:cs="Times New Roman"/>
          <w:sz w:val="28"/>
          <w:szCs w:val="28"/>
        </w:rPr>
        <w:t>means</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to</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support</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affordable</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and</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clean</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energy</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Polityka</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Energetyczna</w:t>
      </w:r>
      <w:proofErr w:type="spellEnd"/>
      <w:r w:rsidRPr="001E45E1">
        <w:rPr>
          <w:rFonts w:ascii="Times New Roman" w:hAnsi="Times New Roman" w:cs="Times New Roman"/>
          <w:sz w:val="28"/>
          <w:szCs w:val="28"/>
        </w:rPr>
        <w:t xml:space="preserve"> – </w:t>
      </w:r>
      <w:proofErr w:type="spellStart"/>
      <w:r w:rsidRPr="001E45E1">
        <w:rPr>
          <w:rFonts w:ascii="Times New Roman" w:hAnsi="Times New Roman" w:cs="Times New Roman"/>
          <w:sz w:val="28"/>
          <w:szCs w:val="28"/>
        </w:rPr>
        <w:t>Energy</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Policy</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Journal</w:t>
      </w:r>
      <w:proofErr w:type="spellEnd"/>
      <w:r w:rsidRPr="001E45E1">
        <w:rPr>
          <w:rFonts w:ascii="Times New Roman" w:hAnsi="Times New Roman" w:cs="Times New Roman"/>
          <w:sz w:val="28"/>
          <w:szCs w:val="28"/>
        </w:rPr>
        <w:t xml:space="preserve">, 2021. 24 (4). C. 139-152. https://doi.org/10.33223/epj/144907 </w:t>
      </w:r>
    </w:p>
    <w:p w14:paraId="0424E5CE" w14:textId="19323ACA" w:rsidR="001E45E1" w:rsidRPr="001E45E1" w:rsidRDefault="001E45E1"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lastRenderedPageBreak/>
        <w:t>Нєнно</w:t>
      </w:r>
      <w:proofErr w:type="spellEnd"/>
      <w:r w:rsidRPr="001E45E1">
        <w:rPr>
          <w:rFonts w:ascii="Times New Roman" w:hAnsi="Times New Roman" w:cs="Times New Roman"/>
          <w:sz w:val="28"/>
          <w:szCs w:val="28"/>
        </w:rPr>
        <w:t xml:space="preserve">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33E5DF23" w14:textId="3C977362" w:rsidR="008D6237" w:rsidRPr="001E45E1" w:rsidRDefault="001E45E1"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Nyenno</w:t>
      </w:r>
      <w:proofErr w:type="spellEnd"/>
      <w:r w:rsidRPr="001E45E1">
        <w:rPr>
          <w:rFonts w:ascii="Times New Roman" w:hAnsi="Times New Roman" w:cs="Times New Roman"/>
          <w:sz w:val="28"/>
          <w:szCs w:val="28"/>
        </w:rPr>
        <w:t xml:space="preserve"> I., </w:t>
      </w:r>
      <w:proofErr w:type="spellStart"/>
      <w:r w:rsidRPr="001E45E1">
        <w:rPr>
          <w:rFonts w:ascii="Times New Roman" w:hAnsi="Times New Roman" w:cs="Times New Roman"/>
          <w:sz w:val="28"/>
          <w:szCs w:val="28"/>
        </w:rPr>
        <w:t>Selivanova</w:t>
      </w:r>
      <w:proofErr w:type="spellEnd"/>
      <w:r w:rsidRPr="001E45E1">
        <w:rPr>
          <w:rFonts w:ascii="Times New Roman" w:hAnsi="Times New Roman" w:cs="Times New Roman"/>
          <w:sz w:val="28"/>
          <w:szCs w:val="28"/>
        </w:rPr>
        <w:t xml:space="preserve"> N., </w:t>
      </w:r>
      <w:proofErr w:type="spellStart"/>
      <w:r w:rsidRPr="001E45E1">
        <w:rPr>
          <w:rFonts w:ascii="Times New Roman" w:hAnsi="Times New Roman" w:cs="Times New Roman"/>
          <w:sz w:val="28"/>
          <w:szCs w:val="28"/>
        </w:rPr>
        <w:t>Korolenko</w:t>
      </w:r>
      <w:proofErr w:type="spellEnd"/>
      <w:r w:rsidRPr="001E45E1">
        <w:rPr>
          <w:rFonts w:ascii="Times New Roman" w:hAnsi="Times New Roman" w:cs="Times New Roman"/>
          <w:sz w:val="28"/>
          <w:szCs w:val="28"/>
        </w:rPr>
        <w:t xml:space="preserve"> N., </w:t>
      </w:r>
      <w:proofErr w:type="spellStart"/>
      <w:r w:rsidRPr="001E45E1">
        <w:rPr>
          <w:rFonts w:ascii="Times New Roman" w:hAnsi="Times New Roman" w:cs="Times New Roman"/>
          <w:sz w:val="28"/>
          <w:szCs w:val="28"/>
        </w:rPr>
        <w:t>Truba</w:t>
      </w:r>
      <w:proofErr w:type="spellEnd"/>
      <w:r w:rsidRPr="001E45E1">
        <w:rPr>
          <w:rFonts w:ascii="Times New Roman" w:hAnsi="Times New Roman" w:cs="Times New Roman"/>
          <w:sz w:val="28"/>
          <w:szCs w:val="28"/>
        </w:rPr>
        <w:t xml:space="preserve"> V. </w:t>
      </w:r>
      <w:proofErr w:type="spellStart"/>
      <w:r w:rsidRPr="001E45E1">
        <w:rPr>
          <w:rFonts w:ascii="Times New Roman" w:hAnsi="Times New Roman" w:cs="Times New Roman"/>
          <w:sz w:val="28"/>
          <w:szCs w:val="28"/>
        </w:rPr>
        <w:t>The</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energy</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policy</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risk</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management</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system</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model</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theories</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and</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practices</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Polityka</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Energetyczna</w:t>
      </w:r>
      <w:proofErr w:type="spellEnd"/>
      <w:r w:rsidRPr="001E45E1">
        <w:rPr>
          <w:rFonts w:ascii="Times New Roman" w:hAnsi="Times New Roman" w:cs="Times New Roman"/>
          <w:sz w:val="28"/>
          <w:szCs w:val="28"/>
        </w:rPr>
        <w:t xml:space="preserve"> – </w:t>
      </w:r>
      <w:proofErr w:type="spellStart"/>
      <w:r w:rsidRPr="001E45E1">
        <w:rPr>
          <w:rFonts w:ascii="Times New Roman" w:hAnsi="Times New Roman" w:cs="Times New Roman"/>
          <w:sz w:val="28"/>
          <w:szCs w:val="28"/>
        </w:rPr>
        <w:t>Energy</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Policy</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Journal</w:t>
      </w:r>
      <w:proofErr w:type="spellEnd"/>
      <w:r w:rsidRPr="001E45E1">
        <w:rPr>
          <w:rFonts w:ascii="Times New Roman" w:hAnsi="Times New Roman" w:cs="Times New Roman"/>
          <w:sz w:val="28"/>
          <w:szCs w:val="28"/>
        </w:rPr>
        <w:t xml:space="preserve">. 2020. № 23(4). Р. 33-48. </w:t>
      </w:r>
    </w:p>
    <w:p w14:paraId="7527A951" w14:textId="14C41C20"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Сумець</w:t>
      </w:r>
      <w:proofErr w:type="spellEnd"/>
      <w:r w:rsidRPr="001E45E1">
        <w:rPr>
          <w:rFonts w:ascii="Times New Roman" w:hAnsi="Times New Roman" w:cs="Times New Roman"/>
          <w:sz w:val="28"/>
          <w:szCs w:val="28"/>
        </w:rPr>
        <w:t xml:space="preserve"> О. М. Основи операційного менеджменту : </w:t>
      </w:r>
      <w:proofErr w:type="spellStart"/>
      <w:r w:rsidRPr="001E45E1">
        <w:rPr>
          <w:rFonts w:ascii="Times New Roman" w:hAnsi="Times New Roman" w:cs="Times New Roman"/>
          <w:sz w:val="28"/>
          <w:szCs w:val="28"/>
        </w:rPr>
        <w:t>теорет</w:t>
      </w:r>
      <w:proofErr w:type="spellEnd"/>
      <w:r w:rsidRPr="001E45E1">
        <w:rPr>
          <w:rFonts w:ascii="Times New Roman" w:hAnsi="Times New Roman" w:cs="Times New Roman"/>
          <w:sz w:val="28"/>
          <w:szCs w:val="28"/>
        </w:rPr>
        <w:t>. аспект і практичні завдання.  4‑те вид.  Київ : Професіонал, 2023.  496 с.</w:t>
      </w:r>
    </w:p>
    <w:p w14:paraId="0D977959" w14:textId="3D6E5362"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Ратушняк О. Г. Операційний менеджмент : електрон. підручник.  Одеса : ОНУ ім. Мечникова, 2020.</w:t>
      </w:r>
    </w:p>
    <w:p w14:paraId="0716F49F" w14:textId="16CA82C9"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Гончаренко О. С. Технологічна модернізація агропідприємств Півдня України.  Миколаїв : ЧНУ, 2024.  278 с.</w:t>
      </w:r>
    </w:p>
    <w:p w14:paraId="16B32E76" w14:textId="57C5163F"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Коваленко Т. В. Контролінг на підприємствах АПК : монографія.</w:t>
      </w:r>
      <w:r w:rsidR="008445CF" w:rsidRPr="001E45E1">
        <w:rPr>
          <w:rFonts w:ascii="Times New Roman" w:hAnsi="Times New Roman" w:cs="Times New Roman"/>
          <w:sz w:val="28"/>
          <w:szCs w:val="28"/>
        </w:rPr>
        <w:t xml:space="preserve"> </w:t>
      </w:r>
      <w:r w:rsidRPr="001E45E1">
        <w:rPr>
          <w:rFonts w:ascii="Times New Roman" w:hAnsi="Times New Roman" w:cs="Times New Roman"/>
          <w:sz w:val="28"/>
          <w:szCs w:val="28"/>
        </w:rPr>
        <w:t> Харків : ХНЕУ ім. С. </w:t>
      </w:r>
      <w:proofErr w:type="spellStart"/>
      <w:r w:rsidRPr="001E45E1">
        <w:rPr>
          <w:rFonts w:ascii="Times New Roman" w:hAnsi="Times New Roman" w:cs="Times New Roman"/>
          <w:sz w:val="28"/>
          <w:szCs w:val="28"/>
        </w:rPr>
        <w:t>Кузнеця</w:t>
      </w:r>
      <w:proofErr w:type="spellEnd"/>
      <w:r w:rsidRPr="001E45E1">
        <w:rPr>
          <w:rFonts w:ascii="Times New Roman" w:hAnsi="Times New Roman" w:cs="Times New Roman"/>
          <w:sz w:val="28"/>
          <w:szCs w:val="28"/>
        </w:rPr>
        <w:t>, 2022.  232 с.</w:t>
      </w:r>
    </w:p>
    <w:p w14:paraId="730A2F45" w14:textId="1C4FD7F5"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Бутко М. П., Литвиненко І. С. Цифрове землеробство : </w:t>
      </w:r>
      <w:proofErr w:type="spellStart"/>
      <w:r w:rsidRPr="001E45E1">
        <w:rPr>
          <w:rFonts w:ascii="Times New Roman" w:hAnsi="Times New Roman" w:cs="Times New Roman"/>
          <w:sz w:val="28"/>
          <w:szCs w:val="28"/>
        </w:rPr>
        <w:t>практич</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посіб</w:t>
      </w:r>
      <w:proofErr w:type="spellEnd"/>
      <w:r w:rsidRPr="001E45E1">
        <w:rPr>
          <w:rFonts w:ascii="Times New Roman" w:hAnsi="Times New Roman" w:cs="Times New Roman"/>
          <w:sz w:val="28"/>
          <w:szCs w:val="28"/>
        </w:rPr>
        <w:t>.  Дніпро : ДДАЕУ, 2023.  144 с.</w:t>
      </w:r>
    </w:p>
    <w:p w14:paraId="68C45211" w14:textId="392508E2"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Лепейко</w:t>
      </w:r>
      <w:proofErr w:type="spellEnd"/>
      <w:r w:rsidRPr="001E45E1">
        <w:rPr>
          <w:rFonts w:ascii="Times New Roman" w:hAnsi="Times New Roman" w:cs="Times New Roman"/>
          <w:sz w:val="28"/>
          <w:szCs w:val="28"/>
        </w:rPr>
        <w:t xml:space="preserve"> Т. І. HR‑аналітика в аграрному секторі : наук. </w:t>
      </w:r>
      <w:proofErr w:type="spellStart"/>
      <w:r w:rsidRPr="001E45E1">
        <w:rPr>
          <w:rFonts w:ascii="Times New Roman" w:hAnsi="Times New Roman" w:cs="Times New Roman"/>
          <w:sz w:val="28"/>
          <w:szCs w:val="28"/>
        </w:rPr>
        <w:t>доп</w:t>
      </w:r>
      <w:proofErr w:type="spellEnd"/>
      <w:r w:rsidRPr="001E45E1">
        <w:rPr>
          <w:rFonts w:ascii="Times New Roman" w:hAnsi="Times New Roman" w:cs="Times New Roman"/>
          <w:sz w:val="28"/>
          <w:szCs w:val="28"/>
        </w:rPr>
        <w:t>.  Харків : НТУ «ХПІ», 2021.  68 с.</w:t>
      </w:r>
    </w:p>
    <w:p w14:paraId="4E8D3483" w14:textId="45DC4642"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Яцик Т. О. Кадрова політика в умовах воєнної економіки // Економіка АПК.  2023.  № 6.  С. 45–51.</w:t>
      </w:r>
    </w:p>
    <w:p w14:paraId="1A24535E" w14:textId="5677A47C"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Державна служба статистики України. Сільське господарство України 2023 : </w:t>
      </w:r>
      <w:proofErr w:type="spellStart"/>
      <w:r w:rsidRPr="001E45E1">
        <w:rPr>
          <w:rFonts w:ascii="Times New Roman" w:hAnsi="Times New Roman" w:cs="Times New Roman"/>
          <w:sz w:val="28"/>
          <w:szCs w:val="28"/>
        </w:rPr>
        <w:t>стат</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зб</w:t>
      </w:r>
      <w:proofErr w:type="spellEnd"/>
      <w:r w:rsidRPr="001E45E1">
        <w:rPr>
          <w:rFonts w:ascii="Times New Roman" w:hAnsi="Times New Roman" w:cs="Times New Roman"/>
          <w:sz w:val="28"/>
          <w:szCs w:val="28"/>
        </w:rPr>
        <w:t>. Київ, 2024.  257 с.</w:t>
      </w:r>
    </w:p>
    <w:p w14:paraId="7E9F0573" w14:textId="5A247167"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Іванченко С. В. </w:t>
      </w:r>
      <w:proofErr w:type="spellStart"/>
      <w:r w:rsidRPr="001E45E1">
        <w:rPr>
          <w:rFonts w:ascii="Times New Roman" w:hAnsi="Times New Roman" w:cs="Times New Roman"/>
          <w:sz w:val="28"/>
          <w:szCs w:val="28"/>
        </w:rPr>
        <w:t>Канбан</w:t>
      </w:r>
      <w:proofErr w:type="spellEnd"/>
      <w:r w:rsidRPr="001E45E1">
        <w:rPr>
          <w:rFonts w:ascii="Times New Roman" w:hAnsi="Times New Roman" w:cs="Times New Roman"/>
          <w:sz w:val="28"/>
          <w:szCs w:val="28"/>
        </w:rPr>
        <w:t>‑підходи на агропідприємствах // Бізнес‑</w:t>
      </w:r>
      <w:proofErr w:type="spellStart"/>
      <w:r w:rsidRPr="001E45E1">
        <w:rPr>
          <w:rFonts w:ascii="Times New Roman" w:hAnsi="Times New Roman" w:cs="Times New Roman"/>
          <w:sz w:val="28"/>
          <w:szCs w:val="28"/>
        </w:rPr>
        <w:t>Інформ</w:t>
      </w:r>
      <w:proofErr w:type="spellEnd"/>
      <w:r w:rsidRPr="001E45E1">
        <w:rPr>
          <w:rFonts w:ascii="Times New Roman" w:hAnsi="Times New Roman" w:cs="Times New Roman"/>
          <w:sz w:val="28"/>
          <w:szCs w:val="28"/>
        </w:rPr>
        <w:t>.  2022.  № 3.  С. 123–129.</w:t>
      </w:r>
    </w:p>
    <w:p w14:paraId="35A117D8" w14:textId="58FA6A0D"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Педан В. М., Романенко Д. В. </w:t>
      </w:r>
      <w:proofErr w:type="spellStart"/>
      <w:r w:rsidRPr="001E45E1">
        <w:rPr>
          <w:rFonts w:ascii="Times New Roman" w:hAnsi="Times New Roman" w:cs="Times New Roman"/>
          <w:sz w:val="28"/>
          <w:szCs w:val="28"/>
        </w:rPr>
        <w:t>Lean</w:t>
      </w:r>
      <w:proofErr w:type="spellEnd"/>
      <w:r w:rsidRPr="001E45E1">
        <w:rPr>
          <w:rFonts w:ascii="Times New Roman" w:hAnsi="Times New Roman" w:cs="Times New Roman"/>
          <w:sz w:val="28"/>
          <w:szCs w:val="28"/>
        </w:rPr>
        <w:t xml:space="preserve">‑інструменти у рослинництві : метод. </w:t>
      </w:r>
      <w:proofErr w:type="spellStart"/>
      <w:r w:rsidRPr="001E45E1">
        <w:rPr>
          <w:rFonts w:ascii="Times New Roman" w:hAnsi="Times New Roman" w:cs="Times New Roman"/>
          <w:sz w:val="28"/>
          <w:szCs w:val="28"/>
        </w:rPr>
        <w:t>рек</w:t>
      </w:r>
      <w:proofErr w:type="spellEnd"/>
      <w:r w:rsidRPr="001E45E1">
        <w:rPr>
          <w:rFonts w:ascii="Times New Roman" w:hAnsi="Times New Roman" w:cs="Times New Roman"/>
          <w:sz w:val="28"/>
          <w:szCs w:val="28"/>
        </w:rPr>
        <w:t>.  Суми : СНАУ, 2024.  56 с.</w:t>
      </w:r>
    </w:p>
    <w:p w14:paraId="64040718" w14:textId="61351E1A"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Савчук Н. М. Удосконалення логістики зернових потоків Дунайського кластера.  Ізмаїл : РІДУ, 2022.  198 с.</w:t>
      </w:r>
    </w:p>
    <w:p w14:paraId="099101E9" w14:textId="02FC5AC3"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Харченко О. Л. Блокчейн‑трасування агропродукції : огляд світового досвіду // </w:t>
      </w:r>
      <w:proofErr w:type="spellStart"/>
      <w:r w:rsidRPr="001E45E1">
        <w:rPr>
          <w:rFonts w:ascii="Times New Roman" w:hAnsi="Times New Roman" w:cs="Times New Roman"/>
          <w:sz w:val="28"/>
          <w:szCs w:val="28"/>
        </w:rPr>
        <w:t>Агросвіт</w:t>
      </w:r>
      <w:proofErr w:type="spellEnd"/>
      <w:r w:rsidRPr="001E45E1">
        <w:rPr>
          <w:rFonts w:ascii="Times New Roman" w:hAnsi="Times New Roman" w:cs="Times New Roman"/>
          <w:sz w:val="28"/>
          <w:szCs w:val="28"/>
        </w:rPr>
        <w:t>.  2021.  № 12.  С. 14</w:t>
      </w:r>
      <w:r w:rsidR="008445CF" w:rsidRPr="001E45E1">
        <w:rPr>
          <w:rFonts w:ascii="Times New Roman" w:hAnsi="Times New Roman" w:cs="Times New Roman"/>
          <w:sz w:val="28"/>
          <w:szCs w:val="28"/>
        </w:rPr>
        <w:t>-</w:t>
      </w:r>
      <w:r w:rsidRPr="001E45E1">
        <w:rPr>
          <w:rFonts w:ascii="Times New Roman" w:hAnsi="Times New Roman" w:cs="Times New Roman"/>
          <w:sz w:val="28"/>
          <w:szCs w:val="28"/>
        </w:rPr>
        <w:t>19.</w:t>
      </w:r>
    </w:p>
    <w:p w14:paraId="1B02EF82" w14:textId="0796F538"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lastRenderedPageBreak/>
        <w:t xml:space="preserve">Мінагрополітики України. Підтримка фермерських господарств 2022–2024 рр. : </w:t>
      </w:r>
      <w:proofErr w:type="spellStart"/>
      <w:r w:rsidRPr="001E45E1">
        <w:rPr>
          <w:rFonts w:ascii="Times New Roman" w:hAnsi="Times New Roman" w:cs="Times New Roman"/>
          <w:sz w:val="28"/>
          <w:szCs w:val="28"/>
        </w:rPr>
        <w:t>аналіт</w:t>
      </w:r>
      <w:proofErr w:type="spellEnd"/>
      <w:r w:rsidRPr="001E45E1">
        <w:rPr>
          <w:rFonts w:ascii="Times New Roman" w:hAnsi="Times New Roman" w:cs="Times New Roman"/>
          <w:sz w:val="28"/>
          <w:szCs w:val="28"/>
        </w:rPr>
        <w:t>. бюлетень.  Київ, 2024.  34 с.</w:t>
      </w:r>
    </w:p>
    <w:p w14:paraId="5AAB19FA" w14:textId="16A47823"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Гнидюк</w:t>
      </w:r>
      <w:proofErr w:type="spellEnd"/>
      <w:r w:rsidRPr="001E45E1">
        <w:rPr>
          <w:rFonts w:ascii="Times New Roman" w:hAnsi="Times New Roman" w:cs="Times New Roman"/>
          <w:sz w:val="28"/>
          <w:szCs w:val="28"/>
        </w:rPr>
        <w:t xml:space="preserve"> О. В. Прецизійне внесення добрив як фактор зниження собівартості // Проблеми </w:t>
      </w:r>
      <w:proofErr w:type="spellStart"/>
      <w:r w:rsidRPr="001E45E1">
        <w:rPr>
          <w:rFonts w:ascii="Times New Roman" w:hAnsi="Times New Roman" w:cs="Times New Roman"/>
          <w:sz w:val="28"/>
          <w:szCs w:val="28"/>
        </w:rPr>
        <w:t>іннов</w:t>
      </w:r>
      <w:proofErr w:type="spellEnd"/>
      <w:r w:rsidRPr="001E45E1">
        <w:rPr>
          <w:rFonts w:ascii="Times New Roman" w:hAnsi="Times New Roman" w:cs="Times New Roman"/>
          <w:sz w:val="28"/>
          <w:szCs w:val="28"/>
        </w:rPr>
        <w:t>. економіки.  2020.  № 4.  С. 38</w:t>
      </w:r>
      <w:r w:rsidR="008445CF" w:rsidRPr="001E45E1">
        <w:rPr>
          <w:rFonts w:ascii="Times New Roman" w:hAnsi="Times New Roman" w:cs="Times New Roman"/>
          <w:sz w:val="28"/>
          <w:szCs w:val="28"/>
        </w:rPr>
        <w:t>-</w:t>
      </w:r>
      <w:r w:rsidRPr="001E45E1">
        <w:rPr>
          <w:rFonts w:ascii="Times New Roman" w:hAnsi="Times New Roman" w:cs="Times New Roman"/>
          <w:sz w:val="28"/>
          <w:szCs w:val="28"/>
        </w:rPr>
        <w:t>44.</w:t>
      </w:r>
    </w:p>
    <w:p w14:paraId="71107E29" w14:textId="7BF00F1A"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Алексієнко</w:t>
      </w:r>
      <w:proofErr w:type="spellEnd"/>
      <w:r w:rsidRPr="001E45E1">
        <w:rPr>
          <w:rFonts w:ascii="Times New Roman" w:hAnsi="Times New Roman" w:cs="Times New Roman"/>
          <w:sz w:val="28"/>
          <w:szCs w:val="28"/>
        </w:rPr>
        <w:t> О. І. ERP‑системи в аграрному менеджменті : кейс‑стаді.  Черкаси : ЧДТУ, 2023.  112 с.</w:t>
      </w:r>
    </w:p>
    <w:p w14:paraId="20C4CBC7" w14:textId="75D457F5"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Поліщук А. Г. Фінансовий контролінг у зерновиробництві : </w:t>
      </w:r>
      <w:proofErr w:type="spellStart"/>
      <w:r w:rsidRPr="001E45E1">
        <w:rPr>
          <w:rFonts w:ascii="Times New Roman" w:hAnsi="Times New Roman" w:cs="Times New Roman"/>
          <w:sz w:val="28"/>
          <w:szCs w:val="28"/>
        </w:rPr>
        <w:t>навч</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посіб</w:t>
      </w:r>
      <w:proofErr w:type="spellEnd"/>
      <w:r w:rsidRPr="001E45E1">
        <w:rPr>
          <w:rFonts w:ascii="Times New Roman" w:hAnsi="Times New Roman" w:cs="Times New Roman"/>
          <w:sz w:val="28"/>
          <w:szCs w:val="28"/>
        </w:rPr>
        <w:t>.  Житомир : ЖНАЕУ, 2024.</w:t>
      </w:r>
      <w:r w:rsidR="008445CF" w:rsidRPr="001E45E1">
        <w:rPr>
          <w:rFonts w:ascii="Times New Roman" w:hAnsi="Times New Roman" w:cs="Times New Roman"/>
          <w:sz w:val="28"/>
          <w:szCs w:val="28"/>
        </w:rPr>
        <w:t xml:space="preserve"> </w:t>
      </w:r>
      <w:r w:rsidRPr="001E45E1">
        <w:rPr>
          <w:rFonts w:ascii="Times New Roman" w:hAnsi="Times New Roman" w:cs="Times New Roman"/>
          <w:sz w:val="28"/>
          <w:szCs w:val="28"/>
        </w:rPr>
        <w:t> 180 с.</w:t>
      </w:r>
    </w:p>
    <w:p w14:paraId="47B39213" w14:textId="156DE187"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Сватківський</w:t>
      </w:r>
      <w:proofErr w:type="spellEnd"/>
      <w:r w:rsidRPr="001E45E1">
        <w:rPr>
          <w:rFonts w:ascii="Times New Roman" w:hAnsi="Times New Roman" w:cs="Times New Roman"/>
          <w:sz w:val="28"/>
          <w:szCs w:val="28"/>
        </w:rPr>
        <w:t xml:space="preserve"> Г. О. Цілі сталого розвитку та </w:t>
      </w:r>
      <w:proofErr w:type="spellStart"/>
      <w:r w:rsidRPr="001E45E1">
        <w:rPr>
          <w:rFonts w:ascii="Times New Roman" w:hAnsi="Times New Roman" w:cs="Times New Roman"/>
          <w:sz w:val="28"/>
          <w:szCs w:val="28"/>
        </w:rPr>
        <w:t>агромаркетинг</w:t>
      </w:r>
      <w:proofErr w:type="spellEnd"/>
      <w:r w:rsidRPr="001E45E1">
        <w:rPr>
          <w:rFonts w:ascii="Times New Roman" w:hAnsi="Times New Roman" w:cs="Times New Roman"/>
          <w:sz w:val="28"/>
          <w:szCs w:val="28"/>
        </w:rPr>
        <w:t>.  Тернопіль : ТНЕУ, 2021.  210 с.</w:t>
      </w:r>
    </w:p>
    <w:p w14:paraId="4EF7D039" w14:textId="75A85F1D"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Кравченко Д. Ю. Вплив логістичних заторів на собівартість експорту // Логістика : наук.‑</w:t>
      </w:r>
      <w:proofErr w:type="spellStart"/>
      <w:r w:rsidRPr="001E45E1">
        <w:rPr>
          <w:rFonts w:ascii="Times New Roman" w:hAnsi="Times New Roman" w:cs="Times New Roman"/>
          <w:sz w:val="28"/>
          <w:szCs w:val="28"/>
        </w:rPr>
        <w:t>практ</w:t>
      </w:r>
      <w:proofErr w:type="spellEnd"/>
      <w:r w:rsidRPr="001E45E1">
        <w:rPr>
          <w:rFonts w:ascii="Times New Roman" w:hAnsi="Times New Roman" w:cs="Times New Roman"/>
          <w:sz w:val="28"/>
          <w:szCs w:val="28"/>
        </w:rPr>
        <w:t xml:space="preserve">. </w:t>
      </w:r>
      <w:proofErr w:type="spellStart"/>
      <w:r w:rsidRPr="001E45E1">
        <w:rPr>
          <w:rFonts w:ascii="Times New Roman" w:hAnsi="Times New Roman" w:cs="Times New Roman"/>
          <w:sz w:val="28"/>
          <w:szCs w:val="28"/>
        </w:rPr>
        <w:t>журн</w:t>
      </w:r>
      <w:proofErr w:type="spellEnd"/>
      <w:r w:rsidRPr="001E45E1">
        <w:rPr>
          <w:rFonts w:ascii="Times New Roman" w:hAnsi="Times New Roman" w:cs="Times New Roman"/>
          <w:sz w:val="28"/>
          <w:szCs w:val="28"/>
        </w:rPr>
        <w:t>.  2022.  № 2.  С. 66</w:t>
      </w:r>
      <w:r w:rsidR="008445CF" w:rsidRPr="001E45E1">
        <w:rPr>
          <w:rFonts w:ascii="Times New Roman" w:hAnsi="Times New Roman" w:cs="Times New Roman"/>
          <w:sz w:val="28"/>
          <w:szCs w:val="28"/>
        </w:rPr>
        <w:t>-</w:t>
      </w:r>
      <w:r w:rsidRPr="001E45E1">
        <w:rPr>
          <w:rFonts w:ascii="Times New Roman" w:hAnsi="Times New Roman" w:cs="Times New Roman"/>
          <w:sz w:val="28"/>
          <w:szCs w:val="28"/>
        </w:rPr>
        <w:t>72.</w:t>
      </w:r>
    </w:p>
    <w:p w14:paraId="43F58FA0" w14:textId="0DE4B467"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Курило Т. В. Інтеграція процесів HR і виробництва в </w:t>
      </w:r>
      <w:proofErr w:type="spellStart"/>
      <w:r w:rsidRPr="001E45E1">
        <w:rPr>
          <w:rFonts w:ascii="Times New Roman" w:hAnsi="Times New Roman" w:cs="Times New Roman"/>
          <w:sz w:val="28"/>
          <w:szCs w:val="28"/>
        </w:rPr>
        <w:t>агрохолдингу</w:t>
      </w:r>
      <w:proofErr w:type="spellEnd"/>
      <w:r w:rsidRPr="001E45E1">
        <w:rPr>
          <w:rFonts w:ascii="Times New Roman" w:hAnsi="Times New Roman" w:cs="Times New Roman"/>
          <w:sz w:val="28"/>
          <w:szCs w:val="28"/>
        </w:rPr>
        <w:t xml:space="preserve"> // Управління розвитком.  2023.  № 5.  С. 21–27.</w:t>
      </w:r>
    </w:p>
    <w:p w14:paraId="3E93D008" w14:textId="15E34BD9"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Плахтій С. </w:t>
      </w:r>
      <w:proofErr w:type="spellStart"/>
      <w:r w:rsidRPr="001E45E1">
        <w:rPr>
          <w:rFonts w:ascii="Times New Roman" w:hAnsi="Times New Roman" w:cs="Times New Roman"/>
          <w:sz w:val="28"/>
          <w:szCs w:val="28"/>
        </w:rPr>
        <w:t>Digital</w:t>
      </w:r>
      <w:proofErr w:type="spellEnd"/>
      <w:r w:rsidRPr="001E45E1">
        <w:rPr>
          <w:rFonts w:ascii="Times New Roman" w:hAnsi="Times New Roman" w:cs="Times New Roman"/>
          <w:sz w:val="28"/>
          <w:szCs w:val="28"/>
        </w:rPr>
        <w:t xml:space="preserve">‑канали просування зерна </w:t>
      </w:r>
      <w:proofErr w:type="spellStart"/>
      <w:r w:rsidRPr="001E45E1">
        <w:rPr>
          <w:rFonts w:ascii="Times New Roman" w:hAnsi="Times New Roman" w:cs="Times New Roman"/>
          <w:sz w:val="28"/>
          <w:szCs w:val="28"/>
        </w:rPr>
        <w:t>non</w:t>
      </w:r>
      <w:proofErr w:type="spellEnd"/>
      <w:r w:rsidRPr="001E45E1">
        <w:rPr>
          <w:rFonts w:ascii="Times New Roman" w:hAnsi="Times New Roman" w:cs="Times New Roman"/>
          <w:sz w:val="28"/>
          <w:szCs w:val="28"/>
        </w:rPr>
        <w:t>‑GM на ринки ЄС.  Київ : ІАЕ, 2022.  76 с.</w:t>
      </w:r>
    </w:p>
    <w:p w14:paraId="47A093C1" w14:textId="6CF9BE16"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Клименко І. О. Кібербезпека даних агропідприємства // Інформація і суспільство. 2024.  № 1.  С. 59–64.</w:t>
      </w:r>
    </w:p>
    <w:p w14:paraId="2327FEF6" w14:textId="52B4C71B"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Воронова К. С. Аграрний ринок праці: трансформації в умовах воєнного стану.  Одеса : ОНЕУ, 2023.  124 с.</w:t>
      </w:r>
    </w:p>
    <w:p w14:paraId="506CEB13" w14:textId="7D068627"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Глинський Я. П. Методи </w:t>
      </w:r>
      <w:proofErr w:type="spellStart"/>
      <w:r w:rsidRPr="001E45E1">
        <w:rPr>
          <w:rFonts w:ascii="Times New Roman" w:hAnsi="Times New Roman" w:cs="Times New Roman"/>
          <w:sz w:val="28"/>
          <w:szCs w:val="28"/>
        </w:rPr>
        <w:t>скрам</w:t>
      </w:r>
      <w:proofErr w:type="spellEnd"/>
      <w:r w:rsidRPr="001E45E1">
        <w:rPr>
          <w:rFonts w:ascii="Times New Roman" w:hAnsi="Times New Roman" w:cs="Times New Roman"/>
          <w:sz w:val="28"/>
          <w:szCs w:val="28"/>
        </w:rPr>
        <w:t xml:space="preserve"> у проектному управлінні посівною.  Львів : ЛНУ ім. І. Франка, 2022.  88 с.</w:t>
      </w:r>
    </w:p>
    <w:p w14:paraId="275262F3" w14:textId="6C190314"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Дроботенко О. В. Індекс задоволеності персоналу: методика вимірювання // Менеджмент і підприємництво.  2024.  № 2.  С. 71–77.</w:t>
      </w:r>
    </w:p>
    <w:p w14:paraId="1EAAC4A5" w14:textId="59B2B9B3"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Баль</w:t>
      </w:r>
      <w:proofErr w:type="spellEnd"/>
      <w:r w:rsidRPr="001E45E1">
        <w:rPr>
          <w:rFonts w:ascii="Times New Roman" w:hAnsi="Times New Roman" w:cs="Times New Roman"/>
          <w:sz w:val="28"/>
          <w:szCs w:val="28"/>
        </w:rPr>
        <w:t xml:space="preserve"> І. М. Економіка </w:t>
      </w:r>
      <w:proofErr w:type="spellStart"/>
      <w:r w:rsidRPr="001E45E1">
        <w:rPr>
          <w:rFonts w:ascii="Times New Roman" w:hAnsi="Times New Roman" w:cs="Times New Roman"/>
          <w:sz w:val="28"/>
          <w:szCs w:val="28"/>
        </w:rPr>
        <w:t>пелетного</w:t>
      </w:r>
      <w:proofErr w:type="spellEnd"/>
      <w:r w:rsidRPr="001E45E1">
        <w:rPr>
          <w:rFonts w:ascii="Times New Roman" w:hAnsi="Times New Roman" w:cs="Times New Roman"/>
          <w:sz w:val="28"/>
          <w:szCs w:val="28"/>
        </w:rPr>
        <w:t xml:space="preserve"> виробництва на основі </w:t>
      </w:r>
      <w:proofErr w:type="spellStart"/>
      <w:r w:rsidRPr="001E45E1">
        <w:rPr>
          <w:rFonts w:ascii="Times New Roman" w:hAnsi="Times New Roman" w:cs="Times New Roman"/>
          <w:sz w:val="28"/>
          <w:szCs w:val="28"/>
        </w:rPr>
        <w:t>агровідходів</w:t>
      </w:r>
      <w:proofErr w:type="spellEnd"/>
      <w:r w:rsidRPr="001E45E1">
        <w:rPr>
          <w:rFonts w:ascii="Times New Roman" w:hAnsi="Times New Roman" w:cs="Times New Roman"/>
          <w:sz w:val="28"/>
          <w:szCs w:val="28"/>
        </w:rPr>
        <w:t>. — Рівне : НУВГП, 2020.  92 с.</w:t>
      </w:r>
    </w:p>
    <w:p w14:paraId="1846A28B" w14:textId="3632DFC8"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Український клуб аграрного бізнесу. Кадровий бюлетень АПК, 2024  Київ, 2025.  28 с.</w:t>
      </w:r>
    </w:p>
    <w:p w14:paraId="68D6759A" w14:textId="3B7BAE3A"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Заболотний С. В. Стратегічне планування в умовах воєнної невизначеності // Стратегія розвитку України.  2023.  № 4.  С. 9</w:t>
      </w:r>
      <w:r w:rsidR="008445CF" w:rsidRPr="001E45E1">
        <w:rPr>
          <w:rFonts w:ascii="Times New Roman" w:hAnsi="Times New Roman" w:cs="Times New Roman"/>
          <w:sz w:val="28"/>
          <w:szCs w:val="28"/>
        </w:rPr>
        <w:t>-</w:t>
      </w:r>
      <w:r w:rsidRPr="001E45E1">
        <w:rPr>
          <w:rFonts w:ascii="Times New Roman" w:hAnsi="Times New Roman" w:cs="Times New Roman"/>
          <w:sz w:val="28"/>
          <w:szCs w:val="28"/>
        </w:rPr>
        <w:t>15.</w:t>
      </w:r>
    </w:p>
    <w:p w14:paraId="066A7D40" w14:textId="7944E833"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lastRenderedPageBreak/>
        <w:t>Мінрегіон</w:t>
      </w:r>
      <w:proofErr w:type="spellEnd"/>
      <w:r w:rsidRPr="001E45E1">
        <w:rPr>
          <w:rFonts w:ascii="Times New Roman" w:hAnsi="Times New Roman" w:cs="Times New Roman"/>
          <w:sz w:val="28"/>
          <w:szCs w:val="28"/>
        </w:rPr>
        <w:t>. Закон України «Про особливості підтвердження будівництва елеваторів у сільській місцевості», 2022 р.</w:t>
      </w:r>
    </w:p>
    <w:p w14:paraId="3E53ADBB" w14:textId="7A2FA67F"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Радченко О. П. Формування пайового бонусу для працівників агросектору.  Запоріжжя : ЗНУ, 2024.  64 с.</w:t>
      </w:r>
    </w:p>
    <w:p w14:paraId="2B3CC297" w14:textId="3791D8D0"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Ткаченко І. Ю. HR‑</w:t>
      </w:r>
      <w:proofErr w:type="spellStart"/>
      <w:r w:rsidRPr="001E45E1">
        <w:rPr>
          <w:rFonts w:ascii="Times New Roman" w:hAnsi="Times New Roman" w:cs="Times New Roman"/>
          <w:sz w:val="28"/>
          <w:szCs w:val="28"/>
        </w:rPr>
        <w:t>Lean</w:t>
      </w:r>
      <w:proofErr w:type="spellEnd"/>
      <w:r w:rsidRPr="001E45E1">
        <w:rPr>
          <w:rFonts w:ascii="Times New Roman" w:hAnsi="Times New Roman" w:cs="Times New Roman"/>
          <w:sz w:val="28"/>
          <w:szCs w:val="28"/>
        </w:rPr>
        <w:t>: покращення процесів через залучення працівників.  Київ : НАУ, 2022.  140 с.</w:t>
      </w:r>
    </w:p>
    <w:p w14:paraId="5501E4A9" w14:textId="2A06B44B"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Стельмах Г. А. Вплив цифровізації на точність землеробства // Вісник аграрної науки.  2021.  № 11.  С. 101–106.</w:t>
      </w:r>
    </w:p>
    <w:p w14:paraId="61F69207" w14:textId="7B663044"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Литвинчук М. О. Психологічна підтримка персоналу в кризових умовах // Соціальна психологія.  2023.  № 3.</w:t>
      </w:r>
      <w:r w:rsidR="008445CF" w:rsidRPr="001E45E1">
        <w:rPr>
          <w:rFonts w:ascii="Times New Roman" w:hAnsi="Times New Roman" w:cs="Times New Roman"/>
          <w:sz w:val="28"/>
          <w:szCs w:val="28"/>
        </w:rPr>
        <w:t xml:space="preserve"> </w:t>
      </w:r>
      <w:r w:rsidRPr="001E45E1">
        <w:rPr>
          <w:rFonts w:ascii="Times New Roman" w:hAnsi="Times New Roman" w:cs="Times New Roman"/>
          <w:sz w:val="28"/>
          <w:szCs w:val="28"/>
        </w:rPr>
        <w:t> С. 83–90.</w:t>
      </w:r>
    </w:p>
    <w:p w14:paraId="4B4D07AF" w14:textId="30713188"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Супрун С. Л. Управління витратами на технічне обслуговування машинного парку.  Херсон : ХДАЕУ, 2022.  118 с.</w:t>
      </w:r>
    </w:p>
    <w:p w14:paraId="652CA90D" w14:textId="0288D60B"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Центр економічного відновлення. Аналітика експорту зерна 2020–2024 рр.  Київ, 2024.  URL: [https://cer.org.ua/agriexport](https://cer.org.ua/agriexport) (дата звернення: 08.04.2025).</w:t>
      </w:r>
    </w:p>
    <w:p w14:paraId="7D5E47D0" w14:textId="584F05B9"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Жук О. І. Трансформації логістики агропродукції Дунайського регіону // Транспортні системи.  2024.  № 1.  С. 37–42.</w:t>
      </w:r>
    </w:p>
    <w:p w14:paraId="24F5EC94" w14:textId="06BA9501"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Осик Н. В. Стандарти </w:t>
      </w:r>
      <w:proofErr w:type="spellStart"/>
      <w:r w:rsidRPr="001E45E1">
        <w:rPr>
          <w:rFonts w:ascii="Times New Roman" w:hAnsi="Times New Roman" w:cs="Times New Roman"/>
          <w:sz w:val="28"/>
          <w:szCs w:val="28"/>
        </w:rPr>
        <w:t>простежуваності</w:t>
      </w:r>
      <w:proofErr w:type="spellEnd"/>
      <w:r w:rsidRPr="001E45E1">
        <w:rPr>
          <w:rFonts w:ascii="Times New Roman" w:hAnsi="Times New Roman" w:cs="Times New Roman"/>
          <w:sz w:val="28"/>
          <w:szCs w:val="28"/>
        </w:rPr>
        <w:t xml:space="preserve"> зернових партій у ЄС.  Біла Церква : Білоцерківський НАУ, 2021.  84 с.</w:t>
      </w:r>
    </w:p>
    <w:p w14:paraId="4CF89F81" w14:textId="2C5A559E"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Горішний</w:t>
      </w:r>
      <w:proofErr w:type="spellEnd"/>
      <w:r w:rsidRPr="001E45E1">
        <w:rPr>
          <w:rFonts w:ascii="Times New Roman" w:hAnsi="Times New Roman" w:cs="Times New Roman"/>
          <w:sz w:val="28"/>
          <w:szCs w:val="28"/>
        </w:rPr>
        <w:t> Д. С. Використання хмарних сервісів для управління складом добрив.  Чернігів : НУ «Чернігівська політехніка», 2022.  70 с.</w:t>
      </w:r>
    </w:p>
    <w:p w14:paraId="790BFBBD" w14:textId="0DADDEC7"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Черненко К. Є. Програмні рішення для планування маршрутів аграрної логістики.  Дніпро : УДХТУ, 2023.  102 с.</w:t>
      </w:r>
    </w:p>
    <w:p w14:paraId="43CEA48D" w14:textId="2B3BF194"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r w:rsidRPr="001E45E1">
        <w:rPr>
          <w:rFonts w:ascii="Times New Roman" w:hAnsi="Times New Roman" w:cs="Times New Roman"/>
          <w:sz w:val="28"/>
          <w:szCs w:val="28"/>
        </w:rPr>
        <w:t xml:space="preserve">Коваль Л. В. Впровадження </w:t>
      </w:r>
      <w:proofErr w:type="spellStart"/>
      <w:r w:rsidRPr="001E45E1">
        <w:rPr>
          <w:rFonts w:ascii="Times New Roman" w:hAnsi="Times New Roman" w:cs="Times New Roman"/>
          <w:sz w:val="28"/>
          <w:szCs w:val="28"/>
        </w:rPr>
        <w:t>Kanban‑дощок</w:t>
      </w:r>
      <w:proofErr w:type="spellEnd"/>
      <w:r w:rsidRPr="001E45E1">
        <w:rPr>
          <w:rFonts w:ascii="Times New Roman" w:hAnsi="Times New Roman" w:cs="Times New Roman"/>
          <w:sz w:val="28"/>
          <w:szCs w:val="28"/>
        </w:rPr>
        <w:t xml:space="preserve"> у польовому менеджменті // Технологія агровиробництва.  2022.  № 9.  С. 52–57.</w:t>
      </w:r>
    </w:p>
    <w:p w14:paraId="5B17A3B3" w14:textId="40FBD79F" w:rsidR="00825F75" w:rsidRPr="001E45E1" w:rsidRDefault="00825F75" w:rsidP="001E45E1">
      <w:pPr>
        <w:pStyle w:val="a9"/>
        <w:numPr>
          <w:ilvl w:val="0"/>
          <w:numId w:val="32"/>
        </w:numPr>
        <w:spacing w:line="360" w:lineRule="auto"/>
        <w:ind w:left="426"/>
        <w:jc w:val="both"/>
        <w:rPr>
          <w:rFonts w:ascii="Times New Roman" w:hAnsi="Times New Roman" w:cs="Times New Roman"/>
          <w:sz w:val="28"/>
          <w:szCs w:val="28"/>
        </w:rPr>
      </w:pPr>
      <w:proofErr w:type="spellStart"/>
      <w:r w:rsidRPr="001E45E1">
        <w:rPr>
          <w:rFonts w:ascii="Times New Roman" w:hAnsi="Times New Roman" w:cs="Times New Roman"/>
          <w:sz w:val="28"/>
          <w:szCs w:val="28"/>
        </w:rPr>
        <w:t>Стекольников</w:t>
      </w:r>
      <w:proofErr w:type="spellEnd"/>
      <w:r w:rsidRPr="001E45E1">
        <w:rPr>
          <w:rFonts w:ascii="Times New Roman" w:hAnsi="Times New Roman" w:cs="Times New Roman"/>
          <w:sz w:val="28"/>
          <w:szCs w:val="28"/>
        </w:rPr>
        <w:t xml:space="preserve"> П. Р. Автоматизація контролю витрат у фермерських господарствах : </w:t>
      </w:r>
      <w:proofErr w:type="spellStart"/>
      <w:r w:rsidRPr="001E45E1">
        <w:rPr>
          <w:rFonts w:ascii="Times New Roman" w:hAnsi="Times New Roman" w:cs="Times New Roman"/>
          <w:sz w:val="28"/>
          <w:szCs w:val="28"/>
        </w:rPr>
        <w:t>дис</w:t>
      </w:r>
      <w:proofErr w:type="spellEnd"/>
      <w:r w:rsidRPr="001E45E1">
        <w:rPr>
          <w:rFonts w:ascii="Times New Roman" w:hAnsi="Times New Roman" w:cs="Times New Roman"/>
          <w:sz w:val="28"/>
          <w:szCs w:val="28"/>
        </w:rPr>
        <w:t xml:space="preserve">. ... </w:t>
      </w:r>
      <w:proofErr w:type="spellStart"/>
      <w:r w:rsidRPr="001E45E1">
        <w:rPr>
          <w:rFonts w:ascii="Times New Roman" w:hAnsi="Times New Roman" w:cs="Times New Roman"/>
          <w:sz w:val="28"/>
          <w:szCs w:val="28"/>
        </w:rPr>
        <w:t>канд</w:t>
      </w:r>
      <w:proofErr w:type="spellEnd"/>
      <w:r w:rsidRPr="001E45E1">
        <w:rPr>
          <w:rFonts w:ascii="Times New Roman" w:hAnsi="Times New Roman" w:cs="Times New Roman"/>
          <w:sz w:val="28"/>
          <w:szCs w:val="28"/>
        </w:rPr>
        <w:t>. екон. наук.  Вінниця, 2023.  180 с.</w:t>
      </w:r>
    </w:p>
    <w:sectPr w:rsidR="00825F75" w:rsidRPr="001E45E1" w:rsidSect="00B13C17">
      <w:headerReference w:type="default" r:id="rId11"/>
      <w:pgSz w:w="11906" w:h="16838" w:code="9"/>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4857BE" w14:textId="77777777" w:rsidR="009048EE" w:rsidRDefault="009048EE" w:rsidP="00080B9E">
      <w:pPr>
        <w:spacing w:line="240" w:lineRule="auto"/>
      </w:pPr>
      <w:r>
        <w:separator/>
      </w:r>
    </w:p>
  </w:endnote>
  <w:endnote w:type="continuationSeparator" w:id="0">
    <w:p w14:paraId="6CD7330D" w14:textId="77777777" w:rsidR="009048EE" w:rsidRDefault="009048EE" w:rsidP="00080B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Black">
    <w:panose1 w:val="020B0A04020102020204"/>
    <w:charset w:val="CC"/>
    <w:family w:val="swiss"/>
    <w:pitch w:val="variable"/>
    <w:sig w:usb0="A00002AF" w:usb1="400078FB"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A5472E" w14:textId="77777777" w:rsidR="009048EE" w:rsidRDefault="009048EE" w:rsidP="00080B9E">
      <w:pPr>
        <w:spacing w:line="240" w:lineRule="auto"/>
      </w:pPr>
      <w:r>
        <w:separator/>
      </w:r>
    </w:p>
  </w:footnote>
  <w:footnote w:type="continuationSeparator" w:id="0">
    <w:p w14:paraId="37AA3BDF" w14:textId="77777777" w:rsidR="009048EE" w:rsidRDefault="009048EE" w:rsidP="00080B9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21139957"/>
      <w:docPartObj>
        <w:docPartGallery w:val="Page Numbers (Top of Page)"/>
        <w:docPartUnique/>
      </w:docPartObj>
    </w:sdtPr>
    <w:sdtContent>
      <w:p w14:paraId="3D515F4E" w14:textId="2DA909BE" w:rsidR="009048EE" w:rsidRDefault="009048EE">
        <w:pPr>
          <w:pStyle w:val="a5"/>
          <w:jc w:val="right"/>
        </w:pPr>
        <w:r>
          <w:fldChar w:fldCharType="begin"/>
        </w:r>
        <w:r>
          <w:instrText>PAGE   \* MERGEFORMAT</w:instrText>
        </w:r>
        <w:r>
          <w:fldChar w:fldCharType="separate"/>
        </w:r>
        <w:r>
          <w:t>2</w:t>
        </w:r>
        <w:r>
          <w:fldChar w:fldCharType="end"/>
        </w:r>
      </w:p>
    </w:sdtContent>
  </w:sdt>
  <w:p w14:paraId="68A31394" w14:textId="77777777" w:rsidR="009048EE" w:rsidRDefault="009048EE">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DE633B"/>
    <w:multiLevelType w:val="hybridMultilevel"/>
    <w:tmpl w:val="48461C74"/>
    <w:lvl w:ilvl="0" w:tplc="33EA2274">
      <w:start w:val="1"/>
      <w:numFmt w:val="bullet"/>
      <w:lvlText w:val=""/>
      <w:lvlJc w:val="left"/>
      <w:pPr>
        <w:ind w:left="720" w:hanging="360"/>
      </w:pPr>
      <w:rPr>
        <w:rFonts w:ascii="Symbol" w:hAnsi="Symbol" w:hint="default"/>
      </w:rPr>
    </w:lvl>
    <w:lvl w:ilvl="1" w:tplc="33EA2274">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1BC1BB3"/>
    <w:multiLevelType w:val="hybridMultilevel"/>
    <w:tmpl w:val="C310AFF8"/>
    <w:lvl w:ilvl="0" w:tplc="33EA22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217E25C3"/>
    <w:multiLevelType w:val="multilevel"/>
    <w:tmpl w:val="DB7822E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2803EF1"/>
    <w:multiLevelType w:val="multilevel"/>
    <w:tmpl w:val="D682F8F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55450BA"/>
    <w:multiLevelType w:val="multilevel"/>
    <w:tmpl w:val="4BA20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9CA58B0"/>
    <w:multiLevelType w:val="multilevel"/>
    <w:tmpl w:val="62DE44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D4031D0"/>
    <w:multiLevelType w:val="hybridMultilevel"/>
    <w:tmpl w:val="8910968C"/>
    <w:lvl w:ilvl="0" w:tplc="33EA22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DC76263"/>
    <w:multiLevelType w:val="hybridMultilevel"/>
    <w:tmpl w:val="4A527C2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3340620B"/>
    <w:multiLevelType w:val="hybridMultilevel"/>
    <w:tmpl w:val="369698B6"/>
    <w:lvl w:ilvl="0" w:tplc="33EA2274">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D664043"/>
    <w:multiLevelType w:val="multilevel"/>
    <w:tmpl w:val="7C00685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790" w:hanging="71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E807214"/>
    <w:multiLevelType w:val="hybridMultilevel"/>
    <w:tmpl w:val="53F41B74"/>
    <w:lvl w:ilvl="0" w:tplc="33EA22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41384A3D"/>
    <w:multiLevelType w:val="multilevel"/>
    <w:tmpl w:val="A9EA1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38B740B"/>
    <w:multiLevelType w:val="hybridMultilevel"/>
    <w:tmpl w:val="F334C926"/>
    <w:lvl w:ilvl="0" w:tplc="33EA2274">
      <w:start w:val="1"/>
      <w:numFmt w:val="bullet"/>
      <w:lvlText w:val=""/>
      <w:lvlJc w:val="left"/>
      <w:pPr>
        <w:ind w:left="720" w:hanging="360"/>
      </w:pPr>
      <w:rPr>
        <w:rFonts w:ascii="Symbol" w:hAnsi="Symbol" w:hint="default"/>
      </w:rPr>
    </w:lvl>
    <w:lvl w:ilvl="1" w:tplc="33EA2274">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4831C9B"/>
    <w:multiLevelType w:val="hybridMultilevel"/>
    <w:tmpl w:val="41F2593C"/>
    <w:lvl w:ilvl="0" w:tplc="33EA2274">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7C75272"/>
    <w:multiLevelType w:val="multilevel"/>
    <w:tmpl w:val="627E0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8911AC3"/>
    <w:multiLevelType w:val="multilevel"/>
    <w:tmpl w:val="DCDEE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A747C7F"/>
    <w:multiLevelType w:val="multilevel"/>
    <w:tmpl w:val="432A218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790" w:hanging="71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203EBA"/>
    <w:multiLevelType w:val="multilevel"/>
    <w:tmpl w:val="3D5EB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F30294E"/>
    <w:multiLevelType w:val="multilevel"/>
    <w:tmpl w:val="ADD67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CC6D65"/>
    <w:multiLevelType w:val="hybridMultilevel"/>
    <w:tmpl w:val="2A50A042"/>
    <w:lvl w:ilvl="0" w:tplc="33EA2274">
      <w:start w:val="1"/>
      <w:numFmt w:val="bullet"/>
      <w:lvlText w:val=""/>
      <w:lvlJc w:val="left"/>
      <w:pPr>
        <w:ind w:left="720" w:hanging="360"/>
      </w:pPr>
      <w:rPr>
        <w:rFonts w:ascii="Symbol" w:hAnsi="Symbol" w:hint="default"/>
      </w:rPr>
    </w:lvl>
    <w:lvl w:ilvl="1" w:tplc="33EA2274">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5401674A"/>
    <w:multiLevelType w:val="multilevel"/>
    <w:tmpl w:val="8B246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09A4ACF"/>
    <w:multiLevelType w:val="multilevel"/>
    <w:tmpl w:val="5AD8882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0FA169D"/>
    <w:multiLevelType w:val="multilevel"/>
    <w:tmpl w:val="573AA9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41F353F"/>
    <w:multiLevelType w:val="multilevel"/>
    <w:tmpl w:val="E02EE7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7AF7771"/>
    <w:multiLevelType w:val="hybridMultilevel"/>
    <w:tmpl w:val="4A527C2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15:restartNumberingAfterBreak="0">
    <w:nsid w:val="6A1C7DFD"/>
    <w:multiLevelType w:val="hybridMultilevel"/>
    <w:tmpl w:val="45E6EDAC"/>
    <w:lvl w:ilvl="0" w:tplc="33EA2274">
      <w:start w:val="1"/>
      <w:numFmt w:val="bullet"/>
      <w:lvlText w:val=""/>
      <w:lvlJc w:val="left"/>
      <w:pPr>
        <w:ind w:left="720" w:hanging="360"/>
      </w:pPr>
      <w:rPr>
        <w:rFonts w:ascii="Symbol" w:hAnsi="Symbol" w:hint="default"/>
      </w:rPr>
    </w:lvl>
    <w:lvl w:ilvl="1" w:tplc="33EA2274">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6F623FCC"/>
    <w:multiLevelType w:val="multilevel"/>
    <w:tmpl w:val="6A50DD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1A23096"/>
    <w:multiLevelType w:val="hybridMultilevel"/>
    <w:tmpl w:val="5A20EB40"/>
    <w:lvl w:ilvl="0" w:tplc="33EA2274">
      <w:start w:val="1"/>
      <w:numFmt w:val="bullet"/>
      <w:lvlText w:val=""/>
      <w:lvlJc w:val="left"/>
      <w:pPr>
        <w:ind w:left="1429" w:hanging="360"/>
      </w:pPr>
      <w:rPr>
        <w:rFonts w:ascii="Symbol" w:hAnsi="Symbol" w:hint="default"/>
      </w:rPr>
    </w:lvl>
    <w:lvl w:ilvl="1" w:tplc="33EA2274">
      <w:start w:val="1"/>
      <w:numFmt w:val="bullet"/>
      <w:lvlText w:val=""/>
      <w:lvlJc w:val="left"/>
      <w:pPr>
        <w:ind w:left="2289" w:hanging="50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74AF1F53"/>
    <w:multiLevelType w:val="hybridMultilevel"/>
    <w:tmpl w:val="95046526"/>
    <w:lvl w:ilvl="0" w:tplc="33EA2274">
      <w:start w:val="1"/>
      <w:numFmt w:val="bullet"/>
      <w:lvlText w:val=""/>
      <w:lvlJc w:val="left"/>
      <w:pPr>
        <w:ind w:left="1429" w:hanging="360"/>
      </w:pPr>
      <w:rPr>
        <w:rFonts w:ascii="Symbol" w:hAnsi="Symbol" w:hint="default"/>
      </w:rPr>
    </w:lvl>
    <w:lvl w:ilvl="1" w:tplc="F50A1966">
      <w:numFmt w:val="bullet"/>
      <w:lvlText w:val=""/>
      <w:lvlJc w:val="left"/>
      <w:pPr>
        <w:ind w:left="2289" w:hanging="50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78301486"/>
    <w:multiLevelType w:val="multilevel"/>
    <w:tmpl w:val="A70AD41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96204EF"/>
    <w:multiLevelType w:val="hybridMultilevel"/>
    <w:tmpl w:val="FD22B28C"/>
    <w:lvl w:ilvl="0" w:tplc="33EA22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79B3226A"/>
    <w:multiLevelType w:val="multilevel"/>
    <w:tmpl w:val="FEB615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3"/>
  </w:num>
  <w:num w:numId="3">
    <w:abstractNumId w:val="26"/>
  </w:num>
  <w:num w:numId="4">
    <w:abstractNumId w:val="5"/>
  </w:num>
  <w:num w:numId="5">
    <w:abstractNumId w:val="4"/>
  </w:num>
  <w:num w:numId="6">
    <w:abstractNumId w:val="23"/>
  </w:num>
  <w:num w:numId="7">
    <w:abstractNumId w:val="14"/>
  </w:num>
  <w:num w:numId="8">
    <w:abstractNumId w:val="31"/>
  </w:num>
  <w:num w:numId="9">
    <w:abstractNumId w:val="20"/>
  </w:num>
  <w:num w:numId="10">
    <w:abstractNumId w:val="21"/>
  </w:num>
  <w:num w:numId="11">
    <w:abstractNumId w:val="15"/>
  </w:num>
  <w:num w:numId="12">
    <w:abstractNumId w:val="2"/>
  </w:num>
  <w:num w:numId="13">
    <w:abstractNumId w:val="17"/>
  </w:num>
  <w:num w:numId="14">
    <w:abstractNumId w:val="18"/>
  </w:num>
  <w:num w:numId="15">
    <w:abstractNumId w:val="16"/>
  </w:num>
  <w:num w:numId="16">
    <w:abstractNumId w:val="9"/>
  </w:num>
  <w:num w:numId="17">
    <w:abstractNumId w:val="29"/>
  </w:num>
  <w:num w:numId="18">
    <w:abstractNumId w:val="11"/>
  </w:num>
  <w:num w:numId="19">
    <w:abstractNumId w:val="6"/>
  </w:num>
  <w:num w:numId="20">
    <w:abstractNumId w:val="30"/>
  </w:num>
  <w:num w:numId="21">
    <w:abstractNumId w:val="28"/>
  </w:num>
  <w:num w:numId="22">
    <w:abstractNumId w:val="1"/>
  </w:num>
  <w:num w:numId="23">
    <w:abstractNumId w:val="0"/>
  </w:num>
  <w:num w:numId="24">
    <w:abstractNumId w:val="19"/>
  </w:num>
  <w:num w:numId="25">
    <w:abstractNumId w:val="8"/>
  </w:num>
  <w:num w:numId="26">
    <w:abstractNumId w:val="25"/>
  </w:num>
  <w:num w:numId="27">
    <w:abstractNumId w:val="13"/>
  </w:num>
  <w:num w:numId="28">
    <w:abstractNumId w:val="12"/>
  </w:num>
  <w:num w:numId="29">
    <w:abstractNumId w:val="27"/>
  </w:num>
  <w:num w:numId="30">
    <w:abstractNumId w:val="10"/>
  </w:num>
  <w:num w:numId="31">
    <w:abstractNumId w:val="7"/>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7C90"/>
    <w:rsid w:val="00080B9E"/>
    <w:rsid w:val="0009416A"/>
    <w:rsid w:val="000C6C44"/>
    <w:rsid w:val="000F3481"/>
    <w:rsid w:val="00164604"/>
    <w:rsid w:val="001948DF"/>
    <w:rsid w:val="00197945"/>
    <w:rsid w:val="001E45E1"/>
    <w:rsid w:val="001F429A"/>
    <w:rsid w:val="002468DC"/>
    <w:rsid w:val="00264CD4"/>
    <w:rsid w:val="00291099"/>
    <w:rsid w:val="002C29CC"/>
    <w:rsid w:val="002F130F"/>
    <w:rsid w:val="002F3A72"/>
    <w:rsid w:val="003046D6"/>
    <w:rsid w:val="003D19AA"/>
    <w:rsid w:val="003F0996"/>
    <w:rsid w:val="00417C90"/>
    <w:rsid w:val="00420C8A"/>
    <w:rsid w:val="00464FE4"/>
    <w:rsid w:val="004D3471"/>
    <w:rsid w:val="004E6C3A"/>
    <w:rsid w:val="00507F85"/>
    <w:rsid w:val="00557FE5"/>
    <w:rsid w:val="00592F3F"/>
    <w:rsid w:val="005B2ABD"/>
    <w:rsid w:val="005C42EE"/>
    <w:rsid w:val="00694A8E"/>
    <w:rsid w:val="006C7948"/>
    <w:rsid w:val="006D5D6D"/>
    <w:rsid w:val="006E452F"/>
    <w:rsid w:val="007142FB"/>
    <w:rsid w:val="00727871"/>
    <w:rsid w:val="00764ACD"/>
    <w:rsid w:val="007C2778"/>
    <w:rsid w:val="007C375A"/>
    <w:rsid w:val="00825F75"/>
    <w:rsid w:val="00826D4A"/>
    <w:rsid w:val="008445CF"/>
    <w:rsid w:val="00850F1E"/>
    <w:rsid w:val="008918CC"/>
    <w:rsid w:val="008A5035"/>
    <w:rsid w:val="008D6237"/>
    <w:rsid w:val="008F2870"/>
    <w:rsid w:val="009048EE"/>
    <w:rsid w:val="0096377A"/>
    <w:rsid w:val="00973224"/>
    <w:rsid w:val="009A6945"/>
    <w:rsid w:val="009C5F0C"/>
    <w:rsid w:val="009F6F13"/>
    <w:rsid w:val="00A0562B"/>
    <w:rsid w:val="00A20E45"/>
    <w:rsid w:val="00A22DFF"/>
    <w:rsid w:val="00AB1855"/>
    <w:rsid w:val="00AD4D1A"/>
    <w:rsid w:val="00B1285B"/>
    <w:rsid w:val="00B13C17"/>
    <w:rsid w:val="00B31596"/>
    <w:rsid w:val="00B345A1"/>
    <w:rsid w:val="00B350A1"/>
    <w:rsid w:val="00B77AB0"/>
    <w:rsid w:val="00B85AE7"/>
    <w:rsid w:val="00BD2689"/>
    <w:rsid w:val="00C14216"/>
    <w:rsid w:val="00C53086"/>
    <w:rsid w:val="00C95EB0"/>
    <w:rsid w:val="00CB0ED6"/>
    <w:rsid w:val="00CB3234"/>
    <w:rsid w:val="00CD53EC"/>
    <w:rsid w:val="00D06F1D"/>
    <w:rsid w:val="00D65DA3"/>
    <w:rsid w:val="00D8217C"/>
    <w:rsid w:val="00D853B8"/>
    <w:rsid w:val="00DF5BEC"/>
    <w:rsid w:val="00E103A3"/>
    <w:rsid w:val="00E36C81"/>
    <w:rsid w:val="00E45CF5"/>
    <w:rsid w:val="00E532BB"/>
    <w:rsid w:val="00E76D61"/>
    <w:rsid w:val="00EB10F2"/>
    <w:rsid w:val="00EB1E37"/>
    <w:rsid w:val="00EC4E2F"/>
    <w:rsid w:val="00EC59B5"/>
    <w:rsid w:val="00F12511"/>
    <w:rsid w:val="00F13DB0"/>
    <w:rsid w:val="00F235B6"/>
    <w:rsid w:val="00F322E8"/>
    <w:rsid w:val="00F429CE"/>
    <w:rsid w:val="00F50BE5"/>
    <w:rsid w:val="00F61937"/>
    <w:rsid w:val="00F757A9"/>
    <w:rsid w:val="00FA51F9"/>
    <w:rsid w:val="00FB285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87296D"/>
  <w15:chartTrackingRefBased/>
  <w15:docId w15:val="{B33735DE-6352-4B77-8399-25231B67B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line="259" w:lineRule="auto"/>
        <w:ind w:firstLine="56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0B9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532BB"/>
    <w:rPr>
      <w:color w:val="0563C1" w:themeColor="hyperlink"/>
      <w:u w:val="single"/>
    </w:rPr>
  </w:style>
  <w:style w:type="character" w:styleId="a4">
    <w:name w:val="Unresolved Mention"/>
    <w:basedOn w:val="a0"/>
    <w:uiPriority w:val="99"/>
    <w:semiHidden/>
    <w:unhideWhenUsed/>
    <w:rsid w:val="00E532BB"/>
    <w:rPr>
      <w:color w:val="605E5C"/>
      <w:shd w:val="clear" w:color="auto" w:fill="E1DFDD"/>
    </w:rPr>
  </w:style>
  <w:style w:type="paragraph" w:styleId="a5">
    <w:name w:val="header"/>
    <w:basedOn w:val="a"/>
    <w:link w:val="a6"/>
    <w:uiPriority w:val="99"/>
    <w:unhideWhenUsed/>
    <w:rsid w:val="00080B9E"/>
    <w:pPr>
      <w:tabs>
        <w:tab w:val="center" w:pos="4677"/>
        <w:tab w:val="right" w:pos="9355"/>
      </w:tabs>
      <w:spacing w:line="240" w:lineRule="auto"/>
    </w:pPr>
  </w:style>
  <w:style w:type="character" w:customStyle="1" w:styleId="a6">
    <w:name w:val="Верхній колонтитул Знак"/>
    <w:basedOn w:val="a0"/>
    <w:link w:val="a5"/>
    <w:uiPriority w:val="99"/>
    <w:rsid w:val="00080B9E"/>
  </w:style>
  <w:style w:type="paragraph" w:styleId="a7">
    <w:name w:val="footer"/>
    <w:basedOn w:val="a"/>
    <w:link w:val="a8"/>
    <w:uiPriority w:val="99"/>
    <w:unhideWhenUsed/>
    <w:rsid w:val="00080B9E"/>
    <w:pPr>
      <w:tabs>
        <w:tab w:val="center" w:pos="4677"/>
        <w:tab w:val="right" w:pos="9355"/>
      </w:tabs>
      <w:spacing w:line="240" w:lineRule="auto"/>
    </w:pPr>
  </w:style>
  <w:style w:type="character" w:customStyle="1" w:styleId="a8">
    <w:name w:val="Нижній колонтитул Знак"/>
    <w:basedOn w:val="a0"/>
    <w:link w:val="a7"/>
    <w:uiPriority w:val="99"/>
    <w:rsid w:val="00080B9E"/>
  </w:style>
  <w:style w:type="paragraph" w:styleId="a9">
    <w:name w:val="List Paragraph"/>
    <w:basedOn w:val="a"/>
    <w:uiPriority w:val="34"/>
    <w:qFormat/>
    <w:rsid w:val="009A6945"/>
    <w:pPr>
      <w:ind w:left="720"/>
      <w:contextualSpacing/>
    </w:pPr>
  </w:style>
  <w:style w:type="table" w:styleId="aa">
    <w:name w:val="Table Grid"/>
    <w:basedOn w:val="a1"/>
    <w:uiPriority w:val="39"/>
    <w:rsid w:val="004D347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0601064">
      <w:bodyDiv w:val="1"/>
      <w:marLeft w:val="0"/>
      <w:marRight w:val="0"/>
      <w:marTop w:val="0"/>
      <w:marBottom w:val="0"/>
      <w:divBdr>
        <w:top w:val="none" w:sz="0" w:space="0" w:color="auto"/>
        <w:left w:val="none" w:sz="0" w:space="0" w:color="auto"/>
        <w:bottom w:val="none" w:sz="0" w:space="0" w:color="auto"/>
        <w:right w:val="none" w:sz="0" w:space="0" w:color="auto"/>
      </w:divBdr>
    </w:div>
    <w:div w:id="669867652">
      <w:bodyDiv w:val="1"/>
      <w:marLeft w:val="0"/>
      <w:marRight w:val="0"/>
      <w:marTop w:val="0"/>
      <w:marBottom w:val="0"/>
      <w:divBdr>
        <w:top w:val="none" w:sz="0" w:space="0" w:color="auto"/>
        <w:left w:val="none" w:sz="0" w:space="0" w:color="auto"/>
        <w:bottom w:val="none" w:sz="0" w:space="0" w:color="auto"/>
        <w:right w:val="none" w:sz="0" w:space="0" w:color="auto"/>
      </w:divBdr>
    </w:div>
    <w:div w:id="739442780">
      <w:bodyDiv w:val="1"/>
      <w:marLeft w:val="0"/>
      <w:marRight w:val="0"/>
      <w:marTop w:val="0"/>
      <w:marBottom w:val="0"/>
      <w:divBdr>
        <w:top w:val="none" w:sz="0" w:space="0" w:color="auto"/>
        <w:left w:val="none" w:sz="0" w:space="0" w:color="auto"/>
        <w:bottom w:val="none" w:sz="0" w:space="0" w:color="auto"/>
        <w:right w:val="none" w:sz="0" w:space="0" w:color="auto"/>
      </w:divBdr>
    </w:div>
    <w:div w:id="763913580">
      <w:bodyDiv w:val="1"/>
      <w:marLeft w:val="0"/>
      <w:marRight w:val="0"/>
      <w:marTop w:val="0"/>
      <w:marBottom w:val="0"/>
      <w:divBdr>
        <w:top w:val="none" w:sz="0" w:space="0" w:color="auto"/>
        <w:left w:val="none" w:sz="0" w:space="0" w:color="auto"/>
        <w:bottom w:val="none" w:sz="0" w:space="0" w:color="auto"/>
        <w:right w:val="none" w:sz="0" w:space="0" w:color="auto"/>
      </w:divBdr>
    </w:div>
    <w:div w:id="845091079">
      <w:bodyDiv w:val="1"/>
      <w:marLeft w:val="0"/>
      <w:marRight w:val="0"/>
      <w:marTop w:val="0"/>
      <w:marBottom w:val="0"/>
      <w:divBdr>
        <w:top w:val="none" w:sz="0" w:space="0" w:color="auto"/>
        <w:left w:val="none" w:sz="0" w:space="0" w:color="auto"/>
        <w:bottom w:val="none" w:sz="0" w:space="0" w:color="auto"/>
        <w:right w:val="none" w:sz="0" w:space="0" w:color="auto"/>
      </w:divBdr>
    </w:div>
    <w:div w:id="859315422">
      <w:bodyDiv w:val="1"/>
      <w:marLeft w:val="0"/>
      <w:marRight w:val="0"/>
      <w:marTop w:val="0"/>
      <w:marBottom w:val="0"/>
      <w:divBdr>
        <w:top w:val="none" w:sz="0" w:space="0" w:color="auto"/>
        <w:left w:val="none" w:sz="0" w:space="0" w:color="auto"/>
        <w:bottom w:val="none" w:sz="0" w:space="0" w:color="auto"/>
        <w:right w:val="none" w:sz="0" w:space="0" w:color="auto"/>
      </w:divBdr>
    </w:div>
    <w:div w:id="1131289975">
      <w:bodyDiv w:val="1"/>
      <w:marLeft w:val="0"/>
      <w:marRight w:val="0"/>
      <w:marTop w:val="0"/>
      <w:marBottom w:val="0"/>
      <w:divBdr>
        <w:top w:val="none" w:sz="0" w:space="0" w:color="auto"/>
        <w:left w:val="none" w:sz="0" w:space="0" w:color="auto"/>
        <w:bottom w:val="none" w:sz="0" w:space="0" w:color="auto"/>
        <w:right w:val="none" w:sz="0" w:space="0" w:color="auto"/>
      </w:divBdr>
    </w:div>
    <w:div w:id="1538933513">
      <w:bodyDiv w:val="1"/>
      <w:marLeft w:val="0"/>
      <w:marRight w:val="0"/>
      <w:marTop w:val="0"/>
      <w:marBottom w:val="0"/>
      <w:divBdr>
        <w:top w:val="none" w:sz="0" w:space="0" w:color="auto"/>
        <w:left w:val="none" w:sz="0" w:space="0" w:color="auto"/>
        <w:bottom w:val="none" w:sz="0" w:space="0" w:color="auto"/>
        <w:right w:val="none" w:sz="0" w:space="0" w:color="auto"/>
      </w:divBdr>
    </w:div>
    <w:div w:id="1764376034">
      <w:bodyDiv w:val="1"/>
      <w:marLeft w:val="0"/>
      <w:marRight w:val="0"/>
      <w:marTop w:val="0"/>
      <w:marBottom w:val="0"/>
      <w:divBdr>
        <w:top w:val="none" w:sz="0" w:space="0" w:color="auto"/>
        <w:left w:val="none" w:sz="0" w:space="0" w:color="auto"/>
        <w:bottom w:val="none" w:sz="0" w:space="0" w:color="auto"/>
        <w:right w:val="none" w:sz="0" w:space="0" w:color="auto"/>
      </w:divBdr>
    </w:div>
    <w:div w:id="1778669948">
      <w:bodyDiv w:val="1"/>
      <w:marLeft w:val="0"/>
      <w:marRight w:val="0"/>
      <w:marTop w:val="0"/>
      <w:marBottom w:val="0"/>
      <w:divBdr>
        <w:top w:val="none" w:sz="0" w:space="0" w:color="auto"/>
        <w:left w:val="none" w:sz="0" w:space="0" w:color="auto"/>
        <w:bottom w:val="none" w:sz="0" w:space="0" w:color="auto"/>
        <w:right w:val="none" w:sz="0" w:space="0" w:color="auto"/>
      </w:divBdr>
    </w:div>
    <w:div w:id="1953199615">
      <w:bodyDiv w:val="1"/>
      <w:marLeft w:val="0"/>
      <w:marRight w:val="0"/>
      <w:marTop w:val="0"/>
      <w:marBottom w:val="0"/>
      <w:divBdr>
        <w:top w:val="none" w:sz="0" w:space="0" w:color="auto"/>
        <w:left w:val="none" w:sz="0" w:space="0" w:color="auto"/>
        <w:bottom w:val="none" w:sz="0" w:space="0" w:color="auto"/>
        <w:right w:val="none" w:sz="0" w:space="0" w:color="auto"/>
      </w:divBdr>
    </w:div>
    <w:div w:id="2069105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Аркуш1!$A$2</c:f>
              <c:strCache>
                <c:ptCount val="1"/>
                <c:pt idx="0">
                  <c:v>Робітники ФГ "АГРОСИЛА"</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2019 р.</c:v>
                </c:pt>
                <c:pt idx="1">
                  <c:v>2020 р.</c:v>
                </c:pt>
                <c:pt idx="2">
                  <c:v>2021 р.</c:v>
                </c:pt>
                <c:pt idx="3">
                  <c:v>2022 р.</c:v>
                </c:pt>
                <c:pt idx="4">
                  <c:v>2023 р.</c:v>
                </c:pt>
                <c:pt idx="5">
                  <c:v>2024 р.</c:v>
                </c:pt>
              </c:strCache>
            </c:strRef>
          </c:cat>
          <c:val>
            <c:numRef>
              <c:f>Аркуш1!$B$2:$G$2</c:f>
              <c:numCache>
                <c:formatCode>General</c:formatCode>
                <c:ptCount val="6"/>
                <c:pt idx="0">
                  <c:v>8</c:v>
                </c:pt>
                <c:pt idx="1">
                  <c:v>13</c:v>
                </c:pt>
                <c:pt idx="2">
                  <c:v>12</c:v>
                </c:pt>
                <c:pt idx="3">
                  <c:v>14</c:v>
                </c:pt>
                <c:pt idx="4">
                  <c:v>17</c:v>
                </c:pt>
                <c:pt idx="5">
                  <c:v>19</c:v>
                </c:pt>
              </c:numCache>
            </c:numRef>
          </c:val>
          <c:smooth val="0"/>
          <c:extLst>
            <c:ext xmlns:c16="http://schemas.microsoft.com/office/drawing/2014/chart" uri="{C3380CC4-5D6E-409C-BE32-E72D297353CC}">
              <c16:uniqueId val="{00000000-FFED-4FE1-A831-AED933704E60}"/>
            </c:ext>
          </c:extLst>
        </c:ser>
        <c:ser>
          <c:idx val="1"/>
          <c:order val="1"/>
          <c:tx>
            <c:strRef>
              <c:f>Аркуш1!$A$3</c:f>
              <c:strCache>
                <c:ptCount val="1"/>
                <c:pt idx="0">
                  <c:v>В середньому по району</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2019 р.</c:v>
                </c:pt>
                <c:pt idx="1">
                  <c:v>2020 р.</c:v>
                </c:pt>
                <c:pt idx="2">
                  <c:v>2021 р.</c:v>
                </c:pt>
                <c:pt idx="3">
                  <c:v>2022 р.</c:v>
                </c:pt>
                <c:pt idx="4">
                  <c:v>2023 р.</c:v>
                </c:pt>
                <c:pt idx="5">
                  <c:v>2024 р.</c:v>
                </c:pt>
              </c:strCache>
            </c:strRef>
          </c:cat>
          <c:val>
            <c:numRef>
              <c:f>Аркуш1!$B$3:$G$3</c:f>
              <c:numCache>
                <c:formatCode>General</c:formatCode>
                <c:ptCount val="6"/>
                <c:pt idx="0">
                  <c:v>7</c:v>
                </c:pt>
                <c:pt idx="1">
                  <c:v>12</c:v>
                </c:pt>
                <c:pt idx="2">
                  <c:v>13</c:v>
                </c:pt>
                <c:pt idx="3">
                  <c:v>13</c:v>
                </c:pt>
                <c:pt idx="4">
                  <c:v>18</c:v>
                </c:pt>
                <c:pt idx="5">
                  <c:v>18</c:v>
                </c:pt>
              </c:numCache>
            </c:numRef>
          </c:val>
          <c:smooth val="0"/>
          <c:extLst>
            <c:ext xmlns:c16="http://schemas.microsoft.com/office/drawing/2014/chart" uri="{C3380CC4-5D6E-409C-BE32-E72D297353CC}">
              <c16:uniqueId val="{00000001-FFED-4FE1-A831-AED933704E60}"/>
            </c:ext>
          </c:extLst>
        </c:ser>
        <c:dLbls>
          <c:dLblPos val="ctr"/>
          <c:showLegendKey val="0"/>
          <c:showVal val="1"/>
          <c:showCatName val="0"/>
          <c:showSerName val="0"/>
          <c:showPercent val="0"/>
          <c:showBubbleSize val="0"/>
        </c:dLbls>
        <c:marker val="1"/>
        <c:smooth val="0"/>
        <c:axId val="897019791"/>
        <c:axId val="1043869167"/>
      </c:lineChart>
      <c:catAx>
        <c:axId val="89701979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crossAx val="1043869167"/>
        <c:crosses val="autoZero"/>
        <c:auto val="1"/>
        <c:lblAlgn val="ctr"/>
        <c:lblOffset val="100"/>
        <c:noMultiLvlLbl val="0"/>
      </c:catAx>
      <c:valAx>
        <c:axId val="1043869167"/>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897019791"/>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Аркуш1!$A$2</c:f>
              <c:strCache>
                <c:ptCount val="1"/>
                <c:pt idx="0">
                  <c:v>Власні землі сільськогосподарського призначення, га</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2019 р.</c:v>
                </c:pt>
                <c:pt idx="1">
                  <c:v>2020 р.</c:v>
                </c:pt>
                <c:pt idx="2">
                  <c:v>2021 р.</c:v>
                </c:pt>
                <c:pt idx="3">
                  <c:v>2022 р.</c:v>
                </c:pt>
                <c:pt idx="4">
                  <c:v>2023 р.</c:v>
                </c:pt>
                <c:pt idx="5">
                  <c:v>2024 р.</c:v>
                </c:pt>
              </c:strCache>
            </c:strRef>
          </c:cat>
          <c:val>
            <c:numRef>
              <c:f>Аркуш1!$B$2:$G$2</c:f>
              <c:numCache>
                <c:formatCode>General</c:formatCode>
                <c:ptCount val="6"/>
                <c:pt idx="0">
                  <c:v>886</c:v>
                </c:pt>
                <c:pt idx="1">
                  <c:v>886</c:v>
                </c:pt>
                <c:pt idx="2">
                  <c:v>807</c:v>
                </c:pt>
                <c:pt idx="3">
                  <c:v>911</c:v>
                </c:pt>
                <c:pt idx="4">
                  <c:v>978</c:v>
                </c:pt>
                <c:pt idx="5">
                  <c:v>1045</c:v>
                </c:pt>
              </c:numCache>
            </c:numRef>
          </c:val>
          <c:smooth val="0"/>
          <c:extLst>
            <c:ext xmlns:c16="http://schemas.microsoft.com/office/drawing/2014/chart" uri="{C3380CC4-5D6E-409C-BE32-E72D297353CC}">
              <c16:uniqueId val="{00000000-A064-41E0-AACF-D9FD267CA395}"/>
            </c:ext>
          </c:extLst>
        </c:ser>
        <c:ser>
          <c:idx val="1"/>
          <c:order val="1"/>
          <c:tx>
            <c:strRef>
              <c:f>Аркуш1!$A$3</c:f>
              <c:strCache>
                <c:ptCount val="1"/>
                <c:pt idx="0">
                  <c:v>Орендовані землі сільськогосподарського призначення, га</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2019 р.</c:v>
                </c:pt>
                <c:pt idx="1">
                  <c:v>2020 р.</c:v>
                </c:pt>
                <c:pt idx="2">
                  <c:v>2021 р.</c:v>
                </c:pt>
                <c:pt idx="3">
                  <c:v>2022 р.</c:v>
                </c:pt>
                <c:pt idx="4">
                  <c:v>2023 р.</c:v>
                </c:pt>
                <c:pt idx="5">
                  <c:v>2024 р.</c:v>
                </c:pt>
              </c:strCache>
            </c:strRef>
          </c:cat>
          <c:val>
            <c:numRef>
              <c:f>Аркуш1!$B$3:$G$3</c:f>
              <c:numCache>
                <c:formatCode>General</c:formatCode>
                <c:ptCount val="6"/>
                <c:pt idx="0">
                  <c:v>286</c:v>
                </c:pt>
                <c:pt idx="1">
                  <c:v>286</c:v>
                </c:pt>
                <c:pt idx="2">
                  <c:v>307</c:v>
                </c:pt>
                <c:pt idx="3">
                  <c:v>411</c:v>
                </c:pt>
                <c:pt idx="4">
                  <c:v>428</c:v>
                </c:pt>
                <c:pt idx="5">
                  <c:v>455</c:v>
                </c:pt>
              </c:numCache>
            </c:numRef>
          </c:val>
          <c:smooth val="0"/>
          <c:extLst>
            <c:ext xmlns:c16="http://schemas.microsoft.com/office/drawing/2014/chart" uri="{C3380CC4-5D6E-409C-BE32-E72D297353CC}">
              <c16:uniqueId val="{00000001-A064-41E0-AACF-D9FD267CA395}"/>
            </c:ext>
          </c:extLst>
        </c:ser>
        <c:ser>
          <c:idx val="2"/>
          <c:order val="2"/>
          <c:tx>
            <c:strRef>
              <c:f>Аркуш1!$A$4</c:f>
              <c:strCache>
                <c:ptCount val="1"/>
                <c:pt idx="0">
                  <c:v>Загальна кількість земель сільськогосподарського призначення, га</c:v>
                </c:pt>
              </c:strCache>
            </c:strRef>
          </c:tx>
          <c:spPr>
            <a:ln w="31750" cap="rnd">
              <a:solidFill>
                <a:schemeClr val="accent3"/>
              </a:solidFill>
              <a:round/>
            </a:ln>
            <a:effectLst/>
          </c:spPr>
          <c:marker>
            <c:symbol val="circle"/>
            <c:size val="17"/>
            <c:spPr>
              <a:solidFill>
                <a:schemeClr val="accent3"/>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2019 р.</c:v>
                </c:pt>
                <c:pt idx="1">
                  <c:v>2020 р.</c:v>
                </c:pt>
                <c:pt idx="2">
                  <c:v>2021 р.</c:v>
                </c:pt>
                <c:pt idx="3">
                  <c:v>2022 р.</c:v>
                </c:pt>
                <c:pt idx="4">
                  <c:v>2023 р.</c:v>
                </c:pt>
                <c:pt idx="5">
                  <c:v>2024 р.</c:v>
                </c:pt>
              </c:strCache>
            </c:strRef>
          </c:cat>
          <c:val>
            <c:numRef>
              <c:f>Аркуш1!$B$4:$G$4</c:f>
              <c:numCache>
                <c:formatCode>General</c:formatCode>
                <c:ptCount val="6"/>
                <c:pt idx="0">
                  <c:v>600</c:v>
                </c:pt>
                <c:pt idx="1">
                  <c:v>600</c:v>
                </c:pt>
                <c:pt idx="2">
                  <c:v>500</c:v>
                </c:pt>
                <c:pt idx="3">
                  <c:v>500</c:v>
                </c:pt>
                <c:pt idx="4">
                  <c:v>550</c:v>
                </c:pt>
                <c:pt idx="5">
                  <c:v>590</c:v>
                </c:pt>
              </c:numCache>
            </c:numRef>
          </c:val>
          <c:smooth val="0"/>
          <c:extLst>
            <c:ext xmlns:c16="http://schemas.microsoft.com/office/drawing/2014/chart" uri="{C3380CC4-5D6E-409C-BE32-E72D297353CC}">
              <c16:uniqueId val="{00000002-A064-41E0-AACF-D9FD267CA395}"/>
            </c:ext>
          </c:extLst>
        </c:ser>
        <c:ser>
          <c:idx val="3"/>
          <c:order val="3"/>
          <c:tx>
            <c:strRef>
              <c:f>Аркуш1!$A$5</c:f>
              <c:strCache>
                <c:ptCount val="1"/>
                <c:pt idx="0">
                  <c:v>В середньому по району, га</c:v>
                </c:pt>
              </c:strCache>
            </c:strRef>
          </c:tx>
          <c:spPr>
            <a:ln w="31750" cap="rnd">
              <a:solidFill>
                <a:schemeClr val="accent4"/>
              </a:solidFill>
              <a:round/>
            </a:ln>
            <a:effectLst/>
          </c:spPr>
          <c:marker>
            <c:symbol val="circle"/>
            <c:size val="17"/>
            <c:spPr>
              <a:solidFill>
                <a:schemeClr val="accent4"/>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2019 р.</c:v>
                </c:pt>
                <c:pt idx="1">
                  <c:v>2020 р.</c:v>
                </c:pt>
                <c:pt idx="2">
                  <c:v>2021 р.</c:v>
                </c:pt>
                <c:pt idx="3">
                  <c:v>2022 р.</c:v>
                </c:pt>
                <c:pt idx="4">
                  <c:v>2023 р.</c:v>
                </c:pt>
                <c:pt idx="5">
                  <c:v>2024 р.</c:v>
                </c:pt>
              </c:strCache>
            </c:strRef>
          </c:cat>
          <c:val>
            <c:numRef>
              <c:f>Аркуш1!$B$5:$G$5</c:f>
              <c:numCache>
                <c:formatCode>General</c:formatCode>
                <c:ptCount val="6"/>
                <c:pt idx="0">
                  <c:v>1236</c:v>
                </c:pt>
                <c:pt idx="1">
                  <c:v>1142</c:v>
                </c:pt>
                <c:pt idx="2">
                  <c:v>911</c:v>
                </c:pt>
                <c:pt idx="3">
                  <c:v>963</c:v>
                </c:pt>
                <c:pt idx="4">
                  <c:v>1102</c:v>
                </c:pt>
                <c:pt idx="5">
                  <c:v>942</c:v>
                </c:pt>
              </c:numCache>
            </c:numRef>
          </c:val>
          <c:smooth val="0"/>
          <c:extLst>
            <c:ext xmlns:c16="http://schemas.microsoft.com/office/drawing/2014/chart" uri="{C3380CC4-5D6E-409C-BE32-E72D297353CC}">
              <c16:uniqueId val="{00000003-A064-41E0-AACF-D9FD267CA395}"/>
            </c:ext>
          </c:extLst>
        </c:ser>
        <c:dLbls>
          <c:dLblPos val="ctr"/>
          <c:showLegendKey val="0"/>
          <c:showVal val="1"/>
          <c:showCatName val="0"/>
          <c:showSerName val="0"/>
          <c:showPercent val="0"/>
          <c:showBubbleSize val="0"/>
        </c:dLbls>
        <c:marker val="1"/>
        <c:smooth val="0"/>
        <c:axId val="1328128095"/>
        <c:axId val="1033516927"/>
      </c:lineChart>
      <c:catAx>
        <c:axId val="1328128095"/>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crossAx val="1033516927"/>
        <c:crosses val="autoZero"/>
        <c:auto val="1"/>
        <c:lblAlgn val="ctr"/>
        <c:lblOffset val="100"/>
        <c:noMultiLvlLbl val="0"/>
      </c:catAx>
      <c:valAx>
        <c:axId val="1033516927"/>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328128095"/>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Аркуш1!$B$1</c:f>
              <c:strCache>
                <c:ptCount val="1"/>
                <c:pt idx="0">
                  <c:v>Відхилення, %</c:v>
                </c:pt>
              </c:strCache>
            </c:strRef>
          </c:tx>
          <c:spPr>
            <a:solidFill>
              <a:schemeClr val="accent1">
                <a:alpha val="85000"/>
              </a:schemeClr>
            </a:solidFill>
            <a:ln w="9525" cap="flat" cmpd="sng" algn="ctr">
              <a:no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lt1"/>
                    </a:solidFill>
                    <a:latin typeface="Arial Black" panose="020B0A04020102020204" pitchFamily="34" charset="0"/>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Урожайність (план-факт)</c:v>
                </c:pt>
                <c:pt idx="1">
                  <c:v>Собівартість (план-факт)</c:v>
                </c:pt>
                <c:pt idx="2">
                  <c:v>Своєчасність польвих робіт (план-факт)</c:v>
                </c:pt>
                <c:pt idx="3">
                  <c:v>Використання техніки</c:v>
                </c:pt>
                <c:pt idx="4">
                  <c:v>Внесення добрив (план-факт)</c:v>
                </c:pt>
                <c:pt idx="5">
                  <c:v>Виконання бюджету</c:v>
                </c:pt>
              </c:strCache>
            </c:strRef>
          </c:cat>
          <c:val>
            <c:numRef>
              <c:f>Аркуш1!$B$2:$B$7</c:f>
              <c:numCache>
                <c:formatCode>General</c:formatCode>
                <c:ptCount val="6"/>
                <c:pt idx="0">
                  <c:v>4.3</c:v>
                </c:pt>
                <c:pt idx="1">
                  <c:v>2.5</c:v>
                </c:pt>
                <c:pt idx="2">
                  <c:v>-3.5</c:v>
                </c:pt>
                <c:pt idx="3">
                  <c:v>1.5</c:v>
                </c:pt>
                <c:pt idx="4">
                  <c:v>1</c:v>
                </c:pt>
                <c:pt idx="5">
                  <c:v>0.2</c:v>
                </c:pt>
              </c:numCache>
            </c:numRef>
          </c:val>
          <c:extLst>
            <c:ext xmlns:c16="http://schemas.microsoft.com/office/drawing/2014/chart" uri="{C3380CC4-5D6E-409C-BE32-E72D297353CC}">
              <c16:uniqueId val="{00000000-4C59-4708-B57C-767852F6AB2F}"/>
            </c:ext>
          </c:extLst>
        </c:ser>
        <c:dLbls>
          <c:dLblPos val="inEnd"/>
          <c:showLegendKey val="0"/>
          <c:showVal val="1"/>
          <c:showCatName val="0"/>
          <c:showSerName val="0"/>
          <c:showPercent val="0"/>
          <c:showBubbleSize val="0"/>
        </c:dLbls>
        <c:gapWidth val="65"/>
        <c:axId val="239477776"/>
        <c:axId val="209090720"/>
      </c:barChart>
      <c:catAx>
        <c:axId val="23947777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50" b="1" i="0" u="none" strike="noStrike" kern="1200" cap="none"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crossAx val="209090720"/>
        <c:crosses val="autoZero"/>
        <c:auto val="1"/>
        <c:lblAlgn val="ctr"/>
        <c:lblOffset val="100"/>
        <c:noMultiLvlLbl val="0"/>
      </c:catAx>
      <c:valAx>
        <c:axId val="20909072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3947777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uk-UA"/>
              <a:t>Плинність кадрів</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lineChart>
        <c:grouping val="standard"/>
        <c:varyColors val="0"/>
        <c:ser>
          <c:idx val="0"/>
          <c:order val="0"/>
          <c:tx>
            <c:strRef>
              <c:f>Аркуш1!$A$2</c:f>
              <c:strCache>
                <c:ptCount val="1"/>
                <c:pt idx="0">
                  <c:v>Плинність кадрів, %</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Аркуш1!$B$1:$H$1</c:f>
              <c:strCache>
                <c:ptCount val="7"/>
                <c:pt idx="0">
                  <c:v>2018 р.</c:v>
                </c:pt>
                <c:pt idx="1">
                  <c:v>2019 р.</c:v>
                </c:pt>
                <c:pt idx="2">
                  <c:v>2020 р.</c:v>
                </c:pt>
                <c:pt idx="3">
                  <c:v>2021 р.</c:v>
                </c:pt>
                <c:pt idx="4">
                  <c:v>2022 р.</c:v>
                </c:pt>
                <c:pt idx="5">
                  <c:v>2023 р.</c:v>
                </c:pt>
                <c:pt idx="6">
                  <c:v>2024 р.</c:v>
                </c:pt>
              </c:strCache>
            </c:strRef>
          </c:cat>
          <c:val>
            <c:numRef>
              <c:f>Аркуш1!$B$2:$H$2</c:f>
              <c:numCache>
                <c:formatCode>General</c:formatCode>
                <c:ptCount val="7"/>
                <c:pt idx="0">
                  <c:v>4.3</c:v>
                </c:pt>
                <c:pt idx="1">
                  <c:v>2.4</c:v>
                </c:pt>
                <c:pt idx="2">
                  <c:v>2</c:v>
                </c:pt>
                <c:pt idx="3">
                  <c:v>3</c:v>
                </c:pt>
                <c:pt idx="4">
                  <c:v>-7</c:v>
                </c:pt>
                <c:pt idx="5">
                  <c:v>-5</c:v>
                </c:pt>
                <c:pt idx="6">
                  <c:v>-14</c:v>
                </c:pt>
              </c:numCache>
            </c:numRef>
          </c:val>
          <c:smooth val="0"/>
          <c:extLst>
            <c:ext xmlns:c16="http://schemas.microsoft.com/office/drawing/2014/chart" uri="{C3380CC4-5D6E-409C-BE32-E72D297353CC}">
              <c16:uniqueId val="{00000000-7167-4091-B2B7-3EA73C17507C}"/>
            </c:ext>
          </c:extLst>
        </c:ser>
        <c:dLbls>
          <c:dLblPos val="ctr"/>
          <c:showLegendKey val="0"/>
          <c:showVal val="1"/>
          <c:showCatName val="0"/>
          <c:showSerName val="0"/>
          <c:showPercent val="0"/>
          <c:showBubbleSize val="0"/>
        </c:dLbls>
        <c:marker val="1"/>
        <c:smooth val="0"/>
        <c:axId val="2106555824"/>
        <c:axId val="2108194112"/>
      </c:lineChart>
      <c:catAx>
        <c:axId val="210655582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crossAx val="2108194112"/>
        <c:crosses val="autoZero"/>
        <c:auto val="1"/>
        <c:lblAlgn val="ctr"/>
        <c:lblOffset val="100"/>
        <c:noMultiLvlLbl val="0"/>
      </c:catAx>
      <c:valAx>
        <c:axId val="21081941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10655582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1342</TotalTime>
  <Pages>67</Pages>
  <Words>73974</Words>
  <Characters>42166</Characters>
  <Application>Microsoft Office Word</Application>
  <DocSecurity>0</DocSecurity>
  <Lines>351</Lines>
  <Paragraphs>231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115909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Oleksandr Rad</dc:creator>
  <cp:keywords/>
  <dc:description/>
  <cp:lastModifiedBy>Олександр</cp:lastModifiedBy>
  <cp:revision>56</cp:revision>
  <cp:lastPrinted>2025-05-09T14:08:00Z</cp:lastPrinted>
  <dcterms:created xsi:type="dcterms:W3CDTF">2025-02-22T16:08:00Z</dcterms:created>
  <dcterms:modified xsi:type="dcterms:W3CDTF">2025-05-19T11:05:00Z</dcterms:modified>
</cp:coreProperties>
</file>