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7E" w:rsidRPr="008E5A7E" w:rsidRDefault="008E5A7E" w:rsidP="008E5A7E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</w:pPr>
      <w:r w:rsidRPr="008E5A7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22EAE" wp14:editId="00257439">
                <wp:simplePos x="0" y="0"/>
                <wp:positionH relativeFrom="column">
                  <wp:posOffset>5749290</wp:posOffset>
                </wp:positionH>
                <wp:positionV relativeFrom="paragraph">
                  <wp:posOffset>-367665</wp:posOffset>
                </wp:positionV>
                <wp:extent cx="342900" cy="390525"/>
                <wp:effectExtent l="0" t="0" r="0" b="9525"/>
                <wp:wrapNone/>
                <wp:docPr id="1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52.7pt;margin-top:-28.95pt;width:27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" fillcolor="window" stroked="f" strokeweight="1pt"/>
            </w:pict>
          </mc:Fallback>
        </mc:AlternateConten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Одеський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національний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університет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імені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І. І. Мечникова</w:t>
      </w:r>
    </w:p>
    <w:p w:rsidR="008E5A7E" w:rsidRPr="008E5A7E" w:rsidRDefault="008E5A7E" w:rsidP="008E5A7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Біологічний факультет</w:t>
      </w:r>
    </w:p>
    <w:p w:rsidR="008E5A7E" w:rsidRPr="008E5A7E" w:rsidRDefault="008E5A7E" w:rsidP="008E5A7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</w:pPr>
    </w:p>
    <w:p w:rsidR="008E5A7E" w:rsidRPr="008E5A7E" w:rsidRDefault="008E5A7E" w:rsidP="008E5A7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</w:pPr>
    </w:p>
    <w:p w:rsidR="008E5A7E" w:rsidRPr="008E5A7E" w:rsidRDefault="008E5A7E" w:rsidP="008E5A7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Кафедра </w:t>
      </w:r>
      <w:proofErr w:type="gram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м</w:t>
      </w:r>
      <w:proofErr w:type="gram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ікробіології, вірусології та біотехнології</w:t>
      </w:r>
    </w:p>
    <w:p w:rsidR="008E5A7E" w:rsidRPr="008E5A7E" w:rsidRDefault="008E5A7E" w:rsidP="008E5A7E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</w:pPr>
    </w:p>
    <w:p w:rsidR="008E5A7E" w:rsidRPr="008E5A7E" w:rsidRDefault="008E5A7E" w:rsidP="008E5A7E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60"/>
          <w:sz w:val="32"/>
          <w:szCs w:val="32"/>
          <w:lang w:val="ru-RU" w:bidi="en-US"/>
        </w:rPr>
      </w:pPr>
    </w:p>
    <w:p w:rsidR="008E5A7E" w:rsidRPr="008E5A7E" w:rsidRDefault="008E5A7E" w:rsidP="008E5A7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32"/>
          <w:szCs w:val="32"/>
          <w:lang w:val="ru-RU" w:bidi="en-US"/>
        </w:rPr>
      </w:pPr>
    </w:p>
    <w:p w:rsidR="008E5A7E" w:rsidRPr="008E5A7E" w:rsidRDefault="008E5A7E" w:rsidP="008E5A7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32"/>
          <w:szCs w:val="32"/>
          <w:lang w:val="ru-RU" w:bidi="en-US"/>
        </w:rPr>
      </w:pPr>
      <w:proofErr w:type="spellStart"/>
      <w:r w:rsidRPr="008E5A7E">
        <w:rPr>
          <w:rFonts w:ascii="Times New Roman" w:eastAsia="Calibri" w:hAnsi="Times New Roman" w:cs="Times New Roman"/>
          <w:b/>
          <w:color w:val="000000"/>
          <w:spacing w:val="60"/>
          <w:sz w:val="32"/>
          <w:szCs w:val="32"/>
          <w:lang w:val="ru-RU" w:bidi="en-US"/>
        </w:rPr>
        <w:t>Дипломна</w:t>
      </w:r>
      <w:proofErr w:type="spellEnd"/>
      <w:r w:rsidRPr="008E5A7E">
        <w:rPr>
          <w:rFonts w:ascii="Times New Roman" w:eastAsia="Calibri" w:hAnsi="Times New Roman" w:cs="Times New Roman"/>
          <w:b/>
          <w:color w:val="000000"/>
          <w:spacing w:val="60"/>
          <w:sz w:val="32"/>
          <w:szCs w:val="32"/>
          <w:lang w:val="ru-RU" w:bidi="en-US"/>
        </w:rPr>
        <w:t xml:space="preserve"> робота</w:t>
      </w:r>
    </w:p>
    <w:p w:rsidR="008E5A7E" w:rsidRPr="008E5A7E" w:rsidRDefault="008E5A7E" w:rsidP="008E5A7E">
      <w:pPr>
        <w:pBdr>
          <w:bottom w:val="single" w:sz="4" w:space="1" w:color="auto"/>
        </w:pBdr>
        <w:spacing w:after="0" w:line="240" w:lineRule="auto"/>
        <w:ind w:left="1134" w:right="85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магістра</w:t>
      </w:r>
    </w:p>
    <w:p w:rsidR="008E5A7E" w:rsidRPr="008E5A7E" w:rsidRDefault="008E5A7E" w:rsidP="008E5A7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bidi="en-US"/>
        </w:rPr>
      </w:pPr>
    </w:p>
    <w:p w:rsidR="008E5A7E" w:rsidRPr="008E5A7E" w:rsidRDefault="008E5A7E" w:rsidP="008E5A7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ru-RU" w:bidi="en-US"/>
        </w:rPr>
      </w:pPr>
    </w:p>
    <w:p w:rsidR="008E5A7E" w:rsidRPr="008E5A7E" w:rsidRDefault="008E5A7E" w:rsidP="008E5A7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bidi="en-US"/>
        </w:rPr>
      </w:pPr>
    </w:p>
    <w:p w:rsidR="008E5A7E" w:rsidRPr="008E5A7E" w:rsidRDefault="008E5A7E" w:rsidP="008E5A7E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на тему: </w:t>
      </w:r>
      <w:r w:rsidRPr="008E5A7E"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  <w:t>«</w:t>
      </w:r>
      <w:r w:rsidRPr="008E5A7E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Фенотипові та генотипові властивості штамів бактерій роду </w:t>
      </w:r>
      <w:proofErr w:type="spellStart"/>
      <w:r w:rsidRPr="008E5A7E">
        <w:rPr>
          <w:rFonts w:ascii="Times New Roman" w:eastAsia="Calibri" w:hAnsi="Times New Roman" w:cs="Times New Roman"/>
          <w:b/>
          <w:i/>
          <w:sz w:val="28"/>
          <w:szCs w:val="28"/>
          <w:lang w:val="en-US" w:bidi="en-US"/>
        </w:rPr>
        <w:t>Acidithiobacillus</w:t>
      </w:r>
      <w:proofErr w:type="spellEnd"/>
      <w:r w:rsidRPr="008E5A7E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,</w:t>
      </w:r>
      <w:r w:rsidRPr="008E5A7E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ізольованих з техногенних відходів </w:t>
      </w:r>
      <w:proofErr w:type="spellStart"/>
      <w:r w:rsidRPr="008E5A7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Львівсько</w:t>
      </w:r>
      <w:proofErr w:type="spellEnd"/>
      <w:r w:rsidRPr="008E5A7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-Волинського вугільного басейну</w:t>
      </w:r>
      <w:r w:rsidRPr="008E5A7E"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  <w:t>»</w:t>
      </w:r>
    </w:p>
    <w:p w:rsidR="008E5A7E" w:rsidRPr="008E5A7E" w:rsidRDefault="008E5A7E" w:rsidP="008E5A7E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</w:pPr>
    </w:p>
    <w:p w:rsidR="008E5A7E" w:rsidRPr="008E5A7E" w:rsidRDefault="008E5A7E" w:rsidP="008E5A7E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</w:pPr>
    </w:p>
    <w:p w:rsidR="008E5A7E" w:rsidRPr="008E5A7E" w:rsidRDefault="008E5A7E" w:rsidP="008E5A7E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bidi="en-US"/>
        </w:rPr>
      </w:pPr>
    </w:p>
    <w:p w:rsidR="008E5A7E" w:rsidRPr="008E5A7E" w:rsidRDefault="008E5A7E" w:rsidP="008E5A7E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en-US" w:bidi="en-US"/>
        </w:rPr>
      </w:pPr>
      <w:r w:rsidRPr="008E5A7E">
        <w:rPr>
          <w:rFonts w:ascii="Times New Roman" w:eastAsia="Calibri" w:hAnsi="Times New Roman" w:cs="Times New Roman"/>
          <w:color w:val="000000"/>
          <w:sz w:val="24"/>
          <w:szCs w:val="24"/>
          <w:lang w:val="en-US" w:bidi="en-US"/>
        </w:rPr>
        <w:t>«</w:t>
      </w:r>
      <w:r w:rsidRPr="008E5A7E">
        <w:rPr>
          <w:rFonts w:ascii="Times New Roman" w:eastAsia="Calibri" w:hAnsi="Times New Roman" w:cs="Times New Roman"/>
          <w:sz w:val="24"/>
          <w:szCs w:val="24"/>
          <w:lang w:val="en-GB" w:bidi="en-US"/>
        </w:rPr>
        <w:t xml:space="preserve">Phenotypic and genotypic properties of bacteria of </w:t>
      </w:r>
      <w:proofErr w:type="spellStart"/>
      <w:r w:rsidRPr="008E5A7E">
        <w:rPr>
          <w:rFonts w:ascii="Times New Roman" w:eastAsia="Calibri" w:hAnsi="Times New Roman" w:cs="Times New Roman"/>
          <w:i/>
          <w:sz w:val="24"/>
          <w:szCs w:val="24"/>
          <w:lang w:val="en-GB" w:bidi="en-US"/>
        </w:rPr>
        <w:t>Acidithiobacillus</w:t>
      </w:r>
      <w:proofErr w:type="spellEnd"/>
      <w:r w:rsidRPr="008E5A7E">
        <w:rPr>
          <w:rFonts w:ascii="Times New Roman" w:eastAsia="Calibri" w:hAnsi="Times New Roman" w:cs="Times New Roman"/>
          <w:i/>
          <w:sz w:val="24"/>
          <w:szCs w:val="24"/>
          <w:lang w:val="en-GB" w:bidi="en-US"/>
        </w:rPr>
        <w:t xml:space="preserve"> </w:t>
      </w:r>
      <w:r w:rsidRPr="008E5A7E">
        <w:rPr>
          <w:rFonts w:ascii="Times New Roman" w:eastAsia="Calibri" w:hAnsi="Times New Roman" w:cs="Times New Roman"/>
          <w:sz w:val="24"/>
          <w:szCs w:val="24"/>
          <w:lang w:val="en-GB" w:bidi="en-US"/>
        </w:rPr>
        <w:t xml:space="preserve">genus isolated from </w:t>
      </w:r>
      <w:proofErr w:type="spellStart"/>
      <w:r w:rsidRPr="008E5A7E">
        <w:rPr>
          <w:rFonts w:ascii="Times New Roman" w:eastAsia="Calibri" w:hAnsi="Times New Roman" w:cs="Times New Roman"/>
          <w:sz w:val="24"/>
          <w:szCs w:val="24"/>
          <w:lang w:val="en-GB" w:bidi="en-US"/>
        </w:rPr>
        <w:t>technogenic</w:t>
      </w:r>
      <w:proofErr w:type="spellEnd"/>
      <w:r w:rsidRPr="008E5A7E">
        <w:rPr>
          <w:rFonts w:ascii="Times New Roman" w:eastAsia="Calibri" w:hAnsi="Times New Roman" w:cs="Times New Roman"/>
          <w:sz w:val="24"/>
          <w:szCs w:val="24"/>
          <w:lang w:val="en-GB" w:bidi="en-US"/>
        </w:rPr>
        <w:t xml:space="preserve"> wastes of </w:t>
      </w:r>
      <w:proofErr w:type="spellStart"/>
      <w:r w:rsidRPr="008E5A7E">
        <w:rPr>
          <w:rFonts w:ascii="Times New Roman" w:eastAsia="Calibri" w:hAnsi="Times New Roman" w:cs="Times New Roman"/>
          <w:sz w:val="24"/>
          <w:szCs w:val="24"/>
          <w:lang w:val="en-GB" w:bidi="en-US"/>
        </w:rPr>
        <w:t>Lviv-Volyn</w:t>
      </w:r>
      <w:proofErr w:type="spellEnd"/>
      <w:r w:rsidRPr="008E5A7E">
        <w:rPr>
          <w:rFonts w:ascii="Times New Roman" w:eastAsia="Calibri" w:hAnsi="Times New Roman" w:cs="Times New Roman"/>
          <w:sz w:val="24"/>
          <w:szCs w:val="24"/>
          <w:lang w:val="en-GB" w:bidi="en-US"/>
        </w:rPr>
        <w:t xml:space="preserve"> coal basin</w:t>
      </w:r>
      <w:r w:rsidRPr="008E5A7E">
        <w:rPr>
          <w:rFonts w:ascii="Times New Roman" w:eastAsia="Calibri" w:hAnsi="Times New Roman" w:cs="Times New Roman"/>
          <w:color w:val="000000"/>
          <w:lang w:val="en-US" w:bidi="en-US"/>
        </w:rPr>
        <w:t>»</w:t>
      </w:r>
    </w:p>
    <w:p w:rsidR="008E5A7E" w:rsidRPr="008E5A7E" w:rsidRDefault="008E5A7E" w:rsidP="008E5A7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bidi="en-US"/>
        </w:rPr>
      </w:pPr>
    </w:p>
    <w:p w:rsidR="008E5A7E" w:rsidRPr="008E5A7E" w:rsidRDefault="008E5A7E" w:rsidP="008E5A7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bidi="en-US"/>
        </w:rPr>
      </w:pPr>
    </w:p>
    <w:p w:rsidR="008E5A7E" w:rsidRPr="008E5A7E" w:rsidRDefault="008E5A7E" w:rsidP="008E5A7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 xml:space="preserve">                                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Викона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ла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: студентка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денної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форми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навчання</w:t>
      </w:r>
      <w:proofErr w:type="spellEnd"/>
    </w:p>
    <w:p w:rsidR="008E5A7E" w:rsidRPr="008E5A7E" w:rsidRDefault="008E5A7E" w:rsidP="008E5A7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ru-RU"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                                спец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іальності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</w:t>
      </w:r>
      <w:r w:rsidRPr="008E5A7E">
        <w:rPr>
          <w:rFonts w:ascii="Times New Roman" w:eastAsia="Calibri" w:hAnsi="Times New Roman" w:cs="Times New Roman"/>
          <w:bCs/>
          <w:sz w:val="28"/>
          <w:szCs w:val="28"/>
          <w:lang w:val="ru-RU" w:bidi="en-US"/>
        </w:rPr>
        <w:t>091</w:t>
      </w:r>
      <w:proofErr w:type="gramStart"/>
      <w:r w:rsidRPr="008E5A7E">
        <w:rPr>
          <w:rFonts w:ascii="Times New Roman" w:eastAsia="Calibri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bCs/>
          <w:sz w:val="28"/>
          <w:szCs w:val="28"/>
          <w:lang w:val="ru-RU" w:bidi="en-US"/>
        </w:rPr>
        <w:t>Б</w:t>
      </w:r>
      <w:proofErr w:type="gramEnd"/>
      <w:r w:rsidRPr="008E5A7E">
        <w:rPr>
          <w:rFonts w:ascii="Times New Roman" w:eastAsia="Calibri" w:hAnsi="Times New Roman" w:cs="Times New Roman"/>
          <w:bCs/>
          <w:sz w:val="28"/>
          <w:szCs w:val="28"/>
          <w:lang w:val="ru-RU" w:bidi="en-US"/>
        </w:rPr>
        <w:t>іологія</w:t>
      </w:r>
      <w:proofErr w:type="spellEnd"/>
    </w:p>
    <w:p w:rsidR="008E5A7E" w:rsidRPr="008E5A7E" w:rsidRDefault="008E5A7E" w:rsidP="008E5A7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                               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Бродяженко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Тетяна Андріївна</w:t>
      </w:r>
    </w:p>
    <w:p w:rsidR="008E5A7E" w:rsidRPr="008E5A7E" w:rsidRDefault="008E5A7E" w:rsidP="008E5A7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bidi="en-US"/>
        </w:rPr>
      </w:pPr>
    </w:p>
    <w:p w:rsidR="008E5A7E" w:rsidRPr="008E5A7E" w:rsidRDefault="008E5A7E" w:rsidP="008E5A7E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0"/>
          <w:szCs w:val="20"/>
          <w:lang w:val="ru-RU" w:bidi="en-US"/>
        </w:rPr>
        <w:t xml:space="preserve">                                              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Керівник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    </w:t>
      </w:r>
      <w:proofErr w:type="gram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к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.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б</w:t>
      </w:r>
      <w:proofErr w:type="gram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.н.,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доцент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Ліманська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Н.В.</w:t>
      </w:r>
    </w:p>
    <w:p w:rsidR="008E5A7E" w:rsidRPr="008E5A7E" w:rsidRDefault="008E5A7E" w:rsidP="008E5A7E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                                 Рецензент    </w:t>
      </w:r>
      <w:proofErr w:type="gram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к.б</w:t>
      </w:r>
      <w:proofErr w:type="gram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 xml:space="preserve">.н., доцент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Немерцалов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В.В.</w:t>
      </w:r>
    </w:p>
    <w:p w:rsidR="008E5A7E" w:rsidRPr="008E5A7E" w:rsidRDefault="008E5A7E" w:rsidP="008E5A7E">
      <w:pPr>
        <w:tabs>
          <w:tab w:val="left" w:pos="5245"/>
          <w:tab w:val="right" w:pos="9355"/>
        </w:tabs>
        <w:spacing w:before="120"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</w:pPr>
    </w:p>
    <w:p w:rsidR="008E5A7E" w:rsidRPr="008E5A7E" w:rsidRDefault="008E5A7E" w:rsidP="008E5A7E">
      <w:pPr>
        <w:spacing w:after="0" w:line="360" w:lineRule="auto"/>
        <w:ind w:left="3969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8E5A7E" w:rsidRPr="008E5A7E" w:rsidTr="008E5A7E">
        <w:trPr>
          <w:jc w:val="center"/>
        </w:trPr>
        <w:tc>
          <w:tcPr>
            <w:tcW w:w="4967" w:type="dxa"/>
            <w:hideMark/>
          </w:tcPr>
          <w:p w:rsidR="008E5A7E" w:rsidRPr="008E5A7E" w:rsidRDefault="008E5A7E" w:rsidP="008E5A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Рекомендовано до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захисту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:</w:t>
            </w:r>
          </w:p>
          <w:p w:rsidR="008E5A7E" w:rsidRPr="008E5A7E" w:rsidRDefault="008E5A7E" w:rsidP="008E5A7E">
            <w:pPr>
              <w:spacing w:before="12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Протокол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засідання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кафедри</w:t>
            </w:r>
            <w:proofErr w:type="spellEnd"/>
          </w:p>
          <w:p w:rsidR="008E5A7E" w:rsidRPr="008E5A7E" w:rsidRDefault="008E5A7E" w:rsidP="008E5A7E">
            <w:pPr>
              <w:spacing w:before="12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№  </w:t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від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         </w:t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 </w:t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2018 р. </w:t>
            </w:r>
          </w:p>
          <w:p w:rsidR="008E5A7E" w:rsidRPr="008E5A7E" w:rsidRDefault="008E5A7E" w:rsidP="008E5A7E">
            <w:pPr>
              <w:spacing w:before="60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Завідувач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кафедри</w:t>
            </w:r>
            <w:proofErr w:type="spellEnd"/>
          </w:p>
          <w:p w:rsidR="008E5A7E" w:rsidRPr="008E5A7E" w:rsidRDefault="008E5A7E" w:rsidP="008E5A7E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ru-RU" w:bidi="en-US"/>
              </w:rPr>
              <w:tab/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            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Філіпова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Т.О.</w:t>
            </w:r>
          </w:p>
          <w:p w:rsidR="008E5A7E" w:rsidRPr="008E5A7E" w:rsidRDefault="008E5A7E" w:rsidP="008E5A7E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ab/>
            </w:r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bidi="en-US"/>
              </w:rPr>
              <w:t>(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bidi="en-US"/>
              </w:rPr>
              <w:t>підпис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4678" w:type="dxa"/>
            <w:hideMark/>
          </w:tcPr>
          <w:p w:rsidR="008E5A7E" w:rsidRPr="008E5A7E" w:rsidRDefault="008E5A7E" w:rsidP="008E5A7E">
            <w:pPr>
              <w:tabs>
                <w:tab w:val="right" w:pos="4462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Захищено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на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засіданні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ЕК № </w:t>
            </w:r>
          </w:p>
          <w:p w:rsidR="008E5A7E" w:rsidRPr="008E5A7E" w:rsidRDefault="008E5A7E" w:rsidP="008E5A7E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протокол №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від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         2018 р.</w:t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ab/>
            </w:r>
          </w:p>
          <w:p w:rsidR="008E5A7E" w:rsidRPr="008E5A7E" w:rsidRDefault="008E5A7E" w:rsidP="008E5A7E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Оцінка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______________/___</w:t>
            </w:r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ab/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___/_____</w:t>
            </w:r>
          </w:p>
          <w:p w:rsidR="008E5A7E" w:rsidRPr="008E5A7E" w:rsidRDefault="008E5A7E" w:rsidP="008E5A7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 xml:space="preserve">(за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>національною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 xml:space="preserve"> шкалою, шкалою ЕСТ</w:t>
            </w:r>
            <w:proofErr w:type="gramStart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bidi="en-US"/>
              </w:rPr>
              <w:t>S</w:t>
            </w:r>
            <w:proofErr w:type="gramEnd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 xml:space="preserve">,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>бали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>)</w:t>
            </w:r>
          </w:p>
          <w:p w:rsidR="008E5A7E" w:rsidRPr="008E5A7E" w:rsidRDefault="008E5A7E" w:rsidP="008E5A7E">
            <w:pPr>
              <w:spacing w:before="36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>Голова ЕК</w:t>
            </w:r>
          </w:p>
          <w:p w:rsidR="008E5A7E" w:rsidRPr="008E5A7E" w:rsidRDefault="008E5A7E" w:rsidP="008E5A7E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ru-RU" w:bidi="en-US"/>
              </w:rPr>
              <w:tab/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        </w:t>
            </w:r>
            <w:proofErr w:type="spellStart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Філіпова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Т.О.</w:t>
            </w:r>
            <w:r w:rsidRPr="008E5A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     </w:t>
            </w:r>
          </w:p>
          <w:p w:rsidR="008E5A7E" w:rsidRPr="008E5A7E" w:rsidRDefault="008E5A7E" w:rsidP="008E5A7E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ab/>
              <w:t>(</w:t>
            </w:r>
            <w:proofErr w:type="spellStart"/>
            <w:proofErr w:type="gramStart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>п</w:t>
            </w:r>
            <w:proofErr w:type="gramEnd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>ідпис</w:t>
            </w:r>
            <w:proofErr w:type="spellEnd"/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>)</w:t>
            </w:r>
            <w:r w:rsidRPr="008E5A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 w:bidi="en-US"/>
              </w:rPr>
              <w:tab/>
            </w:r>
          </w:p>
        </w:tc>
      </w:tr>
      <w:tr w:rsidR="008E5A7E" w:rsidRPr="008E5A7E" w:rsidTr="008E5A7E">
        <w:trPr>
          <w:jc w:val="center"/>
        </w:trPr>
        <w:tc>
          <w:tcPr>
            <w:tcW w:w="4967" w:type="dxa"/>
          </w:tcPr>
          <w:p w:rsidR="008E5A7E" w:rsidRPr="008E5A7E" w:rsidRDefault="008E5A7E" w:rsidP="008E5A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4678" w:type="dxa"/>
          </w:tcPr>
          <w:p w:rsidR="008E5A7E" w:rsidRPr="008E5A7E" w:rsidRDefault="008E5A7E" w:rsidP="008E5A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bidi="en-US"/>
              </w:rPr>
            </w:pPr>
          </w:p>
        </w:tc>
      </w:tr>
    </w:tbl>
    <w:p w:rsidR="008E5A7E" w:rsidRPr="008E5A7E" w:rsidRDefault="008E5A7E" w:rsidP="008E5A7E">
      <w:pPr>
        <w:spacing w:after="24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bidi="en-US"/>
        </w:rPr>
      </w:pPr>
      <w:r w:rsidRPr="008E5A7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bidi="en-US"/>
        </w:rPr>
        <w:t>Одеса – 2018</w:t>
      </w:r>
    </w:p>
    <w:p w:rsidR="008E5A7E" w:rsidRPr="008E5A7E" w:rsidRDefault="008E5A7E" w:rsidP="008E5A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kern w:val="28"/>
          <w:sz w:val="28"/>
          <w:szCs w:val="28"/>
          <w:lang w:bidi="en-US"/>
        </w:rPr>
      </w:pPr>
      <w:r w:rsidRPr="008E5A7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54D00" wp14:editId="39B7CA4C">
                <wp:simplePos x="0" y="0"/>
                <wp:positionH relativeFrom="column">
                  <wp:posOffset>5730240</wp:posOffset>
                </wp:positionH>
                <wp:positionV relativeFrom="paragraph">
                  <wp:posOffset>-377190</wp:posOffset>
                </wp:positionV>
                <wp:extent cx="361950" cy="409575"/>
                <wp:effectExtent l="0" t="0" r="0" b="9525"/>
                <wp:wrapNone/>
                <wp:docPr id="12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451.2pt;margin-top:-29.7pt;width:28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" fillcolor="window" stroked="f" strokeweight="1pt"/>
            </w:pict>
          </mc:Fallback>
        </mc:AlternateContent>
      </w:r>
      <w:r w:rsidRPr="008E5A7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8A285" wp14:editId="43DFAB26">
                <wp:simplePos x="0" y="0"/>
                <wp:positionH relativeFrom="column">
                  <wp:posOffset>5730240</wp:posOffset>
                </wp:positionH>
                <wp:positionV relativeFrom="paragraph">
                  <wp:posOffset>-377190</wp:posOffset>
                </wp:positionV>
                <wp:extent cx="361950" cy="476250"/>
                <wp:effectExtent l="0" t="0" r="0" b="0"/>
                <wp:wrapNone/>
                <wp:docPr id="1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76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51.2pt;margin-top:-29.7pt;width:28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" filled="f" stroked="f" strokeweight="1pt"/>
            </w:pict>
          </mc:Fallback>
        </mc:AlternateContent>
      </w:r>
      <w:r w:rsidRPr="008E5A7E">
        <w:rPr>
          <w:rFonts w:ascii="Times New Roman" w:eastAsia="Calibri" w:hAnsi="Times New Roman" w:cs="Times New Roman"/>
          <w:b/>
          <w:caps/>
          <w:kern w:val="28"/>
          <w:sz w:val="28"/>
          <w:szCs w:val="28"/>
          <w:lang w:bidi="en-US"/>
        </w:rPr>
        <w:t xml:space="preserve">Анотація </w:t>
      </w:r>
    </w:p>
    <w:p w:rsidR="008E5A7E" w:rsidRPr="008E5A7E" w:rsidRDefault="008E5A7E" w:rsidP="008E5A7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aps/>
          <w:kern w:val="28"/>
          <w:sz w:val="28"/>
          <w:szCs w:val="28"/>
          <w:lang w:bidi="en-US"/>
        </w:rPr>
      </w:pPr>
    </w:p>
    <w:p w:rsidR="008E5A7E" w:rsidRPr="008E5A7E" w:rsidRDefault="008E5A7E" w:rsidP="008E5A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Проведено дослідження основних молекулярно-біологічних та практично корисних  властивостей ацидофільних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хемолітотрофних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бактерій, що вилучені з породних відвалів ЦЗФ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Львівсько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-Волинського вугільного басейну. Визначено належність досліджуваних штамів за допомогою ПЛР реакції до виду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Acidithiobacillus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val="en-GB" w:bidi="en-US"/>
        </w:rPr>
        <w:t>ferrooxidans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Визначена здатність виділених штамів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мезофільних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ацидофільних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хемолітотрофних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бактерій вилуговувати метали. Штами, що вивчали поповнили унікальну колекцію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мезофільних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ацідофильних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хемолітотрофних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бактерій, які вилучені із специфічних техногенних ніш.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Роботу викладено на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50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сторінках, вона містить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7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таблиці та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ru-RU" w:bidi="en-US"/>
        </w:rPr>
        <w:t>10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рисунків. Наведено посилання на 51 джерела літератури (15 кирилицею та 36 латиницею).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en-US"/>
        </w:rPr>
        <w:t>Ключові слова:</w:t>
      </w:r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bidi="en-US"/>
        </w:rPr>
        <w:t xml:space="preserve"> ацидофільні </w:t>
      </w:r>
      <w:proofErr w:type="spellStart"/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bidi="en-US"/>
        </w:rPr>
        <w:t>хемолітотрофні</w:t>
      </w:r>
      <w:proofErr w:type="spellEnd"/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bidi="en-US"/>
        </w:rPr>
        <w:t xml:space="preserve"> бактерії, </w:t>
      </w:r>
      <w:proofErr w:type="spellStart"/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bidi="en-US"/>
        </w:rPr>
        <w:t>видоспецифічна</w:t>
      </w:r>
      <w:proofErr w:type="spellEnd"/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bidi="en-US"/>
        </w:rPr>
        <w:t xml:space="preserve"> ПЛР, </w:t>
      </w:r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GB" w:bidi="en-US"/>
        </w:rPr>
        <w:t>RAPD</w:t>
      </w:r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bidi="en-US"/>
        </w:rPr>
        <w:t xml:space="preserve">,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Acidithiobacillus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val="en-GB" w:bidi="en-US"/>
        </w:rPr>
        <w:t>ferrooxidans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, активність,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біовилуговування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, Центральна збагачувальна фабрика, породні відвали. 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en-GB"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 xml:space="preserve">A study of basic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 xml:space="preserve">molecular-biological and </w:t>
      </w: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 xml:space="preserve">practically useful properties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 xml:space="preserve">of acidophilic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>chemolithotrophic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 xml:space="preserve"> bacteria </w:t>
      </w: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 xml:space="preserve">extracted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 xml:space="preserve">from the waste heaps of </w:t>
      </w:r>
      <w:r w:rsidRPr="008E5A7E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GB" w:bidi="en-US"/>
        </w:rPr>
        <w:t xml:space="preserve">Central </w:t>
      </w: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>enriching plant</w:t>
      </w:r>
      <w:r w:rsidRPr="008E5A7E">
        <w:rPr>
          <w:rFonts w:ascii="Calibri" w:eastAsia="Calibri" w:hAnsi="Calibri" w:cs="Times New Roman"/>
          <w:lang w:val="en-GB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>Lviv-Volyn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 xml:space="preserve"> coal basin. The determination of the extracted strains to the species </w:t>
      </w:r>
      <w:proofErr w:type="spellStart"/>
      <w:r w:rsidRPr="008E5A7E">
        <w:rPr>
          <w:rFonts w:ascii="Times New Roman" w:eastAsia="Calibri" w:hAnsi="Times New Roman" w:cs="Times New Roman"/>
          <w:i/>
          <w:color w:val="000000"/>
          <w:sz w:val="28"/>
          <w:szCs w:val="28"/>
          <w:lang w:val="en-GB" w:bidi="en-US"/>
        </w:rPr>
        <w:t>Acidithiobacillus</w:t>
      </w:r>
      <w:proofErr w:type="spellEnd"/>
      <w:r w:rsidRPr="008E5A7E">
        <w:rPr>
          <w:rFonts w:ascii="Times New Roman" w:eastAsia="Calibri" w:hAnsi="Times New Roman" w:cs="Times New Roman"/>
          <w:i/>
          <w:color w:val="000000"/>
          <w:sz w:val="28"/>
          <w:szCs w:val="28"/>
          <w:lang w:val="en-GB"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i/>
          <w:color w:val="000000"/>
          <w:sz w:val="28"/>
          <w:szCs w:val="28"/>
          <w:lang w:val="en-GB" w:bidi="en-US"/>
        </w:rPr>
        <w:t>ferrooxidans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 xml:space="preserve"> was examined by the PCR reaction. </w:t>
      </w: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 xml:space="preserve">This work demonstrated the ability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 xml:space="preserve">of isolated strains to extract metal. </w:t>
      </w: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>The</w:t>
      </w:r>
      <w:r w:rsidRPr="008E5A7E">
        <w:rPr>
          <w:rFonts w:ascii="Calibri" w:eastAsia="Calibri" w:hAnsi="Calibri" w:cs="Times New Roman"/>
          <w:lang w:val="en-GB" w:bidi="en-US"/>
        </w:rPr>
        <w:t xml:space="preserve"> </w:t>
      </w: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 xml:space="preserve">unique collection was extended by studied strains of mesophilic </w:t>
      </w:r>
      <w:proofErr w:type="spellStart"/>
      <w:r w:rsidRPr="008E5A7E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GB" w:bidi="en-US"/>
        </w:rPr>
        <w:t>chemolithotrophic</w:t>
      </w:r>
      <w:proofErr w:type="spellEnd"/>
      <w:r w:rsidRPr="008E5A7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en-GB" w:bidi="en-US"/>
        </w:rPr>
        <w:t xml:space="preserve"> </w:t>
      </w:r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 xml:space="preserve">acidophilus which removed from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>technogenic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val="en-GB" w:bidi="en-US"/>
        </w:rPr>
        <w:t xml:space="preserve"> specific niches.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 xml:space="preserve">The work described on pages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50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 xml:space="preserve">, it contains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>7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 xml:space="preserve">tables and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10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 xml:space="preserve">figures. Shows links to literature sources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>5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1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 xml:space="preserve"> (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>15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proofErr w:type="gram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cyrillic</w:t>
      </w:r>
      <w:proofErr w:type="spellEnd"/>
      <w:proofErr w:type="gram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 xml:space="preserve"> and 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GB" w:bidi="en-US"/>
        </w:rPr>
        <w:t>36</w:t>
      </w: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latinic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).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eastAsia="Calibri" w:hAnsi="Calibri" w:cs="Times New Roman"/>
          <w:lang w:val="en-US" w:bidi="en-US"/>
        </w:rPr>
      </w:pPr>
      <w:r w:rsidRPr="008E5A7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bidi="en-US"/>
        </w:rPr>
        <w:t xml:space="preserve">Key words: </w:t>
      </w:r>
      <w:r w:rsidRPr="008E5A7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en-US" w:bidi="en-US"/>
        </w:rPr>
        <w:t xml:space="preserve">acidophilus </w:t>
      </w:r>
      <w:proofErr w:type="spellStart"/>
      <w:r w:rsidRPr="008E5A7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en-US" w:bidi="en-US"/>
        </w:rPr>
        <w:t>chemolithotrophic</w:t>
      </w:r>
      <w:proofErr w:type="spellEnd"/>
      <w:r w:rsidRPr="008E5A7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en-US" w:bidi="en-US"/>
        </w:rPr>
        <w:t xml:space="preserve"> bacteria, </w:t>
      </w:r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GB" w:bidi="en-US"/>
        </w:rPr>
        <w:t>RAPD,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Acidithiobacillus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val="en-GB" w:bidi="en-US"/>
        </w:rPr>
        <w:t>ferrooxidans</w:t>
      </w:r>
      <w:proofErr w:type="spellEnd"/>
      <w:r w:rsidRPr="008E5A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bidi="en-US"/>
        </w:rPr>
        <w:t xml:space="preserve">, activity, bioleaching, Central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val="en-US" w:bidi="en-US"/>
        </w:rPr>
        <w:t xml:space="preserve">enriching plant, rock dumps. </w:t>
      </w:r>
    </w:p>
    <w:p w:rsidR="008E5A7E" w:rsidRPr="008E5A7E" w:rsidRDefault="008E5A7E" w:rsidP="008E5A7E">
      <w:pPr>
        <w:spacing w:after="0" w:line="240" w:lineRule="auto"/>
        <w:rPr>
          <w:rFonts w:ascii="Calibri" w:eastAsia="Calibri" w:hAnsi="Calibri" w:cs="Times New Roman"/>
          <w:lang w:val="en-US" w:bidi="en-US"/>
        </w:rPr>
        <w:sectPr w:rsidR="008E5A7E" w:rsidRPr="008E5A7E">
          <w:pgSz w:w="11906" w:h="16838"/>
          <w:pgMar w:top="1134" w:right="850" w:bottom="1134" w:left="1701" w:header="708" w:footer="708" w:gutter="0"/>
          <w:cols w:space="720"/>
        </w:sectPr>
      </w:pPr>
    </w:p>
    <w:p w:rsidR="008E5A7E" w:rsidRPr="008E5A7E" w:rsidRDefault="008E5A7E" w:rsidP="008E5A7E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caps/>
          <w:color w:val="000000"/>
          <w:sz w:val="28"/>
          <w:szCs w:val="28"/>
          <w:lang w:val="en-GB" w:bidi="en-US"/>
        </w:rPr>
      </w:pPr>
      <w:r w:rsidRPr="008E5A7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BCBF01" wp14:editId="0CF85019">
                <wp:simplePos x="0" y="0"/>
                <wp:positionH relativeFrom="column">
                  <wp:posOffset>5711190</wp:posOffset>
                </wp:positionH>
                <wp:positionV relativeFrom="paragraph">
                  <wp:posOffset>-405765</wp:posOffset>
                </wp:positionV>
                <wp:extent cx="438150" cy="533400"/>
                <wp:effectExtent l="0" t="0" r="0" b="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449.7pt;margin-top:-31.95pt;width:34.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" fillcolor="window" stroked="f" strokeweight="1pt"/>
            </w:pict>
          </mc:Fallback>
        </mc:AlternateContent>
      </w:r>
      <w:r w:rsidRPr="008E5A7E">
        <w:rPr>
          <w:rFonts w:ascii="Times New Roman" w:eastAsia="Calibri" w:hAnsi="Times New Roman" w:cs="Times New Roman"/>
          <w:b/>
          <w:iCs/>
          <w:caps/>
          <w:color w:val="000000"/>
          <w:sz w:val="28"/>
          <w:szCs w:val="28"/>
          <w:lang w:bidi="en-US"/>
        </w:rPr>
        <w:t>Зміст</w:t>
      </w:r>
    </w:p>
    <w:tbl>
      <w:tblPr>
        <w:tblStyle w:val="1"/>
        <w:tblW w:w="98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17"/>
        <w:gridCol w:w="8184"/>
        <w:gridCol w:w="813"/>
      </w:tblGrid>
      <w:tr w:rsidR="008E5A7E" w:rsidRPr="008E5A7E" w:rsidTr="008E5A7E">
        <w:trPr>
          <w:trHeight w:val="428"/>
        </w:trPr>
        <w:tc>
          <w:tcPr>
            <w:tcW w:w="9027" w:type="dxa"/>
            <w:gridSpan w:val="3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b/>
                <w:caps/>
                <w:sz w:val="28"/>
                <w:szCs w:val="28"/>
                <w:lang w:val="en-US" w:bidi="en-US"/>
              </w:rPr>
            </w:pPr>
            <w:proofErr w:type="gramStart"/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ВСТУП</w:t>
            </w:r>
            <w:proofErr w:type="gram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4</w:t>
            </w:r>
          </w:p>
        </w:tc>
      </w:tr>
      <w:tr w:rsidR="008E5A7E" w:rsidRPr="008E5A7E" w:rsidTr="008E5A7E">
        <w:tc>
          <w:tcPr>
            <w:tcW w:w="426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1.</w:t>
            </w: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ОГЛЯД ЛІТЕРАТУРИ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6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highlight w:val="red"/>
                <w:lang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1.1.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Мікроорганізми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що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приймають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участь у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процесах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біовилуговування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металі</w:t>
            </w:r>
            <w:proofErr w:type="gram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</w:t>
            </w:r>
            <w:proofErr w:type="spellEnd"/>
            <w:proofErr w:type="gram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6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1.2. </w:t>
            </w:r>
            <w:proofErr w:type="spellStart"/>
            <w:proofErr w:type="gram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Б</w:t>
            </w:r>
            <w:proofErr w:type="gram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іологічні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властивості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bidi="en-US"/>
              </w:rPr>
              <w:t>Acidithiobacillus</w:t>
            </w:r>
            <w:proofErr w:type="spellEnd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bidi="en-US"/>
              </w:rPr>
              <w:t>ferrooxidans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7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417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color w:val="FF0000"/>
                <w:sz w:val="28"/>
                <w:szCs w:val="28"/>
                <w:lang w:val="en-US" w:bidi="en-US"/>
              </w:rPr>
            </w:pPr>
          </w:p>
        </w:tc>
        <w:tc>
          <w:tcPr>
            <w:tcW w:w="8184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1.2.1.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Систематичне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положення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7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417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color w:val="FF0000"/>
                <w:sz w:val="28"/>
                <w:szCs w:val="28"/>
                <w:lang w:val="en-US" w:bidi="en-US"/>
              </w:rPr>
            </w:pPr>
          </w:p>
        </w:tc>
        <w:tc>
          <w:tcPr>
            <w:tcW w:w="8184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olor w:val="FF0000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1.2.2.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М</w:t>
            </w:r>
            <w:r w:rsidRPr="008E5A7E">
              <w:rPr>
                <w:rFonts w:ascii="Times New Roman" w:eastAsia="Calibri" w:hAnsi="Times New Roman"/>
                <w:color w:val="000000"/>
                <w:sz w:val="28"/>
                <w:szCs w:val="28"/>
                <w:lang w:bidi="en-US"/>
              </w:rPr>
              <w:t>орфологічні</w:t>
            </w:r>
            <w:proofErr w:type="spellEnd"/>
            <w:r w:rsidRPr="008E5A7E">
              <w:rPr>
                <w:rFonts w:ascii="Times New Roman" w:eastAsia="Calibri" w:hAnsi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color w:val="000000"/>
                <w:sz w:val="28"/>
                <w:szCs w:val="28"/>
                <w:lang w:bidi="en-US"/>
              </w:rPr>
              <w:t>особливості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9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417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color w:val="FF0000"/>
                <w:sz w:val="28"/>
                <w:szCs w:val="28"/>
                <w:lang w:val="en-US" w:bidi="en-US"/>
              </w:rPr>
            </w:pPr>
          </w:p>
        </w:tc>
        <w:tc>
          <w:tcPr>
            <w:tcW w:w="8184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olor w:val="FF0000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1.2.3.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Культуральні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властивості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1</w:t>
            </w: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0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417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color w:val="FF0000"/>
                <w:sz w:val="28"/>
                <w:szCs w:val="28"/>
                <w:lang w:val="en-US" w:bidi="en-US"/>
              </w:rPr>
            </w:pPr>
          </w:p>
        </w:tc>
        <w:tc>
          <w:tcPr>
            <w:tcW w:w="8184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olor w:val="FF0000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1.2.4.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Біохі</w:t>
            </w:r>
            <w:proofErr w:type="gram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м</w:t>
            </w:r>
            <w:proofErr w:type="gram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ічні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властивості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11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417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color w:val="FF0000"/>
                <w:sz w:val="28"/>
                <w:szCs w:val="28"/>
                <w:lang w:val="en-US" w:bidi="en-US"/>
              </w:rPr>
            </w:pPr>
          </w:p>
        </w:tc>
        <w:tc>
          <w:tcPr>
            <w:tcW w:w="8184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olor w:val="FF0000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1.2.5. </w:t>
            </w:r>
            <w:proofErr w:type="spellStart"/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Г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енетичні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властивості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та геном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15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1.3.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Механізм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бактеріального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вилуговування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металів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з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природних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сульфідних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руд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17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1.4.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Відчуття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кворуму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val="en-US" w:bidi="en-US"/>
              </w:rPr>
              <w:t>Acidithiobacillus</w:t>
            </w:r>
            <w:proofErr w:type="spellEnd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val="en-US" w:bidi="en-US"/>
              </w:rPr>
              <w:t>ferrooxidans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>AfeI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>/R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21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olor w:val="FF0000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1.5.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Сучасні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методи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визначення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генетичної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структури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бактерій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val="en-US" w:bidi="en-US"/>
              </w:rPr>
              <w:t>Acidithiobacillus</w:t>
            </w:r>
            <w:proofErr w:type="spellEnd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val="en-US" w:bidi="en-US"/>
              </w:rPr>
              <w:t>ferrooxidans</w:t>
            </w:r>
            <w:proofErr w:type="spellEnd"/>
            <w:r w:rsidRPr="008E5A7E">
              <w:rPr>
                <w:rFonts w:ascii="Times New Roman" w:eastAsia="Calibri" w:hAnsi="Times New Roman"/>
                <w:color w:val="FF0000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22</w:t>
            </w:r>
          </w:p>
        </w:tc>
      </w:tr>
      <w:tr w:rsidR="008E5A7E" w:rsidRPr="008E5A7E" w:rsidTr="008E5A7E">
        <w:trPr>
          <w:trHeight w:val="291"/>
        </w:trPr>
        <w:tc>
          <w:tcPr>
            <w:tcW w:w="426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2.</w:t>
            </w: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lang w:bidi="en-US"/>
              </w:rPr>
              <w:t>МАТЕРІАЛИ ТА МЕТОДИ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25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2.1.</w:t>
            </w:r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bidi="en-US"/>
              </w:rPr>
              <w:t xml:space="preserve"> </w:t>
            </w:r>
            <w:r w:rsidRPr="008E5A7E">
              <w:rPr>
                <w:rFonts w:ascii="Times New Roman" w:eastAsia="Calibri" w:hAnsi="Times New Roman"/>
                <w:iCs/>
                <w:sz w:val="28"/>
                <w:szCs w:val="28"/>
                <w:lang w:bidi="en-US"/>
              </w:rPr>
              <w:t xml:space="preserve">Характеристика </w:t>
            </w:r>
            <w:proofErr w:type="spellStart"/>
            <w:r w:rsidRPr="008E5A7E">
              <w:rPr>
                <w:rFonts w:ascii="Times New Roman" w:eastAsia="Calibri" w:hAnsi="Times New Roman"/>
                <w:iCs/>
                <w:sz w:val="28"/>
                <w:szCs w:val="28"/>
                <w:lang w:bidi="en-US"/>
              </w:rPr>
              <w:t>техногенних</w:t>
            </w:r>
            <w:proofErr w:type="spellEnd"/>
            <w:r w:rsidRPr="008E5A7E">
              <w:rPr>
                <w:rFonts w:ascii="Times New Roman" w:eastAsia="Calibri" w:hAnsi="Times New Roman"/>
                <w:iCs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iCs/>
                <w:sz w:val="28"/>
                <w:szCs w:val="28"/>
                <w:lang w:bidi="en-US"/>
              </w:rPr>
              <w:t>субстраті</w:t>
            </w:r>
            <w:proofErr w:type="gramStart"/>
            <w:r w:rsidRPr="008E5A7E">
              <w:rPr>
                <w:rFonts w:ascii="Times New Roman" w:eastAsia="Calibri" w:hAnsi="Times New Roman"/>
                <w:iCs/>
                <w:sz w:val="28"/>
                <w:szCs w:val="28"/>
                <w:lang w:bidi="en-US"/>
              </w:rPr>
              <w:t>в</w:t>
            </w:r>
            <w:proofErr w:type="spellEnd"/>
            <w:proofErr w:type="gram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25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2.2. Характеристика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бактерій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що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вивчались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26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2.3.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Культивування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бактерій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та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виділення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ДНК для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проведення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ПЛР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реакцій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27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2.4.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Ампліфікація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ДНК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та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проведення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RAPD 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ПЛР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реакцій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та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ПЛР</w:t>
            </w:r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із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видоспецифічним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праймером</w:t>
            </w:r>
            <w:proofErr w:type="spellEnd"/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28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2.5.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Вивчення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здатності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штамів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bidi="en-US"/>
              </w:rPr>
              <w:t xml:space="preserve">A. </w:t>
            </w:r>
            <w:proofErr w:type="spellStart"/>
            <w:r w:rsidRPr="008E5A7E">
              <w:rPr>
                <w:rFonts w:ascii="Times New Roman" w:eastAsia="Calibri" w:hAnsi="Times New Roman"/>
                <w:i/>
                <w:sz w:val="28"/>
                <w:szCs w:val="28"/>
                <w:lang w:bidi="en-US"/>
              </w:rPr>
              <w:t>ferrooxidans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вилуговувати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метали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30</w:t>
            </w:r>
          </w:p>
        </w:tc>
      </w:tr>
      <w:tr w:rsidR="008E5A7E" w:rsidRPr="008E5A7E" w:rsidTr="008E5A7E">
        <w:tc>
          <w:tcPr>
            <w:tcW w:w="426" w:type="dxa"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  <w:lang w:bidi="en-US"/>
              </w:rPr>
            </w:pPr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2.6.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Вивчення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здатності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штамів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A.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ferrooxidans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>вилуговувати</w:t>
            </w:r>
            <w:proofErr w:type="spellEnd"/>
            <w:r w:rsidRPr="008E5A7E">
              <w:rPr>
                <w:rFonts w:ascii="Times New Roman" w:eastAsia="Calibri" w:hAnsi="Times New Roman"/>
                <w:sz w:val="28"/>
                <w:szCs w:val="28"/>
                <w:lang w:bidi="en-US"/>
              </w:rPr>
              <w:t xml:space="preserve"> метали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30</w:t>
            </w:r>
          </w:p>
        </w:tc>
      </w:tr>
      <w:tr w:rsidR="008E5A7E" w:rsidRPr="008E5A7E" w:rsidTr="008E5A7E">
        <w:tc>
          <w:tcPr>
            <w:tcW w:w="426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3.</w:t>
            </w:r>
          </w:p>
        </w:tc>
        <w:tc>
          <w:tcPr>
            <w:tcW w:w="8601" w:type="dxa"/>
            <w:gridSpan w:val="2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lang w:bidi="en-US"/>
              </w:rPr>
              <w:t xml:space="preserve">Результати </w:t>
            </w:r>
            <w:proofErr w:type="gramStart"/>
            <w:r w:rsidRPr="008E5A7E">
              <w:rPr>
                <w:rFonts w:ascii="Times New Roman" w:eastAsia="Calibri" w:hAnsi="Times New Roman"/>
                <w:caps/>
                <w:sz w:val="28"/>
                <w:lang w:bidi="en-US"/>
              </w:rPr>
              <w:t>досл</w:t>
            </w:r>
            <w:proofErr w:type="gramEnd"/>
            <w:r w:rsidRPr="008E5A7E">
              <w:rPr>
                <w:rFonts w:ascii="Times New Roman" w:eastAsia="Calibri" w:hAnsi="Times New Roman"/>
                <w:caps/>
                <w:sz w:val="28"/>
                <w:lang w:bidi="en-US"/>
              </w:rPr>
              <w:t>іджень та їх обговорення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31</w:t>
            </w:r>
          </w:p>
        </w:tc>
      </w:tr>
      <w:tr w:rsidR="008E5A7E" w:rsidRPr="008E5A7E" w:rsidTr="008E5A7E">
        <w:tc>
          <w:tcPr>
            <w:tcW w:w="9027" w:type="dxa"/>
            <w:gridSpan w:val="3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sz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sz w:val="28"/>
                <w:lang w:bidi="en-US"/>
              </w:rPr>
              <w:t>УЗАГАЛЬНЕННЯ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47</w:t>
            </w:r>
          </w:p>
        </w:tc>
      </w:tr>
      <w:tr w:rsidR="008E5A7E" w:rsidRPr="008E5A7E" w:rsidTr="008E5A7E">
        <w:tc>
          <w:tcPr>
            <w:tcW w:w="9027" w:type="dxa"/>
            <w:gridSpan w:val="3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>ВИСНОВКИ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49</w:t>
            </w:r>
          </w:p>
        </w:tc>
      </w:tr>
      <w:tr w:rsidR="008E5A7E" w:rsidRPr="008E5A7E" w:rsidTr="008E5A7E">
        <w:tc>
          <w:tcPr>
            <w:tcW w:w="9027" w:type="dxa"/>
            <w:gridSpan w:val="3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US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bidi="en-US"/>
              </w:rPr>
              <w:t xml:space="preserve">список літератури </w:t>
            </w:r>
          </w:p>
        </w:tc>
        <w:tc>
          <w:tcPr>
            <w:tcW w:w="813" w:type="dxa"/>
            <w:hideMark/>
          </w:tcPr>
          <w:p w:rsidR="008E5A7E" w:rsidRPr="008E5A7E" w:rsidRDefault="008E5A7E" w:rsidP="008E5A7E">
            <w:pPr>
              <w:spacing w:line="360" w:lineRule="auto"/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</w:pPr>
            <w:r w:rsidRPr="008E5A7E">
              <w:rPr>
                <w:rFonts w:ascii="Times New Roman" w:eastAsia="Calibri" w:hAnsi="Times New Roman"/>
                <w:caps/>
                <w:sz w:val="28"/>
                <w:szCs w:val="28"/>
                <w:lang w:val="en-GB" w:bidi="en-US"/>
              </w:rPr>
              <w:t>51</w:t>
            </w:r>
          </w:p>
        </w:tc>
      </w:tr>
    </w:tbl>
    <w:p w:rsidR="008E5A7E" w:rsidRPr="008E5A7E" w:rsidRDefault="008E5A7E" w:rsidP="008E5A7E">
      <w:pPr>
        <w:spacing w:after="0" w:line="240" w:lineRule="auto"/>
        <w:rPr>
          <w:rFonts w:ascii="Calibri" w:eastAsia="Calibri" w:hAnsi="Calibri" w:cs="Times New Roman"/>
          <w:lang w:val="ru-RU" w:bidi="en-US"/>
        </w:rPr>
        <w:sectPr w:rsidR="008E5A7E" w:rsidRPr="008E5A7E">
          <w:pgSz w:w="11906" w:h="16838"/>
          <w:pgMar w:top="1134" w:right="850" w:bottom="1134" w:left="1701" w:header="708" w:footer="708" w:gutter="0"/>
          <w:cols w:space="720"/>
        </w:sectPr>
      </w:pP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4D43A" wp14:editId="5DDEA6A9">
                <wp:simplePos x="0" y="0"/>
                <wp:positionH relativeFrom="column">
                  <wp:posOffset>5615940</wp:posOffset>
                </wp:positionH>
                <wp:positionV relativeFrom="paragraph">
                  <wp:posOffset>-396240</wp:posOffset>
                </wp:positionV>
                <wp:extent cx="666750" cy="571500"/>
                <wp:effectExtent l="0" t="0" r="0" b="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442.2pt;margin-top:-31.2pt;width:52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" fillcolor="window" stroked="f" strokeweight="1pt"/>
            </w:pict>
          </mc:Fallback>
        </mc:AlternateContent>
      </w:r>
      <w:r w:rsidRPr="008E5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A7E" w:rsidRPr="008E5A7E" w:rsidRDefault="008E5A7E" w:rsidP="008E5A7E">
      <w:pPr>
        <w:spacing w:after="0"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Щорічно у техногенних відходах підприємств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вуглезабезпечення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накопичується більше одного мільйона тон хімічних речовин, у тому числі вкрай небезпечних важких металів, що призводить до значного забруднення оточуючого середовища (ґрунту, відкритих та підземних водних джерел тощо). Позбавлення навколишнього середовища від техногенних відходів є вкрай актуальним питанням.</w:t>
      </w:r>
      <w:r w:rsidRPr="008E5A7E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Мікроорганізми різних систематичних груп та відповідно фізіологічних груп використовують для вилучення металів з бідних руд, природних концентратів і техногенних відходів, які не вигідно переробляти звичайним промисловим методом. Вони здійснюють процес бактеріального перетворення нерозчинних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сполук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металів у розчинні їх форми. Незважаючи на велику кількість мікроорганізмів, які здатні вилуговувати метали, найбільш ефективно здійснюють цей процес ацидофільні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тіонові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бактерії -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мезофільні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помірно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-і термофільні ацидофільні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хемолітоавтотрофні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бактерії, також археї [2, 5, 7, 8, 9].</w:t>
      </w:r>
    </w:p>
    <w:p w:rsidR="008E5A7E" w:rsidRPr="008E5A7E" w:rsidRDefault="008E5A7E" w:rsidP="008E5A7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Усі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тіонові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бактерії здатні використовувати енергію окислення відновлених з'єднань сірки в сірчану кислоту для асиміляції вуглецю, побудови клітинного тіла і здійснення всіх життєвих функцій. Деякі з </w:t>
      </w:r>
      <w:proofErr w:type="spellStart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тіонових</w:t>
      </w:r>
      <w:proofErr w:type="spellEnd"/>
      <w:r w:rsidRPr="008E5A7E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бактерій можуть використовувати для своєї життєдіяльності, окрім окиснення сірки, окиснення інших з'єднань, наприклад, органічних речовин або заліза.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Мікробіологічні дослідження природних руд і техногенних відходів проводяться в рамках різних дослідницьких проектів по скринінгу, пошуку і виділенню найбільш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геохімічно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активних штамів для використання у промисловому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біовилуговуванні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Показано, що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Acidithiobacillus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ferrooxidans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є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типовими мешканцями сульфідних металовмісних субстратів і, разом з тим, можуть бути використані як промислові мікроорганізми для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біовилуговування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металів [2, 5, 7, 9].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Штами тіонових бактерій характеризуються схожістю фізіологічних ознак, а а також широким розмахом штамової генотипичної мінливості по вмісту ГЦ-пар у ДНК, по розміру геному та по кількості й розмірам плазмід 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[34, 39].</w:t>
      </w:r>
    </w:p>
    <w:p w:rsidR="008E5A7E" w:rsidRPr="008E5A7E" w:rsidRDefault="008E5A7E" w:rsidP="008E5A7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Тому </w:t>
      </w:r>
      <w:r w:rsidRPr="008E5A7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метою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роботи було вивчення основних молекулярно-біологічних та практично корисних  властивостей ацидофільних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хемолітотрофних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бактерій, що вилучені з породних відвалів ЦЗФ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Лвівсько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-Волинського вугільного басейну.</w:t>
      </w:r>
    </w:p>
    <w:p w:rsidR="008E5A7E" w:rsidRPr="008E5A7E" w:rsidRDefault="008E5A7E" w:rsidP="008E5A7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Завдання дослідження:</w:t>
      </w:r>
    </w:p>
    <w:p w:rsidR="008E5A7E" w:rsidRPr="008E5A7E" w:rsidRDefault="008E5A7E" w:rsidP="008E5A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 основні генетичні та практично корисні властивості штамів, що вивчали.</w:t>
      </w:r>
    </w:p>
    <w:p w:rsidR="008E5A7E" w:rsidRPr="008E5A7E" w:rsidRDefault="008E5A7E" w:rsidP="008E5A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ідентифікацію штамів за допомогою ПЛР аналізу. </w:t>
      </w:r>
    </w:p>
    <w:p w:rsidR="008E5A7E" w:rsidRPr="008E5A7E" w:rsidRDefault="008E5A7E" w:rsidP="008E5A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елімінацію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плазмідної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ДНК.</w:t>
      </w:r>
    </w:p>
    <w:p w:rsidR="008E5A7E" w:rsidRPr="008E5A7E" w:rsidRDefault="008E5A7E" w:rsidP="008E5A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Оцінити здатність штамів, що досліджували вилучати метали з породних відвалі центральної збагачувальної фабрики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Львівсько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-Волинського вугільного басейну.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Об’єкт дослідження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proofErr w:type="spell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мезофільні</w:t>
      </w:r>
      <w:proofErr w:type="spell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ацидофільні </w:t>
      </w:r>
      <w:proofErr w:type="spell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хемолітотрофні</w:t>
      </w:r>
      <w:proofErr w:type="spell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бактерії, що ізольовані з техногенних відходів вугільної промисловості</w:t>
      </w:r>
    </w:p>
    <w:p w:rsidR="008E5A7E" w:rsidRPr="008E5A7E" w:rsidRDefault="008E5A7E" w:rsidP="008E5A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 дослідження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основні молекулярно-біологічні властивості і практично корисні ацидофільних </w:t>
      </w:r>
      <w:proofErr w:type="spell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хемолітоавтотрофних</w:t>
      </w:r>
      <w:proofErr w:type="spell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бактерій.</w:t>
      </w:r>
    </w:p>
    <w:p w:rsidR="001532CF" w:rsidRDefault="001532CF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Default="008E5A7E">
      <w:pPr>
        <w:rPr>
          <w:lang w:val="ru-RU"/>
        </w:rPr>
      </w:pPr>
    </w:p>
    <w:p w:rsidR="008E5A7E" w:rsidRPr="008E5A7E" w:rsidRDefault="008E5A7E" w:rsidP="008E5A7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bidi="en-US"/>
        </w:rPr>
      </w:pPr>
      <w:r w:rsidRPr="008E5A7E">
        <w:rPr>
          <w:rFonts w:ascii="Times New Roman" w:eastAsia="Calibri" w:hAnsi="Times New Roman" w:cs="Times New Roman"/>
          <w:b/>
          <w:sz w:val="28"/>
          <w:szCs w:val="28"/>
          <w:lang w:val="ru-RU" w:bidi="en-US"/>
        </w:rPr>
        <w:t>ВИСНОВКИ</w:t>
      </w:r>
    </w:p>
    <w:p w:rsidR="008E5A7E" w:rsidRPr="008E5A7E" w:rsidRDefault="008E5A7E" w:rsidP="008E5A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1.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Геномні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дані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ferrooxidans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не є вичерпними та завершеними. Треба доповнювати більше повно-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геномними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послідовностями для сприяння розвитку та поглиблення пан-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геномної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та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мікроеволюційної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біології.</w:t>
      </w:r>
    </w:p>
    <w:p w:rsidR="008E5A7E" w:rsidRPr="008E5A7E" w:rsidRDefault="008E5A7E" w:rsidP="008E5A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2.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При проведенні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видоспецифічного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ПЛР- аналізу було виявлено належність досліджуваних штамів до виду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ferrooxidans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.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Також показано за допомогою проведення RAPD ПЛР генетичну різноманітність серед досліджуваних штамів. </w:t>
      </w:r>
    </w:p>
    <w:p w:rsidR="008E5A7E" w:rsidRPr="008E5A7E" w:rsidRDefault="008E5A7E" w:rsidP="008E5A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3.</w:t>
      </w:r>
      <w:r w:rsidRPr="008E5A7E">
        <w:rPr>
          <w:rFonts w:ascii="Times New Roman" w:eastAsia="Calibri" w:hAnsi="Times New Roman" w:cs="Times New Roman"/>
          <w:color w:val="FF0000"/>
          <w:sz w:val="28"/>
          <w:szCs w:val="28"/>
          <w:lang w:bidi="en-US"/>
        </w:rPr>
        <w:tab/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Встановлено, що штами, які досліджували, містили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плазмідну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ДНК.</w:t>
      </w:r>
      <w:r w:rsidRPr="008E5A7E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Подальші дослідження можуть прояснити питання щодо головної функції виявленої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плазмідної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ДНК. Ймовірно що знайдені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плазміди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відносяться до 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плазмід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опору або R-</w:t>
      </w:r>
      <w:proofErr w:type="spellStart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плазміди</w:t>
      </w:r>
      <w:proofErr w:type="spellEnd"/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, які містять гени, що можуть надати клітині стійкість проти важких металів. Доцільно в майбутньому провести ряд тестів на визначення резистентності штамів до важких металів.</w:t>
      </w:r>
    </w:p>
    <w:p w:rsidR="008E5A7E" w:rsidRPr="008E5A7E" w:rsidRDefault="008E5A7E" w:rsidP="008E5A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4.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ab/>
        <w:t>Встановлено, що усі штами активно вилуговували метали з породних відвалів.  Показники вилучення як, рідкісного металу – германію, так і токсичних металів залежали від штаму і самого металу. Такі метали, як марганець, кадмій та нікель під впливом усіх штамів, що досліджували, практично повність переходили з твердої фази до розчину. Ступень вилуговування міді, цинку і свинцю був менший, цей показник залежав від штаму.</w:t>
      </w:r>
    </w:p>
    <w:p w:rsidR="008E5A7E" w:rsidRPr="008E5A7E" w:rsidRDefault="008E5A7E" w:rsidP="008E5A7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5.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Встановлено, що вилучення германію найбільш ефективно відбувалося при використанні Fe+3; ступень вилуговування становив 79,21 і 74,65 % штамами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sp.nov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.</w:t>
      </w:r>
      <w:r w:rsidRPr="008E5A7E">
        <w:rPr>
          <w:rFonts w:ascii="Times New Roman" w:eastAsia="Calibri" w:hAnsi="Times New Roman" w:cs="Times New Roman"/>
          <w:i/>
          <w:sz w:val="20"/>
          <w:szCs w:val="20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МФ1,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sp.nov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.</w:t>
      </w:r>
      <w:r w:rsidRPr="008E5A7E">
        <w:rPr>
          <w:rFonts w:ascii="Times New Roman" w:eastAsia="Calibri" w:hAnsi="Times New Roman" w:cs="Times New Roman"/>
          <w:i/>
          <w:sz w:val="20"/>
          <w:szCs w:val="20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МФ9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та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sp.nov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.</w:t>
      </w:r>
      <w:r w:rsidRPr="008E5A7E">
        <w:rPr>
          <w:rFonts w:ascii="Times New Roman" w:eastAsia="Calibri" w:hAnsi="Times New Roman" w:cs="Times New Roman"/>
          <w:i/>
          <w:sz w:val="20"/>
          <w:szCs w:val="20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МФ17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При використанні Fe+2 ступень вилуговування германію штамами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sp.nov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.</w:t>
      </w:r>
      <w:r w:rsidRPr="008E5A7E">
        <w:rPr>
          <w:rFonts w:ascii="Times New Roman" w:eastAsia="Calibri" w:hAnsi="Times New Roman" w:cs="Times New Roman"/>
          <w:i/>
          <w:sz w:val="20"/>
          <w:szCs w:val="20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МФ5, 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sp.nov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.</w:t>
      </w:r>
      <w:r w:rsidRPr="008E5A7E">
        <w:rPr>
          <w:rFonts w:ascii="Times New Roman" w:eastAsia="Calibri" w:hAnsi="Times New Roman" w:cs="Times New Roman"/>
          <w:i/>
          <w:sz w:val="20"/>
          <w:szCs w:val="20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МФLv1, A. </w:t>
      </w:r>
      <w:proofErr w:type="spellStart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sp.nov</w:t>
      </w:r>
      <w:proofErr w:type="spellEnd"/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.</w:t>
      </w:r>
      <w:r w:rsidRPr="008E5A7E">
        <w:rPr>
          <w:rFonts w:ascii="Times New Roman" w:eastAsia="Calibri" w:hAnsi="Times New Roman" w:cs="Times New Roman"/>
          <w:i/>
          <w:sz w:val="20"/>
          <w:szCs w:val="20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МФL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val="en-GB" w:bidi="en-US"/>
        </w:rPr>
        <w:t>ad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та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АТСС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8E5A7E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23270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>становило 87,1, 59,4 і 89, 11 %% . При використанні тіосульфату вилуговування германію було найменшим.</w:t>
      </w:r>
    </w:p>
    <w:p w:rsidR="008E5A7E" w:rsidRPr="008E5A7E" w:rsidRDefault="008E5A7E" w:rsidP="008E5A7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6. </w:t>
      </w:r>
      <w:r w:rsidRPr="008E5A7E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Отримані штами можуть бути рекомендовані для використання у біотехнологічних процесах вилуговування металів з техногенних відходів вугільної промисловості. </w:t>
      </w:r>
    </w:p>
    <w:p w:rsidR="008E5A7E" w:rsidRPr="008E5A7E" w:rsidRDefault="008E5A7E" w:rsidP="008E5A7E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bidi="en-US"/>
        </w:rPr>
      </w:pPr>
    </w:p>
    <w:p w:rsidR="008E5A7E" w:rsidRPr="008E5A7E" w:rsidRDefault="008E5A7E" w:rsidP="008E5A7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bidi="en-US"/>
        </w:rPr>
        <w:sectPr w:rsidR="008E5A7E" w:rsidRPr="008E5A7E">
          <w:pgSz w:w="11906" w:h="16838"/>
          <w:pgMar w:top="1134" w:right="851" w:bottom="1418" w:left="1701" w:header="709" w:footer="709" w:gutter="0"/>
          <w:cols w:space="720"/>
        </w:sectPr>
      </w:pPr>
      <w:bookmarkStart w:id="0" w:name="_GoBack"/>
      <w:bookmarkEnd w:id="0"/>
    </w:p>
    <w:p w:rsidR="008E5A7E" w:rsidRPr="008E5A7E" w:rsidRDefault="008E5A7E" w:rsidP="008E5A7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8"/>
          <w:lang w:bidi="en-US"/>
        </w:rPr>
      </w:pPr>
      <w:r w:rsidRPr="008E5A7E">
        <w:rPr>
          <w:rFonts w:ascii="Times New Roman" w:eastAsia="Calibri" w:hAnsi="Times New Roman" w:cs="Times New Roman"/>
          <w:b/>
          <w:caps/>
          <w:sz w:val="28"/>
          <w:lang w:bidi="en-US"/>
        </w:rPr>
        <w:t>Список використаної літератури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Блайда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І. А. и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Фізико-хімічна та мікробіологічна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хактеристика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породних відвалів збагачення вугілля //Мікробіологія і біотехнологія. – 2016. – №. 2. – С. 75-90.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Васильева Т.В.,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Блайда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И.А., Иваница  В.А.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Основные группы микроорганизмов, участвующих в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биогидрометаллургических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процессах // Проблемы экологической биотехнологии.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2013.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1.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105 – 130.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Векірчик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К. М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Мікроорганізми і сучасна біотехнологія / К. М.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Векір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Освітянин. – 2003. – № 6. – С. 29–30.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Галкин Б. Н., Иваница В. А.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Метаболизммикроорганизмов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Учебное пособие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Одесса: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 – 99 с.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Иванов М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В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 xml:space="preserve">Геологическая микробиология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//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Микробиология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2004.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73,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 xml:space="preserve">№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С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581-597. 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Кальдерные</w:t>
      </w:r>
      <w:proofErr w:type="spellEnd"/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 xml:space="preserve">микроорганизмы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 </w:t>
      </w:r>
      <w:r w:rsidRPr="008E5A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В.В. </w:t>
      </w:r>
      <w:proofErr w:type="spellStart"/>
      <w:r w:rsidRPr="008E5A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Кевбрин</w:t>
      </w:r>
      <w:proofErr w:type="spellEnd"/>
      <w:r w:rsidRPr="008E5A7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r w:rsidRPr="008E5A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Ю.В. </w:t>
      </w:r>
      <w:proofErr w:type="spellStart"/>
      <w:r w:rsidRPr="008E5A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Болтянская</w:t>
      </w:r>
      <w:proofErr w:type="spellEnd"/>
      <w:r w:rsidRPr="008E5A7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r w:rsidRPr="008E5A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Е.Н. Деткова</w:t>
      </w:r>
      <w:r w:rsidRPr="008E5A7E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8E5A7E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др</w:t>
      </w:r>
      <w:proofErr w:type="spellEnd"/>
      <w:r w:rsidRPr="008E5A7E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.; п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од ред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Г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А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Заварзина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.: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Наука</w:t>
      </w:r>
      <w:proofErr w:type="gram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,1989</w:t>
      </w:r>
      <w:proofErr w:type="gram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120 c. 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Каравайко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 И., Росси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Дж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.,Ага те А.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Биогеотехнология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металлов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М.: Центр Международных проектов ГКНТ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1989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371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Кузнецов С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И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Бактериальные методы выщелачивания металлов из руд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М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.: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Изд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ИМ РАН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1970.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233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с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Кузякина Т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8E5A7E">
        <w:rPr>
          <w:rFonts w:ascii="Times New Roman" w:eastAsia="TimesNewRoman" w:hAnsi="Times New Roman" w:cs="Times New Roman"/>
          <w:i/>
          <w:sz w:val="28"/>
          <w:szCs w:val="28"/>
          <w:lang w:val="ru-RU" w:eastAsia="ru-RU"/>
        </w:rPr>
        <w:t>И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Биотехнология извлечения металлов из сульфидных руд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 xml:space="preserve">Вестник </w:t>
      </w:r>
      <w:proofErr w:type="spellStart"/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краунц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науки о земле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2008.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Вып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12,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 xml:space="preserve">№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NewRoman" w:hAnsi="Times New Roman" w:cs="Times New Roman"/>
          <w:sz w:val="28"/>
          <w:szCs w:val="28"/>
          <w:lang w:val="ru-RU" w:eastAsia="ru-RU"/>
        </w:rPr>
        <w:t>С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76–86.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Каравайко Г.И., Красильникова Е.Н., Цаплина И.А.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др. Рост и углеводный метаболизм у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сульфобацилл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// Микробиология. – 2001. – Т. 70, № 3. – С. 293–299.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Мунхтуяа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П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Бактериальное выщелачивание медно-молибденовой труднообогатимой руды месторождения "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ЭрдэнэтийнОвоо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":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автореф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соиск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уч. степ. канд. тех. наук</w:t>
      </w:r>
      <w:proofErr w:type="gramStart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.: </w:t>
      </w:r>
      <w:proofErr w:type="gramEnd"/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05.16.02 – СПб, 2011.–142 с.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Рогатых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С.В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ПЦР в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ДНК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ацидофильных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хемолитотрофных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микроорганизмов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С.В.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Рогатых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А.А.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Докшукина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Хайнасова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//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микробиология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2011. – Т. 47. – № 2. – С. 226–230.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Тупикина</w:t>
      </w:r>
      <w:proofErr w:type="spellEnd"/>
      <w:r w:rsidRPr="008E5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О. В.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Фенотипические и генотипические характеристики ацидофильных </w:t>
      </w:r>
      <w:proofErr w:type="spell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хемолитотрофов</w:t>
      </w:r>
      <w:proofErr w:type="spell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окисляющих разные типы пиритов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</w:t>
      </w:r>
      <w:proofErr w:type="spell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втореф</w:t>
      </w:r>
      <w:proofErr w:type="spell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на </w:t>
      </w:r>
      <w:proofErr w:type="spell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соиск</w:t>
      </w:r>
      <w:proofErr w:type="spell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уч. степ</w:t>
      </w:r>
      <w:proofErr w:type="gram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proofErr w:type="gramEnd"/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анд. биол. наук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03.00.07.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Москва, 2008.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23 с.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Хавезов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Цалев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Атомно-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абсорбционный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 Л.: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, 1983. – 144 с.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Хайнасова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 С. и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Окисленная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руда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ацидофильных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хемолитотрофных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микроорганизмов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биовыщелачивания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сульфидных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медно-никелевых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 //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Горный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информационно-аналитический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бюллетень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журнал). – 2013. – №. 10.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Acosta M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Beard S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Ponce J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Vera M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Mobarec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J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Jerez C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Identification of putative sulfur transferase genes in the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extremophilic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ATCC 23270 genome: structural and functional characterization of the proteins // </w:t>
      </w:r>
      <w:r w:rsidRPr="008E5A7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Omics.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2005.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9,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</w:t>
      </w:r>
      <w:proofErr w:type="gram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P.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13-29.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Bergey’s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manual of Systematic Bacteriology / Brenner D. J., Krieg N. R., Staley J. T.;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Garrity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G. M.–Second Edition, V. 2, P. B // East Lansing, MI : Springer, 2009. – 1136 p.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Brasseur G.,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Levican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G.,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Bonnefoy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V., Holmes D.,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Jedlicki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E.,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Lemesle-Meunier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D.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Apparent redundancy of electron transfer pathways via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bc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(1) complexes and terminal oxidases in the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extremophilic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chemolithoautotrophic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//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Biochimica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et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biophysicaacta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2004.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1656,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2–3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P.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114-126. 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Bruscella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P.,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Appia-Ayme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C.,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Levican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G,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Ratouchniak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J.,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Jedlicki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E., Holmes D. S.,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Bonnefoy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V.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Differential expression of two bc1 complexes in the strict acidophilic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chemolithoautotrophic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bacterium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ferrooxidans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suggests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a model for their respective roles in iron //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Microbiology.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2007.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V. 153,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1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P. 102-10.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Chabert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N.,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Bonnefoy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V.,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Achouak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Quorum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sensing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improves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current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output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with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Microbial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biotechnology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2018. – Т. 11. – №. 1. – С. 136-140.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Chi</w:t>
        </w:r>
      </w:hyperlink>
      <w:r w:rsidRPr="008E5A7E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bdr w:val="none" w:sz="0" w:space="0" w:color="auto" w:frame="1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>A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,</w:t>
      </w:r>
      <w:hyperlink r:id="rId7" w:history="1"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 xml:space="preserve"> Valenzuela</w:t>
        </w:r>
      </w:hyperlink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 xml:space="preserve"> L.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, </w:t>
      </w:r>
      <w:hyperlink r:id="rId8" w:history="1"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Beard</w:t>
        </w:r>
      </w:hyperlink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 xml:space="preserve"> S.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,</w:t>
      </w:r>
      <w:hyperlink r:id="rId9" w:history="1"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 xml:space="preserve"> Mackey</w:t>
        </w:r>
      </w:hyperlink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 xml:space="preserve"> A. J.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Periplasmic proteins of the extremophile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 high throughput proteomics analysis //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Molecular &amp;amp cellular proteomics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2008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V. 6,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12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P. 50-61. 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Desk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Encyclopedia of Microbiology / ed.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Schaechter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M. –ed. 2 // San Diego: academic press, 2009–1276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de-DE" w:eastAsia="ru-RU"/>
        </w:rPr>
        <w:t xml:space="preserve">Ehrlich H. L., Newman D. K., Kappler A.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(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.).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Ehrlich’s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geomicrobiology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CRC press, 2015.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Escobar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B.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et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Rapid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specific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detection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Leptospirillum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by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PCR //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Hydrometallurgy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2008. – Т. 92. – №. 3-4. – С. 102-106.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González-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Toril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E.,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Llobet-Brossa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E.,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Amils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R.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Microbial ecology of an extreme acidic environment, the Tinto River // Applied and environmental microbiology. – 2003. – V.69, № 11. – P. 22-32.  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Hansjörg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Prillinger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Orsolya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Moln´ar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Frieda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Eliskases-Lechner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Ksenija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Lopandic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Phenotypic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genotypic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identification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yeasts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from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cheese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Antonie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van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Leeuwenhoek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–1999– №. 75 – P. 267–283.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Karavaiko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G.I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Bogdanova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T.I.,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Tourova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T.P.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et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Reclassification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Sulfobacillus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thermosulfidooxidans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subsp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Thermotolerans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strain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K1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Alyciclobacillus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tolerans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sp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nov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Sulfobacillus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disulfidooxidans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Dufresne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et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1996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Alyciclobacillus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disulfidooxidans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comb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nov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emended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description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genus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Alyciclobacillus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International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jornal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sistematic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evaluthionary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microbiology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2005.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55.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P. 941-947.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Kelly D. P., Wood A. P.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Reclassification of some species of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 the newly designated genera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gen. </w:t>
      </w:r>
      <w:proofErr w:type="spellStart"/>
      <w:proofErr w:type="gram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nov</w:t>
      </w:r>
      <w:proofErr w:type="gram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Halothiobacillus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gen.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nov.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gram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proofErr w:type="gram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Thermithiobacillus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gen.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nov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International journal of systematic and evolutionary microbiology. – 2000. –№. 50. – P. 511-516.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Liu H.-L., Chen Y.-W., </w:t>
      </w:r>
      <w:proofErr w:type="gram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Lan</w:t>
      </w:r>
      <w:proofErr w:type="gram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Y.-W., Cheng Y.-C.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SEM</w:t>
      </w:r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and AFM images of pyrite surfaces after bioleaching</w:t>
      </w:r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 xml:space="preserve">by the indigenous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Thiobacillus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thiooxidans</w:t>
      </w:r>
      <w:proofErr w:type="spellEnd"/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 xml:space="preserve">// Appl. </w:t>
      </w:r>
      <w:proofErr w:type="spellStart"/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Microbiol</w:t>
      </w:r>
      <w:proofErr w:type="spellEnd"/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Biotechnol</w:t>
      </w:r>
      <w:proofErr w:type="spellEnd"/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 xml:space="preserve">. 2003.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V. 62.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P. 414-420.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NewRoman" w:hAnsi="Times New Roman" w:cs="Times New Roman"/>
          <w:i/>
          <w:sz w:val="28"/>
          <w:szCs w:val="28"/>
          <w:lang w:val="en-US" w:eastAsia="ru-RU"/>
        </w:rPr>
        <w:t>Norris P.R., Clark D.A., Owen J.P., Waterhouse S</w:t>
      </w:r>
      <w:r w:rsidRPr="008E5A7E">
        <w:rPr>
          <w:rFonts w:ascii="Times New Roman" w:eastAsia="TimesNewRoman" w:hAnsi="Times New Roman" w:cs="Times New Roman"/>
          <w:i/>
          <w:sz w:val="28"/>
          <w:szCs w:val="28"/>
          <w:lang w:eastAsia="ru-RU"/>
        </w:rPr>
        <w:t>.</w:t>
      </w:r>
      <w:r w:rsidRPr="008E5A7E">
        <w:rPr>
          <w:rFonts w:ascii="Times New Roman" w:eastAsia="TimesNewRoman" w:hAnsi="Times New Roman" w:cs="Times New Roman"/>
          <w:sz w:val="28"/>
          <w:szCs w:val="28"/>
          <w:lang w:val="en-US" w:eastAsia="ru-RU"/>
        </w:rPr>
        <w:t xml:space="preserve"> Characteristics of </w:t>
      </w:r>
      <w:proofErr w:type="spellStart"/>
      <w:r w:rsidRPr="008E5A7E">
        <w:rPr>
          <w:rFonts w:ascii="Times New Roman" w:eastAsia="TimesNewRoman" w:hAnsi="Times New Roman" w:cs="Times New Roman"/>
          <w:i/>
          <w:iCs/>
          <w:sz w:val="28"/>
          <w:szCs w:val="28"/>
          <w:lang w:val="en-US" w:eastAsia="ru-RU"/>
        </w:rPr>
        <w:t>Sulfobacillus</w:t>
      </w:r>
      <w:proofErr w:type="spellEnd"/>
      <w:r w:rsidRPr="008E5A7E">
        <w:rPr>
          <w:rFonts w:ascii="Times New Roman" w:eastAsia="TimesNewRoman" w:hAnsi="Times New Roman" w:cs="Times New Roman"/>
          <w:i/>
          <w:iCs/>
          <w:sz w:val="28"/>
          <w:szCs w:val="28"/>
          <w:lang w:val="en-US" w:eastAsia="ru-RU"/>
        </w:rPr>
        <w:t xml:space="preserve"> acidophilus</w:t>
      </w:r>
      <w:r w:rsidRPr="008E5A7E">
        <w:rPr>
          <w:rFonts w:ascii="Times New Roman" w:eastAsia="TimesNewRoman" w:hAnsi="Times New Roman" w:cs="Times New Roman"/>
          <w:sz w:val="28"/>
          <w:szCs w:val="28"/>
          <w:lang w:val="en-US" w:eastAsia="ru-RU"/>
        </w:rPr>
        <w:t xml:space="preserve">, sp. </w:t>
      </w:r>
      <w:proofErr w:type="spellStart"/>
      <w:proofErr w:type="gramStart"/>
      <w:r w:rsidRPr="008E5A7E">
        <w:rPr>
          <w:rFonts w:ascii="Times New Roman" w:eastAsia="TimesNewRoman" w:hAnsi="Times New Roman" w:cs="Times New Roman"/>
          <w:sz w:val="28"/>
          <w:szCs w:val="28"/>
          <w:lang w:val="en-US" w:eastAsia="ru-RU"/>
        </w:rPr>
        <w:t>nov</w:t>
      </w:r>
      <w:proofErr w:type="gramEnd"/>
      <w:r w:rsidRPr="008E5A7E">
        <w:rPr>
          <w:rFonts w:ascii="Times New Roman" w:eastAsia="TimesNewRoman" w:hAnsi="Times New Roman" w:cs="Times New Roman"/>
          <w:sz w:val="28"/>
          <w:szCs w:val="28"/>
          <w:lang w:val="en-US" w:eastAsia="ru-RU"/>
        </w:rPr>
        <w:t>.</w:t>
      </w:r>
      <w:proofErr w:type="spellEnd"/>
      <w:r w:rsidRPr="008E5A7E">
        <w:rPr>
          <w:rFonts w:ascii="Times New Roman" w:eastAsia="TimesNewRoman" w:hAnsi="Times New Roman" w:cs="Times New Roman"/>
          <w:sz w:val="28"/>
          <w:szCs w:val="28"/>
          <w:lang w:val="en-US" w:eastAsia="ru-RU"/>
        </w:rPr>
        <w:t>, and other moderately thermophilic mineral-</w:t>
      </w:r>
      <w:proofErr w:type="spellStart"/>
      <w:r w:rsidRPr="008E5A7E">
        <w:rPr>
          <w:rFonts w:ascii="Times New Roman" w:eastAsia="TimesNewRoman" w:hAnsi="Times New Roman" w:cs="Times New Roman"/>
          <w:sz w:val="28"/>
          <w:szCs w:val="28"/>
          <w:lang w:val="en-US" w:eastAsia="ru-RU"/>
        </w:rPr>
        <w:t>sulphide</w:t>
      </w:r>
      <w:proofErr w:type="spellEnd"/>
      <w:r w:rsidRPr="008E5A7E">
        <w:rPr>
          <w:rFonts w:ascii="Times New Roman" w:eastAsia="TimesNewRoman" w:hAnsi="Times New Roman" w:cs="Times New Roman"/>
          <w:sz w:val="28"/>
          <w:szCs w:val="28"/>
          <w:lang w:val="en-US" w:eastAsia="ru-RU"/>
        </w:rPr>
        <w:t>-oxidizing bacteria // Microbiology (UK). – 1996. – V. 142. – P. 775–783.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Novo M. T., Souza D., Garcia A. P.,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Ottoboni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 L. M.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RAPD genomic fingerprinting differentiates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Thiobacillus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strains //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Systematic and applied microbiology.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1996.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19.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P. 91-95.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Pulgar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V,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Gaete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L, Allende J, Orellana O,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Jordana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X,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Jedlicki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E.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Isolation and nucleotide sequence of the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Thiobacillus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genes for the small and large subunits of ribulose 1,5-bisphosphate carboxylase/oxygenase // FEBS letters.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1991.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292,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1–2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P.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85-89.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Rawlings D.E.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Characteristics and adaptability of</w:t>
      </w:r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iron- and sulfur-oxidizing microorganisms used</w:t>
      </w:r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for the recovery of metals from minerals and their</w:t>
      </w:r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 xml:space="preserve">concentrates // Microbial Cell Factories.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2005.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>V. 4</w:t>
      </w:r>
      <w:r w:rsidRPr="008E5A7E">
        <w:rPr>
          <w:rFonts w:ascii="Times New Roman" w:eastAsia="TimesETPlain" w:hAnsi="Times New Roman" w:cs="Times New Roman"/>
          <w:sz w:val="28"/>
          <w:szCs w:val="28"/>
          <w:lang w:eastAsia="ru-RU"/>
        </w:rPr>
        <w:t>,</w:t>
      </w:r>
      <w:r w:rsidRPr="008E5A7E">
        <w:rPr>
          <w:rFonts w:ascii="Times New Roman" w:eastAsia="TimesETPlain" w:hAnsi="Times New Roman" w:cs="Times New Roman"/>
          <w:sz w:val="28"/>
          <w:szCs w:val="28"/>
          <w:lang w:val="en-US" w:eastAsia="ru-RU"/>
        </w:rPr>
        <w:t xml:space="preserve"> № 13.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1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1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7-1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25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Rawlings D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The evolution of pTF-FC2 and pTC-F14, two related plasmids of the </w:t>
      </w:r>
      <w:proofErr w:type="spellStart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IncQ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-family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// </w:t>
      </w:r>
      <w:r w:rsidRPr="008E5A7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Plasmid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.–2005.–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53</w:t>
      </w:r>
      <w:proofErr w:type="gramStart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,№</w:t>
      </w:r>
      <w:proofErr w:type="gramEnd"/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. 137-147.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Times New Roman"/>
          <w:lang w:val="en-US" w:eastAsia="ru-RU"/>
        </w:rPr>
      </w:pPr>
      <w:hyperlink r:id="rId10" w:history="1">
        <w:proofErr w:type="spellStart"/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Reguera</w:t>
        </w:r>
        <w:proofErr w:type="spellEnd"/>
      </w:hyperlink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 xml:space="preserve"> G.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, </w:t>
      </w:r>
      <w:hyperlink r:id="rId11" w:history="1">
        <w:proofErr w:type="spellStart"/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Pollina</w:t>
        </w:r>
        <w:proofErr w:type="spellEnd"/>
      </w:hyperlink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 xml:space="preserve"> R. B.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, </w:t>
      </w:r>
      <w:hyperlink r:id="rId12" w:history="1"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Nicoll</w:t>
        </w:r>
      </w:hyperlink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 xml:space="preserve"> J. S.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, </w:t>
      </w:r>
      <w:hyperlink r:id="rId13" w:history="1">
        <w:proofErr w:type="spellStart"/>
        <w:r w:rsidRPr="008E5A7E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bdr w:val="none" w:sz="0" w:space="0" w:color="auto" w:frame="1"/>
            <w:lang w:val="en-US" w:eastAsia="ru-RU"/>
          </w:rPr>
          <w:t>Lovley</w:t>
        </w:r>
        <w:proofErr w:type="spellEnd"/>
      </w:hyperlink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en-US" w:eastAsia="ru-RU"/>
        </w:rPr>
        <w:t xml:space="preserve">D. R.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Possible nonconductive role of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Geobacter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sulfurreducens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pilus nanowires in biofilm formation // </w:t>
      </w:r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 xml:space="preserve">Bacteriology.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Calibri" w:eastAsia="Times New Roman" w:hAnsi="Calibri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 xml:space="preserve"> 2007.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Calibri" w:eastAsia="Times New Roman" w:hAnsi="Calibri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 xml:space="preserve"> P. 189, </w:t>
      </w:r>
      <w:r w:rsidRPr="008E5A7E">
        <w:rPr>
          <w:rFonts w:ascii="Calibri" w:eastAsia="Times New Roman" w:hAnsi="Calibri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№</w:t>
      </w:r>
      <w:r w:rsidRPr="008E5A7E">
        <w:rPr>
          <w:rFonts w:ascii="Calibri" w:eastAsia="Times New Roman" w:hAnsi="Calibri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 xml:space="preserve"> 5.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Calibri" w:eastAsia="Times New Roman" w:hAnsi="Calibri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P. 2125-2127</w:t>
      </w:r>
      <w:r w:rsidRPr="008E5A7E">
        <w:rPr>
          <w:rFonts w:ascii="Calibri" w:eastAsia="Times New Roman" w:hAnsi="Calibri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Santini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T. C.,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Gagen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E. J.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The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geomicrobiology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of mining environments //Microbiology Australia. – 2018.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US Patent 5089412 Bacteria for oxidizing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multimetallic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sulphide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ores. –Hackl R.P., Wright F.R.,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Bruynesteyn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A. – 1992.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 Patent 6245125 Copper, nickel and cobalt recovery. – Dew D.W., Miller D.M. – 2001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Vera M.,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Schippers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A. Sand W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Progress in bioleaching: fundamentals and mechanisms of bacterial metal sulfide oxidation–part A // </w:t>
      </w:r>
      <w:r w:rsidRPr="008E5A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  <w:t xml:space="preserve">Applied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microbiology </w:t>
      </w:r>
      <w:r w:rsidRPr="008E5A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  <w:t>biotechnology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2013.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–№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97.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P. 7529-7541.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Wakai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S.,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Tsujita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M.,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Kikumoto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M.,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Manchur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M. A.,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Kanao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T.,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Kamimura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K.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Purification and characterization of sulfide: quinine oxidoreductase from an acidophilic iron-oxidizing bacterium,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Acidithiobacillu</w:t>
      </w:r>
      <w:proofErr w:type="spellEnd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sferrooxidans</w:t>
      </w:r>
      <w:proofErr w:type="spellEnd"/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 // </w:t>
      </w:r>
      <w:r w:rsidRPr="008E5A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  <w:t>Bioscience biotechnology biochemistry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2007.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71, 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11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P.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2735-2742.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Waltenbury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D. R., Leduc L. G.,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Ferroni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G. D.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use of RAPD genomic fingerprinting to study relatedness in strains of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//Journal of microbiological methods. – 2005. – Т. 62. – №. 1. – С. 103-112.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Wang J. et al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Bioleaching of metals from printed wire boards by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and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thiooxidans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and their mixture //Journal of Hazardous Materials. – 2009.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172. – №.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2-3. – С. 1100-1105.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Weber K. A., Achenbach L. A., Coates J. D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Microorganisms pumping iron: anaerobic microbial iron oxidation and reduction //Nature Reviews Microbiology. – 2006.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4. – №.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10. – С. 752.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Widdel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F. et al.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Ferrous iron oxidation by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anoxygenic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phototrophic bacteria //Nature. – 1993.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362. – №.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6423. – С. 834.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Xin B. et al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. Bioleaching mechanism of Co and Li from spent lithium-ion battery by the mixed culture of acidophilic sulfur-oxidizing and iron-oxidizing bacteria //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Bioresource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technology. – 2009.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100. – №.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24. – С. 6163-6169.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de-DE" w:eastAsia="ru-RU"/>
        </w:rPr>
        <w:t>Xu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de-DE" w:eastAsia="ru-RU"/>
        </w:rPr>
        <w:t xml:space="preserve">, A. L., Xia, J. L., Zhang, S.,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de-DE" w:eastAsia="ru-RU"/>
        </w:rPr>
        <w:t>Yu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de-DE" w:eastAsia="ru-RU"/>
        </w:rPr>
        <w:t>, Y. A. N. G., Nie, Z. Y., &amp; Qiu, G. Z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de-DE" w:eastAsia="ru-RU"/>
        </w:rPr>
        <w:t xml:space="preserve">. (2010).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Bioleaching of chalcopyrite by UV-induced mutagenized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Acidiphilium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cryptum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and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. 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Transactions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of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Nonferrous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Metals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Society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of</w:t>
      </w:r>
      <w:proofErr w:type="spellEnd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China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 </w:t>
      </w:r>
      <w:r w:rsidRPr="008E5A7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20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(2), 315-321.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Yan L. et al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Biosorption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of inorganic and organic arsenic from aqueous solution by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BY-3 //Journal of Hazardous Materials. – 2010.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178. – №.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1-3. – С. 209-217.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Yang T. et al.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Factors influencing bioleaching copper from waste printed circuit boards by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//Hydrometallurgy. – 2009.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97. – №.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1-2. – С. 29-32.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Yongqing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N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Dongshi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W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.,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Kaiyu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H</w:t>
      </w:r>
      <w:r w:rsidRPr="008E5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16S rDNA and 16S–23S internal transcribed spacer sequence analyses reveal inter- and intraspecific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phylogeny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Microbiology.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2008.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–№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154. </w:t>
      </w:r>
      <w:r w:rsidRPr="008E5A7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E5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P. 2397-2407. 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2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You X. Y. et al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Unraveling the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caldus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complete genome and its central metabolisms for carbon assimilation //Journal of Genetics and Genomics. – 2011.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38. – №.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6. – С. 243-252.</w:t>
      </w:r>
    </w:p>
    <w:p w:rsidR="008E5A7E" w:rsidRPr="008E5A7E" w:rsidRDefault="008E5A7E" w:rsidP="008E5A7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Zhang S. et al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Acidithiobacillus</w:t>
      </w:r>
      <w:proofErr w:type="spellEnd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8E5A7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ferrooxidans</w:t>
      </w:r>
      <w:proofErr w:type="spellEnd"/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and its potential application //Extremophiles. – 2018. – 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</w:t>
      </w:r>
      <w:r w:rsidRPr="008E5A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. 1-17.</w:t>
      </w:r>
    </w:p>
    <w:p w:rsidR="008E5A7E" w:rsidRPr="008E5A7E" w:rsidRDefault="008E5A7E">
      <w:pPr>
        <w:rPr>
          <w:lang w:val="en-US"/>
        </w:rPr>
      </w:pPr>
    </w:p>
    <w:sectPr w:rsidR="008E5A7E" w:rsidRPr="008E5A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ETPla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51CC"/>
    <w:multiLevelType w:val="hybridMultilevel"/>
    <w:tmpl w:val="7C0A22AE"/>
    <w:lvl w:ilvl="0" w:tplc="EA788AD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60AF9"/>
    <w:multiLevelType w:val="hybridMultilevel"/>
    <w:tmpl w:val="46F46354"/>
    <w:lvl w:ilvl="0" w:tplc="1EAE79DA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D1"/>
    <w:rsid w:val="001532CF"/>
    <w:rsid w:val="004204D1"/>
    <w:rsid w:val="008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A7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E5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A7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E5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ponline.org/search?author1=Simon+Beard&amp;sortspec=date&amp;submit=Submit" TargetMode="External"/><Relationship Id="rId13" Type="http://schemas.openxmlformats.org/officeDocument/2006/relationships/hyperlink" Target="http://jb.asm.org/search?author1=Derek+R.+Lovley&amp;sortspec=date&amp;submit=Subm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cponline.org/search?author1=Lissette+Valenzuela&amp;sortspec=date&amp;submit=Submit" TargetMode="External"/><Relationship Id="rId12" Type="http://schemas.openxmlformats.org/officeDocument/2006/relationships/hyperlink" Target="http://jb.asm.org/search?author1=Julie+S.+Nicoll&amp;sortspec=date&amp;submit=Subm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cponline.org/search?author1=An+Chi&amp;sortspec=date&amp;submit=Submit" TargetMode="External"/><Relationship Id="rId11" Type="http://schemas.openxmlformats.org/officeDocument/2006/relationships/hyperlink" Target="http://jb.asm.org/search?author1=Rachael+B.+Pollina&amp;sortspec=date&amp;submit=Subm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jb.asm.org/search?author1=Gemma+Reguera&amp;sortspec=date&amp;submit=Subm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cponline.org/search?author1=Aaron+J.+Mackey&amp;sortspec=date&amp;submit=Subm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12315</Words>
  <Characters>7020</Characters>
  <Application>Microsoft Office Word</Application>
  <DocSecurity>0</DocSecurity>
  <Lines>58</Lines>
  <Paragraphs>38</Paragraphs>
  <ScaleCrop>false</ScaleCrop>
  <Company/>
  <LinksUpToDate>false</LinksUpToDate>
  <CharactersWithSpaces>19297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2019-01-16T08:23:00Z</dcterms:created>
  <dcterms:modified xsi:type="dcterms:W3CDTF">2019-01-16T08:25:00Z</dcterms:modified>
</cp:coreProperties>
</file>