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35CF" w:rsidRPr="004335CF" w:rsidRDefault="004335CF" w:rsidP="004335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 національний університет імені І.І. Мечникова</w:t>
      </w:r>
    </w:p>
    <w:p w:rsidR="004335CF" w:rsidRPr="004335CF" w:rsidRDefault="004335CF" w:rsidP="004335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Економіко-правовий факультет</w:t>
      </w:r>
    </w:p>
    <w:p w:rsidR="004335CF" w:rsidRPr="004335CF" w:rsidRDefault="004335CF" w:rsidP="004335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Кафедра менеджменту та інновацій</w:t>
      </w:r>
    </w:p>
    <w:p w:rsidR="004335CF" w:rsidRPr="004335CF" w:rsidRDefault="004335CF" w:rsidP="004335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val="ru-RU" w:eastAsia="ru-RU"/>
        </w:rPr>
      </w:pPr>
      <w:r w:rsidRPr="004335CF"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  <w:t>Д и п л о м н а  р о б о т а</w:t>
      </w:r>
    </w:p>
    <w:p w:rsidR="004335CF" w:rsidRPr="004335CF" w:rsidRDefault="004335CF" w:rsidP="004335C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4335C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«Еволюція управлінського капіталу в процесі  професіоналізації </w:t>
      </w:r>
    </w:p>
    <w:p w:rsidR="004335CF" w:rsidRPr="004335CF" w:rsidRDefault="004335CF" w:rsidP="004335C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менеджменту»</w:t>
      </w:r>
    </w:p>
    <w:p w:rsidR="004335CF" w:rsidRPr="004335CF" w:rsidRDefault="004335CF" w:rsidP="004335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4335C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Evolution of managerial capital in the processes of the management </w:t>
      </w:r>
    </w:p>
    <w:p w:rsidR="004335CF" w:rsidRPr="004335CF" w:rsidRDefault="004335CF" w:rsidP="004335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4335C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professionalization</w:t>
      </w:r>
      <w:proofErr w:type="gram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4335CF" w:rsidRPr="004335CF" w:rsidRDefault="004335CF" w:rsidP="004335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4335CF" w:rsidRPr="004335CF" w:rsidRDefault="004335CF" w:rsidP="004335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на</w:t>
      </w:r>
      <w:r w:rsidRPr="004335C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здобуття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ступеня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вищої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освіти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магі</w:t>
      </w:r>
      <w:proofErr w:type="gramStart"/>
      <w:r w:rsidRPr="004335C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стр</w:t>
      </w:r>
      <w:proofErr w:type="spellEnd"/>
      <w:proofErr w:type="gram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»</w:t>
      </w:r>
    </w:p>
    <w:p w:rsidR="004335CF" w:rsidRPr="004335CF" w:rsidRDefault="004335CF" w:rsidP="004335CF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</w:t>
      </w:r>
      <w:r w:rsidRPr="004335C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: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студентка денної форми навчання</w:t>
      </w:r>
    </w:p>
    <w:p w:rsidR="004335CF" w:rsidRPr="004335CF" w:rsidRDefault="004335CF" w:rsidP="004335CF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спеціальності 073 Менеджмент</w:t>
      </w:r>
    </w:p>
    <w:p w:rsidR="004335CF" w:rsidRPr="004335CF" w:rsidRDefault="00CA5062" w:rsidP="004335CF">
      <w:pPr>
        <w:spacing w:after="0" w:line="240" w:lineRule="auto"/>
        <w:ind w:firstLine="3544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Балабан </w:t>
      </w:r>
      <w:bookmarkStart w:id="0" w:name="_GoBack"/>
      <w:bookmarkEnd w:id="0"/>
      <w:r w:rsidR="004335CF" w:rsidRPr="004335C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Юлія Давидівна </w:t>
      </w:r>
    </w:p>
    <w:p w:rsidR="004335CF" w:rsidRPr="004335CF" w:rsidRDefault="004335CF" w:rsidP="004335CF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Науковий керівник: </w:t>
      </w:r>
    </w:p>
    <w:p w:rsidR="004335CF" w:rsidRPr="004335CF" w:rsidRDefault="004335CF" w:rsidP="004335CF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к.е.н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 Мазур О. Є. ____________                                                              </w:t>
      </w:r>
    </w:p>
    <w:p w:rsidR="004335CF" w:rsidRPr="004335CF" w:rsidRDefault="004335CF" w:rsidP="004335CF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Рецензент: </w:t>
      </w:r>
    </w:p>
    <w:p w:rsidR="004335CF" w:rsidRPr="004335CF" w:rsidRDefault="004335CF" w:rsidP="004335CF">
      <w:pPr>
        <w:spacing w:after="0" w:line="240" w:lineRule="auto"/>
        <w:ind w:firstLine="354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д.е.н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проф. Ковтуненко К. В. </w:t>
      </w:r>
    </w:p>
    <w:p w:rsidR="004335CF" w:rsidRPr="004335CF" w:rsidRDefault="004335CF" w:rsidP="004335C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4335CF" w:rsidRPr="004335CF" w:rsidTr="004335CF">
        <w:trPr>
          <w:jc w:val="center"/>
        </w:trPr>
        <w:tc>
          <w:tcPr>
            <w:tcW w:w="4967" w:type="dxa"/>
          </w:tcPr>
          <w:p w:rsidR="004335CF" w:rsidRPr="004335CF" w:rsidRDefault="004335CF" w:rsidP="004335C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Рекомендовано до </w:t>
            </w:r>
            <w:proofErr w:type="spellStart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захисту</w:t>
            </w:r>
            <w:proofErr w:type="spellEnd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:</w:t>
            </w:r>
          </w:p>
          <w:p w:rsidR="004335CF" w:rsidRPr="004335CF" w:rsidRDefault="004335CF" w:rsidP="004335C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</w:t>
            </w:r>
            <w:proofErr w:type="spellStart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ротокол</w:t>
            </w:r>
            <w:proofErr w:type="spellEnd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засідання</w:t>
            </w:r>
            <w:proofErr w:type="spellEnd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4335CF" w:rsidRPr="004335CF" w:rsidRDefault="004335CF" w:rsidP="004335C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№ 3/1  </w:t>
            </w:r>
            <w:proofErr w:type="spellStart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 20 листопада 2018 р. </w:t>
            </w:r>
          </w:p>
          <w:p w:rsidR="004335CF" w:rsidRPr="004335CF" w:rsidRDefault="004335CF" w:rsidP="004335C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335CF" w:rsidRPr="004335CF" w:rsidRDefault="004335CF" w:rsidP="004335C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Завідувач</w:t>
            </w:r>
            <w:proofErr w:type="spellEnd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кафедри</w:t>
            </w:r>
            <w:proofErr w:type="spellEnd"/>
          </w:p>
          <w:p w:rsidR="004335CF" w:rsidRPr="004335CF" w:rsidRDefault="004335CF" w:rsidP="004335CF">
            <w:pPr>
              <w:tabs>
                <w:tab w:val="left" w:pos="1168"/>
                <w:tab w:val="left" w:pos="3861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ru-RU" w:eastAsia="ru-RU"/>
              </w:rPr>
              <w:tab/>
            </w: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проф. </w:t>
            </w:r>
            <w:proofErr w:type="spellStart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Кузнєцов</w:t>
            </w:r>
            <w:proofErr w:type="spellEnd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Е. А.</w:t>
            </w: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</w:t>
            </w: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</w:p>
          <w:p w:rsidR="004335CF" w:rsidRPr="004335CF" w:rsidRDefault="004335CF" w:rsidP="004335CF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  <w:tc>
          <w:tcPr>
            <w:tcW w:w="4678" w:type="dxa"/>
          </w:tcPr>
          <w:p w:rsidR="004335CF" w:rsidRPr="004335CF" w:rsidRDefault="004335CF" w:rsidP="004335CF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Захищено</w:t>
            </w:r>
            <w:proofErr w:type="spellEnd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засіданні</w:t>
            </w:r>
            <w:proofErr w:type="spellEnd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ЕК № _</w:t>
            </w:r>
          </w:p>
          <w:p w:rsidR="004335CF" w:rsidRPr="004335CF" w:rsidRDefault="004335CF" w:rsidP="004335CF">
            <w:pPr>
              <w:tabs>
                <w:tab w:val="right" w:pos="4462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протокол № </w:t>
            </w: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</w:t>
            </w: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</w:t>
            </w:r>
            <w:proofErr w:type="spellEnd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________</w:t>
            </w: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_</w:t>
            </w: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2018 р.</w:t>
            </w: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ab/>
            </w:r>
          </w:p>
          <w:p w:rsidR="004335CF" w:rsidRPr="004335CF" w:rsidRDefault="004335CF" w:rsidP="004335CF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______________/___</w:t>
            </w:r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___/_____</w:t>
            </w:r>
          </w:p>
          <w:p w:rsidR="004335CF" w:rsidRPr="004335CF" w:rsidRDefault="004335CF" w:rsidP="004335C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(за </w:t>
            </w:r>
            <w:proofErr w:type="spellStart"/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національною</w:t>
            </w:r>
            <w:proofErr w:type="spellEnd"/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 шкалою/шкалою ЕСТ</w:t>
            </w:r>
            <w:proofErr w:type="gramStart"/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en-US" w:eastAsia="ru-RU"/>
              </w:rPr>
              <w:t>S</w:t>
            </w:r>
            <w:proofErr w:type="gramEnd"/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 xml:space="preserve">/ </w:t>
            </w:r>
            <w:proofErr w:type="spellStart"/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бали</w:t>
            </w:r>
            <w:proofErr w:type="spellEnd"/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</w:p>
          <w:p w:rsidR="004335CF" w:rsidRPr="004335CF" w:rsidRDefault="004335CF" w:rsidP="004335C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4335CF" w:rsidRPr="004335CF" w:rsidRDefault="004335CF" w:rsidP="004335CF">
            <w:pPr>
              <w:spacing w:after="0" w:line="36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Голова ЕК</w:t>
            </w:r>
          </w:p>
          <w:p w:rsidR="004335CF" w:rsidRPr="004335CF" w:rsidRDefault="004335CF" w:rsidP="004335C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_________ </w:t>
            </w: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проф. </w:t>
            </w:r>
            <w:proofErr w:type="spellStart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Кузнєцов</w:t>
            </w:r>
            <w:proofErr w:type="spellEnd"/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Е. А. </w:t>
            </w:r>
          </w:p>
          <w:p w:rsidR="004335CF" w:rsidRPr="004335CF" w:rsidRDefault="004335CF" w:rsidP="004335CF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  <w:t>(</w:t>
            </w:r>
            <w:proofErr w:type="spellStart"/>
            <w:proofErr w:type="gramStart"/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п</w:t>
            </w:r>
            <w:proofErr w:type="gramEnd"/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ідпис</w:t>
            </w:r>
            <w:proofErr w:type="spellEnd"/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)</w:t>
            </w:r>
            <w:r w:rsidRPr="004335C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ab/>
            </w:r>
          </w:p>
        </w:tc>
      </w:tr>
      <w:tr w:rsidR="004335CF" w:rsidRPr="004335CF" w:rsidTr="004335CF">
        <w:trPr>
          <w:jc w:val="center"/>
        </w:trPr>
        <w:tc>
          <w:tcPr>
            <w:tcW w:w="4967" w:type="dxa"/>
          </w:tcPr>
          <w:p w:rsidR="004335CF" w:rsidRPr="004335CF" w:rsidRDefault="004335CF" w:rsidP="004335CF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4678" w:type="dxa"/>
          </w:tcPr>
          <w:p w:rsidR="004335CF" w:rsidRPr="004335CF" w:rsidRDefault="004335CF" w:rsidP="004335CF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</w:tbl>
    <w:p w:rsidR="004335CF" w:rsidRPr="004335CF" w:rsidRDefault="004335CF" w:rsidP="004335C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4335CF" w:rsidRDefault="004335CF" w:rsidP="004335C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335CF" w:rsidRDefault="004335CF" w:rsidP="004335C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4335C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 – 201</w:t>
      </w:r>
      <w:r w:rsidRPr="004335CF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8</w:t>
      </w:r>
    </w:p>
    <w:p w:rsidR="004335CF" w:rsidRPr="004335CF" w:rsidRDefault="004335CF" w:rsidP="004335C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tbl>
      <w:tblPr>
        <w:tblW w:w="0" w:type="auto"/>
        <w:jc w:val="center"/>
        <w:tblInd w:w="-596" w:type="dxa"/>
        <w:tblLayout w:type="fixed"/>
        <w:tblLook w:val="04A0" w:firstRow="1" w:lastRow="0" w:firstColumn="1" w:lastColumn="0" w:noHBand="0" w:noVBand="1"/>
      </w:tblPr>
      <w:tblGrid>
        <w:gridCol w:w="9356"/>
        <w:gridCol w:w="672"/>
      </w:tblGrid>
      <w:tr w:rsidR="004335CF" w:rsidRPr="004335CF" w:rsidTr="004335CF">
        <w:trPr>
          <w:jc w:val="center"/>
        </w:trPr>
        <w:tc>
          <w:tcPr>
            <w:tcW w:w="9356" w:type="dxa"/>
            <w:hideMark/>
          </w:tcPr>
          <w:p w:rsidR="004335CF" w:rsidRPr="004335CF" w:rsidRDefault="004335CF" w:rsidP="004335C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caps/>
                <w:spacing w:val="30"/>
                <w:sz w:val="28"/>
                <w:szCs w:val="28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b/>
                <w:caps/>
                <w:spacing w:val="30"/>
                <w:sz w:val="28"/>
                <w:szCs w:val="28"/>
                <w:lang w:eastAsia="ru-RU"/>
              </w:rPr>
              <w:t>Зміст</w:t>
            </w:r>
          </w:p>
        </w:tc>
        <w:tc>
          <w:tcPr>
            <w:tcW w:w="672" w:type="dxa"/>
          </w:tcPr>
          <w:p w:rsidR="004335CF" w:rsidRPr="004335CF" w:rsidRDefault="004335CF" w:rsidP="004335CF">
            <w:pPr>
              <w:spacing w:after="0" w:line="360" w:lineRule="auto"/>
              <w:ind w:right="-199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</w:p>
        </w:tc>
      </w:tr>
      <w:tr w:rsidR="004335CF" w:rsidRPr="004335CF" w:rsidTr="004335CF">
        <w:trPr>
          <w:jc w:val="center"/>
        </w:trPr>
        <w:tc>
          <w:tcPr>
            <w:tcW w:w="9356" w:type="dxa"/>
            <w:hideMark/>
          </w:tcPr>
          <w:p w:rsidR="004335CF" w:rsidRPr="004335CF" w:rsidRDefault="004335CF" w:rsidP="004335CF">
            <w:pPr>
              <w:spacing w:before="60" w:after="60" w:line="360" w:lineRule="auto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Вступ……………………………………………………………………………</w:t>
            </w:r>
          </w:p>
        </w:tc>
        <w:tc>
          <w:tcPr>
            <w:tcW w:w="672" w:type="dxa"/>
            <w:hideMark/>
          </w:tcPr>
          <w:p w:rsidR="004335CF" w:rsidRPr="004335CF" w:rsidRDefault="004335CF" w:rsidP="004335CF">
            <w:pPr>
              <w:spacing w:before="60" w:after="6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3</w:t>
            </w:r>
          </w:p>
        </w:tc>
      </w:tr>
      <w:tr w:rsidR="004335CF" w:rsidRPr="004335CF" w:rsidTr="004335CF">
        <w:trPr>
          <w:trHeight w:val="266"/>
          <w:jc w:val="center"/>
        </w:trPr>
        <w:tc>
          <w:tcPr>
            <w:tcW w:w="9356" w:type="dxa"/>
            <w:hideMark/>
          </w:tcPr>
          <w:p w:rsidR="004335CF" w:rsidRPr="004335CF" w:rsidRDefault="004335CF" w:rsidP="004335CF">
            <w:pPr>
              <w:spacing w:after="0" w:line="360" w:lineRule="auto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8"/>
                <w:lang w:eastAsia="ru-RU"/>
              </w:rPr>
              <w:t>Розділ 1. теоретико-методичні основи управлінського капіталу суб’єктів господарювання……………………………..</w:t>
            </w:r>
          </w:p>
        </w:tc>
        <w:tc>
          <w:tcPr>
            <w:tcW w:w="672" w:type="dxa"/>
          </w:tcPr>
          <w:p w:rsidR="004335CF" w:rsidRPr="004335CF" w:rsidRDefault="004335CF" w:rsidP="004335CF">
            <w:pPr>
              <w:spacing w:before="60" w:after="6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</w:p>
          <w:p w:rsidR="004335CF" w:rsidRPr="004335CF" w:rsidRDefault="004335CF" w:rsidP="004335CF">
            <w:pPr>
              <w:spacing w:before="60" w:after="6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6</w:t>
            </w:r>
          </w:p>
        </w:tc>
      </w:tr>
      <w:tr w:rsidR="004335CF" w:rsidRPr="004335CF" w:rsidTr="004335CF">
        <w:trPr>
          <w:trHeight w:val="266"/>
          <w:jc w:val="center"/>
        </w:trPr>
        <w:tc>
          <w:tcPr>
            <w:tcW w:w="9356" w:type="dxa"/>
            <w:hideMark/>
          </w:tcPr>
          <w:p w:rsidR="004335CF" w:rsidRPr="004335CF" w:rsidRDefault="004335CF" w:rsidP="004335CF">
            <w:pPr>
              <w:spacing w:after="0" w:line="360" w:lineRule="auto"/>
              <w:jc w:val="both"/>
              <w:outlineLvl w:val="2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  <w:t xml:space="preserve">     1.1.  Теоретичні основи управлінського капіталу ..……………………..</w:t>
            </w:r>
          </w:p>
        </w:tc>
        <w:tc>
          <w:tcPr>
            <w:tcW w:w="672" w:type="dxa"/>
            <w:hideMark/>
          </w:tcPr>
          <w:p w:rsidR="004335CF" w:rsidRPr="004335CF" w:rsidRDefault="004335CF" w:rsidP="004335CF">
            <w:pPr>
              <w:spacing w:before="60" w:after="6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6</w:t>
            </w:r>
          </w:p>
        </w:tc>
      </w:tr>
      <w:tr w:rsidR="004335CF" w:rsidRPr="004335CF" w:rsidTr="004335CF">
        <w:trPr>
          <w:trHeight w:val="266"/>
          <w:jc w:val="center"/>
        </w:trPr>
        <w:tc>
          <w:tcPr>
            <w:tcW w:w="9356" w:type="dxa"/>
            <w:hideMark/>
          </w:tcPr>
          <w:p w:rsidR="004335CF" w:rsidRPr="004335CF" w:rsidRDefault="004335CF" w:rsidP="004335C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1.2. Конц</w:t>
            </w:r>
            <w:r w:rsidRPr="004335CF">
              <w:rPr>
                <w:rFonts w:ascii="Times New Roman" w:eastAsia="Calibri" w:hAnsi="Times New Roman" w:cs="Times New Roman"/>
                <w:sz w:val="28"/>
                <w:szCs w:val="28"/>
              </w:rPr>
              <w:t>ептуальне забезпечення професіоналізації менеджменту</w:t>
            </w: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……</w:t>
            </w:r>
          </w:p>
        </w:tc>
        <w:tc>
          <w:tcPr>
            <w:tcW w:w="672" w:type="dxa"/>
            <w:hideMark/>
          </w:tcPr>
          <w:p w:rsidR="004335CF" w:rsidRPr="004335CF" w:rsidRDefault="004335CF" w:rsidP="004335CF">
            <w:pPr>
              <w:spacing w:before="60" w:after="6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  <w:t>15</w:t>
            </w:r>
          </w:p>
        </w:tc>
      </w:tr>
      <w:tr w:rsidR="004335CF" w:rsidRPr="004335CF" w:rsidTr="004335CF">
        <w:trPr>
          <w:trHeight w:val="528"/>
          <w:jc w:val="center"/>
        </w:trPr>
        <w:tc>
          <w:tcPr>
            <w:tcW w:w="9356" w:type="dxa"/>
            <w:hideMark/>
          </w:tcPr>
          <w:p w:rsidR="004335CF" w:rsidRPr="004335CF" w:rsidRDefault="004335CF" w:rsidP="004335C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1.3. Актуалізація питань професіоналізації менеджменту …….……….</w:t>
            </w:r>
          </w:p>
        </w:tc>
        <w:tc>
          <w:tcPr>
            <w:tcW w:w="672" w:type="dxa"/>
            <w:hideMark/>
          </w:tcPr>
          <w:p w:rsidR="004335CF" w:rsidRPr="004335CF" w:rsidRDefault="004335CF" w:rsidP="004335CF">
            <w:pPr>
              <w:spacing w:before="60" w:after="60" w:line="360" w:lineRule="auto"/>
              <w:jc w:val="center"/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bCs/>
                <w:sz w:val="28"/>
                <w:szCs w:val="24"/>
                <w:lang w:eastAsia="ru-RU"/>
              </w:rPr>
              <w:t>27</w:t>
            </w:r>
          </w:p>
        </w:tc>
      </w:tr>
      <w:tr w:rsidR="004335CF" w:rsidRPr="004335CF" w:rsidTr="004335CF">
        <w:trPr>
          <w:trHeight w:val="505"/>
          <w:jc w:val="center"/>
        </w:trPr>
        <w:tc>
          <w:tcPr>
            <w:tcW w:w="9356" w:type="dxa"/>
            <w:hideMark/>
          </w:tcPr>
          <w:p w:rsidR="004335CF" w:rsidRPr="004335CF" w:rsidRDefault="004335CF" w:rsidP="004335CF">
            <w:pPr>
              <w:spacing w:after="0" w:line="360" w:lineRule="auto"/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8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caps/>
                <w:color w:val="000000"/>
                <w:spacing w:val="20"/>
                <w:sz w:val="28"/>
                <w:szCs w:val="28"/>
                <w:lang w:eastAsia="ru-RU"/>
              </w:rPr>
              <w:t>Розділ</w:t>
            </w:r>
            <w:r w:rsidRPr="004335CF"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8"/>
                <w:lang w:eastAsia="ru-RU"/>
              </w:rPr>
              <w:t xml:space="preserve"> 2. Дослідження фінансового стану та  </w:t>
            </w:r>
          </w:p>
          <w:p w:rsidR="004335CF" w:rsidRPr="004335CF" w:rsidRDefault="004335CF" w:rsidP="004335CF">
            <w:pPr>
              <w:spacing w:after="0" w:line="360" w:lineRule="auto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8"/>
                <w:lang w:eastAsia="ru-RU"/>
              </w:rPr>
              <w:t>зовнішньоекономічної діяльності підприємства ….............</w:t>
            </w:r>
          </w:p>
        </w:tc>
        <w:tc>
          <w:tcPr>
            <w:tcW w:w="672" w:type="dxa"/>
          </w:tcPr>
          <w:p w:rsidR="004335CF" w:rsidRPr="004335CF" w:rsidRDefault="004335CF" w:rsidP="004335C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</w:p>
          <w:p w:rsidR="004335CF" w:rsidRPr="004335CF" w:rsidRDefault="004335CF" w:rsidP="004335C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43</w:t>
            </w:r>
          </w:p>
        </w:tc>
      </w:tr>
      <w:tr w:rsidR="004335CF" w:rsidRPr="004335CF" w:rsidTr="004335CF">
        <w:trPr>
          <w:jc w:val="center"/>
        </w:trPr>
        <w:tc>
          <w:tcPr>
            <w:tcW w:w="9356" w:type="dxa"/>
            <w:hideMark/>
          </w:tcPr>
          <w:p w:rsidR="004335CF" w:rsidRPr="004335CF" w:rsidRDefault="004335CF" w:rsidP="004335CF">
            <w:pPr>
              <w:widowControl w:val="0"/>
              <w:suppressAutoHyphens/>
              <w:autoSpaceDE w:val="0"/>
              <w:autoSpaceDN w:val="0"/>
              <w:adjustRightInd w:val="0"/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2.1. Техніко-економічна характеристика підприємства………………….</w:t>
            </w:r>
          </w:p>
        </w:tc>
        <w:tc>
          <w:tcPr>
            <w:tcW w:w="672" w:type="dxa"/>
            <w:hideMark/>
          </w:tcPr>
          <w:p w:rsidR="004335CF" w:rsidRPr="004335CF" w:rsidRDefault="004335CF" w:rsidP="004335CF">
            <w:pPr>
              <w:spacing w:before="120"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43</w:t>
            </w:r>
          </w:p>
        </w:tc>
      </w:tr>
      <w:tr w:rsidR="004335CF" w:rsidRPr="004335CF" w:rsidTr="004335CF">
        <w:trPr>
          <w:jc w:val="center"/>
        </w:trPr>
        <w:tc>
          <w:tcPr>
            <w:tcW w:w="9356" w:type="dxa"/>
            <w:hideMark/>
          </w:tcPr>
          <w:p w:rsidR="004335CF" w:rsidRPr="004335CF" w:rsidRDefault="004335CF" w:rsidP="004335CF">
            <w:pPr>
              <w:tabs>
                <w:tab w:val="left" w:pos="1395"/>
              </w:tabs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2.2. Оцінка організації системи управління на підприємстві …………….</w:t>
            </w:r>
          </w:p>
        </w:tc>
        <w:tc>
          <w:tcPr>
            <w:tcW w:w="672" w:type="dxa"/>
            <w:hideMark/>
          </w:tcPr>
          <w:p w:rsidR="004335CF" w:rsidRPr="004335CF" w:rsidRDefault="004335CF" w:rsidP="004335C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51</w:t>
            </w:r>
          </w:p>
        </w:tc>
      </w:tr>
      <w:tr w:rsidR="004335CF" w:rsidRPr="004335CF" w:rsidTr="004335CF">
        <w:trPr>
          <w:jc w:val="center"/>
        </w:trPr>
        <w:tc>
          <w:tcPr>
            <w:tcW w:w="9356" w:type="dxa"/>
            <w:hideMark/>
          </w:tcPr>
          <w:p w:rsidR="004335CF" w:rsidRPr="004335CF" w:rsidRDefault="004335CF" w:rsidP="004335C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2.3. Аналіз ефективності зовнішньоекономічної діяльності підприємства та  результатів його діяльності……………………………………......................</w:t>
            </w:r>
          </w:p>
        </w:tc>
        <w:tc>
          <w:tcPr>
            <w:tcW w:w="672" w:type="dxa"/>
          </w:tcPr>
          <w:p w:rsidR="004335CF" w:rsidRPr="004335CF" w:rsidRDefault="004335CF" w:rsidP="004335C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</w:p>
          <w:p w:rsidR="004335CF" w:rsidRPr="004335CF" w:rsidRDefault="004335CF" w:rsidP="004335C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54</w:t>
            </w:r>
          </w:p>
        </w:tc>
      </w:tr>
      <w:tr w:rsidR="004335CF" w:rsidRPr="004335CF" w:rsidTr="004335CF">
        <w:trPr>
          <w:jc w:val="center"/>
        </w:trPr>
        <w:tc>
          <w:tcPr>
            <w:tcW w:w="9356" w:type="dxa"/>
            <w:hideMark/>
          </w:tcPr>
          <w:p w:rsidR="004335CF" w:rsidRPr="004335CF" w:rsidRDefault="004335CF" w:rsidP="004335C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caps/>
                <w:color w:val="000000"/>
                <w:spacing w:val="20"/>
                <w:sz w:val="28"/>
                <w:szCs w:val="28"/>
                <w:lang w:eastAsia="ru-RU"/>
              </w:rPr>
              <w:t>Розділ</w:t>
            </w:r>
            <w:r w:rsidRPr="004335CF">
              <w:rPr>
                <w:rFonts w:ascii="Times New Roman" w:eastAsia="Times New Roman" w:hAnsi="Times New Roman" w:cs="Times New Roman"/>
                <w:caps/>
                <w:color w:val="000000"/>
                <w:sz w:val="28"/>
                <w:szCs w:val="28"/>
                <w:lang w:eastAsia="ru-RU"/>
              </w:rPr>
              <w:t xml:space="preserve"> 3. </w:t>
            </w:r>
            <w:r w:rsidRPr="004335C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Удосконалення концептуальних основ управлінського капіталу в процесі  професіоналізації менеджменту …………………………………………………………….……..…</w:t>
            </w:r>
          </w:p>
        </w:tc>
        <w:tc>
          <w:tcPr>
            <w:tcW w:w="672" w:type="dxa"/>
          </w:tcPr>
          <w:p w:rsidR="004335CF" w:rsidRPr="004335CF" w:rsidRDefault="004335CF" w:rsidP="004335C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</w:p>
          <w:p w:rsidR="004335CF" w:rsidRPr="004335CF" w:rsidRDefault="004335CF" w:rsidP="004335C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65</w:t>
            </w:r>
          </w:p>
        </w:tc>
      </w:tr>
      <w:tr w:rsidR="004335CF" w:rsidRPr="004335CF" w:rsidTr="004335CF">
        <w:trPr>
          <w:jc w:val="center"/>
        </w:trPr>
        <w:tc>
          <w:tcPr>
            <w:tcW w:w="9356" w:type="dxa"/>
            <w:hideMark/>
          </w:tcPr>
          <w:p w:rsidR="004335CF" w:rsidRPr="004335CF" w:rsidRDefault="004335CF" w:rsidP="004335CF">
            <w:pPr>
              <w:spacing w:before="120" w:after="0"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3.1 </w:t>
            </w:r>
            <w:r w:rsidRPr="004335C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uk-UA"/>
              </w:rPr>
              <w:t xml:space="preserve">Професіоналізація управлінської діяльності за рахунок </w:t>
            </w:r>
            <w:proofErr w:type="spellStart"/>
            <w:r w:rsidRPr="004335C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uk-UA"/>
              </w:rPr>
              <w:t>професійно</w:t>
            </w:r>
            <w:proofErr w:type="spellEnd"/>
            <w:r w:rsidRPr="004335CF">
              <w:rPr>
                <w:rFonts w:ascii="Times New Roman" w:eastAsia="Times New Roman" w:hAnsi="Times New Roman" w:cs="Times New Roman"/>
                <w:bCs/>
                <w:color w:val="000000"/>
                <w:sz w:val="28"/>
                <w:szCs w:val="28"/>
                <w:lang w:eastAsia="uk-UA"/>
              </w:rPr>
              <w:t>-орієнтовної  програми навчання …………………….………..………………..</w:t>
            </w:r>
          </w:p>
        </w:tc>
        <w:tc>
          <w:tcPr>
            <w:tcW w:w="672" w:type="dxa"/>
          </w:tcPr>
          <w:p w:rsidR="004335CF" w:rsidRPr="004335CF" w:rsidRDefault="004335CF" w:rsidP="004335CF">
            <w:pPr>
              <w:spacing w:before="60" w:after="6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</w:p>
          <w:p w:rsidR="004335CF" w:rsidRPr="004335CF" w:rsidRDefault="004335CF" w:rsidP="004335CF">
            <w:pPr>
              <w:spacing w:before="60" w:after="6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65</w:t>
            </w:r>
          </w:p>
        </w:tc>
      </w:tr>
      <w:tr w:rsidR="004335CF" w:rsidRPr="004335CF" w:rsidTr="004335CF">
        <w:trPr>
          <w:jc w:val="center"/>
        </w:trPr>
        <w:tc>
          <w:tcPr>
            <w:tcW w:w="9356" w:type="dxa"/>
            <w:hideMark/>
          </w:tcPr>
          <w:p w:rsidR="004335CF" w:rsidRPr="004335CF" w:rsidRDefault="004335CF" w:rsidP="004335C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Cs/>
                <w:sz w:val="28"/>
                <w:szCs w:val="28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3.2. Професіоналізація управлінського консалтингу ………………………</w:t>
            </w:r>
          </w:p>
        </w:tc>
        <w:tc>
          <w:tcPr>
            <w:tcW w:w="672" w:type="dxa"/>
            <w:hideMark/>
          </w:tcPr>
          <w:p w:rsidR="004335CF" w:rsidRPr="004335CF" w:rsidRDefault="004335CF" w:rsidP="004335C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70</w:t>
            </w:r>
          </w:p>
        </w:tc>
      </w:tr>
      <w:tr w:rsidR="004335CF" w:rsidRPr="004335CF" w:rsidTr="004335CF">
        <w:trPr>
          <w:jc w:val="center"/>
        </w:trPr>
        <w:tc>
          <w:tcPr>
            <w:tcW w:w="9356" w:type="dxa"/>
            <w:hideMark/>
          </w:tcPr>
          <w:p w:rsidR="004335CF" w:rsidRPr="004335CF" w:rsidRDefault="004335CF" w:rsidP="004335CF">
            <w:pPr>
              <w:spacing w:after="0" w:line="36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3.3. Удосконалення терміносистеми дослідження розвитку управлінського капіталу в умовах професіоналізації менеджменту………………....…...</w:t>
            </w:r>
          </w:p>
        </w:tc>
        <w:tc>
          <w:tcPr>
            <w:tcW w:w="672" w:type="dxa"/>
          </w:tcPr>
          <w:p w:rsidR="004335CF" w:rsidRPr="004335CF" w:rsidRDefault="004335CF" w:rsidP="004335C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</w:p>
          <w:p w:rsidR="004335CF" w:rsidRPr="004335CF" w:rsidRDefault="004335CF" w:rsidP="004335CF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76</w:t>
            </w:r>
          </w:p>
        </w:tc>
      </w:tr>
      <w:tr w:rsidR="004335CF" w:rsidRPr="004335CF" w:rsidTr="004335CF">
        <w:trPr>
          <w:jc w:val="center"/>
        </w:trPr>
        <w:tc>
          <w:tcPr>
            <w:tcW w:w="9356" w:type="dxa"/>
            <w:hideMark/>
          </w:tcPr>
          <w:p w:rsidR="004335CF" w:rsidRPr="004335CF" w:rsidRDefault="004335CF" w:rsidP="004335CF">
            <w:pPr>
              <w:spacing w:after="0" w:line="360" w:lineRule="auto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Висновки…………………………...………………………………...……..…</w:t>
            </w:r>
          </w:p>
        </w:tc>
        <w:tc>
          <w:tcPr>
            <w:tcW w:w="672" w:type="dxa"/>
            <w:hideMark/>
          </w:tcPr>
          <w:p w:rsidR="004335CF" w:rsidRPr="004335CF" w:rsidRDefault="004335CF" w:rsidP="004335CF">
            <w:pPr>
              <w:spacing w:before="60" w:after="6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83</w:t>
            </w:r>
          </w:p>
        </w:tc>
      </w:tr>
      <w:tr w:rsidR="004335CF" w:rsidRPr="004335CF" w:rsidTr="004335CF">
        <w:trPr>
          <w:jc w:val="center"/>
        </w:trPr>
        <w:tc>
          <w:tcPr>
            <w:tcW w:w="9356" w:type="dxa"/>
            <w:hideMark/>
          </w:tcPr>
          <w:p w:rsidR="004335CF" w:rsidRPr="004335CF" w:rsidRDefault="004335CF" w:rsidP="004335CF">
            <w:pPr>
              <w:spacing w:after="0" w:line="360" w:lineRule="auto"/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caps/>
                <w:sz w:val="28"/>
                <w:szCs w:val="28"/>
                <w:lang w:eastAsia="ru-RU"/>
              </w:rPr>
              <w:t>Список використаних джерел…………………………………….</w:t>
            </w:r>
          </w:p>
        </w:tc>
        <w:tc>
          <w:tcPr>
            <w:tcW w:w="672" w:type="dxa"/>
            <w:hideMark/>
          </w:tcPr>
          <w:p w:rsidR="004335CF" w:rsidRPr="004335CF" w:rsidRDefault="004335CF" w:rsidP="004335CF">
            <w:pPr>
              <w:spacing w:before="60" w:after="60"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</w:pPr>
            <w:r w:rsidRPr="004335CF">
              <w:rPr>
                <w:rFonts w:ascii="Times New Roman" w:eastAsia="Times New Roman" w:hAnsi="Times New Roman" w:cs="Times New Roman"/>
                <w:sz w:val="28"/>
                <w:szCs w:val="24"/>
                <w:lang w:eastAsia="ru-RU"/>
              </w:rPr>
              <w:t>85</w:t>
            </w:r>
          </w:p>
        </w:tc>
      </w:tr>
    </w:tbl>
    <w:p w:rsidR="004335CF" w:rsidRPr="004335CF" w:rsidRDefault="004335CF" w:rsidP="004335C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ВСТУП</w:t>
      </w:r>
    </w:p>
    <w:p w:rsidR="004335CF" w:rsidRPr="004335CF" w:rsidRDefault="004335CF" w:rsidP="004335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Актуальність.</w:t>
      </w:r>
      <w:r w:rsidRPr="004335C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</w:t>
      </w:r>
      <w:r w:rsidRPr="004335C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Управління належить до таких видів людської діяльності, які потребують специфічних властивостей і здібностей, що роблять конкретну особу </w:t>
      </w:r>
      <w:proofErr w:type="spellStart"/>
      <w:r w:rsidRPr="004335C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>професійно</w:t>
      </w:r>
      <w:proofErr w:type="spellEnd"/>
      <w:r w:rsidRPr="004335C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 придатною до управлінської діяльності. Наразі, управління як мистецтво пов'язано зі здатністю керівника вирішувати управлінські завдання неповторно, оригінально, талановито, з найменшими втратами сил і засобів, з високою результативністю, що в значній мірі обумовлено особистими якостями і характеристиками керівника, рівнем його професійної підготовки як управлінця. Це підвищує вимоги до компетентності управлінського персоналу (як ключового елементу будь-якого успішного бізнесу, що прямо впливає на показники його ефективності і ринкової привабливості, спонукаючи допрофесійного розвитку і самовдосконалення, підвищення загальної культури, розвитку творчого потенціалу. Через це в останні роки значно зросла зацікавленість вчених у дослідженні проблеми формування й розвитку управлінської компетентності керівника, яка у сучасній теорії і практиці менеджменту пов’язана із професіоналізацією менеджменту. 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 це обумовлює актуальність вибраної теми дипломної роботи.</w:t>
      </w:r>
    </w:p>
    <w:p w:rsidR="004335CF" w:rsidRPr="004335CF" w:rsidRDefault="004335CF" w:rsidP="004335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Питанням еволюції управлінського капіталу в процесі  професіоналізації  менеджменту присвячені праці українських та зарубіжних учених: Е. Кузнєцова, Ю.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Сафонова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Борщ,  Є.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І. Вагнер,  Т.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Таффлера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, О. Терещенко  та інших.</w:t>
      </w:r>
    </w:p>
    <w:p w:rsidR="004335CF" w:rsidRPr="004335CF" w:rsidRDefault="004335CF" w:rsidP="004335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Зв’язок магістерської роботи з науковими програмами, планами, темами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Магістерська робота виконана на кафедрі менеджменту та інновацій Одеського національного університету імені І.І. Мечникова відповідно до плану наукових досліджень кафедри у процесі виконання держбюджетних тем:  </w:t>
      </w:r>
      <w:r w:rsidRPr="004335C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«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Соціальна відповідальність бізнесу та інституціональні новації» (номер державної реєстрації 0114U001555, 2014-2018 рр.).</w:t>
      </w:r>
    </w:p>
    <w:p w:rsidR="004335CF" w:rsidRPr="004335CF" w:rsidRDefault="004335CF" w:rsidP="004335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Мета і завдання. 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Метою магістерської роботи є  дослідження еволюції управлінського капіталу в процесі  професіоналізації  менеджменту. </w:t>
      </w:r>
    </w:p>
    <w:p w:rsidR="004335CF" w:rsidRPr="004335CF" w:rsidRDefault="004335CF" w:rsidP="004335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4"/>
          <w:lang w:eastAsia="ru-RU"/>
        </w:rPr>
        <w:t>Для досягнення поставленої мети необхідно вирішити наступні задачі:</w:t>
      </w:r>
    </w:p>
    <w:p w:rsidR="004335CF" w:rsidRPr="004335CF" w:rsidRDefault="004335CF" w:rsidP="004335C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– дослідження теоретичних основ управлінського капіталу;</w:t>
      </w:r>
    </w:p>
    <w:p w:rsidR="004335CF" w:rsidRPr="004335CF" w:rsidRDefault="004335CF" w:rsidP="004335C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– формування конц</w:t>
      </w:r>
      <w:r w:rsidRPr="004335CF">
        <w:rPr>
          <w:rFonts w:ascii="Times New Roman" w:eastAsia="Calibri" w:hAnsi="Times New Roman" w:cs="Times New Roman"/>
          <w:sz w:val="28"/>
          <w:szCs w:val="28"/>
        </w:rPr>
        <w:t>ептуального забезпечення професіоналізації менеджменту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4335CF" w:rsidRPr="004335CF" w:rsidRDefault="004335CF" w:rsidP="004335C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– обґрунтування  питань професіоналізації менеджменту;</w:t>
      </w:r>
    </w:p>
    <w:p w:rsidR="004335CF" w:rsidRPr="004335CF" w:rsidRDefault="004335CF" w:rsidP="004335C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– дослідження фінансового стану та зовнішньоекономічної діяльності підприємства;</w:t>
      </w:r>
    </w:p>
    <w:p w:rsidR="004335CF" w:rsidRPr="004335CF" w:rsidRDefault="004335CF" w:rsidP="004335C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– удосконалення п</w:t>
      </w:r>
      <w:r w:rsidRPr="004335C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 xml:space="preserve">рофесіоналізації управлінської діяльності за рахунок </w:t>
      </w:r>
      <w:proofErr w:type="spellStart"/>
      <w:r w:rsidRPr="004335C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професійно</w:t>
      </w:r>
      <w:proofErr w:type="spellEnd"/>
      <w:r w:rsidRPr="004335CF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uk-UA"/>
        </w:rPr>
        <w:t>-орієнтовної  програми навчання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;</w:t>
      </w:r>
    </w:p>
    <w:p w:rsidR="004335CF" w:rsidRPr="004335CF" w:rsidRDefault="004335CF" w:rsidP="004335C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– удосконалення терміносистеми дослідження розвитку управлінського капіталу в умовах професіоналізації менеджменту.</w:t>
      </w:r>
    </w:p>
    <w:p w:rsidR="004335CF" w:rsidRPr="004335CF" w:rsidRDefault="004335CF" w:rsidP="004335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4335CF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Об’єктом дослідження</w:t>
      </w:r>
      <w:r w:rsidRPr="004335C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в дипломній роботі є 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управлінський капітал в процесі  професіоналізації  менеджменту</w:t>
      </w:r>
      <w:r w:rsidRPr="004335CF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4335CF" w:rsidRPr="004335CF" w:rsidRDefault="004335CF" w:rsidP="004335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4"/>
          <w:lang w:eastAsia="ru-RU"/>
        </w:rPr>
      </w:pPr>
      <w:r w:rsidRPr="004335CF">
        <w:rPr>
          <w:rFonts w:ascii="Times New Roman" w:eastAsia="Times New Roman" w:hAnsi="Times New Roman" w:cs="Times New Roman"/>
          <w:b/>
          <w:sz w:val="28"/>
          <w:szCs w:val="24"/>
          <w:lang w:eastAsia="ru-RU"/>
        </w:rPr>
        <w:t>Предметом дослідження</w:t>
      </w:r>
      <w:r w:rsidRPr="004335CF">
        <w:rPr>
          <w:rFonts w:ascii="Times New Roman" w:eastAsia="Times New Roman" w:hAnsi="Times New Roman" w:cs="Times New Roman"/>
          <w:sz w:val="28"/>
          <w:szCs w:val="24"/>
          <w:lang w:eastAsia="ru-RU"/>
        </w:rPr>
        <w:t xml:space="preserve"> є теоретичні та методичні аспекти 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управлінського капіталу в процесі  професіоналізації  менеджменту</w:t>
      </w:r>
      <w:r w:rsidRPr="004335CF">
        <w:rPr>
          <w:rFonts w:ascii="Times New Roman" w:eastAsia="Times New Roman" w:hAnsi="Times New Roman" w:cs="Times New Roman"/>
          <w:sz w:val="28"/>
          <w:szCs w:val="24"/>
          <w:lang w:eastAsia="ru-RU"/>
        </w:rPr>
        <w:t>.</w:t>
      </w:r>
    </w:p>
    <w:p w:rsidR="004335CF" w:rsidRPr="004335CF" w:rsidRDefault="004335CF" w:rsidP="004335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1" w:name="371"/>
      <w:bookmarkEnd w:id="1"/>
      <w:r w:rsidRPr="004335CF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Методи дослідження.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вирішення поставлених завдань були використанні наступні методи дослідження: дослідження, порівняння, узагальнення, систематизації, причино-наслідкових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зв’язків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порівняльного, статистичного і фінансового аналізу та математичні методи. Всі розрахунки виконані за допомогою засобів Microsoft Excel, який інтегрований до пакету Microsoft Office для Windows. </w:t>
      </w:r>
    </w:p>
    <w:p w:rsidR="004335CF" w:rsidRPr="004335CF" w:rsidRDefault="004335CF" w:rsidP="004335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uk-UA"/>
        </w:rPr>
      </w:pPr>
      <w:r w:rsidRPr="004335CF"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  <w:t xml:space="preserve">Інформаційна база роботи 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uk-UA"/>
        </w:rPr>
        <w:t>склали</w:t>
      </w:r>
      <w:r w:rsidRPr="004335CF">
        <w:rPr>
          <w:rFonts w:ascii="Times New Roman" w:eastAsia="Times New Roman" w:hAnsi="Times New Roman" w:cs="Times New Roman"/>
          <w:i/>
          <w:sz w:val="28"/>
          <w:szCs w:val="28"/>
          <w:lang w:eastAsia="uk-UA"/>
        </w:rPr>
        <w:t xml:space="preserve"> 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uk-UA"/>
        </w:rPr>
        <w:t xml:space="preserve">чинні нормативно-правові документи центральних і місцевих органів влади, офіційно опублікована статистична інформація Державної служби статистики України, Міністерства фінансів України, Міністерства інфраструктури України, Міністерства економічного розвитку і торгівлі України, звітність суб’єктів господарювання України, наукові роботи та розробки провідних вітчизняних та зарубіжних вчених і фахівців-практиків із питань управління результатами діяльності суб’єктів 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uk-UA"/>
        </w:rPr>
        <w:lastRenderedPageBreak/>
        <w:t>господарювання, результати власних аналітичних розрахунків, офіційні публікації міжнародних організацій, Інтернет-ресурси.</w:t>
      </w:r>
    </w:p>
    <w:p w:rsidR="004335CF" w:rsidRPr="004335CF" w:rsidRDefault="004335CF" w:rsidP="004335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</w:pPr>
      <w:r w:rsidRPr="004335CF">
        <w:rPr>
          <w:rFonts w:ascii="Times New Roman" w:eastAsia="Times New Roman" w:hAnsi="Times New Roman" w:cs="Times New Roman"/>
          <w:b/>
          <w:bCs/>
          <w:sz w:val="28"/>
          <w:szCs w:val="28"/>
          <w:lang w:eastAsia="uk-UA"/>
        </w:rPr>
        <w:t xml:space="preserve">Апробація результатів дослідження та публікації. </w:t>
      </w:r>
      <w:r w:rsidRPr="004335C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Матеріали магістерської роботи апробовані на Міжнародному круглому столі «Актуальні соціально-економічні та правові проблеми розвитку України та її регіонів» (27 квітня 2018 року, м. Одеса). </w:t>
      </w:r>
      <w:r w:rsidRPr="004335CF">
        <w:rPr>
          <w:rFonts w:ascii="Times New Roman" w:eastAsia="Times New Roman" w:hAnsi="Times New Roman" w:cs="Times New Roman"/>
          <w:iCs/>
          <w:sz w:val="28"/>
          <w:szCs w:val="28"/>
          <w:lang w:eastAsia="uk-UA"/>
        </w:rPr>
        <w:t>За результатами дослідження опубліковано наукові матеріали.</w:t>
      </w:r>
    </w:p>
    <w:p w:rsidR="004335CF" w:rsidRPr="004335CF" w:rsidRDefault="004335CF" w:rsidP="004335CF">
      <w:pPr>
        <w:autoSpaceDE w:val="0"/>
        <w:autoSpaceDN w:val="0"/>
        <w:adjustRightInd w:val="0"/>
        <w:spacing w:after="0" w:line="360" w:lineRule="auto"/>
        <w:ind w:firstLine="720"/>
        <w:jc w:val="both"/>
        <w:rPr>
          <w:rFonts w:ascii="Times New Roman" w:eastAsia="TimesNew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NewRoman" w:hAnsi="Times New Roman" w:cs="Times New Roman"/>
          <w:sz w:val="28"/>
          <w:szCs w:val="28"/>
          <w:lang w:eastAsia="ru-RU"/>
        </w:rPr>
        <w:t>У першому розділі досліджено теоретико-методичні основи управлінського капіталу суб’єктів господарювання. У другому розділі проведено аналітичне дослідження діяльності суб’єктів господарювання. Удосконалення концептуальних основ управлінського капіталу в процесі  професіоналізації менеджменту запропоновано  у третьому розділі.</w:t>
      </w:r>
    </w:p>
    <w:p w:rsidR="00DD5E89" w:rsidRDefault="00DD5E89"/>
    <w:p w:rsidR="004335CF" w:rsidRDefault="004335CF"/>
    <w:p w:rsidR="004335CF" w:rsidRDefault="004335CF"/>
    <w:p w:rsidR="004335CF" w:rsidRDefault="004335CF"/>
    <w:p w:rsidR="004335CF" w:rsidRDefault="004335CF"/>
    <w:p w:rsidR="004335CF" w:rsidRDefault="004335CF"/>
    <w:p w:rsidR="004335CF" w:rsidRDefault="004335CF"/>
    <w:p w:rsidR="004335CF" w:rsidRDefault="004335CF"/>
    <w:p w:rsidR="004335CF" w:rsidRDefault="004335CF"/>
    <w:p w:rsidR="004335CF" w:rsidRDefault="004335CF"/>
    <w:p w:rsidR="004335CF" w:rsidRDefault="004335CF"/>
    <w:p w:rsidR="004335CF" w:rsidRDefault="004335CF"/>
    <w:p w:rsidR="004335CF" w:rsidRDefault="004335CF"/>
    <w:p w:rsidR="004335CF" w:rsidRDefault="004335CF"/>
    <w:p w:rsidR="004335CF" w:rsidRDefault="004335CF"/>
    <w:p w:rsidR="004335CF" w:rsidRDefault="004335CF"/>
    <w:p w:rsidR="004335CF" w:rsidRDefault="004335CF"/>
    <w:p w:rsidR="004335CF" w:rsidRDefault="004335CF"/>
    <w:p w:rsidR="004335CF" w:rsidRPr="004335CF" w:rsidRDefault="004335CF" w:rsidP="004335CF">
      <w:pPr>
        <w:spacing w:after="0" w:line="36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lastRenderedPageBreak/>
        <w:t xml:space="preserve">Висновки </w:t>
      </w:r>
    </w:p>
    <w:p w:rsidR="004335CF" w:rsidRPr="004335CF" w:rsidRDefault="004335CF" w:rsidP="004335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</w:pPr>
      <w:r w:rsidRPr="004335CF">
        <w:rPr>
          <w:rFonts w:ascii="Times New Roman" w:eastAsia="Times New Roman" w:hAnsi="Times New Roman" w:cs="Times New Roman"/>
          <w:color w:val="000000"/>
          <w:sz w:val="28"/>
          <w:szCs w:val="28"/>
          <w:lang w:eastAsia="uk-UA"/>
        </w:rPr>
        <w:t xml:space="preserve">На підставі проведеного дослідження, можна зазначити: </w:t>
      </w:r>
    </w:p>
    <w:p w:rsidR="004335CF" w:rsidRPr="004335CF" w:rsidRDefault="004335CF" w:rsidP="004335C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Calibri" w:hAnsi="Times New Roman" w:cs="Times New Roman"/>
          <w:sz w:val="28"/>
          <w:szCs w:val="28"/>
        </w:rPr>
        <w:t>Концепція управлінського капіталу базується на розумінні того, що управлінські знання, компетенції і професійний досвід менеджерів повинен приносити результат (прибуток), що необхідно розробляти і використовувати механізми відтворення управлінського капіталу на розширеній основі з використанням інноваційних чинників соціально-економічного зростання. Проблема використання і відтворення управлінського капіталу не може бути вирішена тільки на рівні окремих організацій, ця проблема має ознаки національного і глобального значення. Тому програми розвитку управлінського капіталу мають отримати статус пріоритетних національних програм, які максимально повинні бути інтегровані в систему міжнародного співробітництва. Фактично, необхідно розробляти механізми збереження і розвитку управлінського капіталу, відновлюючи позитивні характеристики ознаки і додаючи нові його ознаки інноваційного зразка.</w:t>
      </w:r>
    </w:p>
    <w:p w:rsidR="004335CF" w:rsidRPr="004335CF" w:rsidRDefault="004335CF" w:rsidP="004335CF">
      <w:pP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Впровадження механізму професіоналізації управлінської діяльності є пріоритетом державної політики в Україні. Саме така позиція вимагає особливо звернути увагу суспільства на процеси розвитку управлінської науки і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менеджментосвіти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, які не можуть розвиватися без системної підтримки держави, бізнесу і самого українського суспільства.</w:t>
      </w:r>
    </w:p>
    <w:p w:rsidR="004335CF" w:rsidRPr="004335CF" w:rsidRDefault="004335CF" w:rsidP="004335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умовах сьогодення  Україна характеризується найсприятливішими умовами розвитку управлінського консалтингу, що виявляється у: визнанні державою професії консультанта, утворенні національних професійних спільнот менеджмент-консультантів, успішному розвитку інституту професійної підготовки фахівців в сфері консалтингу (у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т.ч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 академічному середовищі), реалізації прикладних, а також фундаментальних наукових досліджень проблематики управлінського консалтингу. Проте за більшістю критеріїв, за якими визначають міру зрілості професії, управлінське консалтингу в Україні знаходяться на стадії формування. Тому для його подальший розвиток доцільно спрямувати на удосконалення нормативно  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правового регулювання сфери управлінського консалтингу, активізацію просування професійних стандартів у середовищі клієнтських і консалтингових організацій, створення організаційно-інституційних передумов професійної підготовки консультантів з управління, проходження ними міжнародної сертифікації, що забезпечить формування кадрового корпусу вітчизняних консультантів з управління.</w:t>
      </w:r>
    </w:p>
    <w:p w:rsidR="004335CF" w:rsidRPr="004335CF" w:rsidRDefault="004335CF" w:rsidP="004335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Запропоноване створення терміносистеми дослідження розвитку управлінської компетентності керівника підприємства в умовах професіоналізації менеджменту дозволяє вирішити кілька проблем: однозначне визначення змісту термінів, які будуть використовуватися в дослідженні, що спрощує діалог між вченими; визначення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зв'язків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між термінами і, як наслідок, побудова картини всього дослідження; виявлення якісно нових і проблемних аспектів для подальшого дослідження, за рахунок детального вивчення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зв'язків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між різними частинами дослідження і виявлення неохоплених областей. Врахування визначених теоретичних особливостей дозволить сформувати якісно нове інструментальне забезпечення дослідження розвитку управлінської компетентності керівника підприємства в умовах професіоналізації менеджменту.</w:t>
      </w:r>
    </w:p>
    <w:p w:rsidR="004335CF" w:rsidRPr="004335CF" w:rsidRDefault="004335CF" w:rsidP="004335CF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335CF" w:rsidRPr="004335CF" w:rsidRDefault="004335CF" w:rsidP="004335CF">
      <w:pPr>
        <w:spacing w:after="0" w:line="480" w:lineRule="auto"/>
        <w:jc w:val="center"/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lastRenderedPageBreak/>
        <w:t>Список використаних джерел</w:t>
      </w:r>
    </w:p>
    <w:p w:rsidR="004335CF" w:rsidRPr="004335CF" w:rsidRDefault="004335CF" w:rsidP="004335CF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Актуальные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проблемы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экономики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менеджмента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инновации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современная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практика :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моногр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.] ; в 3 т. /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Э.А. Кузнецова. – Херсон: Гринь Д.С., 2014. – Т. 3. – 584 с. 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Актуальні питання інноваційного розвитку держави, регіонів, суб’єктів господарювання :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 монографія] / [В.І. Захарченко, М.М. 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Меркулов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ін.]; під ред. В.І. Захарченко. – Луганськ: Вид-во «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Ноулідж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», 2014. – 182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Альтман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Э.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Равновесие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экономический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рост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/ Э.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Альтман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;  пер. с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анг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. – М.: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Прогресс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, 1997. – 411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Амосов О.Ю. Оцінка потенціалу конкурентоспроможності як основного аспекту розвитку суб’єктів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господарюванняа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/ О.Ю. Амосов // Проблеми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єкономіки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. –2011. –№3. – С. 79–83.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Аналітичні інструменти управління інноваційним розвитком виробничого суб’єктів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господарюванняа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: [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моногр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.] / Л.О. Волощук, В.В. Кірсанова, С.В.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Філиппова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. – Одеса: ФОП Бондаренко М.О., 2014. – 180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Ансофф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И.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Новая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корпоративная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стратегия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/ И.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Ансофф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. – СПб. :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Питер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, 1999. – 325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Ансофф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И.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Стратегический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менеджмент 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классическое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издание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/ И. 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Ансофф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; [пер. с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англ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.. О.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Литун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; ред. А. Н. Петров]. − СПб. 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Питер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, 2009. − 343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Ансофф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Стратегическое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/Пер. с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Прогресс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, 1989. – 519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Армстронг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Performance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Management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эффективностью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работы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М.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Армстронг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Бэрон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2-е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.; Пер. с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Hippo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Publishing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2007. – 384 с.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Армстронг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 Менеджмент: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методы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приемы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[М.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Армстронг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Ланкостер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Уотерс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др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.] ; О.О.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Чистяков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(пер. с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.). –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Перевод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 3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.] – К. : Знання – Пресс, 2006. – 876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Байдаков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С.Л.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методология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стратегического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мегаполисом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его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территориальными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единицами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д-ра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 / С.Л.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Байдаков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М., 2016. – 37 с.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Белый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Е.М.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Использование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концепции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стратегического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менеджмента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государственным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вузом / Е.М.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Белый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, И.Б. Романова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Электронный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ресурс]. – Режим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http://www.mevriz.ru/articles/2003/3/1546.html.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Бланк И.А.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активами / И.А. Бланк. – К.: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Ника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-Центр, 2000. – 720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Бланк И.А.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использованием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капитала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К.: «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Ника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-Центр», 2000. – 656 с.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Бланк І. А. Стратегія і тактика управління фінансами / І. А. Бланк. – Київ : МП «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ИТЕМлтд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» СП «АДЕФ-Україна», 1996. – 534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Бланк І. А. Фінансовий менеджмент: навчальний курс / І. А. Бланк. – К.: Ніка-Центр,1999. – 528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Бланк І.А. Фінансова стратегія суб’єктів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господарюванняа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/  І.А. Бланк. – К.: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Ника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-Центр, 2006. – 520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Борщ В.И.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Аналитический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инструментарий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оценки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эффективности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системы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управления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предприятием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инновационной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экономике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/ В.И. Борщ //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Труды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Одеского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политехнического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университета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Економіка. Управління: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Зб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наук. праць – Одеса, 2012. –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>Вип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. 2 (39). –  С. 318-325.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Бруханський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Р.Ф. Аналіз вимог системи стратегічного менеджменту до побудови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стратегічноорієнтованої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системи бухгалтерського обліку / Р.Ф.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Бруханський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Вісник ЖДТУ / Серія : Економічні науки. – 2014. – № 1 (67). – С 163–169.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Бурденюк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Т.Г. Стратегічний аналіз критеріїв конкурентоспроможності підприємств / Т.Г.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Бурденюк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Проблеми теорії та методології бухгалтерського обліку, контролю і аналізу. – 2014. – № 1 (28). – С. 39–50.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Буркинський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Б.В. Ефективність використання трудового потенціалу: теорія і практика. [Монографія] / Б.В.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Буркинський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В.М. Нижник, М.В.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Ніколайчук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Хмельницький: ХНУ, 2009. – 224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Бутинець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Ф.Ф. Економічний аналіз: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посіб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Житомир: ПП «Рута», 2003. – 680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Вагнер І. Роль стратегічного аналізу у виборі та розробці стратегії управління підприємством /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І.Вагнер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Економічний аналіз. – 2016. – № 8. – С. 98–104.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Виханский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О.С.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Стратегическое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учебник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2-е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перераб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/ О.С.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Виханский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 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Гардарика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, 1998. – 296 с.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Электронный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ресурс]. – Режим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http://www.al24.ru/pdf_kniga_7849.html.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Гавриленко Т.В. Стратегічне управління підприємством в умовах кризи 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автореф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канд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наук. / Т.В. Гавриленко ; Київ.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ун-т технологій та дизайну [Електронний ресурс]. – Режим доступу : http://www.nbuv.gov.ua/ard/2006/06gtvplp.zip.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Геєць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В.М. Пріоритети національного економічного розвитку в контексті глобалізаційних викликів: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моногр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.] / [за ред. В.М. 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Гейця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А.А.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Мазаракі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– К. : Київ.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 торг.-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 ун-т, 2008. – Ч. 1/2. – 389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Геєць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В.М. Стратегічні виклики XXI століття суспільству та економіці України / [За ред. В.М.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Гейця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В.П.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Семиноженка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Б.Є.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Кваснюка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]. −  [в 3 т.]. − К.: Фенікс, 2007. − 539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Герасимчук В.Г. Стратегічне управління підприємством. Графічне моделювання 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посібник / В.Г. Герасимчук. – К. : КНЕУ, 2000. – 360 с.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Господарський кодекс України від 16.01.2003 № 436-IV [Електронний ресурс] / Верховна Рада України. – Режим доступу: http://zakon0.rada.gov .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ua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laws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show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/436-15. – Назва з екрана. –  Доступно на  24.12.2017.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Дафт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Р.Л. Менеджмент / Р.Л.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Дафт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СПб.: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Питер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, 2002. – 832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</w:tabs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Державна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служба статистики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України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Офіційний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сайт.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Електронний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ресурс. Режим доступу: http://www.ukrstat.gov.ua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Довбня С.Б. Стратегія підприємства 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посібник / С.Б. Довбня, А.О.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Найдовська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М.М.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Хитько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Д. 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НМетаАУ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2011. – Ч. 1. – 71 с.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Друкер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П. Практика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менеджмента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Пер. с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ИД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Вильямс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2007. – 400 с.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Закон України «Про зовнішньоекономічну діяльність» від 16.04.91 № 959-XII [Електронний ресурс] / Верховна Рада України. – Режим доступу: http://zakon4.rada.gov.ua/laws/show/959-12. – Назва з екрана. –  Доступно на  26.12.2017.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Захарченко В.И.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Инновационное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развитие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Украине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наука,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, практика :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моногр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.] / В.И. Захарченко, Н.Н.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Меркулов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, Л.В. Ширяева. – Одесса: «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Печатный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дом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», «Фаворит». – 2011. − 598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Захарченко В.І. Інноваційний менеджмент: теорія і практика в умовах трансформації економіки :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посіб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.] / В.І. Захарченко, Н.М. 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Корсікова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, М.М. 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Меркулов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К.: Центр навчальної літератури, 2012. – 448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Зуб А.Т.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Стратегический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менеджмент: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практика / А.Т. Зуб . – 2-е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М. : Аспект Пресс, 2004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Электронный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ресурс]. – Режим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доступа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http://eup.ru/Documents/2004-08- 23/3017E.asp.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Інноваційна економіка: теоретичні та практичні аспекти :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моногр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.] ;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 / за ред.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д.е.н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Є.І.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Херсон: Гринь Д.С., 2016. –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1. – 854 с.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Інноваційна економіка: теоретичні та практичні аспекти :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моногр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.] ;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2 / за ред.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д.е.н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К.В. Ковтуненко,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д.е.н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доц. Є.І.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Херсон: Гринь Д.С., 2017. –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2. – 906 с.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Кантаєва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О.В. Проблеми інформаційного забезпечення інноваційної діяльності на вітчизняних підприємствах України / О.В.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Кантаєва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Н.М. Батищева // Вісник Університету банківської справи НБУ. – 2012. – № 3. – С. 130–134.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Каплан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Р.С.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Сбалансированная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система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показателей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измеряющих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эффективность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Р.С.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Каплан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Д.П. Нортон //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Измерение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результативности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компании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пер. с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2-е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М.: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Альпина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Бизнес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Букс, 2007. – 220 с. – (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Серия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«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Классика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Harvard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Business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Review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»). – С. 123-144.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Катькало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В.С.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Эволюция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теории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стратегического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управления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В.С.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Катькало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2-е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СПб. 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Высшая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школа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менеджмента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;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Издат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дом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СПб.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-та, 2008. – 548 с.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Кизенко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 О.  Бюджетне управління суб’єктів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господарюванняом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проблеми застосування системного підходу: [Електронний ресурс]  / О. О.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Козенко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Ефективність функціонування та економічний розвиток суб’єктів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господарюванняа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 2013. –  Режим доступу: </w:t>
      </w:r>
      <w:hyperlink r:id="rId6" w:history="1">
        <w:r w:rsidRPr="004335CF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file:///C:/Users/OLGA/Downloads/seru_2013_32_28%20(3).pdf</w:t>
        </w:r>
      </w:hyperlink>
      <w:r w:rsidRPr="004335C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– Назва з екрана. – доступно на 12.12.2017.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Коробейников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О.Л.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Стратегическое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поведение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от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разработки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реализации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О.Л.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Коробейников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В.Ю.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Колесов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А.А.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Трифилова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Менеджмент 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Росии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за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рубежом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2002. – № 3. – С. 88–129.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Кузнєцов Е.А. Методологія професіоналізації управлінської діяльності в Україні: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на здобуття наук. ступеня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докт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 наук: 08.00.03 «Економіка та управління національним господарством» / Е.А. Кузнєцов. – Львів, 2015. – 412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Кузнецов Э.А.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Историко-экономическая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эвристика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(теоретико-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методологические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проблемы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):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Монография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 / Э.А. Кузнецов, Н.А.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Уперенко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Н.А.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Уперенко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2-е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изд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О.: Наука и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техника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, 2011. – 120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Кузнецов Э.А.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Конкурентоспособная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система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менеджмента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идентификация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научных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трактовок и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практических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подходов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Э.А. Кузнецов //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Актуальные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проблемы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экономики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менеджмента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инновации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современная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практика: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Монография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]; 2-я книга;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Э.А. Кузнецов. – Херсон: Гринь Д.С., 2014. – 500 с. – С. 176-203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Кузнецов Э.А.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Некоторые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методологические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междисциплинарные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проблемы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формирования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конкурентоспособной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системы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менеджмента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Э.А. Кузнецов //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Историк-экономист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С.Я.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Боровой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проблемы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современной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истории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экономики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к 110-летию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со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дня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рождения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С.Я. Борового: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моногр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.] /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под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ред. М.И.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Зверякова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Н.А.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Уперенко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Одесса: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Бахва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, 2013. – 276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Кузнецов Э.А.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Развитие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системы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менеджмента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условиях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инновационной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экономики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Сучасні технології управління суб’єктом господарювання та можливості використання інформаційних систем: стан, проблеми, перспективи. Матеріали п’ятої  міжнародної науково-практичної конференції 26-27 березня 2017року, м. Одеса, 2011. – с. 125-129.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Кузьмін О.Є. Проблеми стимулювання інновацій машинобудівних суб’єктів господарювання України / О.Є. Кузьмін, Ю.Л. Логвиненко //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Вісн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 ун-ту «Львів. політехніка». – 2008. – № 624 – С. 151-159.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Кузьмін О.Є. Формування системи оцінювання діяльності суб’єктів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господарюванняа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урахуванням інтересів груп економіко-управлінського впливу / О.Є. Кузьмін, І.Б.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Олексів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Актуальні проблеми економіки. Наук.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ек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журнал. /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Відвовід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ред.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Єрмошенко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М.М. – Вид-во ВНЗ «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 академія управління». – 2011. – № 2 (116). – С. 77-88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Лемберт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Т. Ключові проблеми керівника: 50 перевірених способів вирішення проблем / Т.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Лемберт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пер. з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англ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.: P. А.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Семків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Р. Л. Ткачук. – К.: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Всеувито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: Наукова думка, 2001. – 304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Є.І.  Забезпечення системи управління фінансовою стійкістю виробничого суб’єктів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господарюванняа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: теорія і методологія: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дисерт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. на здобуття наук. ступеня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докт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екон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. наук: спец. 08.00.04 / Є.І.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. – Київ, 2015. − 443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Є.І.  Забезпечення системи управління фінансовою стійкістю виробничого суб’єктів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господарюванняа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: теорія і методологія :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автореф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дис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. ...д-ра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екон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. наук: 08.00.04 / Євген Іванович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; ПВНЗ «Європейський ун-т». - К., 2015. − 41 с. 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Є.І. Аналітичне забезпечення використання сегментної системи в управлінні виробничим суб’єктів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господарюванняом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[Електронний ресурс]  / Є.І.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Ю.М.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Сафонов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Ефективна економіка: наук.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2015. – № 2. – Режим доступу: http://www.economy.nayka.com.ua/?op=1&amp;z=3929.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Є.І. Визначення фінансових результатів діяльності виробничого суб’єктів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господарюванняа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Зб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матеріалів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міжнар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конф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[«Економіка: реалії часу і перспективи»], (Україна, м. Одеса, 20–21 лютого 2014р.) / Є.І.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Т.Г.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Аккузіна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– Одеса: ОНПУ, Т –3. – 2014– С. 73–74.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Є.І. Методи прийняття управлінських рішень: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.-метод.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посібн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для студентів вищих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.] / Ю.М.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Сафонов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Н.В.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Шандова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Є.І.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2-е вид.,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 і перероб. – Одеса: Прес-кур’єр, 2015 –172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Є.І. Методика контрольно-аналітичного забезпечення системи бюджетування суб’єктів господарювання машинобудівної галузі / Є.І.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Науковий вісник – ОНЕУ. ВАМН. - Науки: економіка, політологія, історія. – 2013. - № 10  (189). –  С. 57–68.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Є.І. Методологічні та практичні засади дослідження системи управління фінансовою стійкістю виробничого суб’єктів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господарюванняа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моногр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.] / Є.І.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Одеса : Прес-кур’єр, 2015. – 316 с.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Є.І. Механізм управління фінансовою стійкістю виробничого суб’єктів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господарюванняа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[Електронний ресурс] / Є.І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Ефективна економіка: наук.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журн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2015. – № 1. – Режим доступу: http://www.economy.nayka.com.ua/?op=1&amp;z=3928.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Є.І. Управління потенціалом суб’єктів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господарюванняа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[підручник] / Ю.М.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Сафонов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Є.І.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Масленніков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2-е вид.,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. і перероб. – Одеса: Прес-кур’єр, 2015 – 244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Наказ Міністерства фінансів України «Про затвердження Національного положення (стандарту) бухгалтерського обліку 1 «Загальні вимоги до фінансової звітності»« від 07.02.2015 № 73 [Електронний ресурс] / Верховна Рада України. — Режим доступу:  http://zakon4.rada.gov.ua/laws/show/z0336-13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Офіційний сайт Державного комітету статистики України. [Електронний ресурс]. – Режим доступу: </w:t>
      </w:r>
      <w:hyperlink r:id="rId7" w:history="1">
        <w:r w:rsidRPr="004335CF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http://www.ukrstat.gov.ua</w:t>
        </w:r>
      </w:hyperlink>
      <w:r w:rsidRPr="004335CF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. – Назва з екрана. – доступно на 29.11.2017.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Побережець О.В. Інструменти системного підходу до управління результатами діяльності виробничого суб’єктів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господарюванняа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</w:t>
      </w: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[Електронний ресурс] / О.В. Побережець // Економіка: реалії часу. – 2016. – № 1 (23). – С. 155-161. – Режим доступу: http://economics.opu.ua/files/archive/2016/No1/155-161.pdf. – Назва з екрану. – доступно на 29.03.2017.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Побережець О.В. Механізм управління результатами діяльності виробничого суб’єктів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господарюванняа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[Електронний ресурс] / О.В. Побережець // Економіка: реалії часу. – 2015. – № 6 (22). – С. 199-205. – Режим доступу: http://economics.opu.ua/files/archive/2015/No6/199-205.pdf. – Назва з екрану. – доступно на 2.03.2016.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Побережець О.В. Теоретико-методологічні та практичні засади дослідження системи управління результатами діяльності виробничого суб’єктів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господарюванняа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[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моногр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.] / О. В. Побережець. – Херсон : Видавництво 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Грінь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Д.С., 2016. – 500 с.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Хейне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Экономический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образ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мышления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Пол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Хейне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– М.: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Каталаксия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1997. – 704 с.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Портер М.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Конкуренция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 : [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учебн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. пособ.] / М. Портер; [пер. с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англ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 xml:space="preserve">.]. – М.: </w:t>
      </w:r>
      <w:proofErr w:type="spellStart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Вильямс</w:t>
      </w:r>
      <w:proofErr w:type="spellEnd"/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, 2001. – 495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NewRomanPSMT" w:hAnsi="Times New Roman" w:cs="Times New Roman"/>
          <w:sz w:val="28"/>
          <w:szCs w:val="28"/>
          <w:lang w:eastAsia="ru-RU"/>
        </w:rPr>
      </w:pPr>
      <w:r w:rsidRPr="004335CF">
        <w:rPr>
          <w:rFonts w:ascii="Times New Roman" w:eastAsia="TimesNewRomanPSMT" w:hAnsi="Times New Roman" w:cs="Times New Roman"/>
          <w:sz w:val="28"/>
          <w:szCs w:val="28"/>
          <w:lang w:eastAsia="ru-RU"/>
        </w:rPr>
        <w:t>Портер М.Е. Стратегія конкуренції / М.Е. Портер. – К.: Основи, 1998. – 390 с.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Сафонов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Ю.М. Механізм інноваційного спрямування розвитку сировинних суб’єктів господарювання та підвищення якості їх продукції / Ю.М. </w:t>
      </w:r>
      <w:proofErr w:type="spellStart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Сафонов</w:t>
      </w:r>
      <w:proofErr w:type="spellEnd"/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Науковий вісник. – Одеський державний економічний університет. – Науки: економіка, політологія, історія. – Науки: економіка, політологія, історія. – Одеса, 2011. – № 5. – С. 45-48. </w:t>
      </w:r>
    </w:p>
    <w:p w:rsidR="004335CF" w:rsidRPr="004335CF" w:rsidRDefault="004335CF" w:rsidP="004335CF">
      <w:pPr>
        <w:numPr>
          <w:ilvl w:val="0"/>
          <w:numId w:val="1"/>
        </w:numPr>
        <w:tabs>
          <w:tab w:val="left" w:pos="0"/>
          <w:tab w:val="left" w:pos="851"/>
        </w:tabs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335CF">
        <w:rPr>
          <w:rFonts w:ascii="Times New Roman" w:eastAsia="Times New Roman" w:hAnsi="Times New Roman" w:cs="Times New Roman"/>
          <w:sz w:val="28"/>
          <w:szCs w:val="28"/>
          <w:lang w:eastAsia="ru-RU"/>
        </w:rPr>
        <w:t>Указ Президента України «Стратегія сталого розвитку «Україна – 2020» від 12 січня 2015 року № 5/2015 [Електронний ресурс] // Адміністрації Президента України. − Режим доступу:  http://zakon4.rada.gov.ua/laws/show/5/2015. – Назва з екрана. –  Доступно на  24.02.2018.</w:t>
      </w:r>
    </w:p>
    <w:p w:rsidR="004335CF" w:rsidRDefault="004335CF"/>
    <w:sectPr w:rsidR="004335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E0A695B"/>
    <w:multiLevelType w:val="hybridMultilevel"/>
    <w:tmpl w:val="67DCE250"/>
    <w:lvl w:ilvl="0" w:tplc="F7726EC8">
      <w:start w:val="1"/>
      <w:numFmt w:val="decimal"/>
      <w:lvlText w:val="%1."/>
      <w:lvlJc w:val="left"/>
      <w:pPr>
        <w:ind w:left="1070" w:hanging="360"/>
      </w:pPr>
      <w:rPr>
        <w:b w:val="0"/>
        <w:i w:val="0"/>
        <w:sz w:val="28"/>
        <w:szCs w:val="28"/>
      </w:rPr>
    </w:lvl>
    <w:lvl w:ilvl="1" w:tplc="5AD06DD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7726EC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3A95"/>
    <w:rsid w:val="004335CF"/>
    <w:rsid w:val="00AC3A95"/>
    <w:rsid w:val="00CA5062"/>
    <w:rsid w:val="00DD5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112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ukrstat.gov.ua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\\192.168.30.161\public\EastView\2015\&#1054;&#1093;&#1088;&#1080;&#1084;&#1077;&#1085;&#1082;&#1086;\OLGA\Downloads\seru_2013_32_28%20(3)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15</Pages>
  <Words>15366</Words>
  <Characters>8759</Characters>
  <Application>Microsoft Office Word</Application>
  <DocSecurity>0</DocSecurity>
  <Lines>72</Lines>
  <Paragraphs>48</Paragraphs>
  <ScaleCrop>false</ScaleCrop>
  <Company/>
  <LinksUpToDate>false</LinksUpToDate>
  <CharactersWithSpaces>24077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admin</cp:lastModifiedBy>
  <cp:revision>3</cp:revision>
  <dcterms:created xsi:type="dcterms:W3CDTF">2020-07-29T10:51:00Z</dcterms:created>
  <dcterms:modified xsi:type="dcterms:W3CDTF">2020-10-16T10:02:00Z</dcterms:modified>
</cp:coreProperties>
</file>