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77A" w:rsidRDefault="0011377A" w:rsidP="0011377A">
      <w:pPr>
        <w:pStyle w:val="normal"/>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11377A" w:rsidRDefault="0011377A" w:rsidP="0011377A">
      <w:pPr>
        <w:pStyle w:val="normal"/>
        <w:spacing w:after="0" w:line="240" w:lineRule="auto"/>
        <w:ind w:firstLine="0"/>
        <w:jc w:val="center"/>
        <w:rPr>
          <w:rFonts w:ascii="Times New Roman" w:eastAsia="Times New Roman" w:hAnsi="Times New Roman" w:cs="Times New Roman"/>
          <w:b/>
          <w:sz w:val="32"/>
          <w:szCs w:val="32"/>
        </w:rPr>
      </w:pPr>
    </w:p>
    <w:p w:rsidR="0011377A" w:rsidRDefault="0011377A" w:rsidP="0011377A">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rsidR="0011377A" w:rsidRDefault="0011377A" w:rsidP="0011377A">
      <w:pPr>
        <w:pStyle w:val="normal"/>
        <w:spacing w:after="0" w:line="240" w:lineRule="auto"/>
        <w:ind w:firstLine="0"/>
        <w:jc w:val="center"/>
        <w:rPr>
          <w:rFonts w:ascii="Times New Roman" w:eastAsia="Times New Roman" w:hAnsi="Times New Roman" w:cs="Times New Roman"/>
          <w:sz w:val="32"/>
          <w:szCs w:val="32"/>
        </w:rPr>
      </w:pPr>
    </w:p>
    <w:p w:rsidR="0011377A" w:rsidRDefault="0011377A" w:rsidP="0011377A">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rsidR="0011377A" w:rsidRDefault="0011377A" w:rsidP="0011377A">
      <w:pPr>
        <w:pStyle w:val="normal"/>
        <w:spacing w:after="0" w:line="240" w:lineRule="auto"/>
        <w:ind w:firstLine="0"/>
        <w:jc w:val="center"/>
        <w:rPr>
          <w:rFonts w:ascii="Times New Roman" w:eastAsia="Times New Roman" w:hAnsi="Times New Roman" w:cs="Times New Roman"/>
          <w:b/>
          <w:sz w:val="32"/>
          <w:szCs w:val="32"/>
        </w:rPr>
      </w:pPr>
    </w:p>
    <w:p w:rsidR="0011377A" w:rsidRDefault="0011377A" w:rsidP="0011377A">
      <w:pPr>
        <w:pStyle w:val="normal"/>
        <w:spacing w:after="0" w:line="240" w:lineRule="auto"/>
        <w:ind w:firstLine="0"/>
        <w:jc w:val="center"/>
        <w:rPr>
          <w:rFonts w:ascii="Times New Roman" w:eastAsia="Times New Roman" w:hAnsi="Times New Roman" w:cs="Times New Roman"/>
          <w:b/>
          <w:sz w:val="32"/>
          <w:szCs w:val="32"/>
        </w:rPr>
      </w:pPr>
    </w:p>
    <w:p w:rsidR="0011377A" w:rsidRDefault="0011377A" w:rsidP="0011377A">
      <w:pPr>
        <w:pStyle w:val="normal"/>
        <w:spacing w:after="0" w:line="240" w:lineRule="auto"/>
        <w:ind w:firstLine="0"/>
        <w:jc w:val="center"/>
        <w:rPr>
          <w:rFonts w:ascii="Times New Roman" w:eastAsia="Times New Roman" w:hAnsi="Times New Roman" w:cs="Times New Roman"/>
          <w:b/>
          <w:sz w:val="32"/>
          <w:szCs w:val="32"/>
        </w:rPr>
      </w:pPr>
    </w:p>
    <w:p w:rsidR="0011377A" w:rsidRDefault="0011377A" w:rsidP="0011377A">
      <w:pPr>
        <w:pStyle w:val="normal"/>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11377A" w:rsidRDefault="0011377A" w:rsidP="0011377A">
      <w:pPr>
        <w:pStyle w:val="normal"/>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rsidR="0011377A" w:rsidRDefault="0011377A" w:rsidP="0011377A">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11377A" w:rsidRDefault="0011377A" w:rsidP="0011377A">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11377A" w:rsidRPr="00D1276D" w:rsidRDefault="0011377A" w:rsidP="0011377A">
      <w:pPr>
        <w:pStyle w:val="normal"/>
        <w:tabs>
          <w:tab w:val="right" w:pos="9355"/>
        </w:tabs>
        <w:spacing w:after="0" w:line="240" w:lineRule="auto"/>
        <w:ind w:firstLine="0"/>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w:t>
      </w:r>
      <w:r w:rsidRPr="0011377A">
        <w:rPr>
          <w:rFonts w:ascii="Times New Roman" w:hAnsi="Times New Roman" w:cs="Times New Roman"/>
          <w:b/>
          <w:sz w:val="28"/>
          <w:szCs w:val="28"/>
        </w:rPr>
        <w:t>Етнічні спільноти сучасної України: правовий статус, мобілізація, політизація</w:t>
      </w:r>
      <w:r>
        <w:rPr>
          <w:rFonts w:ascii="Times New Roman" w:eastAsia="Times New Roman" w:hAnsi="Times New Roman" w:cs="Times New Roman"/>
          <w:b/>
          <w:sz w:val="28"/>
          <w:szCs w:val="28"/>
        </w:rPr>
        <w:t>»</w:t>
      </w:r>
    </w:p>
    <w:p w:rsidR="0011377A" w:rsidRDefault="0011377A" w:rsidP="0011377A">
      <w:pPr>
        <w:pStyle w:val="normal"/>
        <w:tabs>
          <w:tab w:val="right" w:pos="9355"/>
        </w:tabs>
        <w:spacing w:after="0" w:line="240" w:lineRule="auto"/>
        <w:ind w:firstLine="0"/>
        <w:jc w:val="center"/>
        <w:rPr>
          <w:rFonts w:ascii="Times New Roman" w:eastAsia="Times New Roman" w:hAnsi="Times New Roman" w:cs="Times New Roman"/>
          <w:b/>
          <w:sz w:val="28"/>
          <w:szCs w:val="28"/>
        </w:rPr>
      </w:pPr>
    </w:p>
    <w:p w:rsidR="0011377A" w:rsidRPr="00D1276D" w:rsidRDefault="0011377A" w:rsidP="0011377A">
      <w:pPr>
        <w:pStyle w:val="normal"/>
        <w:tabs>
          <w:tab w:val="right" w:pos="9355"/>
        </w:tabs>
        <w:spacing w:after="0" w:line="240" w:lineRule="auto"/>
        <w:ind w:firstLine="0"/>
        <w:jc w:val="center"/>
        <w:rPr>
          <w:rFonts w:ascii="Times New Roman" w:eastAsia="Times New Roman" w:hAnsi="Times New Roman" w:cs="Times New Roman"/>
          <w:sz w:val="28"/>
          <w:szCs w:val="28"/>
        </w:rPr>
      </w:pPr>
      <w:r w:rsidRPr="00D1276D">
        <w:rPr>
          <w:rFonts w:ascii="Times New Roman" w:eastAsia="Times New Roman" w:hAnsi="Times New Roman" w:cs="Times New Roman"/>
          <w:sz w:val="28"/>
          <w:szCs w:val="28"/>
        </w:rPr>
        <w:t>«</w:t>
      </w:r>
      <w:r w:rsidRPr="0011377A">
        <w:rPr>
          <w:rFonts w:ascii="Times New Roman" w:eastAsia="Times New Roman" w:hAnsi="Times New Roman" w:cs="Times New Roman"/>
          <w:b/>
          <w:sz w:val="28"/>
          <w:szCs w:val="28"/>
          <w:lang w:val="en-US"/>
        </w:rPr>
        <w:t>Ethnic</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communities</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of</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modern</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Ukraine</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legal</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status</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mobilization</w:t>
      </w:r>
      <w:r w:rsidRPr="0011377A">
        <w:rPr>
          <w:rFonts w:ascii="Times New Roman" w:eastAsia="Times New Roman" w:hAnsi="Times New Roman" w:cs="Times New Roman"/>
          <w:b/>
          <w:sz w:val="28"/>
          <w:szCs w:val="28"/>
        </w:rPr>
        <w:t xml:space="preserve">, </w:t>
      </w:r>
      <w:r w:rsidRPr="0011377A">
        <w:rPr>
          <w:rFonts w:ascii="Times New Roman" w:eastAsia="Times New Roman" w:hAnsi="Times New Roman" w:cs="Times New Roman"/>
          <w:b/>
          <w:sz w:val="28"/>
          <w:szCs w:val="28"/>
          <w:lang w:val="en-US"/>
        </w:rPr>
        <w:t>politicization</w:t>
      </w:r>
      <w:r w:rsidRPr="00D1276D">
        <w:rPr>
          <w:rFonts w:ascii="Times New Roman" w:eastAsia="Times New Roman" w:hAnsi="Times New Roman" w:cs="Times New Roman"/>
          <w:sz w:val="28"/>
          <w:szCs w:val="28"/>
        </w:rPr>
        <w:t>»</w:t>
      </w:r>
    </w:p>
    <w:p w:rsidR="0011377A" w:rsidRDefault="0011377A" w:rsidP="0011377A">
      <w:pPr>
        <w:pStyle w:val="normal"/>
        <w:tabs>
          <w:tab w:val="left" w:pos="5320"/>
          <w:tab w:val="right" w:pos="9355"/>
        </w:tabs>
        <w:spacing w:after="0" w:line="240" w:lineRule="auto"/>
        <w:ind w:firstLine="0"/>
        <w:jc w:val="left"/>
        <w:rPr>
          <w:rFonts w:ascii="Times New Roman" w:eastAsia="Times New Roman" w:hAnsi="Times New Roman" w:cs="Times New Roman"/>
          <w:b/>
          <w:sz w:val="28"/>
          <w:szCs w:val="28"/>
        </w:rPr>
      </w:pPr>
    </w:p>
    <w:p w:rsidR="0011377A" w:rsidRDefault="0011377A" w:rsidP="0011377A">
      <w:pPr>
        <w:pStyle w:val="normal"/>
        <w:tabs>
          <w:tab w:val="left" w:pos="5320"/>
          <w:tab w:val="right" w:pos="9355"/>
        </w:tabs>
        <w:spacing w:after="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11377A" w:rsidRDefault="0011377A" w:rsidP="0011377A">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  здобувач очної форми навчання</w:t>
      </w:r>
    </w:p>
    <w:p w:rsidR="0011377A" w:rsidRDefault="0011377A" w:rsidP="0011377A">
      <w:pPr>
        <w:pStyle w:val="normal"/>
        <w:spacing w:after="0" w:line="240" w:lineRule="auto"/>
        <w:ind w:left="3968" w:firstLine="2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052 – «Політологія»</w:t>
      </w:r>
    </w:p>
    <w:p w:rsidR="0011377A" w:rsidRDefault="0011377A" w:rsidP="0011377A">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 Політологія</w:t>
      </w:r>
    </w:p>
    <w:p w:rsidR="0011377A" w:rsidRPr="0011377A" w:rsidRDefault="0011377A" w:rsidP="0011377A">
      <w:pPr>
        <w:pStyle w:val="normal"/>
        <w:spacing w:after="0" w:line="240" w:lineRule="auto"/>
        <w:ind w:left="2552" w:firstLine="0"/>
        <w:jc w:val="right"/>
        <w:rPr>
          <w:rFonts w:ascii="Times New Roman" w:eastAsia="Times New Roman" w:hAnsi="Times New Roman" w:cs="Times New Roman"/>
          <w:b/>
          <w:sz w:val="28"/>
          <w:szCs w:val="28"/>
          <w:u w:val="single"/>
        </w:rPr>
      </w:pPr>
      <w:r w:rsidRPr="0011377A">
        <w:rPr>
          <w:rFonts w:ascii="Times New Roman" w:eastAsia="Times New Roman" w:hAnsi="Times New Roman" w:cs="Times New Roman"/>
          <w:b/>
          <w:sz w:val="28"/>
          <w:szCs w:val="28"/>
          <w:u w:val="single"/>
        </w:rPr>
        <w:t>Азаров Максим Андрійович</w:t>
      </w:r>
    </w:p>
    <w:p w:rsidR="0011377A" w:rsidRDefault="0011377A" w:rsidP="0011377A">
      <w:pPr>
        <w:pStyle w:val="normal"/>
        <w:spacing w:after="0" w:line="240" w:lineRule="auto"/>
        <w:ind w:left="2552" w:firstLine="0"/>
        <w:jc w:val="right"/>
        <w:rPr>
          <w:rFonts w:ascii="Times New Roman" w:eastAsia="Times New Roman" w:hAnsi="Times New Roman" w:cs="Times New Roman"/>
          <w:sz w:val="20"/>
          <w:szCs w:val="20"/>
        </w:rPr>
      </w:pPr>
    </w:p>
    <w:p w:rsidR="0011377A" w:rsidRPr="0011377A" w:rsidRDefault="0011377A" w:rsidP="0011377A">
      <w:pPr>
        <w:pStyle w:val="normal"/>
        <w:tabs>
          <w:tab w:val="left" w:pos="5245"/>
        </w:tabs>
        <w:spacing w:before="120"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Керівник: </w:t>
      </w:r>
      <w:proofErr w:type="spellStart"/>
      <w:r w:rsidRPr="0053452A">
        <w:rPr>
          <w:rFonts w:ascii="Times New Roman CYR" w:hAnsi="Times New Roman CYR" w:cs="Times New Roman CYR"/>
          <w:kern w:val="1"/>
          <w:sz w:val="28"/>
          <w:szCs w:val="28"/>
        </w:rPr>
        <w:t>к.політ.н</w:t>
      </w:r>
      <w:proofErr w:type="spellEnd"/>
      <w:r w:rsidRPr="0053452A">
        <w:rPr>
          <w:rFonts w:ascii="Times New Roman CYR" w:hAnsi="Times New Roman CYR" w:cs="Times New Roman CYR"/>
          <w:kern w:val="1"/>
          <w:sz w:val="28"/>
          <w:szCs w:val="28"/>
        </w:rPr>
        <w:t xml:space="preserve">., доцент </w:t>
      </w:r>
      <w:proofErr w:type="spellStart"/>
      <w:r w:rsidRPr="0011377A">
        <w:rPr>
          <w:rFonts w:ascii="Times New Roman" w:eastAsia="Times New Roman" w:hAnsi="Times New Roman" w:cs="Times New Roman"/>
          <w:b/>
          <w:sz w:val="28"/>
          <w:szCs w:val="28"/>
        </w:rPr>
        <w:t>Хорошилов</w:t>
      </w:r>
      <w:proofErr w:type="spellEnd"/>
      <w:r w:rsidRPr="0011377A">
        <w:rPr>
          <w:rFonts w:ascii="Times New Roman" w:eastAsia="Times New Roman" w:hAnsi="Times New Roman" w:cs="Times New Roman"/>
          <w:b/>
          <w:sz w:val="28"/>
          <w:szCs w:val="28"/>
        </w:rPr>
        <w:t xml:space="preserve"> О.Ю.</w:t>
      </w:r>
      <w:r>
        <w:rPr>
          <w:rFonts w:ascii="Times New Roman" w:eastAsia="Times New Roman" w:hAnsi="Times New Roman" w:cs="Times New Roman"/>
          <w:sz w:val="28"/>
          <w:szCs w:val="28"/>
        </w:rPr>
        <w:t xml:space="preserve"> ___</w:t>
      </w:r>
    </w:p>
    <w:p w:rsidR="0011377A" w:rsidRDefault="0011377A" w:rsidP="0011377A">
      <w:pPr>
        <w:pStyle w:val="normal"/>
        <w:tabs>
          <w:tab w:val="right" w:pos="2552"/>
          <w:tab w:val="left" w:pos="5245"/>
        </w:tabs>
        <w:spacing w:before="120"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roofErr w:type="spellStart"/>
      <w:r w:rsidRPr="0011377A">
        <w:rPr>
          <w:rFonts w:ascii="Times New Roman CYR" w:hAnsi="Times New Roman CYR" w:cs="Times New Roman CYR"/>
          <w:kern w:val="1"/>
          <w:sz w:val="28"/>
          <w:szCs w:val="28"/>
          <w:u w:val="single"/>
        </w:rPr>
        <w:t>к.політ.н</w:t>
      </w:r>
      <w:proofErr w:type="spellEnd"/>
      <w:r w:rsidRPr="0011377A">
        <w:rPr>
          <w:rFonts w:ascii="Times New Roman CYR" w:hAnsi="Times New Roman CYR" w:cs="Times New Roman CYR"/>
          <w:kern w:val="1"/>
          <w:sz w:val="28"/>
          <w:szCs w:val="28"/>
          <w:u w:val="single"/>
        </w:rPr>
        <w:t xml:space="preserve">., доцент </w:t>
      </w:r>
      <w:proofErr w:type="spellStart"/>
      <w:r w:rsidRPr="0011377A">
        <w:rPr>
          <w:rFonts w:ascii="Times New Roman CYR" w:hAnsi="Times New Roman CYR" w:cs="Times New Roman CYR"/>
          <w:b/>
          <w:kern w:val="1"/>
          <w:sz w:val="28"/>
          <w:szCs w:val="28"/>
          <w:u w:val="single"/>
        </w:rPr>
        <w:t>Шабанов</w:t>
      </w:r>
      <w:proofErr w:type="spellEnd"/>
      <w:r w:rsidRPr="0011377A">
        <w:rPr>
          <w:rFonts w:ascii="Times New Roman CYR" w:hAnsi="Times New Roman CYR" w:cs="Times New Roman CYR"/>
          <w:b/>
          <w:kern w:val="1"/>
          <w:sz w:val="28"/>
          <w:szCs w:val="28"/>
          <w:u w:val="single"/>
        </w:rPr>
        <w:t xml:space="preserve"> М.О.</w:t>
      </w:r>
      <w:r w:rsidRPr="0011377A">
        <w:rPr>
          <w:rFonts w:ascii="Times New Roman CYR" w:hAnsi="Times New Roman CYR" w:cs="Times New Roman CYR"/>
          <w:b/>
          <w:kern w:val="1"/>
          <w:sz w:val="28"/>
          <w:szCs w:val="28"/>
        </w:rPr>
        <w:t xml:space="preserve"> </w:t>
      </w:r>
      <w:r>
        <w:rPr>
          <w:rFonts w:ascii="Times New Roman" w:eastAsia="Times New Roman" w:hAnsi="Times New Roman" w:cs="Times New Roman"/>
          <w:sz w:val="28"/>
          <w:szCs w:val="28"/>
        </w:rPr>
        <w:t xml:space="preserve"> ____</w:t>
      </w:r>
    </w:p>
    <w:p w:rsidR="0011377A" w:rsidRDefault="0011377A" w:rsidP="0011377A">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p w:rsidR="0011377A" w:rsidRDefault="0011377A" w:rsidP="0011377A">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tblPr>
      <w:tblGrid>
        <w:gridCol w:w="5082"/>
        <w:gridCol w:w="4786"/>
      </w:tblGrid>
      <w:tr w:rsidR="0011377A" w:rsidTr="00475746">
        <w:trPr>
          <w:cantSplit/>
          <w:tblHeader/>
        </w:trPr>
        <w:tc>
          <w:tcPr>
            <w:tcW w:w="5082" w:type="dxa"/>
          </w:tcPr>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11377A" w:rsidRDefault="0011377A" w:rsidP="00475746">
            <w:pPr>
              <w:pStyle w:val="normal"/>
              <w:tabs>
                <w:tab w:val="left" w:pos="1168"/>
                <w:tab w:val="left" w:pos="3861"/>
              </w:tabs>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11377A" w:rsidRDefault="0011377A" w:rsidP="00475746">
            <w:pPr>
              <w:pStyle w:val="normal"/>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rsidR="0011377A" w:rsidRDefault="0011377A" w:rsidP="00475746">
            <w:pPr>
              <w:pStyle w:val="normal"/>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1377A" w:rsidRDefault="0011377A" w:rsidP="00475746">
            <w:pPr>
              <w:pStyle w:val="normal"/>
              <w:tabs>
                <w:tab w:val="right" w:pos="4462"/>
              </w:tabs>
              <w:spacing w:after="0" w:line="240" w:lineRule="auto"/>
              <w:ind w:firstLine="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Оцінка_______</w:t>
            </w:r>
            <w:proofErr w:type="spellEnd"/>
            <w:r>
              <w:rPr>
                <w:rFonts w:ascii="Times New Roman" w:eastAsia="Times New Roman" w:hAnsi="Times New Roman" w:cs="Times New Roman"/>
                <w:sz w:val="28"/>
                <w:szCs w:val="28"/>
              </w:rPr>
              <w:t>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11377A" w:rsidRDefault="0011377A" w:rsidP="00475746">
            <w:pPr>
              <w:pStyle w:val="normal"/>
              <w:spacing w:after="0" w:line="240" w:lineRule="auto"/>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11377A" w:rsidRDefault="0011377A" w:rsidP="00475746">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11377A" w:rsidRDefault="0011377A" w:rsidP="00475746">
            <w:pPr>
              <w:pStyle w:val="normal"/>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11377A" w:rsidRDefault="0011377A" w:rsidP="00475746">
            <w:pPr>
              <w:pStyle w:val="normal"/>
              <w:tabs>
                <w:tab w:val="left" w:pos="454"/>
                <w:tab w:val="left" w:pos="2155"/>
              </w:tabs>
              <w:spacing w:after="0" w:line="240" w:lineRule="auto"/>
              <w:ind w:firstLine="0"/>
              <w:rPr>
                <w:rFonts w:ascii="Times New Roman" w:eastAsia="Times New Roman" w:hAnsi="Times New Roman" w:cs="Times New Roman"/>
                <w:sz w:val="28"/>
                <w:szCs w:val="28"/>
              </w:rPr>
            </w:pPr>
          </w:p>
        </w:tc>
      </w:tr>
      <w:tr w:rsidR="0011377A" w:rsidTr="00475746">
        <w:trPr>
          <w:cantSplit/>
          <w:tblHeader/>
        </w:trPr>
        <w:tc>
          <w:tcPr>
            <w:tcW w:w="5082" w:type="dxa"/>
          </w:tcPr>
          <w:p w:rsidR="0011377A" w:rsidRDefault="0011377A" w:rsidP="00475746">
            <w:pPr>
              <w:pStyle w:val="normal"/>
              <w:spacing w:after="0" w:line="240" w:lineRule="auto"/>
              <w:ind w:firstLine="0"/>
              <w:rPr>
                <w:rFonts w:ascii="Times New Roman" w:eastAsia="Times New Roman" w:hAnsi="Times New Roman" w:cs="Times New Roman"/>
                <w:sz w:val="28"/>
                <w:szCs w:val="28"/>
              </w:rPr>
            </w:pPr>
          </w:p>
        </w:tc>
        <w:tc>
          <w:tcPr>
            <w:tcW w:w="4786" w:type="dxa"/>
          </w:tcPr>
          <w:p w:rsidR="0011377A" w:rsidRDefault="0011377A" w:rsidP="00475746">
            <w:pPr>
              <w:pStyle w:val="normal"/>
              <w:spacing w:after="0" w:line="240" w:lineRule="auto"/>
              <w:ind w:firstLine="0"/>
              <w:rPr>
                <w:rFonts w:ascii="Times New Roman" w:eastAsia="Times New Roman" w:hAnsi="Times New Roman" w:cs="Times New Roman"/>
                <w:sz w:val="28"/>
                <w:szCs w:val="28"/>
              </w:rPr>
            </w:pPr>
          </w:p>
        </w:tc>
      </w:tr>
    </w:tbl>
    <w:p w:rsidR="0011377A" w:rsidRDefault="0011377A" w:rsidP="0011377A">
      <w:pPr>
        <w:pStyle w:val="normal"/>
        <w:spacing w:after="0" w:line="240" w:lineRule="auto"/>
        <w:ind w:firstLine="0"/>
        <w:rPr>
          <w:rFonts w:ascii="Times New Roman" w:eastAsia="Times New Roman" w:hAnsi="Times New Roman" w:cs="Times New Roman"/>
          <w:b/>
          <w:sz w:val="28"/>
          <w:szCs w:val="28"/>
        </w:rPr>
      </w:pPr>
    </w:p>
    <w:p w:rsidR="0011377A" w:rsidRDefault="0011377A" w:rsidP="0011377A">
      <w:pPr>
        <w:pStyle w:val="normal"/>
        <w:spacing w:after="0" w:line="240" w:lineRule="auto"/>
        <w:ind w:firstLine="0"/>
        <w:rPr>
          <w:rFonts w:ascii="Times New Roman" w:eastAsia="Times New Roman" w:hAnsi="Times New Roman" w:cs="Times New Roman"/>
          <w:b/>
          <w:sz w:val="28"/>
          <w:szCs w:val="28"/>
        </w:rPr>
      </w:pPr>
    </w:p>
    <w:p w:rsidR="0011377A" w:rsidRDefault="0011377A" w:rsidP="0011377A">
      <w:pPr>
        <w:pStyle w:val="normal"/>
        <w:spacing w:after="0" w:line="240" w:lineRule="auto"/>
        <w:ind w:firstLine="0"/>
        <w:rPr>
          <w:rFonts w:ascii="Times New Roman" w:eastAsia="Times New Roman" w:hAnsi="Times New Roman" w:cs="Times New Roman"/>
          <w:b/>
          <w:sz w:val="28"/>
          <w:szCs w:val="28"/>
        </w:rPr>
      </w:pPr>
    </w:p>
    <w:p w:rsidR="0011377A" w:rsidRDefault="0011377A" w:rsidP="0011377A">
      <w:pPr>
        <w:pStyle w:val="normal"/>
        <w:spacing w:after="0" w:line="240" w:lineRule="auto"/>
        <w:ind w:firstLine="0"/>
        <w:rPr>
          <w:rFonts w:ascii="Times New Roman" w:eastAsia="Times New Roman" w:hAnsi="Times New Roman" w:cs="Times New Roman"/>
          <w:b/>
          <w:sz w:val="28"/>
          <w:szCs w:val="28"/>
        </w:rPr>
      </w:pPr>
    </w:p>
    <w:p w:rsidR="0011377A" w:rsidRDefault="0011377A" w:rsidP="0011377A">
      <w:pPr>
        <w:pStyle w:val="normal"/>
        <w:spacing w:after="0" w:line="240" w:lineRule="auto"/>
        <w:ind w:firstLine="0"/>
        <w:rPr>
          <w:rFonts w:ascii="Times New Roman" w:eastAsia="Times New Roman" w:hAnsi="Times New Roman" w:cs="Times New Roman"/>
          <w:b/>
          <w:sz w:val="28"/>
          <w:szCs w:val="28"/>
        </w:rPr>
      </w:pPr>
    </w:p>
    <w:p w:rsidR="0011377A" w:rsidRDefault="0011377A" w:rsidP="0011377A">
      <w:pPr>
        <w:pStyle w:val="normal"/>
        <w:spacing w:after="0" w:line="240" w:lineRule="auto"/>
        <w:ind w:firstLine="0"/>
        <w:jc w:val="center"/>
        <w:rPr>
          <w:rFonts w:ascii="Times New Roman CYR" w:hAnsi="Times New Roman CYR" w:cs="Times New Roman CYR"/>
          <w:kern w:val="1"/>
          <w:sz w:val="28"/>
          <w:szCs w:val="28"/>
        </w:rPr>
      </w:pPr>
      <w:r>
        <w:rPr>
          <w:rFonts w:ascii="Times New Roman" w:eastAsia="Times New Roman" w:hAnsi="Times New Roman" w:cs="Times New Roman"/>
          <w:b/>
          <w:sz w:val="28"/>
          <w:szCs w:val="28"/>
        </w:rPr>
        <w:t>Одеса 2024</w:t>
      </w:r>
      <w:r>
        <w:rPr>
          <w:rFonts w:ascii="Times New Roman CYR" w:hAnsi="Times New Roman CYR" w:cs="Times New Roman CYR"/>
          <w:kern w:val="1"/>
          <w:sz w:val="28"/>
          <w:szCs w:val="28"/>
        </w:rPr>
        <w:br w:type="page"/>
      </w:r>
    </w:p>
    <w:p w:rsidR="00E820F7" w:rsidRPr="0053452A" w:rsidRDefault="00E820F7" w:rsidP="00E820F7">
      <w:pPr>
        <w:pageBreakBefore/>
        <w:widowControl w:val="0"/>
        <w:suppressAutoHyphens/>
        <w:autoSpaceDE w:val="0"/>
        <w:autoSpaceDN w:val="0"/>
        <w:adjustRightInd w:val="0"/>
        <w:spacing w:after="0" w:line="360" w:lineRule="auto"/>
        <w:jc w:val="center"/>
        <w:rPr>
          <w:rFonts w:ascii="Liberation Serif" w:hAnsi="Liberation Serif" w:cs="Liberation Serif"/>
          <w:kern w:val="1"/>
          <w:sz w:val="24"/>
          <w:szCs w:val="24"/>
          <w:lang w:val="uk-UA"/>
        </w:rPr>
      </w:pPr>
      <w:r w:rsidRPr="0053452A">
        <w:rPr>
          <w:rFonts w:ascii="Times New Roman CYR" w:hAnsi="Times New Roman CYR" w:cs="Times New Roman CYR"/>
          <w:b/>
          <w:bCs/>
          <w:kern w:val="1"/>
          <w:sz w:val="28"/>
          <w:szCs w:val="28"/>
          <w:lang w:val="uk-UA"/>
        </w:rPr>
        <w:lastRenderedPageBreak/>
        <w:t>З</w:t>
      </w:r>
      <w:r w:rsidR="00FE61C2" w:rsidRPr="0053452A">
        <w:rPr>
          <w:rFonts w:ascii="Times New Roman CYR" w:hAnsi="Times New Roman CYR" w:cs="Times New Roman CYR"/>
          <w:b/>
          <w:bCs/>
          <w:kern w:val="1"/>
          <w:sz w:val="28"/>
          <w:szCs w:val="28"/>
          <w:lang w:val="uk-UA"/>
        </w:rPr>
        <w:t>МІСТ</w:t>
      </w:r>
    </w:p>
    <w:p w:rsidR="00E820F7" w:rsidRPr="0053452A" w:rsidRDefault="00E820F7" w:rsidP="00E820F7">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b/>
          <w:bCs/>
          <w:kern w:val="1"/>
          <w:sz w:val="28"/>
          <w:szCs w:val="28"/>
          <w:lang w:val="uk-UA"/>
        </w:rPr>
        <w:t>В</w:t>
      </w:r>
      <w:r w:rsidR="00FE61C2" w:rsidRPr="0053452A">
        <w:rPr>
          <w:rFonts w:ascii="Times New Roman CYR" w:hAnsi="Times New Roman CYR" w:cs="Times New Roman CYR"/>
          <w:b/>
          <w:bCs/>
          <w:kern w:val="1"/>
          <w:sz w:val="28"/>
          <w:szCs w:val="28"/>
          <w:lang w:val="uk-UA"/>
        </w:rPr>
        <w:t>СТУП</w:t>
      </w:r>
      <w:r w:rsidRPr="0053452A">
        <w:rPr>
          <w:rFonts w:ascii="Times New Roman CYR" w:hAnsi="Times New Roman CYR" w:cs="Times New Roman CYR"/>
          <w:bCs/>
          <w:kern w:val="1"/>
          <w:sz w:val="28"/>
          <w:szCs w:val="28"/>
          <w:lang w:val="uk-UA"/>
        </w:rPr>
        <w:t xml:space="preserve">                                                                                                         </w:t>
      </w:r>
      <w:r w:rsidR="004F061A">
        <w:rPr>
          <w:rFonts w:ascii="Times New Roman CYR" w:hAnsi="Times New Roman CYR" w:cs="Times New Roman CYR"/>
          <w:bCs/>
          <w:kern w:val="1"/>
          <w:sz w:val="28"/>
          <w:szCs w:val="28"/>
          <w:lang w:val="uk-UA"/>
        </w:rPr>
        <w:t>С.</w:t>
      </w:r>
      <w:r w:rsidRPr="0053452A">
        <w:rPr>
          <w:rFonts w:ascii="Times New Roman CYR" w:hAnsi="Times New Roman CYR" w:cs="Times New Roman CYR"/>
          <w:kern w:val="1"/>
          <w:sz w:val="28"/>
          <w:szCs w:val="28"/>
          <w:lang w:val="uk-UA"/>
        </w:rPr>
        <w:t>3</w:t>
      </w:r>
    </w:p>
    <w:p w:rsidR="00E820F7" w:rsidRPr="0053452A" w:rsidRDefault="00E820F7" w:rsidP="00E820F7">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p>
    <w:p w:rsidR="00E820F7" w:rsidRPr="0053452A" w:rsidRDefault="00E820F7" w:rsidP="00E820F7">
      <w:pPr>
        <w:jc w:val="both"/>
        <w:rPr>
          <w:rFonts w:ascii="Times New Roman CYR" w:hAnsi="Times New Roman CYR" w:cs="Times New Roman CYR"/>
          <w:b/>
          <w:kern w:val="1"/>
          <w:sz w:val="28"/>
          <w:szCs w:val="28"/>
          <w:lang w:val="uk-UA"/>
        </w:rPr>
      </w:pPr>
      <w:r w:rsidRPr="0053452A">
        <w:rPr>
          <w:rFonts w:ascii="Times New Roman CYR" w:hAnsi="Times New Roman CYR" w:cs="Times New Roman CYR"/>
          <w:b/>
          <w:kern w:val="1"/>
          <w:sz w:val="28"/>
          <w:szCs w:val="28"/>
          <w:lang w:val="uk-UA"/>
        </w:rPr>
        <w:t>Р</w:t>
      </w:r>
      <w:r w:rsidR="00FE61C2" w:rsidRPr="0053452A">
        <w:rPr>
          <w:rFonts w:ascii="Times New Roman CYR" w:hAnsi="Times New Roman CYR" w:cs="Times New Roman CYR"/>
          <w:b/>
          <w:kern w:val="1"/>
          <w:sz w:val="28"/>
          <w:szCs w:val="28"/>
          <w:lang w:val="uk-UA"/>
        </w:rPr>
        <w:t>ОЗДІЛ</w:t>
      </w:r>
      <w:r w:rsidRPr="0053452A">
        <w:rPr>
          <w:rFonts w:ascii="Times New Roman CYR" w:hAnsi="Times New Roman CYR" w:cs="Times New Roman CYR"/>
          <w:b/>
          <w:kern w:val="1"/>
          <w:sz w:val="28"/>
          <w:szCs w:val="28"/>
          <w:lang w:val="uk-UA"/>
        </w:rPr>
        <w:t xml:space="preserve"> І «</w:t>
      </w:r>
      <w:r w:rsidR="00520955" w:rsidRPr="0053452A">
        <w:rPr>
          <w:rFonts w:ascii="Times New Roman CYR" w:hAnsi="Times New Roman CYR" w:cs="Times New Roman CYR"/>
          <w:b/>
          <w:kern w:val="1"/>
          <w:sz w:val="28"/>
          <w:szCs w:val="28"/>
          <w:lang w:val="uk-UA"/>
        </w:rPr>
        <w:t>Етнічні спільноти як об’єкт наукового аналізу</w:t>
      </w:r>
      <w:r w:rsidRPr="0053452A">
        <w:rPr>
          <w:rFonts w:ascii="Times New Roman CYR" w:hAnsi="Times New Roman CYR" w:cs="Times New Roman CYR"/>
          <w:b/>
          <w:kern w:val="1"/>
          <w:sz w:val="28"/>
          <w:szCs w:val="28"/>
          <w:lang w:val="uk-UA"/>
        </w:rPr>
        <w:t>»</w:t>
      </w:r>
    </w:p>
    <w:p w:rsidR="00E820F7" w:rsidRPr="0053452A" w:rsidRDefault="00520955" w:rsidP="00E820F7">
      <w:pPr>
        <w:pStyle w:val="a3"/>
        <w:numPr>
          <w:ilvl w:val="1"/>
          <w:numId w:val="1"/>
        </w:numPr>
        <w:spacing w:line="360" w:lineRule="auto"/>
        <w:jc w:val="both"/>
        <w:rPr>
          <w:rFonts w:ascii="Times New Roman CYR" w:hAnsi="Times New Roman CYR" w:cs="Times New Roman CYR"/>
          <w:i/>
          <w:kern w:val="1"/>
          <w:sz w:val="28"/>
          <w:szCs w:val="28"/>
          <w:lang w:val="uk-UA"/>
        </w:rPr>
      </w:pPr>
      <w:r w:rsidRPr="0053452A">
        <w:rPr>
          <w:rFonts w:ascii="Times New Roman CYR" w:hAnsi="Times New Roman CYR" w:cs="Times New Roman CYR"/>
          <w:i/>
          <w:kern w:val="1"/>
          <w:sz w:val="28"/>
          <w:szCs w:val="28"/>
          <w:lang w:val="uk-UA"/>
        </w:rPr>
        <w:t>Історіографія</w:t>
      </w:r>
      <w:r w:rsidR="004F061A">
        <w:rPr>
          <w:rFonts w:ascii="Times New Roman CYR" w:hAnsi="Times New Roman CYR" w:cs="Times New Roman CYR"/>
          <w:i/>
          <w:kern w:val="1"/>
          <w:sz w:val="28"/>
          <w:szCs w:val="28"/>
          <w:lang w:val="uk-UA"/>
        </w:rPr>
        <w:t xml:space="preserve"> проблеми…………………………………………………………</w:t>
      </w:r>
      <w:r w:rsidR="00F0219B">
        <w:rPr>
          <w:rFonts w:ascii="Times New Roman CYR" w:hAnsi="Times New Roman CYR" w:cs="Times New Roman CYR"/>
          <w:kern w:val="1"/>
          <w:sz w:val="28"/>
          <w:szCs w:val="28"/>
          <w:lang w:val="uk-UA"/>
        </w:rPr>
        <w:t>.</w:t>
      </w:r>
      <w:r w:rsidR="004F061A">
        <w:rPr>
          <w:rFonts w:ascii="Times New Roman CYR" w:hAnsi="Times New Roman CYR" w:cs="Times New Roman CYR"/>
          <w:kern w:val="1"/>
          <w:sz w:val="28"/>
          <w:szCs w:val="28"/>
          <w:lang w:val="uk-UA"/>
        </w:rPr>
        <w:t>С.6</w:t>
      </w:r>
    </w:p>
    <w:p w:rsidR="00520955" w:rsidRPr="0053452A" w:rsidRDefault="00520955" w:rsidP="00E820F7">
      <w:pPr>
        <w:pStyle w:val="a3"/>
        <w:numPr>
          <w:ilvl w:val="1"/>
          <w:numId w:val="1"/>
        </w:numPr>
        <w:spacing w:line="360" w:lineRule="auto"/>
        <w:jc w:val="both"/>
        <w:rPr>
          <w:rFonts w:ascii="Times New Roman CYR" w:hAnsi="Times New Roman CYR" w:cs="Times New Roman CYR"/>
          <w:i/>
          <w:kern w:val="1"/>
          <w:sz w:val="28"/>
          <w:szCs w:val="28"/>
          <w:lang w:val="uk-UA"/>
        </w:rPr>
      </w:pPr>
      <w:r w:rsidRPr="0053452A">
        <w:rPr>
          <w:rFonts w:ascii="Times New Roman CYR" w:hAnsi="Times New Roman CYR" w:cs="Times New Roman CYR"/>
          <w:i/>
          <w:kern w:val="1"/>
          <w:sz w:val="28"/>
          <w:szCs w:val="28"/>
          <w:lang w:val="uk-UA"/>
        </w:rPr>
        <w:t>Правові засади захисту національних меншин</w:t>
      </w:r>
      <w:r w:rsidR="004F061A">
        <w:rPr>
          <w:rFonts w:ascii="Times New Roman CYR" w:hAnsi="Times New Roman CYR" w:cs="Times New Roman CYR"/>
          <w:kern w:val="1"/>
          <w:sz w:val="28"/>
          <w:szCs w:val="28"/>
          <w:lang w:val="uk-UA"/>
        </w:rPr>
        <w:t>…………………………</w:t>
      </w:r>
      <w:r w:rsidR="00F0219B">
        <w:rPr>
          <w:rFonts w:ascii="Times New Roman CYR" w:hAnsi="Times New Roman CYR" w:cs="Times New Roman CYR"/>
          <w:kern w:val="1"/>
          <w:sz w:val="28"/>
          <w:szCs w:val="28"/>
          <w:lang w:val="uk-UA"/>
        </w:rPr>
        <w:t>.</w:t>
      </w:r>
      <w:r w:rsidR="004F061A">
        <w:rPr>
          <w:rFonts w:ascii="Times New Roman CYR" w:hAnsi="Times New Roman CYR" w:cs="Times New Roman CYR"/>
          <w:kern w:val="1"/>
          <w:sz w:val="28"/>
          <w:szCs w:val="28"/>
          <w:lang w:val="uk-UA"/>
        </w:rPr>
        <w:t>С.16</w:t>
      </w:r>
    </w:p>
    <w:p w:rsidR="00E820F7" w:rsidRPr="0053452A" w:rsidRDefault="00E820F7" w:rsidP="00E820F7">
      <w:pPr>
        <w:rPr>
          <w:rFonts w:ascii="Times New Roman CYR" w:hAnsi="Times New Roman CYR" w:cs="Times New Roman CYR"/>
          <w:kern w:val="1"/>
          <w:sz w:val="28"/>
          <w:szCs w:val="28"/>
          <w:lang w:val="uk-UA"/>
        </w:rPr>
      </w:pPr>
      <w:r w:rsidRPr="0053452A">
        <w:rPr>
          <w:rFonts w:ascii="Times New Roman CYR" w:hAnsi="Times New Roman CYR" w:cs="Times New Roman CYR"/>
          <w:i/>
          <w:kern w:val="1"/>
          <w:sz w:val="28"/>
          <w:szCs w:val="28"/>
          <w:lang w:val="uk-UA"/>
        </w:rPr>
        <w:t>Висновки до розділу І</w:t>
      </w:r>
      <w:r w:rsidR="004F061A">
        <w:rPr>
          <w:rFonts w:ascii="Times New Roman CYR" w:hAnsi="Times New Roman CYR" w:cs="Times New Roman CYR"/>
          <w:kern w:val="1"/>
          <w:sz w:val="28"/>
          <w:szCs w:val="28"/>
          <w:lang w:val="uk-UA"/>
        </w:rPr>
        <w:t>…………………………………………………………</w:t>
      </w:r>
      <w:r w:rsidR="00F0219B">
        <w:rPr>
          <w:rFonts w:ascii="Times New Roman CYR" w:hAnsi="Times New Roman CYR" w:cs="Times New Roman CYR"/>
          <w:kern w:val="1"/>
          <w:sz w:val="28"/>
          <w:szCs w:val="28"/>
          <w:lang w:val="uk-UA"/>
        </w:rPr>
        <w:t>.</w:t>
      </w:r>
      <w:r w:rsidR="004F061A">
        <w:rPr>
          <w:rFonts w:ascii="Times New Roman CYR" w:hAnsi="Times New Roman CYR" w:cs="Times New Roman CYR"/>
          <w:kern w:val="1"/>
          <w:sz w:val="28"/>
          <w:szCs w:val="28"/>
          <w:lang w:val="uk-UA"/>
        </w:rPr>
        <w:t>С.32</w:t>
      </w:r>
    </w:p>
    <w:p w:rsidR="00E820F7" w:rsidRPr="0053452A" w:rsidRDefault="00E820F7" w:rsidP="00E820F7">
      <w:pPr>
        <w:rPr>
          <w:rFonts w:ascii="Times New Roman CYR" w:hAnsi="Times New Roman CYR" w:cs="Times New Roman CYR"/>
          <w:i/>
          <w:kern w:val="1"/>
          <w:sz w:val="28"/>
          <w:szCs w:val="28"/>
          <w:lang w:val="uk-UA"/>
        </w:rPr>
      </w:pPr>
    </w:p>
    <w:p w:rsidR="00E820F7" w:rsidRPr="0053452A" w:rsidRDefault="00E820F7" w:rsidP="00E820F7">
      <w:pPr>
        <w:jc w:val="both"/>
        <w:rPr>
          <w:rFonts w:ascii="Times New Roman CYR" w:hAnsi="Times New Roman CYR" w:cs="Times New Roman CYR"/>
          <w:b/>
          <w:kern w:val="1"/>
          <w:sz w:val="28"/>
          <w:szCs w:val="28"/>
          <w:lang w:val="uk-UA"/>
        </w:rPr>
      </w:pPr>
      <w:r w:rsidRPr="0053452A">
        <w:rPr>
          <w:rFonts w:ascii="Times New Roman CYR" w:hAnsi="Times New Roman CYR" w:cs="Times New Roman CYR"/>
          <w:b/>
          <w:kern w:val="1"/>
          <w:sz w:val="28"/>
          <w:szCs w:val="28"/>
          <w:lang w:val="uk-UA"/>
        </w:rPr>
        <w:t>Р</w:t>
      </w:r>
      <w:r w:rsidR="00FE61C2" w:rsidRPr="0053452A">
        <w:rPr>
          <w:rFonts w:ascii="Times New Roman CYR" w:hAnsi="Times New Roman CYR" w:cs="Times New Roman CYR"/>
          <w:b/>
          <w:kern w:val="1"/>
          <w:sz w:val="28"/>
          <w:szCs w:val="28"/>
          <w:lang w:val="uk-UA"/>
        </w:rPr>
        <w:t>ОЗДІЛ</w:t>
      </w:r>
      <w:r w:rsidRPr="0053452A">
        <w:rPr>
          <w:rFonts w:ascii="Times New Roman CYR" w:hAnsi="Times New Roman CYR" w:cs="Times New Roman CYR"/>
          <w:b/>
          <w:kern w:val="1"/>
          <w:sz w:val="28"/>
          <w:szCs w:val="28"/>
          <w:lang w:val="uk-UA"/>
        </w:rPr>
        <w:t xml:space="preserve"> ІІ «</w:t>
      </w:r>
      <w:r w:rsidR="00520955" w:rsidRPr="0053452A">
        <w:rPr>
          <w:rFonts w:ascii="Times New Roman CYR" w:hAnsi="Times New Roman CYR" w:cs="Times New Roman CYR"/>
          <w:b/>
          <w:kern w:val="1"/>
          <w:sz w:val="28"/>
          <w:szCs w:val="28"/>
          <w:lang w:val="uk-UA"/>
        </w:rPr>
        <w:t>Етнічні спільноти в політичних процесах незалежної України</w:t>
      </w:r>
      <w:r w:rsidRPr="0053452A">
        <w:rPr>
          <w:rFonts w:ascii="Times New Roman CYR" w:hAnsi="Times New Roman CYR" w:cs="Times New Roman CYR"/>
          <w:b/>
          <w:kern w:val="1"/>
          <w:sz w:val="28"/>
          <w:szCs w:val="28"/>
          <w:lang w:val="uk-UA"/>
        </w:rPr>
        <w:t>»</w:t>
      </w:r>
    </w:p>
    <w:p w:rsidR="00E820F7" w:rsidRPr="004F061A" w:rsidRDefault="00E820F7" w:rsidP="00E820F7">
      <w:pPr>
        <w:spacing w:line="360" w:lineRule="auto"/>
        <w:jc w:val="both"/>
        <w:rPr>
          <w:rFonts w:ascii="Times New Roman" w:hAnsi="Times New Roman" w:cs="Times New Roman"/>
          <w:sz w:val="28"/>
          <w:szCs w:val="28"/>
          <w:lang w:val="uk-UA"/>
        </w:rPr>
      </w:pPr>
      <w:r w:rsidRPr="0053452A">
        <w:rPr>
          <w:rFonts w:ascii="Times New Roman" w:hAnsi="Times New Roman" w:cs="Times New Roman"/>
          <w:i/>
          <w:sz w:val="28"/>
          <w:szCs w:val="28"/>
          <w:lang w:val="uk-UA"/>
        </w:rPr>
        <w:t xml:space="preserve">2.1 </w:t>
      </w:r>
      <w:r w:rsidR="00FE61C2" w:rsidRPr="0053452A">
        <w:rPr>
          <w:rFonts w:ascii="Times New Roman" w:hAnsi="Times New Roman" w:cs="Times New Roman"/>
          <w:i/>
          <w:sz w:val="28"/>
          <w:szCs w:val="28"/>
          <w:lang w:val="uk-UA"/>
        </w:rPr>
        <w:t>Політизація національних меншин України в період суверенізації</w:t>
      </w:r>
      <w:r w:rsidR="00327AA6">
        <w:rPr>
          <w:rFonts w:ascii="Times New Roman" w:hAnsi="Times New Roman" w:cs="Times New Roman"/>
          <w:i/>
          <w:sz w:val="28"/>
          <w:szCs w:val="28"/>
          <w:lang w:val="uk-UA"/>
        </w:rPr>
        <w:t xml:space="preserve"> держави</w:t>
      </w:r>
      <w:r w:rsidR="004F061A">
        <w:rPr>
          <w:rFonts w:ascii="Times New Roman" w:hAnsi="Times New Roman" w:cs="Times New Roman"/>
          <w:i/>
          <w:sz w:val="28"/>
          <w:szCs w:val="28"/>
          <w:lang w:val="uk-UA"/>
        </w:rPr>
        <w:t>…………………………………………………………………………………</w:t>
      </w:r>
      <w:r w:rsidR="004F061A">
        <w:rPr>
          <w:rFonts w:ascii="Times New Roman" w:hAnsi="Times New Roman" w:cs="Times New Roman"/>
          <w:sz w:val="28"/>
          <w:szCs w:val="28"/>
          <w:lang w:val="uk-UA"/>
        </w:rPr>
        <w:t>С.34</w:t>
      </w:r>
    </w:p>
    <w:p w:rsidR="00E820F7" w:rsidRPr="004F061A" w:rsidRDefault="00FE61C2" w:rsidP="00E820F7">
      <w:pPr>
        <w:spacing w:line="360" w:lineRule="auto"/>
        <w:jc w:val="both"/>
        <w:rPr>
          <w:rFonts w:ascii="Times New Roman CYR" w:hAnsi="Times New Roman CYR" w:cs="Times New Roman CYR"/>
          <w:kern w:val="1"/>
          <w:sz w:val="28"/>
          <w:szCs w:val="28"/>
          <w:lang w:val="uk-UA"/>
        </w:rPr>
      </w:pPr>
      <w:r w:rsidRPr="0053452A">
        <w:rPr>
          <w:rFonts w:ascii="Times New Roman" w:hAnsi="Times New Roman" w:cs="Times New Roman"/>
          <w:i/>
          <w:sz w:val="28"/>
          <w:szCs w:val="28"/>
          <w:lang w:val="uk-UA"/>
        </w:rPr>
        <w:t>2.2 Національні спільноти України в сучасному політичному процесі</w:t>
      </w:r>
      <w:r w:rsidR="004F061A">
        <w:rPr>
          <w:rFonts w:ascii="Times New Roman" w:hAnsi="Times New Roman" w:cs="Times New Roman"/>
          <w:i/>
          <w:sz w:val="28"/>
          <w:szCs w:val="28"/>
          <w:lang w:val="uk-UA"/>
        </w:rPr>
        <w:t>…….</w:t>
      </w:r>
      <w:r w:rsidR="004F061A">
        <w:rPr>
          <w:rFonts w:ascii="Times New Roman" w:hAnsi="Times New Roman" w:cs="Times New Roman"/>
          <w:sz w:val="28"/>
          <w:szCs w:val="28"/>
          <w:lang w:val="uk-UA"/>
        </w:rPr>
        <w:t>С.48</w:t>
      </w:r>
    </w:p>
    <w:p w:rsidR="00E820F7" w:rsidRPr="0053452A" w:rsidRDefault="00E820F7" w:rsidP="00E820F7">
      <w:pPr>
        <w:rPr>
          <w:rFonts w:ascii="Times New Roman CYR" w:hAnsi="Times New Roman CYR" w:cs="Times New Roman CYR"/>
          <w:i/>
          <w:kern w:val="1"/>
          <w:sz w:val="28"/>
          <w:szCs w:val="28"/>
          <w:lang w:val="uk-UA"/>
        </w:rPr>
      </w:pPr>
    </w:p>
    <w:p w:rsidR="00E820F7" w:rsidRPr="0053452A" w:rsidRDefault="00E820F7" w:rsidP="00E820F7">
      <w:pPr>
        <w:rPr>
          <w:rFonts w:ascii="Times New Roman CYR" w:hAnsi="Times New Roman CYR" w:cs="Times New Roman CYR"/>
          <w:kern w:val="1"/>
          <w:sz w:val="28"/>
          <w:szCs w:val="28"/>
          <w:lang w:val="uk-UA"/>
        </w:rPr>
      </w:pPr>
      <w:r w:rsidRPr="0053452A">
        <w:rPr>
          <w:rFonts w:ascii="Times New Roman CYR" w:hAnsi="Times New Roman CYR" w:cs="Times New Roman CYR"/>
          <w:i/>
          <w:kern w:val="1"/>
          <w:sz w:val="28"/>
          <w:szCs w:val="28"/>
          <w:lang w:val="uk-UA"/>
        </w:rPr>
        <w:t>Висновки до розділу ІІ</w:t>
      </w:r>
      <w:r w:rsidR="004F061A">
        <w:rPr>
          <w:rFonts w:ascii="Times New Roman CYR" w:hAnsi="Times New Roman CYR" w:cs="Times New Roman CYR"/>
          <w:kern w:val="1"/>
          <w:sz w:val="28"/>
          <w:szCs w:val="28"/>
          <w:lang w:val="uk-UA"/>
        </w:rPr>
        <w:t>…………………………………………………………С.52</w:t>
      </w:r>
    </w:p>
    <w:p w:rsidR="00E820F7" w:rsidRPr="0053452A" w:rsidRDefault="00E820F7" w:rsidP="00E820F7">
      <w:pPr>
        <w:rPr>
          <w:rFonts w:ascii="Times New Roman CYR" w:hAnsi="Times New Roman CYR" w:cs="Times New Roman CYR"/>
          <w:b/>
          <w:kern w:val="1"/>
          <w:sz w:val="28"/>
          <w:szCs w:val="28"/>
          <w:lang w:val="uk-UA"/>
        </w:rPr>
      </w:pPr>
    </w:p>
    <w:p w:rsidR="00E820F7" w:rsidRPr="0053452A" w:rsidRDefault="00E820F7" w:rsidP="00E820F7">
      <w:pPr>
        <w:rPr>
          <w:rFonts w:ascii="Times New Roman CYR" w:hAnsi="Times New Roman CYR" w:cs="Times New Roman CYR"/>
          <w:kern w:val="1"/>
          <w:sz w:val="28"/>
          <w:szCs w:val="28"/>
          <w:lang w:val="uk-UA"/>
        </w:rPr>
      </w:pPr>
      <w:r w:rsidRPr="0053452A">
        <w:rPr>
          <w:rFonts w:ascii="Times New Roman CYR" w:hAnsi="Times New Roman CYR" w:cs="Times New Roman CYR"/>
          <w:b/>
          <w:kern w:val="1"/>
          <w:sz w:val="28"/>
          <w:szCs w:val="28"/>
          <w:lang w:val="uk-UA"/>
        </w:rPr>
        <w:t>В</w:t>
      </w:r>
      <w:r w:rsidR="00FE61C2" w:rsidRPr="0053452A">
        <w:rPr>
          <w:rFonts w:ascii="Times New Roman CYR" w:hAnsi="Times New Roman CYR" w:cs="Times New Roman CYR"/>
          <w:b/>
          <w:kern w:val="1"/>
          <w:sz w:val="28"/>
          <w:szCs w:val="28"/>
          <w:lang w:val="uk-UA"/>
        </w:rPr>
        <w:t>ИСНОВКИ</w:t>
      </w:r>
      <w:r w:rsidR="00AF28D9">
        <w:rPr>
          <w:rFonts w:ascii="Times New Roman CYR" w:hAnsi="Times New Roman CYR" w:cs="Times New Roman CYR"/>
          <w:kern w:val="1"/>
          <w:sz w:val="28"/>
          <w:szCs w:val="28"/>
          <w:lang w:val="uk-UA"/>
        </w:rPr>
        <w:t>…………………………………………………………………..С.54</w:t>
      </w:r>
    </w:p>
    <w:p w:rsidR="00E820F7" w:rsidRPr="0053452A" w:rsidRDefault="00E820F7" w:rsidP="00E820F7">
      <w:pPr>
        <w:rPr>
          <w:rFonts w:ascii="Times New Roman CYR" w:hAnsi="Times New Roman CYR" w:cs="Times New Roman CYR"/>
          <w:b/>
          <w:kern w:val="1"/>
          <w:sz w:val="28"/>
          <w:szCs w:val="28"/>
          <w:lang w:val="uk-UA"/>
        </w:rPr>
      </w:pPr>
    </w:p>
    <w:p w:rsidR="00E820F7" w:rsidRPr="0053452A" w:rsidRDefault="00E820F7" w:rsidP="00AF28D9">
      <w:pPr>
        <w:jc w:val="both"/>
        <w:rPr>
          <w:rFonts w:ascii="Times New Roman CYR" w:hAnsi="Times New Roman CYR" w:cs="Times New Roman CYR"/>
          <w:kern w:val="1"/>
          <w:sz w:val="28"/>
          <w:szCs w:val="28"/>
          <w:lang w:val="uk-UA"/>
        </w:rPr>
      </w:pPr>
      <w:r w:rsidRPr="0053452A">
        <w:rPr>
          <w:rFonts w:ascii="Times New Roman CYR" w:hAnsi="Times New Roman CYR" w:cs="Times New Roman CYR"/>
          <w:b/>
          <w:kern w:val="1"/>
          <w:sz w:val="28"/>
          <w:szCs w:val="28"/>
          <w:lang w:val="uk-UA"/>
        </w:rPr>
        <w:t>С</w:t>
      </w:r>
      <w:r w:rsidR="00AF28D9" w:rsidRPr="0053452A">
        <w:rPr>
          <w:rFonts w:ascii="Times New Roman CYR" w:hAnsi="Times New Roman CYR" w:cs="Times New Roman CYR"/>
          <w:b/>
          <w:kern w:val="1"/>
          <w:sz w:val="28"/>
          <w:szCs w:val="28"/>
          <w:lang w:val="uk-UA"/>
        </w:rPr>
        <w:t>ПИСОК</w:t>
      </w:r>
      <w:r w:rsidRPr="0053452A">
        <w:rPr>
          <w:rFonts w:ascii="Times New Roman CYR" w:hAnsi="Times New Roman CYR" w:cs="Times New Roman CYR"/>
          <w:b/>
          <w:kern w:val="1"/>
          <w:sz w:val="28"/>
          <w:szCs w:val="28"/>
          <w:lang w:val="uk-UA"/>
        </w:rPr>
        <w:t xml:space="preserve"> </w:t>
      </w:r>
      <w:r w:rsidR="00AF28D9" w:rsidRPr="0053452A">
        <w:rPr>
          <w:rFonts w:ascii="Times New Roman CYR" w:hAnsi="Times New Roman CYR" w:cs="Times New Roman CYR"/>
          <w:b/>
          <w:kern w:val="1"/>
          <w:sz w:val="28"/>
          <w:szCs w:val="28"/>
          <w:lang w:val="uk-UA"/>
        </w:rPr>
        <w:t>ВИКОРИСТАНИХ</w:t>
      </w:r>
      <w:r w:rsidRPr="0053452A">
        <w:rPr>
          <w:rFonts w:ascii="Times New Roman CYR" w:hAnsi="Times New Roman CYR" w:cs="Times New Roman CYR"/>
          <w:b/>
          <w:kern w:val="1"/>
          <w:sz w:val="28"/>
          <w:szCs w:val="28"/>
          <w:lang w:val="uk-UA"/>
        </w:rPr>
        <w:t xml:space="preserve"> </w:t>
      </w:r>
      <w:r w:rsidR="00AF28D9" w:rsidRPr="0053452A">
        <w:rPr>
          <w:rFonts w:ascii="Times New Roman CYR" w:hAnsi="Times New Roman CYR" w:cs="Times New Roman CYR"/>
          <w:b/>
          <w:kern w:val="1"/>
          <w:sz w:val="28"/>
          <w:szCs w:val="28"/>
          <w:lang w:val="uk-UA"/>
        </w:rPr>
        <w:t>ДЖЕРЕЛ</w:t>
      </w:r>
      <w:r w:rsidR="00AF28D9">
        <w:rPr>
          <w:rFonts w:ascii="Times New Roman CYR" w:hAnsi="Times New Roman CYR" w:cs="Times New Roman CYR"/>
          <w:kern w:val="1"/>
          <w:sz w:val="28"/>
          <w:szCs w:val="28"/>
          <w:lang w:val="uk-UA"/>
        </w:rPr>
        <w:t>…………………………...……..С.59</w:t>
      </w:r>
    </w:p>
    <w:p w:rsidR="00FE61C2" w:rsidRPr="0053452A" w:rsidRDefault="00FE61C2">
      <w:pPr>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br w:type="page"/>
      </w:r>
    </w:p>
    <w:p w:rsidR="00A7230B" w:rsidRPr="00C328D8" w:rsidRDefault="00FE61C2" w:rsidP="00FE61C2">
      <w:pPr>
        <w:ind w:firstLine="567"/>
        <w:jc w:val="center"/>
        <w:rPr>
          <w:rFonts w:ascii="Times New Roman CYR" w:hAnsi="Times New Roman CYR" w:cs="Times New Roman CYR"/>
          <w:b/>
          <w:kern w:val="1"/>
          <w:sz w:val="28"/>
          <w:szCs w:val="28"/>
          <w:lang w:val="uk-UA"/>
        </w:rPr>
      </w:pPr>
      <w:r w:rsidRPr="00C328D8">
        <w:rPr>
          <w:rFonts w:ascii="Times New Roman CYR" w:hAnsi="Times New Roman CYR" w:cs="Times New Roman CYR"/>
          <w:b/>
          <w:kern w:val="1"/>
          <w:sz w:val="28"/>
          <w:szCs w:val="28"/>
          <w:lang w:val="uk-UA"/>
        </w:rPr>
        <w:lastRenderedPageBreak/>
        <w:t>ВСТУП</w:t>
      </w:r>
    </w:p>
    <w:p w:rsidR="00FE61C2" w:rsidRDefault="00B0469B" w:rsidP="001C745A">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Актуальність теми кваліфікаційної роботи зумовлена складною етносоціальною структурою українського суспільства. З одного боку, наявність у складі населення нашої країни представників більш, ніж 130 етнічних груп</w:t>
      </w:r>
      <w:r w:rsidR="00C328D8">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створює передумови для культурного розмаїття. З іншого боку, факт того, що представники цих груп є носіями своїх унікальних моделей історичної пам’яті та по різному відносяться до змісту ук</w:t>
      </w:r>
      <w:r w:rsidR="00887B02">
        <w:rPr>
          <w:rFonts w:ascii="Times New Roman CYR" w:hAnsi="Times New Roman CYR" w:cs="Times New Roman CYR"/>
          <w:kern w:val="1"/>
          <w:sz w:val="28"/>
          <w:szCs w:val="28"/>
          <w:lang w:val="uk-UA"/>
        </w:rPr>
        <w:t>раїнського інтеграторського проє</w:t>
      </w:r>
      <w:r>
        <w:rPr>
          <w:rFonts w:ascii="Times New Roman CYR" w:hAnsi="Times New Roman CYR" w:cs="Times New Roman CYR"/>
          <w:kern w:val="1"/>
          <w:sz w:val="28"/>
          <w:szCs w:val="28"/>
          <w:lang w:val="uk-UA"/>
        </w:rPr>
        <w:t>кту – створює певний виклик для діяльності державних органів влади</w:t>
      </w:r>
      <w:r w:rsidR="00A605EC">
        <w:rPr>
          <w:rFonts w:ascii="Times New Roman CYR" w:hAnsi="Times New Roman CYR" w:cs="Times New Roman CYR"/>
          <w:kern w:val="1"/>
          <w:sz w:val="28"/>
          <w:szCs w:val="28"/>
          <w:lang w:val="uk-UA"/>
        </w:rPr>
        <w:t>, а в деяких випадках і для національної безпеки</w:t>
      </w:r>
      <w:r>
        <w:rPr>
          <w:rFonts w:ascii="Times New Roman CYR" w:hAnsi="Times New Roman CYR" w:cs="Times New Roman CYR"/>
          <w:kern w:val="1"/>
          <w:sz w:val="28"/>
          <w:szCs w:val="28"/>
          <w:lang w:val="uk-UA"/>
        </w:rPr>
        <w:t>.</w:t>
      </w:r>
      <w:r w:rsidR="00DA1735">
        <w:rPr>
          <w:rFonts w:ascii="Times New Roman CYR" w:hAnsi="Times New Roman CYR" w:cs="Times New Roman CYR"/>
          <w:kern w:val="1"/>
          <w:sz w:val="28"/>
          <w:szCs w:val="28"/>
          <w:lang w:val="uk-UA"/>
        </w:rPr>
        <w:t xml:space="preserve"> Тому, саме від дійсно науково-неупередженого вивчення стану політизації етнонаціональних спільнот нашої країни залежить вдосконалення етнополітики держави та успіх процесу творення справді демократичного громадянського суспільства.</w:t>
      </w:r>
    </w:p>
    <w:p w:rsidR="00DA1735" w:rsidRDefault="00DA1735" w:rsidP="001C745A">
      <w:pPr>
        <w:spacing w:line="360" w:lineRule="auto"/>
        <w:ind w:firstLine="567"/>
        <w:jc w:val="both"/>
        <w:rPr>
          <w:rFonts w:ascii="Times New Roman CYR" w:hAnsi="Times New Roman CYR" w:cs="Times New Roman CYR"/>
          <w:kern w:val="1"/>
          <w:sz w:val="28"/>
          <w:szCs w:val="28"/>
          <w:lang w:val="uk-UA"/>
        </w:rPr>
      </w:pPr>
      <w:r w:rsidRPr="00C328D8">
        <w:rPr>
          <w:rFonts w:ascii="Times New Roman CYR" w:hAnsi="Times New Roman CYR" w:cs="Times New Roman CYR"/>
          <w:i/>
          <w:kern w:val="1"/>
          <w:sz w:val="28"/>
          <w:szCs w:val="28"/>
          <w:lang w:val="uk-UA"/>
        </w:rPr>
        <w:t>Об'єктом</w:t>
      </w:r>
      <w:r>
        <w:rPr>
          <w:rFonts w:ascii="Times New Roman CYR" w:hAnsi="Times New Roman CYR" w:cs="Times New Roman CYR"/>
          <w:kern w:val="1"/>
          <w:sz w:val="28"/>
          <w:szCs w:val="28"/>
          <w:lang w:val="uk-UA"/>
        </w:rPr>
        <w:t xml:space="preserve"> кваліфікаційної роботи бакалавра виступають етнічні спільноти України, які інтерпретуються автором в ролі важливих колективних суб’єктів суспільно-політичного життя різних регіонів країни.</w:t>
      </w:r>
    </w:p>
    <w:p w:rsidR="00DA1735" w:rsidRDefault="00DA1735" w:rsidP="001C745A">
      <w:pPr>
        <w:spacing w:line="360" w:lineRule="auto"/>
        <w:ind w:firstLine="567"/>
        <w:jc w:val="both"/>
        <w:rPr>
          <w:rFonts w:ascii="Times New Roman CYR" w:hAnsi="Times New Roman CYR" w:cs="Times New Roman CYR"/>
          <w:kern w:val="1"/>
          <w:sz w:val="28"/>
          <w:szCs w:val="28"/>
          <w:lang w:val="uk-UA"/>
        </w:rPr>
      </w:pPr>
      <w:r w:rsidRPr="00C328D8">
        <w:rPr>
          <w:rFonts w:ascii="Times New Roman CYR" w:hAnsi="Times New Roman CYR" w:cs="Times New Roman CYR"/>
          <w:i/>
          <w:kern w:val="1"/>
          <w:sz w:val="28"/>
          <w:szCs w:val="28"/>
          <w:lang w:val="uk-UA"/>
        </w:rPr>
        <w:t>Предметом</w:t>
      </w:r>
      <w:r>
        <w:rPr>
          <w:rFonts w:ascii="Times New Roman CYR" w:hAnsi="Times New Roman CYR" w:cs="Times New Roman CYR"/>
          <w:kern w:val="1"/>
          <w:sz w:val="28"/>
          <w:szCs w:val="28"/>
          <w:lang w:val="uk-UA"/>
        </w:rPr>
        <w:t xml:space="preserve"> кваліфікаційної роботи є специфічні прояви процесу політизації етнічних спільнот України, починаючи з періоду її суверенізації і до сьогодення.</w:t>
      </w:r>
    </w:p>
    <w:p w:rsidR="00DA1735" w:rsidRDefault="00DA1735" w:rsidP="001C745A">
      <w:pPr>
        <w:spacing w:line="360" w:lineRule="auto"/>
        <w:ind w:firstLine="567"/>
        <w:jc w:val="both"/>
        <w:rPr>
          <w:rFonts w:ascii="Times New Roman CYR" w:hAnsi="Times New Roman CYR" w:cs="Times New Roman CYR"/>
          <w:kern w:val="1"/>
          <w:sz w:val="28"/>
          <w:szCs w:val="28"/>
          <w:lang w:val="uk-UA"/>
        </w:rPr>
      </w:pPr>
      <w:r w:rsidRPr="00C328D8">
        <w:rPr>
          <w:rFonts w:ascii="Times New Roman CYR" w:hAnsi="Times New Roman CYR" w:cs="Times New Roman CYR"/>
          <w:i/>
          <w:kern w:val="1"/>
          <w:sz w:val="28"/>
          <w:szCs w:val="28"/>
          <w:lang w:val="uk-UA"/>
        </w:rPr>
        <w:t>Мета</w:t>
      </w:r>
      <w:r>
        <w:rPr>
          <w:rFonts w:ascii="Times New Roman CYR" w:hAnsi="Times New Roman CYR" w:cs="Times New Roman CYR"/>
          <w:kern w:val="1"/>
          <w:sz w:val="28"/>
          <w:szCs w:val="28"/>
          <w:lang w:val="uk-UA"/>
        </w:rPr>
        <w:t xml:space="preserve"> роботи пол</w:t>
      </w:r>
      <w:r w:rsidR="003B542A">
        <w:rPr>
          <w:rFonts w:ascii="Times New Roman CYR" w:hAnsi="Times New Roman CYR" w:cs="Times New Roman CYR"/>
          <w:kern w:val="1"/>
          <w:sz w:val="28"/>
          <w:szCs w:val="28"/>
          <w:lang w:val="uk-UA"/>
        </w:rPr>
        <w:t>я</w:t>
      </w:r>
      <w:r>
        <w:rPr>
          <w:rFonts w:ascii="Times New Roman CYR" w:hAnsi="Times New Roman CYR" w:cs="Times New Roman CYR"/>
          <w:kern w:val="1"/>
          <w:sz w:val="28"/>
          <w:szCs w:val="28"/>
          <w:lang w:val="uk-UA"/>
        </w:rPr>
        <w:t>гає у з</w:t>
      </w:r>
      <w:r w:rsidR="003B542A">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ясуванні ступеню політизації етнічних спільнот України та виявленні впливу цього процесу на рівень стабільності внутрішньополітичного процесу та виникнення зовнішньополітичних загроз </w:t>
      </w:r>
      <w:r w:rsidR="00C328D8">
        <w:rPr>
          <w:rFonts w:ascii="Times New Roman CYR" w:hAnsi="Times New Roman CYR" w:cs="Times New Roman CYR"/>
          <w:kern w:val="1"/>
          <w:sz w:val="28"/>
          <w:szCs w:val="28"/>
          <w:lang w:val="uk-UA"/>
        </w:rPr>
        <w:t>суверенітету та територіальній цілісності</w:t>
      </w:r>
      <w:r>
        <w:rPr>
          <w:rFonts w:ascii="Times New Roman CYR" w:hAnsi="Times New Roman CYR" w:cs="Times New Roman CYR"/>
          <w:kern w:val="1"/>
          <w:sz w:val="28"/>
          <w:szCs w:val="28"/>
          <w:lang w:val="uk-UA"/>
        </w:rPr>
        <w:t xml:space="preserve"> Україн</w:t>
      </w:r>
      <w:r w:rsidR="00C328D8">
        <w:rPr>
          <w:rFonts w:ascii="Times New Roman CYR" w:hAnsi="Times New Roman CYR" w:cs="Times New Roman CYR"/>
          <w:kern w:val="1"/>
          <w:sz w:val="28"/>
          <w:szCs w:val="28"/>
          <w:lang w:val="uk-UA"/>
        </w:rPr>
        <w:t>и</w:t>
      </w:r>
      <w:r>
        <w:rPr>
          <w:rFonts w:ascii="Times New Roman CYR" w:hAnsi="Times New Roman CYR" w:cs="Times New Roman CYR"/>
          <w:kern w:val="1"/>
          <w:sz w:val="28"/>
          <w:szCs w:val="28"/>
          <w:lang w:val="uk-UA"/>
        </w:rPr>
        <w:t>.</w:t>
      </w:r>
    </w:p>
    <w:p w:rsidR="003B542A" w:rsidRDefault="008D09FF" w:rsidP="001C745A">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Досягнення поставленої мети здійснюється через розв’язання наступних конкретно-наукових </w:t>
      </w:r>
      <w:r w:rsidRPr="00922E61">
        <w:rPr>
          <w:rFonts w:ascii="Times New Roman CYR" w:hAnsi="Times New Roman CYR" w:cs="Times New Roman CYR"/>
          <w:i/>
          <w:kern w:val="1"/>
          <w:sz w:val="28"/>
          <w:szCs w:val="28"/>
          <w:lang w:val="uk-UA"/>
        </w:rPr>
        <w:t>завдань</w:t>
      </w:r>
      <w:r>
        <w:rPr>
          <w:rFonts w:ascii="Times New Roman CYR" w:hAnsi="Times New Roman CYR" w:cs="Times New Roman CYR"/>
          <w:kern w:val="1"/>
          <w:sz w:val="28"/>
          <w:szCs w:val="28"/>
          <w:lang w:val="uk-UA"/>
        </w:rPr>
        <w:t>:</w:t>
      </w:r>
    </w:p>
    <w:p w:rsidR="008D09FF" w:rsidRDefault="008D09FF" w:rsidP="008D09FF">
      <w:pPr>
        <w:pStyle w:val="a3"/>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Вивчити історіографію проблеми політизації національних меншин, створену представниками вітчизняної та зарубіжної науки;</w:t>
      </w:r>
    </w:p>
    <w:p w:rsidR="008D09FF" w:rsidRDefault="00887B02" w:rsidP="008D09FF">
      <w:pPr>
        <w:pStyle w:val="a3"/>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Дослідити зміст</w:t>
      </w:r>
      <w:r w:rsidR="008D09FF">
        <w:rPr>
          <w:rFonts w:ascii="Times New Roman CYR" w:hAnsi="Times New Roman CYR" w:cs="Times New Roman CYR"/>
          <w:kern w:val="1"/>
          <w:sz w:val="28"/>
          <w:szCs w:val="28"/>
          <w:lang w:val="uk-UA"/>
        </w:rPr>
        <w:t xml:space="preserve"> основн</w:t>
      </w:r>
      <w:r>
        <w:rPr>
          <w:rFonts w:ascii="Times New Roman CYR" w:hAnsi="Times New Roman CYR" w:cs="Times New Roman CYR"/>
          <w:kern w:val="1"/>
          <w:sz w:val="28"/>
          <w:szCs w:val="28"/>
          <w:lang w:val="uk-UA"/>
        </w:rPr>
        <w:t>их</w:t>
      </w:r>
      <w:r w:rsidR="008D09FF">
        <w:rPr>
          <w:rFonts w:ascii="Times New Roman CYR" w:hAnsi="Times New Roman CYR" w:cs="Times New Roman CYR"/>
          <w:kern w:val="1"/>
          <w:sz w:val="28"/>
          <w:szCs w:val="28"/>
          <w:lang w:val="uk-UA"/>
        </w:rPr>
        <w:t xml:space="preserve"> правов</w:t>
      </w:r>
      <w:r>
        <w:rPr>
          <w:rFonts w:ascii="Times New Roman CYR" w:hAnsi="Times New Roman CYR" w:cs="Times New Roman CYR"/>
          <w:kern w:val="1"/>
          <w:sz w:val="28"/>
          <w:szCs w:val="28"/>
          <w:lang w:val="uk-UA"/>
        </w:rPr>
        <w:t>их</w:t>
      </w:r>
      <w:r w:rsidR="008D09FF">
        <w:rPr>
          <w:rFonts w:ascii="Times New Roman CYR" w:hAnsi="Times New Roman CYR" w:cs="Times New Roman CYR"/>
          <w:kern w:val="1"/>
          <w:sz w:val="28"/>
          <w:szCs w:val="28"/>
          <w:lang w:val="uk-UA"/>
        </w:rPr>
        <w:t xml:space="preserve"> акт</w:t>
      </w:r>
      <w:r>
        <w:rPr>
          <w:rFonts w:ascii="Times New Roman CYR" w:hAnsi="Times New Roman CYR" w:cs="Times New Roman CYR"/>
          <w:kern w:val="1"/>
          <w:sz w:val="28"/>
          <w:szCs w:val="28"/>
          <w:lang w:val="uk-UA"/>
        </w:rPr>
        <w:t>ів</w:t>
      </w:r>
      <w:r w:rsidR="008D09FF">
        <w:rPr>
          <w:rFonts w:ascii="Times New Roman CYR" w:hAnsi="Times New Roman CYR" w:cs="Times New Roman CYR"/>
          <w:kern w:val="1"/>
          <w:sz w:val="28"/>
          <w:szCs w:val="28"/>
          <w:lang w:val="uk-UA"/>
        </w:rPr>
        <w:t xml:space="preserve"> міжнародного та українського законодавства, які захищають права національних </w:t>
      </w:r>
      <w:r w:rsidR="008D09FF">
        <w:rPr>
          <w:rFonts w:ascii="Times New Roman CYR" w:hAnsi="Times New Roman CYR" w:cs="Times New Roman CYR"/>
          <w:kern w:val="1"/>
          <w:sz w:val="28"/>
          <w:szCs w:val="28"/>
          <w:lang w:val="uk-UA"/>
        </w:rPr>
        <w:lastRenderedPageBreak/>
        <w:t>спільнот та визначають основні правила взаємовідносин між ними та політичними інститутами «держави присутності»;</w:t>
      </w:r>
    </w:p>
    <w:p w:rsidR="008D09FF" w:rsidRDefault="008D09FF" w:rsidP="008D09FF">
      <w:pPr>
        <w:pStyle w:val="a3"/>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Провести ретроспективний аналіз процесу політизації національних спільнот України, починаючи від етапу її суверенізації і до 2014 року;</w:t>
      </w:r>
    </w:p>
    <w:p w:rsidR="008D09FF" w:rsidRDefault="008D09FF" w:rsidP="008D09FF">
      <w:pPr>
        <w:pStyle w:val="a3"/>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Виявити специфіку такти</w:t>
      </w:r>
      <w:r w:rsidR="00C328D8">
        <w:rPr>
          <w:rFonts w:ascii="Times New Roman CYR" w:hAnsi="Times New Roman CYR" w:cs="Times New Roman CYR"/>
          <w:kern w:val="1"/>
          <w:sz w:val="28"/>
          <w:szCs w:val="28"/>
          <w:lang w:val="uk-UA"/>
        </w:rPr>
        <w:t>к</w:t>
      </w:r>
      <w:r>
        <w:rPr>
          <w:rFonts w:ascii="Times New Roman CYR" w:hAnsi="Times New Roman CYR" w:cs="Times New Roman CYR"/>
          <w:kern w:val="1"/>
          <w:sz w:val="28"/>
          <w:szCs w:val="28"/>
          <w:lang w:val="uk-UA"/>
        </w:rPr>
        <w:t xml:space="preserve"> та ст</w:t>
      </w:r>
      <w:r w:rsidR="00B65255">
        <w:rPr>
          <w:rFonts w:ascii="Times New Roman CYR" w:hAnsi="Times New Roman CYR" w:cs="Times New Roman CYR"/>
          <w:kern w:val="1"/>
          <w:sz w:val="28"/>
          <w:szCs w:val="28"/>
          <w:lang w:val="uk-UA"/>
        </w:rPr>
        <w:t>р</w:t>
      </w:r>
      <w:r>
        <w:rPr>
          <w:rFonts w:ascii="Times New Roman CYR" w:hAnsi="Times New Roman CYR" w:cs="Times New Roman CYR"/>
          <w:kern w:val="1"/>
          <w:sz w:val="28"/>
          <w:szCs w:val="28"/>
          <w:lang w:val="uk-UA"/>
        </w:rPr>
        <w:t>атегій колективної поведінки національних спільнот України після початку агресії Російської Федерації.</w:t>
      </w:r>
    </w:p>
    <w:p w:rsidR="008D09FF" w:rsidRDefault="00CF376F"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Характеризуючи ступінь </w:t>
      </w:r>
      <w:r w:rsidRPr="00CF376F">
        <w:rPr>
          <w:rFonts w:ascii="Times New Roman CYR" w:hAnsi="Times New Roman CYR" w:cs="Times New Roman CYR"/>
          <w:i/>
          <w:kern w:val="1"/>
          <w:sz w:val="28"/>
          <w:szCs w:val="28"/>
          <w:lang w:val="uk-UA"/>
        </w:rPr>
        <w:t>наукової розробки проблеми</w:t>
      </w:r>
      <w:r>
        <w:rPr>
          <w:rFonts w:ascii="Times New Roman CYR" w:hAnsi="Times New Roman CYR" w:cs="Times New Roman CYR"/>
          <w:kern w:val="1"/>
          <w:sz w:val="28"/>
          <w:szCs w:val="28"/>
          <w:lang w:val="uk-UA"/>
        </w:rPr>
        <w:t>, слід констатувати, що питання політичного функціонування етнічних спільнот різного рівня розвитку (національних меншин, корінних народів, народів, націй) традиційно привертають до себе увагу як зарубіжних, так і вітчизняних дослідників. В цілому, концептуальною основою даної кваліфікаційної роботи виступає теорія американського політолога Р</w:t>
      </w:r>
      <w:r w:rsidR="003E782E">
        <w:rPr>
          <w:rFonts w:ascii="Times New Roman CYR" w:hAnsi="Times New Roman CYR" w:cs="Times New Roman CYR"/>
          <w:kern w:val="1"/>
          <w:sz w:val="28"/>
          <w:szCs w:val="28"/>
          <w:lang w:val="uk-UA"/>
        </w:rPr>
        <w:t>оджерса</w:t>
      </w:r>
      <w:r w:rsidR="00922E61">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Брюбейкера про політизацію національних меншин в Європі, яка постає як три</w:t>
      </w:r>
      <w:r w:rsidR="00465000">
        <w:rPr>
          <w:rFonts w:ascii="Times New Roman CYR" w:hAnsi="Times New Roman CYR" w:cs="Times New Roman CYR"/>
          <w:kern w:val="1"/>
          <w:sz w:val="28"/>
          <w:szCs w:val="28"/>
          <w:lang w:val="uk-UA"/>
        </w:rPr>
        <w:t>адичний</w:t>
      </w:r>
      <w:r>
        <w:rPr>
          <w:rFonts w:ascii="Times New Roman CYR" w:hAnsi="Times New Roman CYR" w:cs="Times New Roman CYR"/>
          <w:kern w:val="1"/>
          <w:sz w:val="28"/>
          <w:szCs w:val="28"/>
          <w:lang w:val="uk-UA"/>
        </w:rPr>
        <w:t xml:space="preserve"> процес взаємовідносин між національними меншинами, державою їхньої присутності та так званою «історичною Батьківщиною». Саме такі трикутники взаємовідносин, з точки зору </w:t>
      </w:r>
      <w:r w:rsidR="00922E61">
        <w:rPr>
          <w:rFonts w:ascii="Times New Roman CYR" w:hAnsi="Times New Roman CYR" w:cs="Times New Roman CYR"/>
          <w:kern w:val="1"/>
          <w:sz w:val="28"/>
          <w:szCs w:val="28"/>
          <w:lang w:val="uk-UA"/>
        </w:rPr>
        <w:t>Р. </w:t>
      </w:r>
      <w:r>
        <w:rPr>
          <w:rFonts w:ascii="Times New Roman CYR" w:hAnsi="Times New Roman CYR" w:cs="Times New Roman CYR"/>
          <w:kern w:val="1"/>
          <w:sz w:val="28"/>
          <w:szCs w:val="28"/>
          <w:lang w:val="uk-UA"/>
        </w:rPr>
        <w:t>Брюбейкера</w:t>
      </w:r>
      <w:r w:rsidR="00922E61">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вносять елемент дестабілізації у політичні процеси країн Центрально-Східної Європи та пострадянського простору.</w:t>
      </w:r>
    </w:p>
    <w:p w:rsidR="00CF376F" w:rsidRDefault="0055265E"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 свою чергу, вітчизняна історіографія, яка багато в чому ґрунтується в даному плані на науков</w:t>
      </w:r>
      <w:r w:rsidR="00922E61">
        <w:rPr>
          <w:rFonts w:ascii="Times New Roman CYR" w:hAnsi="Times New Roman CYR" w:cs="Times New Roman CYR"/>
          <w:kern w:val="1"/>
          <w:sz w:val="28"/>
          <w:szCs w:val="28"/>
          <w:lang w:val="uk-UA"/>
        </w:rPr>
        <w:t>ому</w:t>
      </w:r>
      <w:r>
        <w:rPr>
          <w:rFonts w:ascii="Times New Roman CYR" w:hAnsi="Times New Roman CYR" w:cs="Times New Roman CYR"/>
          <w:kern w:val="1"/>
          <w:sz w:val="28"/>
          <w:szCs w:val="28"/>
          <w:lang w:val="uk-UA"/>
        </w:rPr>
        <w:t xml:space="preserve"> доробк</w:t>
      </w:r>
      <w:r w:rsidR="00922E61">
        <w:rPr>
          <w:rFonts w:ascii="Times New Roman CYR" w:hAnsi="Times New Roman CYR" w:cs="Times New Roman CYR"/>
          <w:kern w:val="1"/>
          <w:sz w:val="28"/>
          <w:szCs w:val="28"/>
          <w:lang w:val="uk-UA"/>
        </w:rPr>
        <w:t>у</w:t>
      </w:r>
      <w:r>
        <w:rPr>
          <w:rFonts w:ascii="Times New Roman CYR" w:hAnsi="Times New Roman CYR" w:cs="Times New Roman CYR"/>
          <w:kern w:val="1"/>
          <w:sz w:val="28"/>
          <w:szCs w:val="28"/>
          <w:lang w:val="uk-UA"/>
        </w:rPr>
        <w:t xml:space="preserve"> згаданого вже Р.</w:t>
      </w:r>
      <w:r w:rsidR="00922E61">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Брюбейкера, представлена трудами таких авторів, як: </w:t>
      </w:r>
      <w:r w:rsidR="00577C02">
        <w:rPr>
          <w:rFonts w:ascii="Times New Roman CYR" w:hAnsi="Times New Roman CYR" w:cs="Times New Roman CYR"/>
          <w:kern w:val="1"/>
          <w:sz w:val="28"/>
          <w:szCs w:val="28"/>
          <w:lang w:val="uk-UA"/>
        </w:rPr>
        <w:t>М.</w:t>
      </w:r>
      <w:r w:rsidR="00922E61">
        <w:rPr>
          <w:rFonts w:ascii="Times New Roman CYR" w:hAnsi="Times New Roman CYR" w:cs="Times New Roman CYR"/>
          <w:kern w:val="1"/>
          <w:sz w:val="28"/>
          <w:szCs w:val="28"/>
          <w:lang w:val="uk-UA"/>
        </w:rPr>
        <w:t> </w:t>
      </w:r>
      <w:r w:rsidR="00577C02">
        <w:rPr>
          <w:rFonts w:ascii="Times New Roman CYR" w:hAnsi="Times New Roman CYR" w:cs="Times New Roman CYR"/>
          <w:kern w:val="1"/>
          <w:sz w:val="28"/>
          <w:szCs w:val="28"/>
          <w:lang w:val="uk-UA"/>
        </w:rPr>
        <w:t>Зан, Г.</w:t>
      </w:r>
      <w:r w:rsidR="00922E61">
        <w:rPr>
          <w:rFonts w:ascii="Times New Roman CYR" w:hAnsi="Times New Roman CYR" w:cs="Times New Roman CYR"/>
          <w:kern w:val="1"/>
          <w:sz w:val="28"/>
          <w:szCs w:val="28"/>
          <w:lang w:val="uk-UA"/>
        </w:rPr>
        <w:t> </w:t>
      </w:r>
      <w:r w:rsidR="00577C02">
        <w:rPr>
          <w:rFonts w:ascii="Times New Roman CYR" w:hAnsi="Times New Roman CYR" w:cs="Times New Roman CYR"/>
          <w:kern w:val="1"/>
          <w:sz w:val="28"/>
          <w:szCs w:val="28"/>
          <w:lang w:val="uk-UA"/>
        </w:rPr>
        <w:t>Луцишин, В.</w:t>
      </w:r>
      <w:r w:rsidR="00922E61">
        <w:rPr>
          <w:rFonts w:ascii="Times New Roman CYR" w:hAnsi="Times New Roman CYR" w:cs="Times New Roman CYR"/>
          <w:kern w:val="1"/>
          <w:sz w:val="28"/>
          <w:szCs w:val="28"/>
          <w:lang w:val="uk-UA"/>
        </w:rPr>
        <w:t> </w:t>
      </w:r>
      <w:r w:rsidR="00577C02">
        <w:rPr>
          <w:rFonts w:ascii="Times New Roman CYR" w:hAnsi="Times New Roman CYR" w:cs="Times New Roman CYR"/>
          <w:kern w:val="1"/>
          <w:sz w:val="28"/>
          <w:szCs w:val="28"/>
          <w:lang w:val="uk-UA"/>
        </w:rPr>
        <w:t>Семко, О.</w:t>
      </w:r>
      <w:r w:rsidR="00922E61">
        <w:rPr>
          <w:rFonts w:ascii="Times New Roman CYR" w:hAnsi="Times New Roman CYR" w:cs="Times New Roman CYR"/>
          <w:kern w:val="1"/>
          <w:sz w:val="28"/>
          <w:szCs w:val="28"/>
          <w:lang w:val="uk-UA"/>
        </w:rPr>
        <w:t> </w:t>
      </w:r>
      <w:r w:rsidR="00577C02">
        <w:rPr>
          <w:rFonts w:ascii="Times New Roman CYR" w:hAnsi="Times New Roman CYR" w:cs="Times New Roman CYR"/>
          <w:kern w:val="1"/>
          <w:sz w:val="28"/>
          <w:szCs w:val="28"/>
          <w:lang w:val="uk-UA"/>
        </w:rPr>
        <w:t>Соколовський, В.</w:t>
      </w:r>
      <w:r w:rsidR="00922E61">
        <w:rPr>
          <w:rFonts w:ascii="Times New Roman CYR" w:hAnsi="Times New Roman CYR" w:cs="Times New Roman CYR"/>
          <w:kern w:val="1"/>
          <w:sz w:val="28"/>
          <w:szCs w:val="28"/>
          <w:lang w:val="uk-UA"/>
        </w:rPr>
        <w:t> </w:t>
      </w:r>
      <w:r w:rsidR="00577C02">
        <w:rPr>
          <w:rFonts w:ascii="Times New Roman CYR" w:hAnsi="Times New Roman CYR" w:cs="Times New Roman CYR"/>
          <w:kern w:val="1"/>
          <w:sz w:val="28"/>
          <w:szCs w:val="28"/>
          <w:lang w:val="uk-UA"/>
        </w:rPr>
        <w:t>Явір та ін.</w:t>
      </w:r>
      <w:r w:rsidR="00465000">
        <w:rPr>
          <w:rFonts w:ascii="Times New Roman CYR" w:hAnsi="Times New Roman CYR" w:cs="Times New Roman CYR"/>
          <w:kern w:val="1"/>
          <w:sz w:val="28"/>
          <w:szCs w:val="28"/>
          <w:lang w:val="uk-UA"/>
        </w:rPr>
        <w:t xml:space="preserve"> Об'єктами досліджень вітчизняних науковців виступають різноманітні національні спільноти України, які</w:t>
      </w:r>
      <w:r w:rsidR="00C45E1A">
        <w:rPr>
          <w:rFonts w:ascii="Times New Roman CYR" w:hAnsi="Times New Roman CYR" w:cs="Times New Roman CYR"/>
          <w:kern w:val="1"/>
          <w:sz w:val="28"/>
          <w:szCs w:val="28"/>
          <w:lang w:val="uk-UA"/>
        </w:rPr>
        <w:t>,</w:t>
      </w:r>
      <w:r w:rsidR="00465000">
        <w:rPr>
          <w:rFonts w:ascii="Times New Roman CYR" w:hAnsi="Times New Roman CYR" w:cs="Times New Roman CYR"/>
          <w:kern w:val="1"/>
          <w:sz w:val="28"/>
          <w:szCs w:val="28"/>
          <w:lang w:val="uk-UA"/>
        </w:rPr>
        <w:t xml:space="preserve"> як правило</w:t>
      </w:r>
      <w:r w:rsidR="00C45E1A">
        <w:rPr>
          <w:rFonts w:ascii="Times New Roman CYR" w:hAnsi="Times New Roman CYR" w:cs="Times New Roman CYR"/>
          <w:kern w:val="1"/>
          <w:sz w:val="28"/>
          <w:szCs w:val="28"/>
          <w:lang w:val="uk-UA"/>
        </w:rPr>
        <w:t>,</w:t>
      </w:r>
      <w:r w:rsidR="00465000">
        <w:rPr>
          <w:rFonts w:ascii="Times New Roman CYR" w:hAnsi="Times New Roman CYR" w:cs="Times New Roman CYR"/>
          <w:kern w:val="1"/>
          <w:sz w:val="28"/>
          <w:szCs w:val="28"/>
          <w:lang w:val="uk-UA"/>
        </w:rPr>
        <w:t xml:space="preserve"> компактно проживають у різних регіонах та демонструють задовільний рівень інституційної організації та політичної мобілізації своїх членів.</w:t>
      </w:r>
    </w:p>
    <w:p w:rsidR="00B154EF" w:rsidRDefault="00B154EF"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 основу </w:t>
      </w:r>
      <w:r>
        <w:rPr>
          <w:rFonts w:ascii="Times New Roman CYR" w:hAnsi="Times New Roman CYR" w:cs="Times New Roman CYR"/>
          <w:i/>
          <w:kern w:val="1"/>
          <w:sz w:val="28"/>
          <w:szCs w:val="28"/>
          <w:lang w:val="uk-UA"/>
        </w:rPr>
        <w:t xml:space="preserve">методології </w:t>
      </w:r>
      <w:r>
        <w:rPr>
          <w:rFonts w:ascii="Times New Roman CYR" w:hAnsi="Times New Roman CYR" w:cs="Times New Roman CYR"/>
          <w:kern w:val="1"/>
          <w:sz w:val="28"/>
          <w:szCs w:val="28"/>
          <w:lang w:val="uk-UA"/>
        </w:rPr>
        <w:t xml:space="preserve">кваліфікаційної роботи закладені системний та структурно функціональний підходи. Відповідно до першого, українське суспільство інтерпретується автором роботи в якості динамічної системи, </w:t>
      </w:r>
      <w:r>
        <w:rPr>
          <w:rFonts w:ascii="Times New Roman CYR" w:hAnsi="Times New Roman CYR" w:cs="Times New Roman CYR"/>
          <w:kern w:val="1"/>
          <w:sz w:val="28"/>
          <w:szCs w:val="28"/>
          <w:lang w:val="uk-UA"/>
        </w:rPr>
        <w:lastRenderedPageBreak/>
        <w:t xml:space="preserve">ядро якої складають носії української етнічності, а окремі елементи представлені етнічними спільнотами, </w:t>
      </w:r>
      <w:r w:rsidR="00BE6F22">
        <w:rPr>
          <w:rFonts w:ascii="Times New Roman CYR" w:hAnsi="Times New Roman CYR" w:cs="Times New Roman CYR"/>
          <w:kern w:val="1"/>
          <w:sz w:val="28"/>
          <w:szCs w:val="28"/>
          <w:lang w:val="uk-UA"/>
        </w:rPr>
        <w:t>що</w:t>
      </w:r>
      <w:r>
        <w:rPr>
          <w:rFonts w:ascii="Times New Roman CYR" w:hAnsi="Times New Roman CYR" w:cs="Times New Roman CYR"/>
          <w:kern w:val="1"/>
          <w:sz w:val="28"/>
          <w:szCs w:val="28"/>
          <w:lang w:val="uk-UA"/>
        </w:rPr>
        <w:t xml:space="preserve"> наділені унікальними етнокультурними ознаками (мова, віра, модель історичної пам</w:t>
      </w:r>
      <w:r w:rsidR="009868C1">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яті) та по-своєму беруть участь в ук</w:t>
      </w:r>
      <w:r w:rsidR="00C45E1A">
        <w:rPr>
          <w:rFonts w:ascii="Times New Roman CYR" w:hAnsi="Times New Roman CYR" w:cs="Times New Roman CYR"/>
          <w:kern w:val="1"/>
          <w:sz w:val="28"/>
          <w:szCs w:val="28"/>
          <w:lang w:val="uk-UA"/>
        </w:rPr>
        <w:t>раїнському інтеграторському проє</w:t>
      </w:r>
      <w:r>
        <w:rPr>
          <w:rFonts w:ascii="Times New Roman CYR" w:hAnsi="Times New Roman CYR" w:cs="Times New Roman CYR"/>
          <w:kern w:val="1"/>
          <w:sz w:val="28"/>
          <w:szCs w:val="28"/>
          <w:lang w:val="uk-UA"/>
        </w:rPr>
        <w:t xml:space="preserve">кті, </w:t>
      </w:r>
      <w:r w:rsidR="00BE6F22">
        <w:rPr>
          <w:rFonts w:ascii="Times New Roman CYR" w:hAnsi="Times New Roman CYR" w:cs="Times New Roman CYR"/>
          <w:kern w:val="1"/>
          <w:sz w:val="28"/>
          <w:szCs w:val="28"/>
          <w:lang w:val="uk-UA"/>
        </w:rPr>
        <w:t>який</w:t>
      </w:r>
      <w:r>
        <w:rPr>
          <w:rFonts w:ascii="Times New Roman CYR" w:hAnsi="Times New Roman CYR" w:cs="Times New Roman CYR"/>
          <w:kern w:val="1"/>
          <w:sz w:val="28"/>
          <w:szCs w:val="28"/>
          <w:lang w:val="uk-UA"/>
        </w:rPr>
        <w:t xml:space="preserve"> позначається в наукових колах поняттями «національне будівництво» та/або «державне будівництво»</w:t>
      </w:r>
      <w:r w:rsidR="005357E4">
        <w:rPr>
          <w:rFonts w:ascii="Times New Roman CYR" w:hAnsi="Times New Roman CYR" w:cs="Times New Roman CYR"/>
          <w:kern w:val="1"/>
          <w:sz w:val="28"/>
          <w:szCs w:val="28"/>
          <w:lang w:val="uk-UA"/>
        </w:rPr>
        <w:t xml:space="preserve"> </w:t>
      </w:r>
      <w:r w:rsidR="005357E4" w:rsidRPr="005357E4">
        <w:rPr>
          <w:rFonts w:ascii="Times New Roman CYR" w:hAnsi="Times New Roman CYR" w:cs="Times New Roman CYR"/>
          <w:kern w:val="1"/>
          <w:sz w:val="28"/>
          <w:szCs w:val="28"/>
          <w:lang w:val="uk-UA"/>
        </w:rPr>
        <w:t>[</w:t>
      </w:r>
      <w:r w:rsidR="005357E4">
        <w:rPr>
          <w:rFonts w:ascii="Times New Roman CYR" w:hAnsi="Times New Roman CYR" w:cs="Times New Roman CYR"/>
          <w:kern w:val="1"/>
          <w:sz w:val="28"/>
          <w:szCs w:val="28"/>
          <w:lang w:val="uk-UA"/>
        </w:rPr>
        <w:t>17</w:t>
      </w:r>
      <w:r w:rsidR="005357E4" w:rsidRPr="005357E4">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w:t>
      </w:r>
    </w:p>
    <w:p w:rsidR="00B154EF" w:rsidRDefault="00B154EF"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Відповідно, застосування структурно-функціонального підходу дає можливість на науковому рівні виявити суб’єктність зазначених спільнот, з'ясувати ступінь їхньої організаційної спроможності та рівень </w:t>
      </w:r>
      <w:r w:rsidR="00C45E1A">
        <w:rPr>
          <w:rFonts w:ascii="Times New Roman CYR" w:hAnsi="Times New Roman CYR" w:cs="Times New Roman CYR"/>
          <w:kern w:val="1"/>
          <w:sz w:val="28"/>
          <w:szCs w:val="28"/>
          <w:lang w:val="uk-UA"/>
        </w:rPr>
        <w:t>лояльності по відношенню до проє</w:t>
      </w:r>
      <w:r>
        <w:rPr>
          <w:rFonts w:ascii="Times New Roman CYR" w:hAnsi="Times New Roman CYR" w:cs="Times New Roman CYR"/>
          <w:kern w:val="1"/>
          <w:sz w:val="28"/>
          <w:szCs w:val="28"/>
          <w:lang w:val="uk-UA"/>
        </w:rPr>
        <w:t>кту українського націєтворення.</w:t>
      </w:r>
    </w:p>
    <w:p w:rsidR="002F4E88" w:rsidRDefault="002F4E88"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i/>
          <w:kern w:val="1"/>
          <w:sz w:val="28"/>
          <w:szCs w:val="28"/>
          <w:lang w:val="uk-UA"/>
        </w:rPr>
        <w:t>Структура кваліфікаційної роботи</w:t>
      </w:r>
      <w:r>
        <w:rPr>
          <w:rFonts w:ascii="Times New Roman CYR" w:hAnsi="Times New Roman CYR" w:cs="Times New Roman CYR"/>
          <w:kern w:val="1"/>
          <w:sz w:val="28"/>
          <w:szCs w:val="28"/>
          <w:lang w:val="uk-UA"/>
        </w:rPr>
        <w:t xml:space="preserve"> представлена вступом, вдома розділами із відповідними тематичними підрозділами, висновками до них, висновками до роботи в цілому та списком використаних джерел.</w:t>
      </w:r>
    </w:p>
    <w:p w:rsidR="002F4E88" w:rsidRDefault="002F4E88"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Перший розділ має те</w:t>
      </w:r>
      <w:r w:rsidR="0029401F">
        <w:rPr>
          <w:rFonts w:ascii="Times New Roman CYR" w:hAnsi="Times New Roman CYR" w:cs="Times New Roman CYR"/>
          <w:kern w:val="1"/>
          <w:sz w:val="28"/>
          <w:szCs w:val="28"/>
          <w:lang w:val="uk-UA"/>
        </w:rPr>
        <w:t>о</w:t>
      </w:r>
      <w:r>
        <w:rPr>
          <w:rFonts w:ascii="Times New Roman CYR" w:hAnsi="Times New Roman CYR" w:cs="Times New Roman CYR"/>
          <w:kern w:val="1"/>
          <w:sz w:val="28"/>
          <w:szCs w:val="28"/>
          <w:lang w:val="uk-UA"/>
        </w:rPr>
        <w:t>ретико-методологічний характер. В його першому підрозділі проаналізована історіографія проблеми політизації національних спільнот. Другий підрозділ присвячений правовим актам, які визначають міжнародні гарантії життєдіяльності національних меншин та корінних народів.</w:t>
      </w:r>
    </w:p>
    <w:p w:rsidR="002F4E88" w:rsidRDefault="002F4E88"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Другий розділ має безпосередньо-політологічний характер й присвячений аналізу процесів організаційної інс</w:t>
      </w:r>
      <w:r w:rsidR="00701A67">
        <w:rPr>
          <w:rFonts w:ascii="Times New Roman CYR" w:hAnsi="Times New Roman CYR" w:cs="Times New Roman CYR"/>
          <w:kern w:val="1"/>
          <w:sz w:val="28"/>
          <w:szCs w:val="28"/>
          <w:lang w:val="uk-UA"/>
        </w:rPr>
        <w:t>т</w:t>
      </w:r>
      <w:r>
        <w:rPr>
          <w:rFonts w:ascii="Times New Roman CYR" w:hAnsi="Times New Roman CYR" w:cs="Times New Roman CYR"/>
          <w:kern w:val="1"/>
          <w:sz w:val="28"/>
          <w:szCs w:val="28"/>
          <w:lang w:val="uk-UA"/>
        </w:rPr>
        <w:t>итуціоналізації та політизації національних спільнот України: перший підрозділ – в ретроспективі, другий підрозділ – на сучасному етапі.</w:t>
      </w:r>
    </w:p>
    <w:p w:rsidR="002F4E88" w:rsidRDefault="002F4E88"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У висновках підбиваються результати розкриття теми кваліфікаційної роботи в цілому.</w:t>
      </w:r>
    </w:p>
    <w:p w:rsidR="002F4E88" w:rsidRPr="002F4E88" w:rsidRDefault="002F4E88" w:rsidP="00CF376F">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Список використаних джерел представлений </w:t>
      </w:r>
      <w:r w:rsidR="00BD7590">
        <w:rPr>
          <w:rFonts w:ascii="Times New Roman CYR" w:hAnsi="Times New Roman CYR" w:cs="Times New Roman CYR"/>
          <w:kern w:val="1"/>
          <w:sz w:val="28"/>
          <w:szCs w:val="28"/>
          <w:lang w:val="uk-UA"/>
        </w:rPr>
        <w:t>62</w:t>
      </w:r>
      <w:r>
        <w:rPr>
          <w:rFonts w:ascii="Times New Roman CYR" w:hAnsi="Times New Roman CYR" w:cs="Times New Roman CYR"/>
          <w:kern w:val="1"/>
          <w:sz w:val="28"/>
          <w:szCs w:val="28"/>
          <w:lang w:val="uk-UA"/>
        </w:rPr>
        <w:t xml:space="preserve"> найменуваннями.</w:t>
      </w:r>
    </w:p>
    <w:p w:rsidR="002755C5" w:rsidRPr="0053452A" w:rsidRDefault="002755C5">
      <w:pPr>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br w:type="page"/>
      </w:r>
    </w:p>
    <w:p w:rsidR="002755C5" w:rsidRDefault="002755C5" w:rsidP="00FE61C2">
      <w:pPr>
        <w:ind w:firstLine="567"/>
        <w:jc w:val="center"/>
        <w:rPr>
          <w:rFonts w:ascii="Times New Roman CYR" w:hAnsi="Times New Roman CYR" w:cs="Times New Roman CYR"/>
          <w:b/>
          <w:kern w:val="1"/>
          <w:sz w:val="28"/>
          <w:szCs w:val="28"/>
          <w:lang w:val="uk-UA"/>
        </w:rPr>
      </w:pPr>
      <w:r w:rsidRPr="0053452A">
        <w:rPr>
          <w:rFonts w:ascii="Times New Roman CYR" w:hAnsi="Times New Roman CYR" w:cs="Times New Roman CYR"/>
          <w:b/>
          <w:kern w:val="1"/>
          <w:sz w:val="28"/>
          <w:szCs w:val="28"/>
          <w:lang w:val="uk-UA"/>
        </w:rPr>
        <w:lastRenderedPageBreak/>
        <w:t>РОЗДІЛ І «Етнічні спільноти як об’єкт наукового аналізу»</w:t>
      </w:r>
    </w:p>
    <w:p w:rsidR="003A1609" w:rsidRPr="0053452A" w:rsidRDefault="003A1609" w:rsidP="00FE61C2">
      <w:pPr>
        <w:ind w:firstLine="567"/>
        <w:jc w:val="center"/>
        <w:rPr>
          <w:rFonts w:ascii="Times New Roman CYR" w:hAnsi="Times New Roman CYR" w:cs="Times New Roman CYR"/>
          <w:b/>
          <w:kern w:val="1"/>
          <w:sz w:val="28"/>
          <w:szCs w:val="28"/>
          <w:lang w:val="uk-UA"/>
        </w:rPr>
      </w:pPr>
    </w:p>
    <w:p w:rsidR="002755C5" w:rsidRPr="0053452A" w:rsidRDefault="002755C5" w:rsidP="002755C5">
      <w:pPr>
        <w:pStyle w:val="a3"/>
        <w:numPr>
          <w:ilvl w:val="1"/>
          <w:numId w:val="5"/>
        </w:numPr>
        <w:jc w:val="both"/>
        <w:rPr>
          <w:rFonts w:ascii="Times New Roman CYR" w:hAnsi="Times New Roman CYR" w:cs="Times New Roman CYR"/>
          <w:i/>
          <w:kern w:val="1"/>
          <w:sz w:val="28"/>
          <w:szCs w:val="28"/>
          <w:lang w:val="uk-UA"/>
        </w:rPr>
      </w:pPr>
      <w:r w:rsidRPr="0053452A">
        <w:rPr>
          <w:rFonts w:ascii="Times New Roman CYR" w:hAnsi="Times New Roman CYR" w:cs="Times New Roman CYR"/>
          <w:i/>
          <w:kern w:val="1"/>
          <w:sz w:val="28"/>
          <w:szCs w:val="28"/>
          <w:lang w:val="uk-UA"/>
        </w:rPr>
        <w:t>«Історіографія проблеми»</w:t>
      </w:r>
    </w:p>
    <w:p w:rsidR="002755C5" w:rsidRDefault="00313D24"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Проблемі</w:t>
      </w:r>
      <w:r w:rsidR="0029401F">
        <w:rPr>
          <w:rFonts w:ascii="Times New Roman CYR" w:hAnsi="Times New Roman CYR" w:cs="Times New Roman CYR"/>
          <w:kern w:val="1"/>
          <w:sz w:val="28"/>
          <w:szCs w:val="28"/>
          <w:lang w:val="uk-UA"/>
        </w:rPr>
        <w:t xml:space="preserve"> політизації національних спільнот, а також </w:t>
      </w:r>
      <w:r>
        <w:rPr>
          <w:rFonts w:ascii="Times New Roman CYR" w:hAnsi="Times New Roman CYR" w:cs="Times New Roman CYR"/>
          <w:kern w:val="1"/>
          <w:sz w:val="28"/>
          <w:szCs w:val="28"/>
          <w:lang w:val="uk-UA"/>
        </w:rPr>
        <w:t xml:space="preserve">дотримання прав національних меншин в сучасних політичних системах присвячена достатньо </w:t>
      </w:r>
      <w:r w:rsidR="00A5344C">
        <w:rPr>
          <w:rFonts w:ascii="Times New Roman CYR" w:hAnsi="Times New Roman CYR" w:cs="Times New Roman CYR"/>
          <w:kern w:val="1"/>
          <w:sz w:val="28"/>
          <w:szCs w:val="28"/>
          <w:lang w:val="uk-UA"/>
        </w:rPr>
        <w:t>розлога</w:t>
      </w:r>
      <w:r>
        <w:rPr>
          <w:rFonts w:ascii="Times New Roman CYR" w:hAnsi="Times New Roman CYR" w:cs="Times New Roman CYR"/>
          <w:kern w:val="1"/>
          <w:sz w:val="28"/>
          <w:szCs w:val="28"/>
          <w:lang w:val="uk-UA"/>
        </w:rPr>
        <w:t xml:space="preserve"> історіографія, створена як представниками зарубіжної, так і вітчизняної науки.</w:t>
      </w:r>
    </w:p>
    <w:p w:rsidR="00B608E5" w:rsidRDefault="009D77C8"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Центральною для даної кваліфікаційної роботи виступає концепція, створена професором політології Каліфорні</w:t>
      </w:r>
      <w:r w:rsidR="003A1609">
        <w:rPr>
          <w:rFonts w:ascii="Times New Roman CYR" w:hAnsi="Times New Roman CYR" w:cs="Times New Roman CYR"/>
          <w:kern w:val="1"/>
          <w:sz w:val="28"/>
          <w:szCs w:val="28"/>
          <w:lang w:val="uk-UA"/>
        </w:rPr>
        <w:t>й</w:t>
      </w:r>
      <w:r>
        <w:rPr>
          <w:rFonts w:ascii="Times New Roman CYR" w:hAnsi="Times New Roman CYR" w:cs="Times New Roman CYR"/>
          <w:kern w:val="1"/>
          <w:sz w:val="28"/>
          <w:szCs w:val="28"/>
          <w:lang w:val="uk-UA"/>
        </w:rPr>
        <w:t>ського університету (США) Роджерсом Брюбейкером. Піддаючи аналізу процеси «націоналізації» держав регіону Південної, Центральної та Східної Європи, цей науковець наголосив на тому, що тут в політичному процесі розгортаються три різновиди націоналізму: «націоналізм націй» (народи, які створили/відновили свою державу та намагаються ствердити свою незалежність), «націоналізм національних меншин» (етнічні спільноти, які раніше посідали провідні позиції в межах імперських структур і після їхнього розвал</w:t>
      </w:r>
      <w:r w:rsidR="003A1609">
        <w:rPr>
          <w:rFonts w:ascii="Times New Roman CYR" w:hAnsi="Times New Roman CYR" w:cs="Times New Roman CYR"/>
          <w:kern w:val="1"/>
          <w:sz w:val="28"/>
          <w:szCs w:val="28"/>
          <w:lang w:val="uk-UA"/>
        </w:rPr>
        <w:t>у не погодилися на свій «меншин</w:t>
      </w:r>
      <w:r>
        <w:rPr>
          <w:rFonts w:ascii="Times New Roman CYR" w:hAnsi="Times New Roman CYR" w:cs="Times New Roman CYR"/>
          <w:kern w:val="1"/>
          <w:sz w:val="28"/>
          <w:szCs w:val="28"/>
          <w:lang w:val="uk-UA"/>
        </w:rPr>
        <w:t>ний» статус)</w:t>
      </w:r>
      <w:r w:rsidR="00426C11">
        <w:rPr>
          <w:rFonts w:ascii="Times New Roman CYR" w:hAnsi="Times New Roman CYR" w:cs="Times New Roman CYR"/>
          <w:kern w:val="1"/>
          <w:sz w:val="28"/>
          <w:szCs w:val="28"/>
          <w:lang w:val="uk-UA"/>
        </w:rPr>
        <w:t xml:space="preserve"> і, нарешті, «націоналізм історичних Батьківщин» (народи, які мають свої етнічні діаспори в сусідніх країнах, і намагаються використовувати ці діаспори в якості важелів просування та лобіювання своїх інтересів за кордоном) </w:t>
      </w:r>
      <w:r w:rsidR="00426C11" w:rsidRPr="00426C11">
        <w:rPr>
          <w:rFonts w:ascii="Times New Roman CYR" w:hAnsi="Times New Roman CYR" w:cs="Times New Roman CYR"/>
          <w:kern w:val="1"/>
          <w:sz w:val="28"/>
          <w:szCs w:val="28"/>
          <w:lang w:val="uk-UA"/>
        </w:rPr>
        <w:t>[</w:t>
      </w:r>
      <w:r w:rsidR="00336F30">
        <w:rPr>
          <w:rFonts w:ascii="Times New Roman CYR" w:hAnsi="Times New Roman CYR" w:cs="Times New Roman CYR"/>
          <w:kern w:val="1"/>
          <w:sz w:val="28"/>
          <w:szCs w:val="28"/>
          <w:lang w:val="uk-UA"/>
        </w:rPr>
        <w:t xml:space="preserve">9, </w:t>
      </w:r>
      <w:r w:rsidR="00426C11">
        <w:rPr>
          <w:rFonts w:ascii="Times New Roman CYR" w:hAnsi="Times New Roman CYR" w:cs="Times New Roman CYR"/>
          <w:kern w:val="1"/>
          <w:sz w:val="28"/>
          <w:szCs w:val="28"/>
          <w:lang w:val="uk-UA"/>
        </w:rPr>
        <w:t>С.</w:t>
      </w:r>
      <w:r w:rsidR="009F6B96">
        <w:rPr>
          <w:rFonts w:ascii="Times New Roman CYR" w:hAnsi="Times New Roman CYR" w:cs="Times New Roman CYR"/>
          <w:kern w:val="1"/>
          <w:sz w:val="28"/>
          <w:szCs w:val="28"/>
          <w:lang w:val="uk-UA"/>
        </w:rPr>
        <w:t>16 – 17</w:t>
      </w:r>
      <w:r w:rsidR="00426C11" w:rsidRPr="00426C11">
        <w:rPr>
          <w:rFonts w:ascii="Times New Roman CYR" w:hAnsi="Times New Roman CYR" w:cs="Times New Roman CYR"/>
          <w:kern w:val="1"/>
          <w:sz w:val="28"/>
          <w:szCs w:val="28"/>
          <w:lang w:val="uk-UA"/>
        </w:rPr>
        <w:t>].</w:t>
      </w:r>
      <w:r w:rsidR="009F6B96">
        <w:rPr>
          <w:rFonts w:ascii="Times New Roman CYR" w:hAnsi="Times New Roman CYR" w:cs="Times New Roman CYR"/>
          <w:kern w:val="1"/>
          <w:sz w:val="28"/>
          <w:szCs w:val="28"/>
          <w:lang w:val="uk-UA"/>
        </w:rPr>
        <w:t xml:space="preserve"> Зазначені «тричленні» відносини, проявляються як в політичному житті новоутворених держав, так і в системі міжнародних відносин та змушують правлячі еліти </w:t>
      </w:r>
      <w:r w:rsidR="002F0CE5">
        <w:rPr>
          <w:rFonts w:ascii="Times New Roman CYR" w:hAnsi="Times New Roman CYR" w:cs="Times New Roman CYR"/>
          <w:kern w:val="1"/>
          <w:sz w:val="28"/>
          <w:szCs w:val="28"/>
          <w:lang w:val="uk-UA"/>
        </w:rPr>
        <w:t xml:space="preserve">або </w:t>
      </w:r>
      <w:r w:rsidR="009F6B96">
        <w:rPr>
          <w:rFonts w:ascii="Times New Roman CYR" w:hAnsi="Times New Roman CYR" w:cs="Times New Roman CYR"/>
          <w:kern w:val="1"/>
          <w:sz w:val="28"/>
          <w:szCs w:val="28"/>
          <w:lang w:val="uk-UA"/>
        </w:rPr>
        <w:t>вносити відповідні корективи у свої «інтеграторські проєкти»</w:t>
      </w:r>
      <w:r w:rsidR="00B608E5">
        <w:rPr>
          <w:rFonts w:ascii="Times New Roman CYR" w:hAnsi="Times New Roman CYR" w:cs="Times New Roman CYR"/>
          <w:kern w:val="1"/>
          <w:sz w:val="28"/>
          <w:szCs w:val="28"/>
          <w:lang w:val="uk-UA"/>
        </w:rPr>
        <w:t>,</w:t>
      </w:r>
      <w:r w:rsidR="009F6B96">
        <w:rPr>
          <w:rFonts w:ascii="Times New Roman CYR" w:hAnsi="Times New Roman CYR" w:cs="Times New Roman CYR"/>
          <w:kern w:val="1"/>
          <w:sz w:val="28"/>
          <w:szCs w:val="28"/>
          <w:lang w:val="uk-UA"/>
        </w:rPr>
        <w:t xml:space="preserve"> або наражатися на ризики провокації етнополітичних конфліктів.</w:t>
      </w:r>
    </w:p>
    <w:p w:rsidR="009D77C8" w:rsidRPr="00316DA7" w:rsidRDefault="00591D66"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Симптоматично, що ситуація в Україні також привернула до себе увагу Р.</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Брюбейкера. Двома меншинами, з політизацією діяльності яких він пов'язував в свій час можливе виникнення ризиків, були етнічні угорці та росіяни </w:t>
      </w:r>
      <w:r w:rsidRPr="00426C11">
        <w:rPr>
          <w:rFonts w:ascii="Times New Roman CYR" w:hAnsi="Times New Roman CYR" w:cs="Times New Roman CYR"/>
          <w:kern w:val="1"/>
          <w:sz w:val="28"/>
          <w:szCs w:val="28"/>
          <w:lang w:val="uk-UA"/>
        </w:rPr>
        <w:t>[</w:t>
      </w:r>
      <w:r w:rsidR="00B608E5">
        <w:rPr>
          <w:rFonts w:ascii="Times New Roman CYR" w:hAnsi="Times New Roman CYR" w:cs="Times New Roman CYR"/>
          <w:kern w:val="1"/>
          <w:sz w:val="28"/>
          <w:szCs w:val="28"/>
          <w:lang w:val="uk-UA"/>
        </w:rPr>
        <w:t xml:space="preserve">9, </w:t>
      </w:r>
      <w:r>
        <w:rPr>
          <w:rFonts w:ascii="Times New Roman CYR" w:hAnsi="Times New Roman CYR" w:cs="Times New Roman CYR"/>
          <w:kern w:val="1"/>
          <w:sz w:val="28"/>
          <w:szCs w:val="28"/>
          <w:lang w:val="uk-UA"/>
        </w:rPr>
        <w:t>С.224, 238 – 247</w:t>
      </w:r>
      <w:r w:rsidRPr="00426C11">
        <w:rPr>
          <w:rFonts w:ascii="Times New Roman CYR" w:hAnsi="Times New Roman CYR" w:cs="Times New Roman CYR"/>
          <w:kern w:val="1"/>
          <w:sz w:val="28"/>
          <w:szCs w:val="28"/>
          <w:lang w:val="uk-UA"/>
        </w:rPr>
        <w:t>].</w:t>
      </w:r>
    </w:p>
    <w:p w:rsidR="00B608E5" w:rsidRDefault="00316DA7"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Концепцію Р.</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Брюбейкера у поясненні етнополітичних процесів у Східній Європі застосовують науковці, які спеціалізуються на проблемах національних меншин та вивчають питання їхньої політизації. </w:t>
      </w:r>
      <w:r w:rsidR="002F0CE5">
        <w:rPr>
          <w:rFonts w:ascii="Times New Roman CYR" w:hAnsi="Times New Roman CYR" w:cs="Times New Roman CYR"/>
          <w:kern w:val="1"/>
          <w:sz w:val="28"/>
          <w:szCs w:val="28"/>
          <w:lang w:val="uk-UA"/>
        </w:rPr>
        <w:t>Так, зокрема, в</w:t>
      </w:r>
      <w:r>
        <w:rPr>
          <w:rFonts w:ascii="Times New Roman CYR" w:hAnsi="Times New Roman CYR" w:cs="Times New Roman CYR"/>
          <w:kern w:val="1"/>
          <w:sz w:val="28"/>
          <w:szCs w:val="28"/>
          <w:lang w:val="uk-UA"/>
        </w:rPr>
        <w:t>плив російської «історичної Батьківщини» на порівняно слабкі результати інтеграції російської меншини в литовське суспільство демонструє в своїй статті А.</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Жемяйтете </w:t>
      </w:r>
      <w:r w:rsidRPr="00316DA7">
        <w:rPr>
          <w:rFonts w:ascii="Times New Roman CYR" w:hAnsi="Times New Roman CYR" w:cs="Times New Roman CYR"/>
          <w:kern w:val="1"/>
          <w:sz w:val="28"/>
          <w:szCs w:val="28"/>
          <w:lang w:val="uk-UA"/>
        </w:rPr>
        <w:t>[</w:t>
      </w:r>
      <w:r w:rsidR="00B608E5">
        <w:rPr>
          <w:rFonts w:ascii="Times New Roman CYR" w:hAnsi="Times New Roman CYR" w:cs="Times New Roman CYR"/>
          <w:kern w:val="1"/>
          <w:sz w:val="28"/>
          <w:szCs w:val="28"/>
          <w:lang w:val="uk-UA"/>
        </w:rPr>
        <w:t>4</w:t>
      </w:r>
      <w:r w:rsidRPr="00316DA7">
        <w:rPr>
          <w:rFonts w:ascii="Times New Roman CYR" w:hAnsi="Times New Roman CYR" w:cs="Times New Roman CYR"/>
          <w:kern w:val="1"/>
          <w:sz w:val="28"/>
          <w:szCs w:val="28"/>
          <w:lang w:val="uk-UA"/>
        </w:rPr>
        <w:t>].</w:t>
      </w:r>
      <w:r w:rsidR="004E612F">
        <w:rPr>
          <w:rFonts w:ascii="Times New Roman CYR" w:hAnsi="Times New Roman CYR" w:cs="Times New Roman CYR"/>
          <w:kern w:val="1"/>
          <w:sz w:val="28"/>
          <w:szCs w:val="28"/>
          <w:lang w:val="uk-UA"/>
        </w:rPr>
        <w:t xml:space="preserve"> </w:t>
      </w:r>
      <w:r w:rsidR="002F0CE5">
        <w:rPr>
          <w:rFonts w:ascii="Times New Roman CYR" w:hAnsi="Times New Roman CYR" w:cs="Times New Roman CYR"/>
          <w:kern w:val="1"/>
          <w:sz w:val="28"/>
          <w:szCs w:val="28"/>
          <w:lang w:val="uk-UA"/>
        </w:rPr>
        <w:t>Дослідниця зазначає, що п</w:t>
      </w:r>
      <w:r w:rsidR="004E612F">
        <w:rPr>
          <w:rFonts w:ascii="Times New Roman CYR" w:hAnsi="Times New Roman CYR" w:cs="Times New Roman CYR"/>
          <w:kern w:val="1"/>
          <w:sz w:val="28"/>
          <w:szCs w:val="28"/>
          <w:lang w:val="uk-UA"/>
        </w:rPr>
        <w:t>опри те, що Конституція Литви не містить поняття «національні меншини», а оперує поняттям «національні спільноти», їм гара</w:t>
      </w:r>
      <w:r w:rsidR="00D31591">
        <w:rPr>
          <w:rFonts w:ascii="Times New Roman CYR" w:hAnsi="Times New Roman CYR" w:cs="Times New Roman CYR"/>
          <w:kern w:val="1"/>
          <w:sz w:val="28"/>
          <w:szCs w:val="28"/>
          <w:lang w:val="uk-UA"/>
        </w:rPr>
        <w:t>н</w:t>
      </w:r>
      <w:r w:rsidR="004E612F">
        <w:rPr>
          <w:rFonts w:ascii="Times New Roman CYR" w:hAnsi="Times New Roman CYR" w:cs="Times New Roman CYR"/>
          <w:kern w:val="1"/>
          <w:sz w:val="28"/>
          <w:szCs w:val="28"/>
          <w:lang w:val="uk-UA"/>
        </w:rPr>
        <w:t xml:space="preserve">товані традиційні для європейського законодавства права на збереження свого етнокультурного обличчя </w:t>
      </w:r>
      <w:r w:rsidR="004E612F" w:rsidRPr="00316DA7">
        <w:rPr>
          <w:rFonts w:ascii="Times New Roman CYR" w:hAnsi="Times New Roman CYR" w:cs="Times New Roman CYR"/>
          <w:kern w:val="1"/>
          <w:sz w:val="28"/>
          <w:szCs w:val="28"/>
          <w:lang w:val="uk-UA"/>
        </w:rPr>
        <w:t>[</w:t>
      </w:r>
      <w:r w:rsidR="00B608E5">
        <w:rPr>
          <w:rFonts w:ascii="Times New Roman CYR" w:hAnsi="Times New Roman CYR" w:cs="Times New Roman CYR"/>
          <w:kern w:val="1"/>
          <w:sz w:val="28"/>
          <w:szCs w:val="28"/>
          <w:lang w:val="uk-UA"/>
        </w:rPr>
        <w:t xml:space="preserve">4, </w:t>
      </w:r>
      <w:r w:rsidR="004E612F">
        <w:rPr>
          <w:rFonts w:ascii="Times New Roman CYR" w:hAnsi="Times New Roman CYR" w:cs="Times New Roman CYR"/>
          <w:kern w:val="1"/>
          <w:sz w:val="28"/>
          <w:szCs w:val="28"/>
          <w:lang w:val="uk-UA"/>
        </w:rPr>
        <w:t>С.106</w:t>
      </w:r>
      <w:r w:rsidR="004E612F" w:rsidRPr="00316DA7">
        <w:rPr>
          <w:rFonts w:ascii="Times New Roman CYR" w:hAnsi="Times New Roman CYR" w:cs="Times New Roman CYR"/>
          <w:kern w:val="1"/>
          <w:sz w:val="28"/>
          <w:szCs w:val="28"/>
          <w:lang w:val="uk-UA"/>
        </w:rPr>
        <w:t>].</w:t>
      </w:r>
    </w:p>
    <w:p w:rsidR="00316DA7" w:rsidRDefault="002F0CE5"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З</w:t>
      </w:r>
      <w:r w:rsidR="00D31591">
        <w:rPr>
          <w:rFonts w:ascii="Times New Roman CYR" w:hAnsi="Times New Roman CYR" w:cs="Times New Roman CYR"/>
          <w:kern w:val="1"/>
          <w:sz w:val="28"/>
          <w:szCs w:val="28"/>
          <w:lang w:val="uk-UA"/>
        </w:rPr>
        <w:t xml:space="preserve">астосовуючи порівняльний аналіз до еволюції інфраструктури етнополітики </w:t>
      </w:r>
      <w:r w:rsidR="004E1E9A">
        <w:rPr>
          <w:rFonts w:ascii="Times New Roman CYR" w:hAnsi="Times New Roman CYR" w:cs="Times New Roman CYR"/>
          <w:kern w:val="1"/>
          <w:sz w:val="28"/>
          <w:szCs w:val="28"/>
          <w:lang w:val="uk-UA"/>
        </w:rPr>
        <w:t>Литви та України</w:t>
      </w:r>
      <w:r w:rsidR="00D31591">
        <w:rPr>
          <w:rFonts w:ascii="Times New Roman CYR" w:hAnsi="Times New Roman CYR" w:cs="Times New Roman CYR"/>
          <w:kern w:val="1"/>
          <w:sz w:val="28"/>
          <w:szCs w:val="28"/>
          <w:lang w:val="uk-UA"/>
        </w:rPr>
        <w:t xml:space="preserve">, литовська дослідниця </w:t>
      </w:r>
      <w:r>
        <w:rPr>
          <w:rFonts w:ascii="Times New Roman CYR" w:hAnsi="Times New Roman CYR" w:cs="Times New Roman CYR"/>
          <w:kern w:val="1"/>
          <w:sz w:val="28"/>
          <w:szCs w:val="28"/>
          <w:lang w:val="uk-UA"/>
        </w:rPr>
        <w:t>констатує</w:t>
      </w:r>
      <w:r w:rsidR="00D31591">
        <w:rPr>
          <w:rFonts w:ascii="Times New Roman CYR" w:hAnsi="Times New Roman CYR" w:cs="Times New Roman CYR"/>
          <w:kern w:val="1"/>
          <w:sz w:val="28"/>
          <w:szCs w:val="28"/>
          <w:lang w:val="uk-UA"/>
        </w:rPr>
        <w:t>, що протягом останніх двох десятиліть ця інфраструктура зазнавала багато в чому хаотичних змін.</w:t>
      </w:r>
    </w:p>
    <w:p w:rsidR="000465CD" w:rsidRDefault="000465CD"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Проблема політизації етнічності національних спільнот (в першу чергу </w:t>
      </w:r>
      <w:r w:rsidR="002F0CE5">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меншин) є актуальною для багатьох сучасних держав. Так, наприклад, азербайджанський дослідник І.</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Байрамов констатує, що в світі внаслідок глобалізації та ослаблення ролі національної держави активізуються різні форми місцевого патріотизму. В крайньому своєму виразі цей патріотизм набуває характеру сепаратизму та намагання окремих меншин порушити територіальну цілісність вже існуючих держав, створивши на їх уламках власні політичні системи</w:t>
      </w:r>
      <w:r w:rsidR="00E4168D">
        <w:rPr>
          <w:rFonts w:ascii="Times New Roman CYR" w:hAnsi="Times New Roman CYR" w:cs="Times New Roman CYR"/>
          <w:kern w:val="1"/>
          <w:sz w:val="28"/>
          <w:szCs w:val="28"/>
          <w:lang w:val="uk-UA"/>
        </w:rPr>
        <w:t>. Автор наводить наступне визначення поняттю «сепаратизм»: «намагання до відокремлення, яке проявляється, як правило</w:t>
      </w:r>
      <w:r w:rsidR="002F0CE5">
        <w:rPr>
          <w:rFonts w:ascii="Times New Roman CYR" w:hAnsi="Times New Roman CYR" w:cs="Times New Roman CYR"/>
          <w:kern w:val="1"/>
          <w:sz w:val="28"/>
          <w:szCs w:val="28"/>
          <w:lang w:val="uk-UA"/>
        </w:rPr>
        <w:t>,</w:t>
      </w:r>
      <w:r w:rsidR="00E4168D">
        <w:rPr>
          <w:rFonts w:ascii="Times New Roman CYR" w:hAnsi="Times New Roman CYR" w:cs="Times New Roman CYR"/>
          <w:kern w:val="1"/>
          <w:sz w:val="28"/>
          <w:szCs w:val="28"/>
          <w:lang w:val="uk-UA"/>
        </w:rPr>
        <w:t xml:space="preserve"> серед національних меншин в багатонаціональних державах та спрямовується на творення самостійної держави або національно-державних автономій»</w:t>
      </w:r>
      <w:r>
        <w:rPr>
          <w:rFonts w:ascii="Times New Roman CYR" w:hAnsi="Times New Roman CYR" w:cs="Times New Roman CYR"/>
          <w:kern w:val="1"/>
          <w:sz w:val="28"/>
          <w:szCs w:val="28"/>
          <w:lang w:val="uk-UA"/>
        </w:rPr>
        <w:t xml:space="preserve"> </w:t>
      </w:r>
      <w:r w:rsidRPr="00316DA7">
        <w:rPr>
          <w:rFonts w:ascii="Times New Roman CYR" w:hAnsi="Times New Roman CYR" w:cs="Times New Roman CYR"/>
          <w:kern w:val="1"/>
          <w:sz w:val="28"/>
          <w:szCs w:val="28"/>
          <w:lang w:val="uk-UA"/>
        </w:rPr>
        <w:t>[</w:t>
      </w:r>
      <w:r w:rsidR="004E1E9A">
        <w:rPr>
          <w:rFonts w:ascii="Times New Roman CYR" w:hAnsi="Times New Roman CYR" w:cs="Times New Roman CYR"/>
          <w:kern w:val="1"/>
          <w:sz w:val="28"/>
          <w:szCs w:val="28"/>
          <w:lang w:val="uk-UA"/>
        </w:rPr>
        <w:t xml:space="preserve">5, </w:t>
      </w:r>
      <w:r>
        <w:rPr>
          <w:rFonts w:ascii="Times New Roman CYR" w:hAnsi="Times New Roman CYR" w:cs="Times New Roman CYR"/>
          <w:kern w:val="1"/>
          <w:sz w:val="28"/>
          <w:szCs w:val="28"/>
          <w:lang w:val="uk-UA"/>
        </w:rPr>
        <w:t>С.186 – 187</w:t>
      </w:r>
      <w:r w:rsidRPr="00316DA7">
        <w:rPr>
          <w:rFonts w:ascii="Times New Roman CYR" w:hAnsi="Times New Roman CYR" w:cs="Times New Roman CYR"/>
          <w:kern w:val="1"/>
          <w:sz w:val="28"/>
          <w:szCs w:val="28"/>
          <w:lang w:val="uk-UA"/>
        </w:rPr>
        <w:t>].</w:t>
      </w:r>
    </w:p>
    <w:p w:rsidR="008871F3" w:rsidRPr="00316DA7" w:rsidRDefault="008871F3"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Важливим ланцюжком подій, який передбачає активізація національних спільнот, з точки зору азербайджанського вченого</w:t>
      </w:r>
      <w:r w:rsidR="002F0CE5">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є взаємозв</w:t>
      </w:r>
      <w:r w:rsidR="005F42D8">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язок наступних елементів: організаційне оформлення руху національної спільноти – мобілізація спільноти на вирішення переважно етносоціальних та культурних </w:t>
      </w:r>
      <w:r>
        <w:rPr>
          <w:rFonts w:ascii="Times New Roman CYR" w:hAnsi="Times New Roman CYR" w:cs="Times New Roman CYR"/>
          <w:kern w:val="1"/>
          <w:sz w:val="28"/>
          <w:szCs w:val="28"/>
          <w:lang w:val="uk-UA"/>
        </w:rPr>
        <w:lastRenderedPageBreak/>
        <w:t>завдань – політизація спільноти (найчастіше проявляється у творенні власної політичної партії) – пере</w:t>
      </w:r>
      <w:r w:rsidR="005F42D8">
        <w:rPr>
          <w:rFonts w:ascii="Times New Roman CYR" w:hAnsi="Times New Roman CYR" w:cs="Times New Roman CYR"/>
          <w:kern w:val="1"/>
          <w:sz w:val="28"/>
          <w:szCs w:val="28"/>
          <w:lang w:val="uk-UA"/>
        </w:rPr>
        <w:t>т</w:t>
      </w:r>
      <w:r>
        <w:rPr>
          <w:rFonts w:ascii="Times New Roman CYR" w:hAnsi="Times New Roman CYR" w:cs="Times New Roman CYR"/>
          <w:kern w:val="1"/>
          <w:sz w:val="28"/>
          <w:szCs w:val="28"/>
          <w:lang w:val="uk-UA"/>
        </w:rPr>
        <w:t>ворення партійних програмних положень та гасел на психологічну настанову більшості членів спільноти</w:t>
      </w:r>
      <w:r w:rsidR="005F42D8">
        <w:rPr>
          <w:rFonts w:ascii="Times New Roman CYR" w:hAnsi="Times New Roman CYR" w:cs="Times New Roman CYR"/>
          <w:kern w:val="1"/>
          <w:sz w:val="28"/>
          <w:szCs w:val="28"/>
          <w:lang w:val="uk-UA"/>
        </w:rPr>
        <w:t>. Після того, як цей логічний ланцюжок пройдено – сеп</w:t>
      </w:r>
      <w:r w:rsidR="00D715B3">
        <w:rPr>
          <w:rFonts w:ascii="Times New Roman CYR" w:hAnsi="Times New Roman CYR" w:cs="Times New Roman CYR"/>
          <w:kern w:val="1"/>
          <w:sz w:val="28"/>
          <w:szCs w:val="28"/>
          <w:lang w:val="uk-UA"/>
        </w:rPr>
        <w:t>а</w:t>
      </w:r>
      <w:r w:rsidR="005F42D8">
        <w:rPr>
          <w:rFonts w:ascii="Times New Roman CYR" w:hAnsi="Times New Roman CYR" w:cs="Times New Roman CYR"/>
          <w:kern w:val="1"/>
          <w:sz w:val="28"/>
          <w:szCs w:val="28"/>
          <w:lang w:val="uk-UA"/>
        </w:rPr>
        <w:t>р</w:t>
      </w:r>
      <w:r w:rsidR="00D715B3">
        <w:rPr>
          <w:rFonts w:ascii="Times New Roman CYR" w:hAnsi="Times New Roman CYR" w:cs="Times New Roman CYR"/>
          <w:kern w:val="1"/>
          <w:sz w:val="28"/>
          <w:szCs w:val="28"/>
          <w:lang w:val="uk-UA"/>
        </w:rPr>
        <w:t>а</w:t>
      </w:r>
      <w:r w:rsidR="005F42D8">
        <w:rPr>
          <w:rFonts w:ascii="Times New Roman CYR" w:hAnsi="Times New Roman CYR" w:cs="Times New Roman CYR"/>
          <w:kern w:val="1"/>
          <w:sz w:val="28"/>
          <w:szCs w:val="28"/>
          <w:lang w:val="uk-UA"/>
        </w:rPr>
        <w:t xml:space="preserve">тизм стає частиною політичної реальності </w:t>
      </w:r>
      <w:r w:rsidR="005F42D8" w:rsidRPr="00316DA7">
        <w:rPr>
          <w:rFonts w:ascii="Times New Roman CYR" w:hAnsi="Times New Roman CYR" w:cs="Times New Roman CYR"/>
          <w:kern w:val="1"/>
          <w:sz w:val="28"/>
          <w:szCs w:val="28"/>
          <w:lang w:val="uk-UA"/>
        </w:rPr>
        <w:t>[</w:t>
      </w:r>
      <w:r w:rsidR="00215F1C">
        <w:rPr>
          <w:rFonts w:ascii="Times New Roman CYR" w:hAnsi="Times New Roman CYR" w:cs="Times New Roman CYR"/>
          <w:kern w:val="1"/>
          <w:sz w:val="28"/>
          <w:szCs w:val="28"/>
          <w:lang w:val="uk-UA"/>
        </w:rPr>
        <w:t xml:space="preserve">5, </w:t>
      </w:r>
      <w:r w:rsidR="005F42D8">
        <w:rPr>
          <w:rFonts w:ascii="Times New Roman CYR" w:hAnsi="Times New Roman CYR" w:cs="Times New Roman CYR"/>
          <w:kern w:val="1"/>
          <w:sz w:val="28"/>
          <w:szCs w:val="28"/>
          <w:lang w:val="uk-UA"/>
        </w:rPr>
        <w:t>С.187</w:t>
      </w:r>
      <w:r w:rsidR="005F42D8" w:rsidRPr="00316DA7">
        <w:rPr>
          <w:rFonts w:ascii="Times New Roman CYR" w:hAnsi="Times New Roman CYR" w:cs="Times New Roman CYR"/>
          <w:kern w:val="1"/>
          <w:sz w:val="28"/>
          <w:szCs w:val="28"/>
          <w:lang w:val="uk-UA"/>
        </w:rPr>
        <w:t>].</w:t>
      </w:r>
    </w:p>
    <w:p w:rsidR="00313D24" w:rsidRDefault="00F54539" w:rsidP="00FC2F9A">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Один із авторитетних експертів по політичним процесам, які розгортаються в регіоні Східної Європи – А.</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Умланд</w:t>
      </w:r>
      <w:r w:rsidR="002F0CE5">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констатує, що поступове зростання в країнах регіону (в тому числі і в Україні) політичного значення етнічних ультранаціоналістів з їхньою програмою етнокультурної ексклюзії, ціннісно суперечить самій природі Європейського Союзу, який, за висловом автора: «не був задуманий як альянс білої раси та/або християнських націй» </w:t>
      </w:r>
      <w:r w:rsidRPr="00F54539">
        <w:rPr>
          <w:rFonts w:ascii="Times New Roman CYR" w:hAnsi="Times New Roman CYR" w:cs="Times New Roman CYR"/>
          <w:kern w:val="1"/>
          <w:sz w:val="28"/>
          <w:szCs w:val="28"/>
          <w:lang w:val="uk-UA"/>
        </w:rPr>
        <w:t>[</w:t>
      </w:r>
      <w:r w:rsidR="00FC2F9A">
        <w:rPr>
          <w:rFonts w:ascii="Times New Roman CYR" w:hAnsi="Times New Roman CYR" w:cs="Times New Roman CYR"/>
          <w:kern w:val="1"/>
          <w:sz w:val="28"/>
          <w:szCs w:val="28"/>
          <w:lang w:val="uk-UA"/>
        </w:rPr>
        <w:t>55</w:t>
      </w:r>
      <w:r w:rsidR="00215F1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С.2</w:t>
      </w:r>
      <w:r w:rsidRPr="00F54539">
        <w:rPr>
          <w:rFonts w:ascii="Times New Roman CYR" w:hAnsi="Times New Roman CYR" w:cs="Times New Roman CYR"/>
          <w:kern w:val="1"/>
          <w:sz w:val="28"/>
          <w:szCs w:val="28"/>
          <w:lang w:val="uk-UA"/>
        </w:rPr>
        <w:t>].</w:t>
      </w:r>
      <w:r w:rsidR="00974634">
        <w:rPr>
          <w:rFonts w:ascii="Times New Roman CYR" w:hAnsi="Times New Roman CYR" w:cs="Times New Roman CYR"/>
          <w:kern w:val="1"/>
          <w:sz w:val="28"/>
          <w:szCs w:val="28"/>
          <w:lang w:val="uk-UA"/>
        </w:rPr>
        <w:t xml:space="preserve"> Цілком зрозуміло, що така тенденція </w:t>
      </w:r>
      <w:r w:rsidR="00215F1C">
        <w:rPr>
          <w:rFonts w:ascii="Times New Roman CYR" w:hAnsi="Times New Roman CYR" w:cs="Times New Roman CYR"/>
          <w:kern w:val="1"/>
          <w:sz w:val="28"/>
          <w:szCs w:val="28"/>
          <w:lang w:val="uk-UA"/>
        </w:rPr>
        <w:t>загрожує перспективою кризи проє</w:t>
      </w:r>
      <w:r w:rsidR="00974634">
        <w:rPr>
          <w:rFonts w:ascii="Times New Roman CYR" w:hAnsi="Times New Roman CYR" w:cs="Times New Roman CYR"/>
          <w:kern w:val="1"/>
          <w:sz w:val="28"/>
          <w:szCs w:val="28"/>
          <w:lang w:val="uk-UA"/>
        </w:rPr>
        <w:t xml:space="preserve">кту «української політичної нації» та викликає занепокоєння серед представників національних меншин, які покладали на неї сподівання як на модель власної інтеграції до українського соціуму </w:t>
      </w:r>
      <w:r w:rsidR="00974634" w:rsidRPr="00F54539">
        <w:rPr>
          <w:rFonts w:ascii="Times New Roman CYR" w:hAnsi="Times New Roman CYR" w:cs="Times New Roman CYR"/>
          <w:kern w:val="1"/>
          <w:sz w:val="28"/>
          <w:szCs w:val="28"/>
          <w:lang w:val="uk-UA"/>
        </w:rPr>
        <w:t>[</w:t>
      </w:r>
      <w:r w:rsidR="00FC2F9A">
        <w:rPr>
          <w:rFonts w:ascii="Times New Roman CYR" w:hAnsi="Times New Roman CYR" w:cs="Times New Roman CYR"/>
          <w:kern w:val="1"/>
          <w:sz w:val="28"/>
          <w:szCs w:val="28"/>
          <w:lang w:val="uk-UA"/>
        </w:rPr>
        <w:t>55</w:t>
      </w:r>
      <w:r w:rsidR="00215F1C">
        <w:rPr>
          <w:rFonts w:ascii="Times New Roman CYR" w:hAnsi="Times New Roman CYR" w:cs="Times New Roman CYR"/>
          <w:kern w:val="1"/>
          <w:sz w:val="28"/>
          <w:szCs w:val="28"/>
          <w:lang w:val="uk-UA"/>
        </w:rPr>
        <w:t xml:space="preserve">, </w:t>
      </w:r>
      <w:r w:rsidR="00974634">
        <w:rPr>
          <w:rFonts w:ascii="Times New Roman CYR" w:hAnsi="Times New Roman CYR" w:cs="Times New Roman CYR"/>
          <w:kern w:val="1"/>
          <w:sz w:val="28"/>
          <w:szCs w:val="28"/>
          <w:lang w:val="uk-UA"/>
        </w:rPr>
        <w:t>С.4</w:t>
      </w:r>
      <w:r w:rsidR="00974634" w:rsidRPr="00F54539">
        <w:rPr>
          <w:rFonts w:ascii="Times New Roman CYR" w:hAnsi="Times New Roman CYR" w:cs="Times New Roman CYR"/>
          <w:kern w:val="1"/>
          <w:sz w:val="28"/>
          <w:szCs w:val="28"/>
          <w:lang w:val="uk-UA"/>
        </w:rPr>
        <w:t>].</w:t>
      </w:r>
    </w:p>
    <w:p w:rsidR="00314C90" w:rsidRDefault="00314C90"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З точки зору А.</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Умланда, яка підтверджується позицією </w:t>
      </w:r>
      <w:r w:rsidR="002F0CE5">
        <w:rPr>
          <w:rFonts w:ascii="Times New Roman CYR" w:hAnsi="Times New Roman CYR" w:cs="Times New Roman CYR"/>
          <w:kern w:val="1"/>
          <w:sz w:val="28"/>
          <w:szCs w:val="28"/>
          <w:lang w:val="uk-UA"/>
        </w:rPr>
        <w:t xml:space="preserve">українського політолога </w:t>
      </w:r>
      <w:r>
        <w:rPr>
          <w:rFonts w:ascii="Times New Roman CYR" w:hAnsi="Times New Roman CYR" w:cs="Times New Roman CYR"/>
          <w:kern w:val="1"/>
          <w:sz w:val="28"/>
          <w:szCs w:val="28"/>
          <w:lang w:val="uk-UA"/>
        </w:rPr>
        <w:t>К.</w:t>
      </w:r>
      <w:r w:rsidR="002F0CE5">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Федоренко, у відносинах між українською державою та російською національною меншиною (найбільшою серед національних меншин країни за переписом 2001 р.) лише на перший погляд простежується </w:t>
      </w:r>
      <w:r w:rsidR="009D18F8">
        <w:rPr>
          <w:rFonts w:ascii="Times New Roman CYR" w:hAnsi="Times New Roman CYR" w:cs="Times New Roman CYR"/>
          <w:kern w:val="1"/>
          <w:sz w:val="28"/>
          <w:szCs w:val="28"/>
          <w:lang w:val="uk-UA"/>
        </w:rPr>
        <w:t>триадичний</w:t>
      </w:r>
      <w:r>
        <w:rPr>
          <w:rFonts w:ascii="Times New Roman CYR" w:hAnsi="Times New Roman CYR" w:cs="Times New Roman CYR"/>
          <w:kern w:val="1"/>
          <w:sz w:val="28"/>
          <w:szCs w:val="28"/>
          <w:lang w:val="uk-UA"/>
        </w:rPr>
        <w:t xml:space="preserve"> зв'язок, запропонований в концепції Р.</w:t>
      </w:r>
      <w:r w:rsidR="00610343">
        <w:rPr>
          <w:rFonts w:ascii="Times New Roman CYR" w:hAnsi="Times New Roman CYR" w:cs="Times New Roman CYR"/>
          <w:kern w:val="1"/>
          <w:sz w:val="28"/>
          <w:szCs w:val="28"/>
          <w:lang w:val="uk-UA"/>
        </w:rPr>
        <w:t> </w:t>
      </w:r>
      <w:r w:rsidR="002F0CE5">
        <w:rPr>
          <w:rFonts w:ascii="Times New Roman CYR" w:hAnsi="Times New Roman CYR" w:cs="Times New Roman CYR"/>
          <w:kern w:val="1"/>
          <w:sz w:val="28"/>
          <w:szCs w:val="28"/>
          <w:lang w:val="uk-UA"/>
        </w:rPr>
        <w:t>Брюбейкера (д</w:t>
      </w:r>
      <w:r>
        <w:rPr>
          <w:rFonts w:ascii="Times New Roman CYR" w:hAnsi="Times New Roman CYR" w:cs="Times New Roman CYR"/>
          <w:kern w:val="1"/>
          <w:sz w:val="28"/>
          <w:szCs w:val="28"/>
          <w:lang w:val="uk-UA"/>
        </w:rPr>
        <w:t>ержава прису</w:t>
      </w:r>
      <w:r w:rsidR="002F0CE5">
        <w:rPr>
          <w:rFonts w:ascii="Times New Roman CYR" w:hAnsi="Times New Roman CYR" w:cs="Times New Roman CYR"/>
          <w:kern w:val="1"/>
          <w:sz w:val="28"/>
          <w:szCs w:val="28"/>
          <w:lang w:val="uk-UA"/>
        </w:rPr>
        <w:t>тності – національна меншина – держава «історична Б</w:t>
      </w:r>
      <w:r>
        <w:rPr>
          <w:rFonts w:ascii="Times New Roman CYR" w:hAnsi="Times New Roman CYR" w:cs="Times New Roman CYR"/>
          <w:kern w:val="1"/>
          <w:sz w:val="28"/>
          <w:szCs w:val="28"/>
          <w:lang w:val="uk-UA"/>
        </w:rPr>
        <w:t xml:space="preserve">атьківщина»). Вони вказують, що конфлікт між державами насправді передував, а не був інспірований політикою українізації, а самі росіяни не зазнавали жодних утисків як громадяни України </w:t>
      </w:r>
      <w:r w:rsidRPr="00314C90">
        <w:rPr>
          <w:rFonts w:ascii="Times New Roman CYR" w:hAnsi="Times New Roman CYR" w:cs="Times New Roman CYR"/>
          <w:kern w:val="1"/>
          <w:sz w:val="28"/>
          <w:szCs w:val="28"/>
        </w:rPr>
        <w:t>[</w:t>
      </w:r>
      <w:r w:rsidR="00FC2F9A">
        <w:rPr>
          <w:rFonts w:ascii="Times New Roman CYR" w:hAnsi="Times New Roman CYR" w:cs="Times New Roman CYR"/>
          <w:kern w:val="1"/>
          <w:sz w:val="28"/>
          <w:szCs w:val="28"/>
          <w:lang w:val="uk-UA"/>
        </w:rPr>
        <w:t>56</w:t>
      </w:r>
      <w:r w:rsidR="00215F1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С.47</w:t>
      </w:r>
      <w:r w:rsidRPr="00314C90">
        <w:rPr>
          <w:rFonts w:ascii="Times New Roman CYR" w:hAnsi="Times New Roman CYR" w:cs="Times New Roman CYR"/>
          <w:kern w:val="1"/>
          <w:sz w:val="28"/>
          <w:szCs w:val="28"/>
        </w:rPr>
        <w:t>].</w:t>
      </w:r>
    </w:p>
    <w:p w:rsidR="00165C6E" w:rsidRPr="00165C6E" w:rsidRDefault="00165C6E" w:rsidP="00313D24">
      <w:pPr>
        <w:spacing w:line="360" w:lineRule="auto"/>
        <w:ind w:firstLine="567"/>
        <w:jc w:val="both"/>
        <w:rPr>
          <w:rFonts w:ascii="Times New Roman CYR" w:hAnsi="Times New Roman CYR" w:cs="Times New Roman CYR"/>
          <w:kern w:val="1"/>
          <w:sz w:val="28"/>
          <w:szCs w:val="28"/>
        </w:rPr>
      </w:pPr>
      <w:r>
        <w:rPr>
          <w:rFonts w:ascii="Times New Roman CYR" w:hAnsi="Times New Roman CYR" w:cs="Times New Roman CYR"/>
          <w:kern w:val="1"/>
          <w:sz w:val="28"/>
          <w:szCs w:val="28"/>
          <w:lang w:val="uk-UA"/>
        </w:rPr>
        <w:t>Поряд із цим, автори вказують на те, що присутність певного «тиску» «Держав історичних батьківщин» на українськи</w:t>
      </w:r>
      <w:r w:rsidR="005E6F23">
        <w:rPr>
          <w:rFonts w:ascii="Times New Roman CYR" w:hAnsi="Times New Roman CYR" w:cs="Times New Roman CYR"/>
          <w:kern w:val="1"/>
          <w:sz w:val="28"/>
          <w:szCs w:val="28"/>
          <w:lang w:val="uk-UA"/>
        </w:rPr>
        <w:t>й</w:t>
      </w:r>
      <w:r>
        <w:rPr>
          <w:rFonts w:ascii="Times New Roman CYR" w:hAnsi="Times New Roman CYR" w:cs="Times New Roman CYR"/>
          <w:kern w:val="1"/>
          <w:sz w:val="28"/>
          <w:szCs w:val="28"/>
          <w:lang w:val="uk-UA"/>
        </w:rPr>
        <w:t xml:space="preserve"> законодавчий процес відчувалася не лише з боку Російської Федерації (до широкомасштабної війни). Так, наприклад, такі держави, як Угорщина, Словаччина та Румунія </w:t>
      </w:r>
      <w:r>
        <w:rPr>
          <w:rFonts w:ascii="Times New Roman CYR" w:hAnsi="Times New Roman CYR" w:cs="Times New Roman CYR"/>
          <w:kern w:val="1"/>
          <w:sz w:val="28"/>
          <w:szCs w:val="28"/>
          <w:lang w:val="uk-UA"/>
        </w:rPr>
        <w:lastRenderedPageBreak/>
        <w:t xml:space="preserve">вимагали від України внести відповідні зміни до Закону України «Про освіту», який обмежував отримання середньої освіти мовами національних меншин лише початковою освітою. Врешті ці зміни були внесені у 2019 році, але не поширювалися на російську мову </w:t>
      </w:r>
      <w:r w:rsidRPr="00165C6E">
        <w:rPr>
          <w:rFonts w:ascii="Times New Roman CYR" w:hAnsi="Times New Roman CYR" w:cs="Times New Roman CYR"/>
          <w:kern w:val="1"/>
          <w:sz w:val="28"/>
          <w:szCs w:val="28"/>
        </w:rPr>
        <w:t>[</w:t>
      </w:r>
      <w:r w:rsidR="00FC2F9A">
        <w:rPr>
          <w:rFonts w:ascii="Times New Roman CYR" w:hAnsi="Times New Roman CYR" w:cs="Times New Roman CYR"/>
          <w:kern w:val="1"/>
          <w:sz w:val="28"/>
          <w:szCs w:val="28"/>
          <w:lang w:val="uk-UA"/>
        </w:rPr>
        <w:t>56</w:t>
      </w:r>
      <w:r w:rsidR="00215F1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С.56</w:t>
      </w:r>
      <w:r w:rsidRPr="00165C6E">
        <w:rPr>
          <w:rFonts w:ascii="Times New Roman CYR" w:hAnsi="Times New Roman CYR" w:cs="Times New Roman CYR"/>
          <w:kern w:val="1"/>
          <w:sz w:val="28"/>
          <w:szCs w:val="28"/>
        </w:rPr>
        <w:t>].</w:t>
      </w:r>
    </w:p>
    <w:p w:rsidR="00313D24" w:rsidRDefault="00313D24" w:rsidP="00313D24">
      <w:pPr>
        <w:spacing w:line="360" w:lineRule="auto"/>
        <w:ind w:firstLine="567"/>
        <w:jc w:val="both"/>
        <w:rPr>
          <w:rFonts w:ascii="Times New Roman CYR" w:hAnsi="Times New Roman CYR" w:cs="Times New Roman CYR"/>
          <w:kern w:val="1"/>
          <w:sz w:val="28"/>
          <w:szCs w:val="28"/>
          <w:lang w:val="uk-UA"/>
        </w:rPr>
      </w:pPr>
      <w:r w:rsidRPr="005E6F23">
        <w:rPr>
          <w:rFonts w:ascii="Times New Roman CYR" w:hAnsi="Times New Roman CYR" w:cs="Times New Roman CYR"/>
          <w:kern w:val="1"/>
          <w:sz w:val="28"/>
          <w:szCs w:val="28"/>
          <w:lang w:val="uk-UA"/>
        </w:rPr>
        <w:t>Українська</w:t>
      </w:r>
      <w:r>
        <w:rPr>
          <w:rFonts w:ascii="Times New Roman CYR" w:hAnsi="Times New Roman CYR" w:cs="Times New Roman CYR"/>
          <w:kern w:val="1"/>
          <w:sz w:val="28"/>
          <w:szCs w:val="28"/>
          <w:lang w:val="uk-UA"/>
        </w:rPr>
        <w:t xml:space="preserve"> дослідниця Т.</w:t>
      </w:r>
      <w:r w:rsidR="005E6F23">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Каменчук, звертаючись до моделі «етнічної демократії», реалізованої зокрема в такій країні, як Ізраїль, критикує її через фундаментальне не</w:t>
      </w:r>
      <w:r w:rsidR="00C00C16">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співпадіння політичних та етнічних прав та свобод осіб, які проживають в кордонах цієї політичної системи</w:t>
      </w:r>
      <w:r w:rsidR="00E47527">
        <w:rPr>
          <w:rFonts w:ascii="Times New Roman CYR" w:hAnsi="Times New Roman CYR" w:cs="Times New Roman CYR"/>
          <w:kern w:val="1"/>
          <w:sz w:val="28"/>
          <w:szCs w:val="28"/>
          <w:lang w:val="uk-UA"/>
        </w:rPr>
        <w:t>, а також структурним підкоренням етнічної меншості етнічній більшості</w:t>
      </w:r>
      <w:r>
        <w:rPr>
          <w:rFonts w:ascii="Times New Roman CYR" w:hAnsi="Times New Roman CYR" w:cs="Times New Roman CYR"/>
          <w:kern w:val="1"/>
          <w:sz w:val="28"/>
          <w:szCs w:val="28"/>
          <w:lang w:val="uk-UA"/>
        </w:rPr>
        <w:t xml:space="preserve"> </w:t>
      </w:r>
      <w:r w:rsidRPr="00313D24">
        <w:rPr>
          <w:rFonts w:ascii="Times New Roman CYR" w:hAnsi="Times New Roman CYR" w:cs="Times New Roman CYR"/>
          <w:kern w:val="1"/>
          <w:sz w:val="28"/>
          <w:szCs w:val="28"/>
          <w:lang w:val="uk-UA"/>
        </w:rPr>
        <w:t>[</w:t>
      </w:r>
      <w:r w:rsidR="00C00C16">
        <w:rPr>
          <w:rFonts w:ascii="Times New Roman CYR" w:hAnsi="Times New Roman CYR" w:cs="Times New Roman CYR"/>
          <w:kern w:val="1"/>
          <w:sz w:val="28"/>
          <w:szCs w:val="28"/>
          <w:lang w:val="uk-UA"/>
        </w:rPr>
        <w:t xml:space="preserve">30, </w:t>
      </w:r>
      <w:r w:rsidR="00E47527">
        <w:rPr>
          <w:rFonts w:ascii="Times New Roman CYR" w:hAnsi="Times New Roman CYR" w:cs="Times New Roman CYR"/>
          <w:kern w:val="1"/>
          <w:sz w:val="28"/>
          <w:szCs w:val="28"/>
          <w:lang w:val="uk-UA"/>
        </w:rPr>
        <w:t>С.10</w:t>
      </w:r>
      <w:r w:rsidRPr="00313D24">
        <w:rPr>
          <w:rFonts w:ascii="Times New Roman CYR" w:hAnsi="Times New Roman CYR" w:cs="Times New Roman CYR"/>
          <w:kern w:val="1"/>
          <w:sz w:val="28"/>
          <w:szCs w:val="28"/>
          <w:lang w:val="uk-UA"/>
        </w:rPr>
        <w:t>].</w:t>
      </w:r>
      <w:r w:rsidR="00FD4BAE">
        <w:rPr>
          <w:rFonts w:ascii="Times New Roman CYR" w:hAnsi="Times New Roman CYR" w:cs="Times New Roman CYR"/>
          <w:kern w:val="1"/>
          <w:sz w:val="28"/>
          <w:szCs w:val="28"/>
          <w:lang w:val="uk-UA"/>
        </w:rPr>
        <w:t xml:space="preserve"> На її думку, окремі елементи «етнічної демократії» реалізовані не лише в країнах таких регіонів, як Африка</w:t>
      </w:r>
      <w:r w:rsidR="00485830">
        <w:rPr>
          <w:rFonts w:ascii="Times New Roman CYR" w:hAnsi="Times New Roman CYR" w:cs="Times New Roman CYR"/>
          <w:kern w:val="1"/>
          <w:sz w:val="28"/>
          <w:szCs w:val="28"/>
          <w:lang w:val="uk-UA"/>
        </w:rPr>
        <w:t xml:space="preserve"> (Південно-Африканська Республіка)</w:t>
      </w:r>
      <w:r w:rsidR="00FD4BAE">
        <w:rPr>
          <w:rFonts w:ascii="Times New Roman CYR" w:hAnsi="Times New Roman CYR" w:cs="Times New Roman CYR"/>
          <w:kern w:val="1"/>
          <w:sz w:val="28"/>
          <w:szCs w:val="28"/>
          <w:lang w:val="uk-UA"/>
        </w:rPr>
        <w:t xml:space="preserve"> та Азія</w:t>
      </w:r>
      <w:r w:rsidR="00485830">
        <w:rPr>
          <w:rFonts w:ascii="Times New Roman CYR" w:hAnsi="Times New Roman CYR" w:cs="Times New Roman CYR"/>
          <w:kern w:val="1"/>
          <w:sz w:val="28"/>
          <w:szCs w:val="28"/>
          <w:lang w:val="uk-UA"/>
        </w:rPr>
        <w:t xml:space="preserve"> (Індія, Шрі-Ланка)</w:t>
      </w:r>
      <w:r w:rsidR="00FD4BAE">
        <w:rPr>
          <w:rFonts w:ascii="Times New Roman CYR" w:hAnsi="Times New Roman CYR" w:cs="Times New Roman CYR"/>
          <w:kern w:val="1"/>
          <w:sz w:val="28"/>
          <w:szCs w:val="28"/>
          <w:lang w:val="uk-UA"/>
        </w:rPr>
        <w:t>, але простежуються і в деяких політичних системах пострадянського простору</w:t>
      </w:r>
      <w:r w:rsidR="007B018B">
        <w:rPr>
          <w:rFonts w:ascii="Times New Roman CYR" w:hAnsi="Times New Roman CYR" w:cs="Times New Roman CYR"/>
          <w:kern w:val="1"/>
          <w:sz w:val="28"/>
          <w:szCs w:val="28"/>
          <w:lang w:val="uk-UA"/>
        </w:rPr>
        <w:t xml:space="preserve"> (Словаччина, Польща, Латвія, Грузія) і, навіть Західної Європи (Ірландія) </w:t>
      </w:r>
      <w:r w:rsidR="007B018B" w:rsidRPr="00313D24">
        <w:rPr>
          <w:rFonts w:ascii="Times New Roman CYR" w:hAnsi="Times New Roman CYR" w:cs="Times New Roman CYR"/>
          <w:kern w:val="1"/>
          <w:sz w:val="28"/>
          <w:szCs w:val="28"/>
          <w:lang w:val="uk-UA"/>
        </w:rPr>
        <w:t>[</w:t>
      </w:r>
      <w:r w:rsidR="00C00C16">
        <w:rPr>
          <w:rFonts w:ascii="Times New Roman CYR" w:hAnsi="Times New Roman CYR" w:cs="Times New Roman CYR"/>
          <w:kern w:val="1"/>
          <w:sz w:val="28"/>
          <w:szCs w:val="28"/>
          <w:lang w:val="uk-UA"/>
        </w:rPr>
        <w:t xml:space="preserve">30, </w:t>
      </w:r>
      <w:r w:rsidR="007B018B">
        <w:rPr>
          <w:rFonts w:ascii="Times New Roman CYR" w:hAnsi="Times New Roman CYR" w:cs="Times New Roman CYR"/>
          <w:kern w:val="1"/>
          <w:sz w:val="28"/>
          <w:szCs w:val="28"/>
          <w:lang w:val="uk-UA"/>
        </w:rPr>
        <w:t>С.8</w:t>
      </w:r>
      <w:r w:rsidR="007B018B" w:rsidRPr="00313D24">
        <w:rPr>
          <w:rFonts w:ascii="Times New Roman CYR" w:hAnsi="Times New Roman CYR" w:cs="Times New Roman CYR"/>
          <w:kern w:val="1"/>
          <w:sz w:val="28"/>
          <w:szCs w:val="28"/>
          <w:lang w:val="uk-UA"/>
        </w:rPr>
        <w:t>]</w:t>
      </w:r>
      <w:r w:rsidR="00FD4BAE">
        <w:rPr>
          <w:rFonts w:ascii="Times New Roman CYR" w:hAnsi="Times New Roman CYR" w:cs="Times New Roman CYR"/>
          <w:kern w:val="1"/>
          <w:sz w:val="28"/>
          <w:szCs w:val="28"/>
          <w:lang w:val="uk-UA"/>
        </w:rPr>
        <w:t>.</w:t>
      </w:r>
    </w:p>
    <w:p w:rsidR="00A5344C" w:rsidRDefault="00A5344C"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Одночасно дослідниця визнає, що навіть в моделі «республіканської ліберальної демократії» (Франція) існує практика ексклюзії тих етнічних груп (меншин), які не демонструють належного рівня</w:t>
      </w:r>
      <w:r w:rsidR="00D63D9A">
        <w:rPr>
          <w:rFonts w:ascii="Times New Roman CYR" w:hAnsi="Times New Roman CYR" w:cs="Times New Roman CYR"/>
          <w:kern w:val="1"/>
          <w:sz w:val="28"/>
          <w:szCs w:val="28"/>
          <w:lang w:val="uk-UA"/>
        </w:rPr>
        <w:t xml:space="preserve"> долучитися</w:t>
      </w:r>
      <w:r>
        <w:rPr>
          <w:rFonts w:ascii="Times New Roman CYR" w:hAnsi="Times New Roman CYR" w:cs="Times New Roman CYR"/>
          <w:kern w:val="1"/>
          <w:sz w:val="28"/>
          <w:szCs w:val="28"/>
          <w:lang w:val="uk-UA"/>
        </w:rPr>
        <w:t xml:space="preserve"> до</w:t>
      </w:r>
      <w:r w:rsidR="00D63D9A">
        <w:rPr>
          <w:rFonts w:ascii="Times New Roman CYR" w:hAnsi="Times New Roman CYR" w:cs="Times New Roman CYR"/>
          <w:kern w:val="1"/>
          <w:sz w:val="28"/>
          <w:szCs w:val="28"/>
          <w:lang w:val="uk-UA"/>
        </w:rPr>
        <w:t xml:space="preserve"> проекту</w:t>
      </w:r>
      <w:r>
        <w:rPr>
          <w:rFonts w:ascii="Times New Roman CYR" w:hAnsi="Times New Roman CYR" w:cs="Times New Roman CYR"/>
          <w:kern w:val="1"/>
          <w:sz w:val="28"/>
          <w:szCs w:val="28"/>
          <w:lang w:val="uk-UA"/>
        </w:rPr>
        <w:t xml:space="preserve"> інтеграції та/або асиміляції </w:t>
      </w:r>
      <w:r w:rsidRPr="00313D24">
        <w:rPr>
          <w:rFonts w:ascii="Times New Roman CYR" w:hAnsi="Times New Roman CYR" w:cs="Times New Roman CYR"/>
          <w:kern w:val="1"/>
          <w:sz w:val="28"/>
          <w:szCs w:val="28"/>
          <w:lang w:val="uk-UA"/>
        </w:rPr>
        <w:t>[</w:t>
      </w:r>
      <w:r w:rsidR="00C00C16">
        <w:rPr>
          <w:rFonts w:ascii="Times New Roman CYR" w:hAnsi="Times New Roman CYR" w:cs="Times New Roman CYR"/>
          <w:kern w:val="1"/>
          <w:sz w:val="28"/>
          <w:szCs w:val="28"/>
          <w:lang w:val="uk-UA"/>
        </w:rPr>
        <w:t xml:space="preserve">30, </w:t>
      </w:r>
      <w:r>
        <w:rPr>
          <w:rFonts w:ascii="Times New Roman CYR" w:hAnsi="Times New Roman CYR" w:cs="Times New Roman CYR"/>
          <w:kern w:val="1"/>
          <w:sz w:val="28"/>
          <w:szCs w:val="28"/>
          <w:lang w:val="uk-UA"/>
        </w:rPr>
        <w:t>С.</w:t>
      </w:r>
      <w:r w:rsidR="008542ED">
        <w:rPr>
          <w:rFonts w:ascii="Times New Roman CYR" w:hAnsi="Times New Roman CYR" w:cs="Times New Roman CYR"/>
          <w:kern w:val="1"/>
          <w:sz w:val="28"/>
          <w:szCs w:val="28"/>
          <w:lang w:val="uk-UA"/>
        </w:rPr>
        <w:t>9</w:t>
      </w:r>
      <w:r w:rsidRPr="00313D24">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w:t>
      </w:r>
    </w:p>
    <w:p w:rsidR="00376CB5" w:rsidRDefault="00376CB5"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З точки зору В.</w:t>
      </w:r>
      <w:r w:rsidR="00D63D9A">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Семка, політизація етнічності завжди викликає певні зміни інституційного характеру в житті національних спільнот, внаслідок чого вони стають активними суб’єктами політики та існують як «етнічні меншини», «національні меншини», «народи», «нації» тощо </w:t>
      </w:r>
      <w:r w:rsidRPr="00316DA7">
        <w:rPr>
          <w:rFonts w:ascii="Times New Roman CYR" w:hAnsi="Times New Roman CYR" w:cs="Times New Roman CYR"/>
          <w:kern w:val="1"/>
          <w:sz w:val="28"/>
          <w:szCs w:val="28"/>
          <w:lang w:val="uk-UA"/>
        </w:rPr>
        <w:t>[</w:t>
      </w:r>
      <w:r w:rsidR="00FC2F9A">
        <w:rPr>
          <w:rFonts w:ascii="Times New Roman CYR" w:hAnsi="Times New Roman CYR" w:cs="Times New Roman CYR"/>
          <w:kern w:val="1"/>
          <w:sz w:val="28"/>
          <w:szCs w:val="28"/>
          <w:lang w:val="uk-UA"/>
        </w:rPr>
        <w:t>49</w:t>
      </w:r>
      <w:r w:rsidR="00C00C16">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С.252</w:t>
      </w:r>
      <w:r w:rsidRPr="00316DA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При цьому автор вважає за доцільне розрізняти політизовані національні спільноти на три наступні категорії: а) національні меншини – колективи, які мають на своїй історичній Батьківщині повноцінно діючі соціально-політичні системи; б) іммігранти – групи, які свідомо перебралися до іншої країни під впливом економічних або інших чинників та намагаються набути громадянство «країни присутності»; в) мет</w:t>
      </w:r>
      <w:r w:rsidR="00D63D9A">
        <w:rPr>
          <w:rFonts w:ascii="Times New Roman CYR" w:hAnsi="Times New Roman CYR" w:cs="Times New Roman CYR"/>
          <w:kern w:val="1"/>
          <w:sz w:val="28"/>
          <w:szCs w:val="28"/>
          <w:lang w:val="uk-UA"/>
        </w:rPr>
        <w:t>е</w:t>
      </w:r>
      <w:r>
        <w:rPr>
          <w:rFonts w:ascii="Times New Roman CYR" w:hAnsi="Times New Roman CYR" w:cs="Times New Roman CYR"/>
          <w:kern w:val="1"/>
          <w:sz w:val="28"/>
          <w:szCs w:val="28"/>
          <w:lang w:val="uk-UA"/>
        </w:rPr>
        <w:t xml:space="preserve">ки – групи, які не мають </w:t>
      </w:r>
      <w:r>
        <w:rPr>
          <w:rFonts w:ascii="Times New Roman CYR" w:hAnsi="Times New Roman CYR" w:cs="Times New Roman CYR"/>
          <w:kern w:val="1"/>
          <w:sz w:val="28"/>
          <w:szCs w:val="28"/>
          <w:lang w:val="uk-UA"/>
        </w:rPr>
        <w:lastRenderedPageBreak/>
        <w:t xml:space="preserve">можливості набути громадянства «країни присутності» через різні причини (наприклад – через незаконність прибуття) </w:t>
      </w:r>
      <w:r w:rsidRPr="00316DA7">
        <w:rPr>
          <w:rFonts w:ascii="Times New Roman CYR" w:hAnsi="Times New Roman CYR" w:cs="Times New Roman CYR"/>
          <w:kern w:val="1"/>
          <w:sz w:val="28"/>
          <w:szCs w:val="28"/>
          <w:lang w:val="uk-UA"/>
        </w:rPr>
        <w:t>[</w:t>
      </w:r>
      <w:r w:rsidR="00FC2F9A">
        <w:rPr>
          <w:rFonts w:ascii="Times New Roman CYR" w:hAnsi="Times New Roman CYR" w:cs="Times New Roman CYR"/>
          <w:kern w:val="1"/>
          <w:sz w:val="28"/>
          <w:szCs w:val="28"/>
          <w:lang w:val="uk-UA"/>
        </w:rPr>
        <w:t>49</w:t>
      </w:r>
      <w:r w:rsidR="00C00C16">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С.252</w:t>
      </w:r>
      <w:r w:rsidRPr="00316DA7">
        <w:rPr>
          <w:rFonts w:ascii="Times New Roman CYR" w:hAnsi="Times New Roman CYR" w:cs="Times New Roman CYR"/>
          <w:kern w:val="1"/>
          <w:sz w:val="28"/>
          <w:szCs w:val="28"/>
          <w:lang w:val="uk-UA"/>
        </w:rPr>
        <w:t>].</w:t>
      </w:r>
    </w:p>
    <w:p w:rsidR="008B6001" w:rsidRDefault="008B6001"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w:t>
      </w:r>
      <w:r w:rsidR="00D63D9A">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Семко вважає, що однією з ознак політизації конк</w:t>
      </w:r>
      <w:r w:rsidR="00B26453">
        <w:rPr>
          <w:rFonts w:ascii="Times New Roman CYR" w:hAnsi="Times New Roman CYR" w:cs="Times New Roman CYR"/>
          <w:kern w:val="1"/>
          <w:sz w:val="28"/>
          <w:szCs w:val="28"/>
          <w:lang w:val="uk-UA"/>
        </w:rPr>
        <w:t>ретного етнічного колективу стають</w:t>
      </w:r>
      <w:r>
        <w:rPr>
          <w:rFonts w:ascii="Times New Roman CYR" w:hAnsi="Times New Roman CYR" w:cs="Times New Roman CYR"/>
          <w:kern w:val="1"/>
          <w:sz w:val="28"/>
          <w:szCs w:val="28"/>
          <w:lang w:val="uk-UA"/>
        </w:rPr>
        <w:t xml:space="preserve"> його колективні претензії саме на статус «національної меншини», що передбачає інший рівень колективних зазіхань, які досить часто мають під собою певні автономістські вимоги </w:t>
      </w:r>
      <w:r w:rsidRPr="00316DA7">
        <w:rPr>
          <w:rFonts w:ascii="Times New Roman CYR" w:hAnsi="Times New Roman CYR" w:cs="Times New Roman CYR"/>
          <w:kern w:val="1"/>
          <w:sz w:val="28"/>
          <w:szCs w:val="28"/>
          <w:lang w:val="uk-UA"/>
        </w:rPr>
        <w:t>[</w:t>
      </w:r>
      <w:r w:rsidR="00B26453">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9</w:t>
      </w:r>
      <w:r w:rsidR="00B26453">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С.254</w:t>
      </w:r>
      <w:r w:rsidRPr="00316DA7">
        <w:rPr>
          <w:rFonts w:ascii="Times New Roman CYR" w:hAnsi="Times New Roman CYR" w:cs="Times New Roman CYR"/>
          <w:kern w:val="1"/>
          <w:sz w:val="28"/>
          <w:szCs w:val="28"/>
          <w:lang w:val="uk-UA"/>
        </w:rPr>
        <w:t>].</w:t>
      </w:r>
    </w:p>
    <w:p w:rsidR="00454D8A" w:rsidRDefault="00454D8A"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До проблем представництва політизованих національних спільнот в органах влади звертається і український дослідник М.</w:t>
      </w:r>
      <w:r w:rsidR="00D63D9A">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Зан. Він констатує, що все багатоманіття таких варіантів можна звести до наступних моделей: консоціативної демократії, інтеграційної моделі, етнократії та моделі мультикультуралізму. Як це добре відомо, зразком моделі консоціації є сучасна нам Швейцарія, в якій чотири політизовані етнічні спільноти (франкомовна, німецькомовна, італомовна та </w:t>
      </w:r>
      <w:r w:rsidR="009D18F8">
        <w:rPr>
          <w:rFonts w:ascii="Times New Roman CYR" w:hAnsi="Times New Roman CYR" w:cs="Times New Roman CYR"/>
          <w:kern w:val="1"/>
          <w:sz w:val="28"/>
          <w:szCs w:val="28"/>
          <w:lang w:val="uk-UA"/>
        </w:rPr>
        <w:t>ретороманська</w:t>
      </w:r>
      <w:r>
        <w:rPr>
          <w:rFonts w:ascii="Times New Roman CYR" w:hAnsi="Times New Roman CYR" w:cs="Times New Roman CYR"/>
          <w:kern w:val="1"/>
          <w:sz w:val="28"/>
          <w:szCs w:val="28"/>
          <w:lang w:val="uk-UA"/>
        </w:rPr>
        <w:t>) мають свою територіальну автономію (кантони), право вето в питаннях, які стосуються їхніх етнокультурних прав</w:t>
      </w:r>
      <w:r w:rsidR="00D63D9A">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і почергово беруть участь у виконанні функцій президента Конфедерації. В свою чергу, інтеграторська модель реалізується в переважній частині країн світу. Відповідно до неї, національним спільнотам гарантується рівний обсяг прав та обов’язків із додатковими правами щодо збереження своєї етнокультурної ідентичності. Як правило, така ідентичність реалізується за рахунок персональної культурної автономії.</w:t>
      </w:r>
    </w:p>
    <w:p w:rsidR="00454D8A" w:rsidRDefault="00454D8A"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Етнократична модель притаманна не лише країнам із відверто племінною структурою населення (Африканський континент), але і для деяких країн пострадянського простору. Наприклад, для того, щоб утримати керованість над своїми </w:t>
      </w:r>
      <w:r w:rsidR="00B16498">
        <w:rPr>
          <w:rFonts w:ascii="Times New Roman CYR" w:hAnsi="Times New Roman CYR" w:cs="Times New Roman CYR"/>
          <w:kern w:val="1"/>
          <w:sz w:val="28"/>
          <w:szCs w:val="28"/>
          <w:lang w:val="uk-UA"/>
        </w:rPr>
        <w:t>національними</w:t>
      </w:r>
      <w:r>
        <w:rPr>
          <w:rFonts w:ascii="Times New Roman CYR" w:hAnsi="Times New Roman CYR" w:cs="Times New Roman CYR"/>
          <w:kern w:val="1"/>
          <w:sz w:val="28"/>
          <w:szCs w:val="28"/>
          <w:lang w:val="uk-UA"/>
        </w:rPr>
        <w:t xml:space="preserve"> територіями, до моделі етнократії в окремих адміністративних одиницях вдалас</w:t>
      </w:r>
      <w:r w:rsidR="00B16498">
        <w:rPr>
          <w:rFonts w:ascii="Times New Roman CYR" w:hAnsi="Times New Roman CYR" w:cs="Times New Roman CYR"/>
          <w:kern w:val="1"/>
          <w:sz w:val="28"/>
          <w:szCs w:val="28"/>
          <w:lang w:val="uk-UA"/>
        </w:rPr>
        <w:t>я Російська Федерація (Чечня, Ре</w:t>
      </w:r>
      <w:r>
        <w:rPr>
          <w:rFonts w:ascii="Times New Roman CYR" w:hAnsi="Times New Roman CYR" w:cs="Times New Roman CYR"/>
          <w:kern w:val="1"/>
          <w:sz w:val="28"/>
          <w:szCs w:val="28"/>
          <w:lang w:val="uk-UA"/>
        </w:rPr>
        <w:t xml:space="preserve">спубліка Адигея, Тува, Якутія, Татарстан тощо) </w:t>
      </w:r>
      <w:r w:rsidRPr="00316DA7">
        <w:rPr>
          <w:rFonts w:ascii="Times New Roman CYR" w:hAnsi="Times New Roman CYR" w:cs="Times New Roman CYR"/>
          <w:kern w:val="1"/>
          <w:sz w:val="28"/>
          <w:szCs w:val="28"/>
          <w:lang w:val="uk-UA"/>
        </w:rPr>
        <w:t>[</w:t>
      </w:r>
      <w:r w:rsidR="00946F5D">
        <w:rPr>
          <w:rFonts w:ascii="Times New Roman CYR" w:hAnsi="Times New Roman CYR" w:cs="Times New Roman CYR"/>
          <w:kern w:val="1"/>
          <w:sz w:val="28"/>
          <w:szCs w:val="28"/>
          <w:lang w:val="uk-UA"/>
        </w:rPr>
        <w:t>28, С.118</w:t>
      </w:r>
      <w:r w:rsidRPr="00316DA7">
        <w:rPr>
          <w:rFonts w:ascii="Times New Roman CYR" w:hAnsi="Times New Roman CYR" w:cs="Times New Roman CYR"/>
          <w:kern w:val="1"/>
          <w:sz w:val="28"/>
          <w:szCs w:val="28"/>
          <w:lang w:val="uk-UA"/>
        </w:rPr>
        <w:t>].</w:t>
      </w:r>
    </w:p>
    <w:p w:rsidR="00A02EA7" w:rsidRDefault="003733EB" w:rsidP="00313D24">
      <w:pPr>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З точки зору М.</w:t>
      </w:r>
      <w:r w:rsidR="00946F5D">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Боровець та М.</w:t>
      </w:r>
      <w:r w:rsidR="00946F5D">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Гона, етнократія передбачає модель організації влади, яка монополізує адміністративний апарат держави з метою </w:t>
      </w:r>
      <w:r>
        <w:rPr>
          <w:rFonts w:ascii="Times New Roman CYR" w:hAnsi="Times New Roman CYR" w:cs="Times New Roman CYR"/>
          <w:kern w:val="1"/>
          <w:sz w:val="28"/>
          <w:szCs w:val="28"/>
          <w:lang w:val="uk-UA"/>
        </w:rPr>
        <w:lastRenderedPageBreak/>
        <w:t xml:space="preserve">артикуляції та лобіювання інтересів виключно «своєї» групи. В основі політичної інклюзії чи навпаки ексклюзії тут знаходиться факт народження в межах певної етнополітичної групи. Всі інші індивіди або групи, які не наділені відповідними примордіальними ознаками, автоматично опиняються або в розряді упосліджених меншин, або взагалі безправних метеків </w:t>
      </w:r>
      <w:r w:rsidRPr="003733EB">
        <w:rPr>
          <w:rFonts w:ascii="Times New Roman" w:eastAsia="Times New Roman" w:hAnsi="Times New Roman" w:cs="Times New Roman"/>
          <w:sz w:val="28"/>
          <w:szCs w:val="28"/>
          <w:lang w:val="uk-UA" w:eastAsia="ru-RU"/>
        </w:rPr>
        <w:t>[</w:t>
      </w:r>
      <w:r w:rsidR="00946F5D">
        <w:rPr>
          <w:rFonts w:ascii="Times New Roman" w:eastAsia="Times New Roman" w:hAnsi="Times New Roman" w:cs="Times New Roman"/>
          <w:sz w:val="28"/>
          <w:szCs w:val="28"/>
          <w:lang w:val="uk-UA" w:eastAsia="ru-RU"/>
        </w:rPr>
        <w:t xml:space="preserve">7, </w:t>
      </w:r>
      <w:r w:rsidR="008E177E">
        <w:rPr>
          <w:rFonts w:ascii="Times New Roman" w:eastAsia="Times New Roman" w:hAnsi="Times New Roman" w:cs="Times New Roman"/>
          <w:sz w:val="28"/>
          <w:szCs w:val="28"/>
          <w:lang w:val="uk-UA" w:eastAsia="ru-RU"/>
        </w:rPr>
        <w:t>С.295</w:t>
      </w:r>
      <w:r w:rsidRPr="003733EB">
        <w:rPr>
          <w:rFonts w:ascii="Times New Roman" w:eastAsia="Times New Roman" w:hAnsi="Times New Roman" w:cs="Times New Roman"/>
          <w:sz w:val="28"/>
          <w:szCs w:val="28"/>
          <w:lang w:val="uk-UA" w:eastAsia="ru-RU"/>
        </w:rPr>
        <w:t>].</w:t>
      </w:r>
      <w:r w:rsidR="008E177E">
        <w:rPr>
          <w:rFonts w:ascii="Times New Roman" w:eastAsia="Times New Roman" w:hAnsi="Times New Roman" w:cs="Times New Roman"/>
          <w:sz w:val="28"/>
          <w:szCs w:val="28"/>
          <w:lang w:val="uk-UA" w:eastAsia="ru-RU"/>
        </w:rPr>
        <w:t xml:space="preserve"> </w:t>
      </w:r>
    </w:p>
    <w:p w:rsidR="00A02EA7" w:rsidRPr="00A02EA7" w:rsidRDefault="00A02EA7" w:rsidP="00313D24">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Дослідники констатують, що в країнах, які характеризуються низьким рівнем розвитку політичної культури громадян та відвертою «трайбалістичною» свідомістю, реалізація моделі етнократії спричиняє глибинні конфлікт</w:t>
      </w:r>
      <w:r w:rsidR="00946F5D">
        <w:rPr>
          <w:rFonts w:ascii="Times New Roman" w:eastAsia="Times New Roman" w:hAnsi="Times New Roman" w:cs="Times New Roman"/>
          <w:sz w:val="28"/>
          <w:szCs w:val="28"/>
          <w:lang w:val="uk-UA" w:eastAsia="ru-RU"/>
        </w:rPr>
        <w:t>и між етнічними спільнотами, які (конфлікти)</w:t>
      </w:r>
      <w:r>
        <w:rPr>
          <w:rFonts w:ascii="Times New Roman" w:eastAsia="Times New Roman" w:hAnsi="Times New Roman" w:cs="Times New Roman"/>
          <w:sz w:val="28"/>
          <w:szCs w:val="28"/>
          <w:lang w:val="uk-UA" w:eastAsia="ru-RU"/>
        </w:rPr>
        <w:t>, транслюючись у політичне середовище, можуть спрово</w:t>
      </w:r>
      <w:r w:rsidR="00946F5D">
        <w:rPr>
          <w:rFonts w:ascii="Times New Roman" w:eastAsia="Times New Roman" w:hAnsi="Times New Roman" w:cs="Times New Roman"/>
          <w:sz w:val="28"/>
          <w:szCs w:val="28"/>
          <w:lang w:val="uk-UA" w:eastAsia="ru-RU"/>
        </w:rPr>
        <w:t>кувати широкомасштабне між групове протистояння</w:t>
      </w:r>
      <w:r>
        <w:rPr>
          <w:rFonts w:ascii="Times New Roman" w:eastAsia="Times New Roman" w:hAnsi="Times New Roman" w:cs="Times New Roman"/>
          <w:sz w:val="28"/>
          <w:szCs w:val="28"/>
          <w:lang w:val="uk-UA" w:eastAsia="ru-RU"/>
        </w:rPr>
        <w:t>. Прикладом цього, на думку цитованих авторів</w:t>
      </w:r>
      <w:r w:rsidR="0005046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є ситуація у Другій Речі Посполитій в регіоні Волині. Тривала політика дискримінації місцевого українського населення та залучення польських осадників, представників етнічних груп (чехів та євреїв) до освоєння земель регіону спровокувало, врешті-решт</w:t>
      </w:r>
      <w:r w:rsidR="0005046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сумні події 1943 р. </w:t>
      </w:r>
      <w:r w:rsidRPr="00A02EA7">
        <w:rPr>
          <w:rFonts w:ascii="Times New Roman" w:eastAsia="Times New Roman" w:hAnsi="Times New Roman" w:cs="Times New Roman"/>
          <w:sz w:val="28"/>
          <w:szCs w:val="28"/>
          <w:lang w:val="uk-UA" w:eastAsia="ru-RU"/>
        </w:rPr>
        <w:t>[</w:t>
      </w:r>
      <w:r w:rsidR="00050462">
        <w:rPr>
          <w:rFonts w:ascii="Times New Roman" w:eastAsia="Times New Roman" w:hAnsi="Times New Roman" w:cs="Times New Roman"/>
          <w:sz w:val="28"/>
          <w:szCs w:val="28"/>
          <w:lang w:val="uk-UA" w:eastAsia="ru-RU"/>
        </w:rPr>
        <w:t xml:space="preserve">7, </w:t>
      </w:r>
      <w:r>
        <w:rPr>
          <w:rFonts w:ascii="Times New Roman" w:eastAsia="Times New Roman" w:hAnsi="Times New Roman" w:cs="Times New Roman"/>
          <w:sz w:val="28"/>
          <w:szCs w:val="28"/>
          <w:lang w:val="uk-UA" w:eastAsia="ru-RU"/>
        </w:rPr>
        <w:t>С.297 – 298</w:t>
      </w:r>
      <w:r w:rsidRPr="00A02EA7">
        <w:rPr>
          <w:rFonts w:ascii="Times New Roman" w:eastAsia="Times New Roman" w:hAnsi="Times New Roman" w:cs="Times New Roman"/>
          <w:sz w:val="28"/>
          <w:szCs w:val="28"/>
          <w:lang w:val="uk-UA" w:eastAsia="ru-RU"/>
        </w:rPr>
        <w:t>].</w:t>
      </w:r>
    </w:p>
    <w:p w:rsidR="003733EB" w:rsidRPr="003733EB" w:rsidRDefault="008E177E" w:rsidP="00313D24">
      <w:pPr>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 xml:space="preserve">Водночас автор кваліфікаційної роботи не може погодитися з деякими тезами цитованих авторів. Так, наприклад, дослідники констатують, що етнократія, як модель організації влади, не може виникнути у моноетнічних державах, в яких просто відсутній «Інший», проти якого можуть бути застосовані дискримінаційні заходи </w:t>
      </w:r>
      <w:r w:rsidRPr="006E47E7">
        <w:rPr>
          <w:rFonts w:ascii="Times New Roman" w:eastAsia="Times New Roman" w:hAnsi="Times New Roman" w:cs="Times New Roman"/>
          <w:sz w:val="28"/>
          <w:szCs w:val="28"/>
          <w:lang w:eastAsia="ru-RU"/>
        </w:rPr>
        <w:t>[</w:t>
      </w:r>
      <w:r w:rsidR="00050462">
        <w:rPr>
          <w:rFonts w:ascii="Times New Roman" w:eastAsia="Times New Roman" w:hAnsi="Times New Roman" w:cs="Times New Roman"/>
          <w:sz w:val="28"/>
          <w:szCs w:val="28"/>
          <w:lang w:val="uk-UA" w:eastAsia="ru-RU"/>
        </w:rPr>
        <w:t xml:space="preserve">7, </w:t>
      </w:r>
      <w:r>
        <w:rPr>
          <w:rFonts w:ascii="Times New Roman" w:eastAsia="Times New Roman" w:hAnsi="Times New Roman" w:cs="Times New Roman"/>
          <w:sz w:val="28"/>
          <w:szCs w:val="28"/>
          <w:lang w:val="uk-UA" w:eastAsia="ru-RU"/>
        </w:rPr>
        <w:t>С.296</w:t>
      </w:r>
      <w:r w:rsidRPr="006E47E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Як приклад такої ситуації наводиться Японія. Але якраз Японія і є прикладом класичної етнократії, адже системні утиски тут застосовуються до айнів – корінного для японських островів населення.</w:t>
      </w:r>
    </w:p>
    <w:p w:rsidR="000805DC" w:rsidRDefault="000805DC"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Нарешті, модель мультикультуралізму реалізована, наприклад, в такій країні, як Канада. За такою моделлю, держава виступає як неупереджений арбітр в процесі взаємодії великих політизованих етнокультурних груп. По відношенню до Канади </w:t>
      </w:r>
      <w:r w:rsidR="003856E0">
        <w:rPr>
          <w:rFonts w:ascii="Times New Roman CYR" w:hAnsi="Times New Roman CYR" w:cs="Times New Roman CYR"/>
          <w:kern w:val="1"/>
          <w:sz w:val="28"/>
          <w:szCs w:val="28"/>
          <w:lang w:val="uk-UA"/>
        </w:rPr>
        <w:t xml:space="preserve">основними гравцями на політичній арені </w:t>
      </w:r>
      <w:r>
        <w:rPr>
          <w:rFonts w:ascii="Times New Roman CYR" w:hAnsi="Times New Roman CYR" w:cs="Times New Roman CYR"/>
          <w:kern w:val="1"/>
          <w:sz w:val="28"/>
          <w:szCs w:val="28"/>
          <w:lang w:val="uk-UA"/>
        </w:rPr>
        <w:t xml:space="preserve">виступають </w:t>
      </w:r>
      <w:r>
        <w:rPr>
          <w:rFonts w:ascii="Times New Roman CYR" w:hAnsi="Times New Roman CYR" w:cs="Times New Roman CYR"/>
          <w:kern w:val="1"/>
          <w:sz w:val="28"/>
          <w:szCs w:val="28"/>
          <w:lang w:val="uk-UA"/>
        </w:rPr>
        <w:lastRenderedPageBreak/>
        <w:t>англофо</w:t>
      </w:r>
      <w:r w:rsidR="003856E0">
        <w:rPr>
          <w:rFonts w:ascii="Times New Roman CYR" w:hAnsi="Times New Roman CYR" w:cs="Times New Roman CYR"/>
          <w:kern w:val="1"/>
          <w:sz w:val="28"/>
          <w:szCs w:val="28"/>
          <w:lang w:val="uk-UA"/>
        </w:rPr>
        <w:t>ни та франко</w:t>
      </w:r>
      <w:r>
        <w:rPr>
          <w:rFonts w:ascii="Times New Roman CYR" w:hAnsi="Times New Roman CYR" w:cs="Times New Roman CYR"/>
          <w:kern w:val="1"/>
          <w:sz w:val="28"/>
          <w:szCs w:val="28"/>
          <w:lang w:val="uk-UA"/>
        </w:rPr>
        <w:t>фони, а також представники місцевих індіанських племен, які прагнуть зберегти свої корені. Отримуючи право на свою етнокультурну автономію, провідні політизовані етнічні групи отримують право на пропорційне представництво в органах влади. Представникам менших колективів, які не демонструють високого рівня організаційної структурації та політизації</w:t>
      </w:r>
      <w:r w:rsidR="003856E0">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держава пропонує інтегруватися до структур громадянського суспільства на рівних засадах </w:t>
      </w:r>
      <w:r w:rsidRPr="00316DA7">
        <w:rPr>
          <w:rFonts w:ascii="Times New Roman CYR" w:hAnsi="Times New Roman CYR" w:cs="Times New Roman CYR"/>
          <w:kern w:val="1"/>
          <w:sz w:val="28"/>
          <w:szCs w:val="28"/>
          <w:lang w:val="uk-UA"/>
        </w:rPr>
        <w:t>[</w:t>
      </w:r>
      <w:r w:rsidR="00050462">
        <w:rPr>
          <w:rFonts w:ascii="Times New Roman CYR" w:hAnsi="Times New Roman CYR" w:cs="Times New Roman CYR"/>
          <w:kern w:val="1"/>
          <w:sz w:val="28"/>
          <w:szCs w:val="28"/>
          <w:lang w:val="uk-UA"/>
        </w:rPr>
        <w:t xml:space="preserve">28, </w:t>
      </w:r>
      <w:r>
        <w:rPr>
          <w:rFonts w:ascii="Times New Roman CYR" w:hAnsi="Times New Roman CYR" w:cs="Times New Roman CYR"/>
          <w:kern w:val="1"/>
          <w:sz w:val="28"/>
          <w:szCs w:val="28"/>
          <w:lang w:val="uk-UA"/>
        </w:rPr>
        <w:t>С.122</w:t>
      </w:r>
      <w:r w:rsidRPr="00316DA7">
        <w:rPr>
          <w:rFonts w:ascii="Times New Roman CYR" w:hAnsi="Times New Roman CYR" w:cs="Times New Roman CYR"/>
          <w:kern w:val="1"/>
          <w:sz w:val="28"/>
          <w:szCs w:val="28"/>
          <w:lang w:val="uk-UA"/>
        </w:rPr>
        <w:t>].</w:t>
      </w:r>
    </w:p>
    <w:p w:rsidR="00FF2833" w:rsidRDefault="00FF2833"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w:t>
      </w:r>
      <w:r w:rsidR="003856E0">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Клименко вважає, що до прикладів мультикультуралізму слід відносити і досвід сучасної Німеччини. Але, на відміну від Канади, мультикультуралізм у Німеччині виступає скоріше як наслідок міграційної політики попередніх урядів, які залучали іноземних працівників з метою компенсаці</w:t>
      </w:r>
      <w:r w:rsidR="003856E0">
        <w:rPr>
          <w:rFonts w:ascii="Times New Roman CYR" w:hAnsi="Times New Roman CYR" w:cs="Times New Roman CYR"/>
          <w:kern w:val="1"/>
          <w:sz w:val="28"/>
          <w:szCs w:val="28"/>
          <w:lang w:val="uk-UA"/>
        </w:rPr>
        <w:t xml:space="preserve">ї </w:t>
      </w:r>
      <w:r>
        <w:rPr>
          <w:rFonts w:ascii="Times New Roman CYR" w:hAnsi="Times New Roman CYR" w:cs="Times New Roman CYR"/>
          <w:kern w:val="1"/>
          <w:sz w:val="28"/>
          <w:szCs w:val="28"/>
          <w:lang w:val="uk-UA"/>
        </w:rPr>
        <w:t>демографічних втрат</w:t>
      </w:r>
      <w:r w:rsidR="003856E0">
        <w:rPr>
          <w:rFonts w:ascii="Times New Roman CYR" w:hAnsi="Times New Roman CYR" w:cs="Times New Roman CYR"/>
          <w:kern w:val="1"/>
          <w:sz w:val="28"/>
          <w:szCs w:val="28"/>
          <w:lang w:val="uk-UA"/>
        </w:rPr>
        <w:t xml:space="preserve"> та підтримки непрестижних галузей економіки</w:t>
      </w:r>
      <w:r>
        <w:rPr>
          <w:rFonts w:ascii="Times New Roman CYR" w:hAnsi="Times New Roman CYR" w:cs="Times New Roman CYR"/>
          <w:kern w:val="1"/>
          <w:sz w:val="28"/>
          <w:szCs w:val="28"/>
          <w:lang w:val="uk-UA"/>
        </w:rPr>
        <w:t xml:space="preserve">. Про жодну політизацію таких груп населення країни не йдеться. </w:t>
      </w:r>
      <w:r w:rsidR="00B0374E">
        <w:rPr>
          <w:rFonts w:ascii="Times New Roman CYR" w:hAnsi="Times New Roman CYR" w:cs="Times New Roman CYR"/>
          <w:kern w:val="1"/>
          <w:sz w:val="28"/>
          <w:szCs w:val="28"/>
          <w:lang w:val="uk-UA"/>
        </w:rPr>
        <w:t>Обов’язковою</w:t>
      </w:r>
      <w:r>
        <w:rPr>
          <w:rFonts w:ascii="Times New Roman CYR" w:hAnsi="Times New Roman CYR" w:cs="Times New Roman CYR"/>
          <w:kern w:val="1"/>
          <w:sz w:val="28"/>
          <w:szCs w:val="28"/>
          <w:lang w:val="uk-UA"/>
        </w:rPr>
        <w:t xml:space="preserve"> умовою працевлаштування та тривалого перебування в Німеччині виступає проходження мовних та інтегра</w:t>
      </w:r>
      <w:r w:rsidR="003856E0">
        <w:rPr>
          <w:rFonts w:ascii="Times New Roman CYR" w:hAnsi="Times New Roman CYR" w:cs="Times New Roman CYR"/>
          <w:kern w:val="1"/>
          <w:sz w:val="28"/>
          <w:szCs w:val="28"/>
          <w:lang w:val="uk-UA"/>
        </w:rPr>
        <w:t>ційних</w:t>
      </w:r>
      <w:r>
        <w:rPr>
          <w:rFonts w:ascii="Times New Roman CYR" w:hAnsi="Times New Roman CYR" w:cs="Times New Roman CYR"/>
          <w:kern w:val="1"/>
          <w:sz w:val="28"/>
          <w:szCs w:val="28"/>
          <w:lang w:val="uk-UA"/>
        </w:rPr>
        <w:t xml:space="preserve"> курсів. Поряд із цим, діти таких мігрантів автоматично стають громадянами Німеччини </w:t>
      </w:r>
      <w:r w:rsidRPr="00316DA7">
        <w:rPr>
          <w:rFonts w:ascii="Times New Roman CYR" w:hAnsi="Times New Roman CYR" w:cs="Times New Roman CYR"/>
          <w:kern w:val="1"/>
          <w:sz w:val="28"/>
          <w:szCs w:val="28"/>
          <w:lang w:val="uk-UA"/>
        </w:rPr>
        <w:t>[</w:t>
      </w:r>
      <w:r w:rsidR="00050462">
        <w:rPr>
          <w:rFonts w:ascii="Times New Roman CYR" w:hAnsi="Times New Roman CYR" w:cs="Times New Roman CYR"/>
          <w:kern w:val="1"/>
          <w:sz w:val="28"/>
          <w:szCs w:val="28"/>
          <w:lang w:val="uk-UA"/>
        </w:rPr>
        <w:t>3</w:t>
      </w:r>
      <w:r w:rsidR="00FC2F9A">
        <w:rPr>
          <w:rFonts w:ascii="Times New Roman CYR" w:hAnsi="Times New Roman CYR" w:cs="Times New Roman CYR"/>
          <w:kern w:val="1"/>
          <w:sz w:val="28"/>
          <w:szCs w:val="28"/>
          <w:lang w:val="uk-UA"/>
        </w:rPr>
        <w:t>3</w:t>
      </w:r>
      <w:r w:rsidR="00050462">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С.77-80</w:t>
      </w:r>
      <w:r w:rsidRPr="00316DA7">
        <w:rPr>
          <w:rFonts w:ascii="Times New Roman CYR" w:hAnsi="Times New Roman CYR" w:cs="Times New Roman CYR"/>
          <w:kern w:val="1"/>
          <w:sz w:val="28"/>
          <w:szCs w:val="28"/>
          <w:lang w:val="uk-UA"/>
        </w:rPr>
        <w:t>].</w:t>
      </w:r>
    </w:p>
    <w:p w:rsidR="004C77B8" w:rsidRDefault="004C77B8"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О.</w:t>
      </w:r>
      <w:r w:rsidR="006F79E3">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Осіпов у своїй статті застосовує теорію неопатримоніалізму для аналізу етнічних проблем на пострадянському просторі</w:t>
      </w:r>
      <w:r w:rsidRPr="004C77B8">
        <w:rPr>
          <w:rFonts w:ascii="Times New Roman CYR" w:hAnsi="Times New Roman CYR" w:cs="Times New Roman CYR"/>
          <w:kern w:val="1"/>
          <w:sz w:val="28"/>
          <w:szCs w:val="28"/>
        </w:rPr>
        <w:t xml:space="preserve"> [</w:t>
      </w:r>
      <w:r w:rsidR="00615085">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5</w:t>
      </w:r>
      <w:r w:rsidRPr="004C77B8">
        <w:rPr>
          <w:rFonts w:ascii="Times New Roman CYR" w:hAnsi="Times New Roman CYR" w:cs="Times New Roman CYR"/>
          <w:kern w:val="1"/>
          <w:sz w:val="28"/>
          <w:szCs w:val="28"/>
        </w:rPr>
        <w:t>].</w:t>
      </w:r>
      <w:r>
        <w:rPr>
          <w:rFonts w:ascii="Times New Roman CYR" w:hAnsi="Times New Roman CYR" w:cs="Times New Roman CYR"/>
          <w:kern w:val="1"/>
          <w:sz w:val="28"/>
          <w:szCs w:val="28"/>
          <w:lang w:val="uk-UA"/>
        </w:rPr>
        <w:t xml:space="preserve"> З точки зору дослідника, значна частина етнічних проблем пов’язана в цьому регіоні зі слабкою інституціалізацією етнокультурної неоднорідності населення пострадянських країн, а також неконсолідованістю етнічних спільнот громадян в параметрах політії </w:t>
      </w:r>
      <w:r w:rsidRPr="004C77B8">
        <w:rPr>
          <w:rFonts w:ascii="Times New Roman CYR" w:hAnsi="Times New Roman CYR" w:cs="Times New Roman CYR"/>
          <w:kern w:val="1"/>
          <w:sz w:val="28"/>
          <w:szCs w:val="28"/>
          <w:lang w:val="uk-UA"/>
        </w:rPr>
        <w:t>[</w:t>
      </w:r>
      <w:r w:rsidR="003E12D7">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5</w:t>
      </w:r>
      <w:r w:rsidR="003E12D7">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С.78</w:t>
      </w:r>
      <w:r w:rsidRPr="004C77B8">
        <w:rPr>
          <w:rFonts w:ascii="Times New Roman CYR" w:hAnsi="Times New Roman CYR" w:cs="Times New Roman CYR"/>
          <w:kern w:val="1"/>
          <w:sz w:val="28"/>
          <w:szCs w:val="28"/>
          <w:lang w:val="uk-UA"/>
        </w:rPr>
        <w:t>].</w:t>
      </w:r>
      <w:r w:rsidR="006F4B5E">
        <w:rPr>
          <w:rFonts w:ascii="Times New Roman CYR" w:hAnsi="Times New Roman CYR" w:cs="Times New Roman CYR"/>
          <w:kern w:val="1"/>
          <w:sz w:val="28"/>
          <w:szCs w:val="28"/>
          <w:lang w:val="uk-UA"/>
        </w:rPr>
        <w:t xml:space="preserve"> О.</w:t>
      </w:r>
      <w:r w:rsidR="006F79E3">
        <w:rPr>
          <w:rFonts w:ascii="Times New Roman CYR" w:hAnsi="Times New Roman CYR" w:cs="Times New Roman CYR"/>
          <w:kern w:val="1"/>
          <w:sz w:val="28"/>
          <w:szCs w:val="28"/>
          <w:lang w:val="uk-UA"/>
        </w:rPr>
        <w:t> </w:t>
      </w:r>
      <w:r w:rsidR="006F4B5E">
        <w:rPr>
          <w:rFonts w:ascii="Times New Roman CYR" w:hAnsi="Times New Roman CYR" w:cs="Times New Roman CYR"/>
          <w:kern w:val="1"/>
          <w:sz w:val="28"/>
          <w:szCs w:val="28"/>
          <w:lang w:val="uk-UA"/>
        </w:rPr>
        <w:t xml:space="preserve">Осіпов наголошує на необхідності аналізу етнічних відносин в конкретній країні виходячи не з їхньої «відповідності» певним абстрактно-теоретичним побудовам, а з огляду на той реальний зміст компромісу або конфлікту, які досягнуті в межах країни </w:t>
      </w:r>
      <w:r w:rsidR="006F4B5E" w:rsidRPr="004C77B8">
        <w:rPr>
          <w:rFonts w:ascii="Times New Roman CYR" w:hAnsi="Times New Roman CYR" w:cs="Times New Roman CYR"/>
          <w:kern w:val="1"/>
          <w:sz w:val="28"/>
          <w:szCs w:val="28"/>
          <w:lang w:val="uk-UA"/>
        </w:rPr>
        <w:t>[</w:t>
      </w:r>
      <w:r w:rsidR="003E12D7">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5</w:t>
      </w:r>
      <w:r w:rsidR="003E12D7">
        <w:rPr>
          <w:rFonts w:ascii="Times New Roman CYR" w:hAnsi="Times New Roman CYR" w:cs="Times New Roman CYR"/>
          <w:kern w:val="1"/>
          <w:sz w:val="28"/>
          <w:szCs w:val="28"/>
          <w:lang w:val="uk-UA"/>
        </w:rPr>
        <w:t xml:space="preserve">, </w:t>
      </w:r>
      <w:r w:rsidR="006F4B5E">
        <w:rPr>
          <w:rFonts w:ascii="Times New Roman CYR" w:hAnsi="Times New Roman CYR" w:cs="Times New Roman CYR"/>
          <w:kern w:val="1"/>
          <w:sz w:val="28"/>
          <w:szCs w:val="28"/>
          <w:lang w:val="uk-UA"/>
        </w:rPr>
        <w:t>С.82</w:t>
      </w:r>
      <w:r w:rsidR="006F4B5E" w:rsidRPr="004C77B8">
        <w:rPr>
          <w:rFonts w:ascii="Times New Roman CYR" w:hAnsi="Times New Roman CYR" w:cs="Times New Roman CYR"/>
          <w:kern w:val="1"/>
          <w:sz w:val="28"/>
          <w:szCs w:val="28"/>
          <w:lang w:val="uk-UA"/>
        </w:rPr>
        <w:t>]</w:t>
      </w:r>
      <w:r w:rsidR="006F4B5E">
        <w:rPr>
          <w:rFonts w:ascii="Times New Roman CYR" w:hAnsi="Times New Roman CYR" w:cs="Times New Roman CYR"/>
          <w:kern w:val="1"/>
          <w:sz w:val="28"/>
          <w:szCs w:val="28"/>
          <w:lang w:val="uk-UA"/>
        </w:rPr>
        <w:t>.</w:t>
      </w:r>
    </w:p>
    <w:p w:rsidR="00FA0B32" w:rsidRDefault="00FA0B32"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В якості українського прикладу соціально-політичної мобілізації та інституціалізації, в основі якої знаходиться етнічний клієнтелізм, на думку О.</w:t>
      </w:r>
      <w:r w:rsidR="006F79E3">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Осіпова, є Курултай та Меджліс Кримськотатарського народу </w:t>
      </w:r>
      <w:r w:rsidRPr="00FA0B32">
        <w:rPr>
          <w:rFonts w:ascii="Times New Roman CYR" w:hAnsi="Times New Roman CYR" w:cs="Times New Roman CYR"/>
          <w:kern w:val="1"/>
          <w:sz w:val="28"/>
          <w:szCs w:val="28"/>
          <w:lang w:val="uk-UA"/>
        </w:rPr>
        <w:t>[</w:t>
      </w:r>
      <w:r w:rsidR="003E12D7">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5</w:t>
      </w:r>
      <w:r w:rsidR="003E12D7">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С.87</w:t>
      </w:r>
      <w:r w:rsidRPr="00FA0B32">
        <w:rPr>
          <w:rFonts w:ascii="Times New Roman CYR" w:hAnsi="Times New Roman CYR" w:cs="Times New Roman CYR"/>
          <w:kern w:val="1"/>
          <w:sz w:val="28"/>
          <w:szCs w:val="28"/>
          <w:lang w:val="uk-UA"/>
        </w:rPr>
        <w:t>].</w:t>
      </w:r>
    </w:p>
    <w:p w:rsidR="00E94124" w:rsidRDefault="00E94124"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Одною із спільних рис держав пострадянського простору (в тому числі і України)</w:t>
      </w:r>
      <w:r w:rsidR="00A47F80">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з точки зору автора</w:t>
      </w:r>
      <w:r w:rsidR="00A47F80">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є специфічний алгоритм політизації етнокультурних організацій. Якщо наприкінці 1980-х на початку 1990-х рр. вони були активними учасниками політичних процесів (навіть створювали свої політичні партії</w:t>
      </w:r>
      <w:r w:rsidR="006F79E3">
        <w:rPr>
          <w:rFonts w:ascii="Times New Roman CYR" w:hAnsi="Times New Roman CYR" w:cs="Times New Roman CYR"/>
          <w:kern w:val="1"/>
          <w:sz w:val="28"/>
          <w:szCs w:val="28"/>
          <w:lang w:val="uk-UA"/>
        </w:rPr>
        <w:t>), то вже до початку 2000-х рр.</w:t>
      </w:r>
      <w:r>
        <w:rPr>
          <w:rFonts w:ascii="Times New Roman CYR" w:hAnsi="Times New Roman CYR" w:cs="Times New Roman CYR"/>
          <w:kern w:val="1"/>
          <w:sz w:val="28"/>
          <w:szCs w:val="28"/>
          <w:lang w:val="uk-UA"/>
        </w:rPr>
        <w:t xml:space="preserve"> цей етап політизації був пройдений. На сьогодні переважна більшість етнокультурних організацій в країнах регіону демонструють лояльність по відношенню до існуючих політичних систем, що може бути пояснено як авторитарністю правлячих режимів (зокрема – в Російській Федерації), так і підтримкою загального напрямку політики по відношенню до себе (в тому числі – в Україні</w:t>
      </w:r>
      <w:r w:rsidR="009320D6">
        <w:rPr>
          <w:rFonts w:ascii="Times New Roman CYR" w:hAnsi="Times New Roman CYR" w:cs="Times New Roman CYR"/>
          <w:kern w:val="1"/>
          <w:sz w:val="28"/>
          <w:szCs w:val="28"/>
          <w:lang w:val="uk-UA"/>
        </w:rPr>
        <w:t>, Молдові, Грузії, країнах Балтії</w:t>
      </w:r>
      <w:r>
        <w:rPr>
          <w:rFonts w:ascii="Times New Roman CYR" w:hAnsi="Times New Roman CYR" w:cs="Times New Roman CYR"/>
          <w:kern w:val="1"/>
          <w:sz w:val="28"/>
          <w:szCs w:val="28"/>
          <w:lang w:val="uk-UA"/>
        </w:rPr>
        <w:t xml:space="preserve">) </w:t>
      </w:r>
      <w:r w:rsidRPr="009320D6">
        <w:rPr>
          <w:rFonts w:ascii="Times New Roman CYR" w:hAnsi="Times New Roman CYR" w:cs="Times New Roman CYR"/>
          <w:kern w:val="1"/>
          <w:sz w:val="28"/>
          <w:szCs w:val="28"/>
          <w:lang w:val="uk-UA"/>
        </w:rPr>
        <w:t>[</w:t>
      </w:r>
      <w:r w:rsidR="00A47F80">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5</w:t>
      </w:r>
      <w:r w:rsidR="00A47F80">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С.87 – 88</w:t>
      </w:r>
      <w:r w:rsidRPr="009320D6">
        <w:rPr>
          <w:rFonts w:ascii="Times New Roman CYR" w:hAnsi="Times New Roman CYR" w:cs="Times New Roman CYR"/>
          <w:kern w:val="1"/>
          <w:sz w:val="28"/>
          <w:szCs w:val="28"/>
          <w:lang w:val="uk-UA"/>
        </w:rPr>
        <w:t>].</w:t>
      </w:r>
    </w:p>
    <w:p w:rsidR="000B78C9" w:rsidRDefault="000B78C9"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Важливою, з огляду на проблему збереження суб’єктності національних меншин в межах «інтеграторських» політик сучасних держав, є точка зору В.</w:t>
      </w:r>
      <w:r w:rsidR="0012371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Плющ, яка констатує, що в умовах ослаблення потужності національної держави, а також під впливом взаємопроникнення західних та східних культур в межах глобалізації, національні меншини не лише не втрачають своєї суб’єктності, але й підсилюють власні групові лояльності. Цей феномен пояснюється авторкою за допомогою поняття «неотрайбалізм»</w:t>
      </w:r>
      <w:r w:rsidR="00412CDA">
        <w:rPr>
          <w:rFonts w:ascii="Times New Roman CYR" w:hAnsi="Times New Roman CYR" w:cs="Times New Roman CYR"/>
          <w:kern w:val="1"/>
          <w:sz w:val="28"/>
          <w:szCs w:val="28"/>
          <w:lang w:val="uk-UA"/>
        </w:rPr>
        <w:t xml:space="preserve">. Більше того, навіть відносно «етнічно-монолітні» країни в минулому, втрачають цей параметр завдяки «неономадизму» </w:t>
      </w:r>
      <w:r w:rsidR="00B013E8">
        <w:rPr>
          <w:rFonts w:ascii="Times New Roman CYR" w:hAnsi="Times New Roman CYR" w:cs="Times New Roman CYR"/>
          <w:kern w:val="1"/>
          <w:sz w:val="28"/>
          <w:szCs w:val="28"/>
          <w:lang w:val="uk-UA"/>
        </w:rPr>
        <w:t>–</w:t>
      </w:r>
      <w:r w:rsidR="00412CDA">
        <w:rPr>
          <w:rFonts w:ascii="Times New Roman CYR" w:hAnsi="Times New Roman CYR" w:cs="Times New Roman CYR"/>
          <w:kern w:val="1"/>
          <w:sz w:val="28"/>
          <w:szCs w:val="28"/>
          <w:lang w:val="uk-UA"/>
        </w:rPr>
        <w:t xml:space="preserve"> глобальним міграційним потокам, які привносять в національний простір нові групи етнічних мігрантів, які не лише погано асимілюються, але й відстоюють свої колективні права</w:t>
      </w:r>
      <w:r>
        <w:rPr>
          <w:rFonts w:ascii="Times New Roman CYR" w:hAnsi="Times New Roman CYR" w:cs="Times New Roman CYR"/>
          <w:kern w:val="1"/>
          <w:sz w:val="28"/>
          <w:szCs w:val="28"/>
          <w:lang w:val="uk-UA"/>
        </w:rPr>
        <w:t xml:space="preserve"> </w:t>
      </w:r>
      <w:r w:rsidRPr="00412CDA">
        <w:rPr>
          <w:rFonts w:ascii="Times New Roman CYR" w:hAnsi="Times New Roman CYR" w:cs="Times New Roman CYR"/>
          <w:kern w:val="1"/>
          <w:sz w:val="28"/>
          <w:szCs w:val="28"/>
          <w:lang w:val="uk-UA"/>
        </w:rPr>
        <w:t>[</w:t>
      </w:r>
      <w:r w:rsidR="00A47F80">
        <w:rPr>
          <w:rFonts w:ascii="Times New Roman CYR" w:hAnsi="Times New Roman CYR" w:cs="Times New Roman CYR"/>
          <w:kern w:val="1"/>
          <w:sz w:val="28"/>
          <w:szCs w:val="28"/>
          <w:lang w:val="uk-UA"/>
        </w:rPr>
        <w:t xml:space="preserve">3, </w:t>
      </w:r>
      <w:r>
        <w:rPr>
          <w:rFonts w:ascii="Times New Roman CYR" w:hAnsi="Times New Roman CYR" w:cs="Times New Roman CYR"/>
          <w:kern w:val="1"/>
          <w:sz w:val="28"/>
          <w:szCs w:val="28"/>
          <w:lang w:val="uk-UA"/>
        </w:rPr>
        <w:t>С.181</w:t>
      </w:r>
      <w:r w:rsidRPr="00412CDA">
        <w:rPr>
          <w:rFonts w:ascii="Times New Roman CYR" w:hAnsi="Times New Roman CYR" w:cs="Times New Roman CYR"/>
          <w:kern w:val="1"/>
          <w:sz w:val="28"/>
          <w:szCs w:val="28"/>
          <w:lang w:val="uk-UA"/>
        </w:rPr>
        <w:t>].</w:t>
      </w:r>
    </w:p>
    <w:p w:rsidR="00812EF7" w:rsidRPr="00412CDA" w:rsidRDefault="00812EF7" w:rsidP="00812EF7">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w:t>
      </w:r>
      <w:r w:rsidR="0012371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Плющ вважає, що етнічний неотрайбалізм притаманний і сучасній Україні </w:t>
      </w:r>
      <w:r w:rsidR="00123717">
        <w:rPr>
          <w:rFonts w:ascii="Times New Roman CYR" w:hAnsi="Times New Roman CYR" w:cs="Times New Roman CYR"/>
          <w:kern w:val="1"/>
          <w:sz w:val="28"/>
          <w:szCs w:val="28"/>
          <w:lang w:val="uk-UA"/>
        </w:rPr>
        <w:t>та</w:t>
      </w:r>
      <w:r>
        <w:rPr>
          <w:rFonts w:ascii="Times New Roman CYR" w:hAnsi="Times New Roman CYR" w:cs="Times New Roman CYR"/>
          <w:kern w:val="1"/>
          <w:sz w:val="28"/>
          <w:szCs w:val="28"/>
          <w:lang w:val="uk-UA"/>
        </w:rPr>
        <w:t xml:space="preserve"> ґрунтується на: «</w:t>
      </w:r>
      <w:r w:rsidRPr="00812EF7">
        <w:rPr>
          <w:rFonts w:ascii="Times New Roman CYR" w:hAnsi="Times New Roman CYR" w:cs="Times New Roman CYR"/>
          <w:kern w:val="1"/>
          <w:sz w:val="28"/>
          <w:szCs w:val="28"/>
          <w:lang w:val="uk-UA"/>
        </w:rPr>
        <w:t>поширен</w:t>
      </w:r>
      <w:r>
        <w:rPr>
          <w:rFonts w:ascii="Times New Roman CYR" w:hAnsi="Times New Roman CYR" w:cs="Times New Roman CYR"/>
          <w:kern w:val="1"/>
          <w:sz w:val="28"/>
          <w:szCs w:val="28"/>
          <w:lang w:val="uk-UA"/>
        </w:rPr>
        <w:t>ій</w:t>
      </w:r>
      <w:r w:rsidRPr="00812EF7">
        <w:rPr>
          <w:rFonts w:ascii="Times New Roman CYR" w:hAnsi="Times New Roman CYR" w:cs="Times New Roman CYR"/>
          <w:kern w:val="1"/>
          <w:sz w:val="28"/>
          <w:szCs w:val="28"/>
          <w:lang w:val="uk-UA"/>
        </w:rPr>
        <w:t xml:space="preserve"> корупці</w:t>
      </w:r>
      <w:r>
        <w:rPr>
          <w:rFonts w:ascii="Times New Roman CYR" w:hAnsi="Times New Roman CYR" w:cs="Times New Roman CYR"/>
          <w:kern w:val="1"/>
          <w:sz w:val="28"/>
          <w:szCs w:val="28"/>
          <w:lang w:val="uk-UA"/>
        </w:rPr>
        <w:t>ї</w:t>
      </w:r>
      <w:r w:rsidRPr="00812EF7">
        <w:rPr>
          <w:rFonts w:ascii="Times New Roman CYR" w:hAnsi="Times New Roman CYR" w:cs="Times New Roman CYR"/>
          <w:kern w:val="1"/>
          <w:sz w:val="28"/>
          <w:szCs w:val="28"/>
          <w:lang w:val="uk-UA"/>
        </w:rPr>
        <w:t>, покор</w:t>
      </w:r>
      <w:r>
        <w:rPr>
          <w:rFonts w:ascii="Times New Roman CYR" w:hAnsi="Times New Roman CYR" w:cs="Times New Roman CYR"/>
          <w:kern w:val="1"/>
          <w:sz w:val="28"/>
          <w:szCs w:val="28"/>
          <w:lang w:val="uk-UA"/>
        </w:rPr>
        <w:t>і</w:t>
      </w:r>
      <w:r w:rsidRPr="00812EF7">
        <w:rPr>
          <w:rFonts w:ascii="Times New Roman CYR" w:hAnsi="Times New Roman CYR" w:cs="Times New Roman CYR"/>
          <w:kern w:val="1"/>
          <w:sz w:val="28"/>
          <w:szCs w:val="28"/>
          <w:lang w:val="uk-UA"/>
        </w:rPr>
        <w:t xml:space="preserve"> та</w:t>
      </w:r>
      <w:r>
        <w:rPr>
          <w:rFonts w:ascii="Times New Roman CYR" w:hAnsi="Times New Roman CYR" w:cs="Times New Roman CYR"/>
          <w:kern w:val="1"/>
          <w:sz w:val="28"/>
          <w:szCs w:val="28"/>
          <w:lang w:val="uk-UA"/>
        </w:rPr>
        <w:t xml:space="preserve"> </w:t>
      </w:r>
      <w:r w:rsidRPr="00812EF7">
        <w:rPr>
          <w:rFonts w:ascii="Times New Roman CYR" w:hAnsi="Times New Roman CYR" w:cs="Times New Roman CYR"/>
          <w:kern w:val="1"/>
          <w:sz w:val="28"/>
          <w:szCs w:val="28"/>
          <w:lang w:val="uk-UA"/>
        </w:rPr>
        <w:t>регіональн</w:t>
      </w:r>
      <w:r>
        <w:rPr>
          <w:rFonts w:ascii="Times New Roman CYR" w:hAnsi="Times New Roman CYR" w:cs="Times New Roman CYR"/>
          <w:kern w:val="1"/>
          <w:sz w:val="28"/>
          <w:szCs w:val="28"/>
          <w:lang w:val="uk-UA"/>
        </w:rPr>
        <w:t>ому</w:t>
      </w:r>
      <w:r w:rsidRPr="00812EF7">
        <w:rPr>
          <w:rFonts w:ascii="Times New Roman CYR" w:hAnsi="Times New Roman CYR" w:cs="Times New Roman CYR"/>
          <w:kern w:val="1"/>
          <w:sz w:val="28"/>
          <w:szCs w:val="28"/>
          <w:lang w:val="uk-UA"/>
        </w:rPr>
        <w:t xml:space="preserve"> партикуляризм</w:t>
      </w:r>
      <w:r>
        <w:rPr>
          <w:rFonts w:ascii="Times New Roman CYR" w:hAnsi="Times New Roman CYR" w:cs="Times New Roman CYR"/>
          <w:kern w:val="1"/>
          <w:sz w:val="28"/>
          <w:szCs w:val="28"/>
          <w:lang w:val="uk-UA"/>
        </w:rPr>
        <w:t>і</w:t>
      </w:r>
      <w:r w:rsidRPr="00812EF7">
        <w:rPr>
          <w:rFonts w:ascii="Times New Roman CYR" w:hAnsi="Times New Roman CYR" w:cs="Times New Roman CYR"/>
          <w:kern w:val="1"/>
          <w:sz w:val="28"/>
          <w:szCs w:val="28"/>
          <w:lang w:val="uk-UA"/>
        </w:rPr>
        <w:t>. Останні два базуються на певн</w:t>
      </w:r>
      <w:r>
        <w:rPr>
          <w:rFonts w:ascii="Times New Roman CYR" w:hAnsi="Times New Roman CYR" w:cs="Times New Roman CYR"/>
          <w:kern w:val="1"/>
          <w:sz w:val="28"/>
          <w:szCs w:val="28"/>
          <w:lang w:val="uk-UA"/>
        </w:rPr>
        <w:t>ій</w:t>
      </w:r>
      <w:r w:rsidRPr="00812EF7">
        <w:rPr>
          <w:rFonts w:ascii="Times New Roman CYR" w:hAnsi="Times New Roman CYR" w:cs="Times New Roman CYR"/>
          <w:kern w:val="1"/>
          <w:sz w:val="28"/>
          <w:szCs w:val="28"/>
          <w:lang w:val="uk-UA"/>
        </w:rPr>
        <w:t xml:space="preserve"> ціннісно-нормативн</w:t>
      </w:r>
      <w:r>
        <w:rPr>
          <w:rFonts w:ascii="Times New Roman CYR" w:hAnsi="Times New Roman CYR" w:cs="Times New Roman CYR"/>
          <w:kern w:val="1"/>
          <w:sz w:val="28"/>
          <w:szCs w:val="28"/>
          <w:lang w:val="uk-UA"/>
        </w:rPr>
        <w:t xml:space="preserve">ій </w:t>
      </w:r>
      <w:r w:rsidRPr="00812EF7">
        <w:rPr>
          <w:rFonts w:ascii="Times New Roman CYR" w:hAnsi="Times New Roman CYR" w:cs="Times New Roman CYR"/>
          <w:kern w:val="1"/>
          <w:sz w:val="28"/>
          <w:szCs w:val="28"/>
          <w:lang w:val="uk-UA"/>
        </w:rPr>
        <w:lastRenderedPageBreak/>
        <w:t>систем</w:t>
      </w:r>
      <w:r>
        <w:rPr>
          <w:rFonts w:ascii="Times New Roman CYR" w:hAnsi="Times New Roman CYR" w:cs="Times New Roman CYR"/>
          <w:kern w:val="1"/>
          <w:sz w:val="28"/>
          <w:szCs w:val="28"/>
          <w:lang w:val="uk-UA"/>
        </w:rPr>
        <w:t>і</w:t>
      </w:r>
      <w:r w:rsidRPr="00812EF7">
        <w:rPr>
          <w:rFonts w:ascii="Times New Roman CYR" w:hAnsi="Times New Roman CYR" w:cs="Times New Roman CYR"/>
          <w:kern w:val="1"/>
          <w:sz w:val="28"/>
          <w:szCs w:val="28"/>
          <w:lang w:val="uk-UA"/>
        </w:rPr>
        <w:t>, ети</w:t>
      </w:r>
      <w:r>
        <w:rPr>
          <w:rFonts w:ascii="Times New Roman CYR" w:hAnsi="Times New Roman CYR" w:cs="Times New Roman CYR"/>
          <w:kern w:val="1"/>
          <w:sz w:val="28"/>
          <w:szCs w:val="28"/>
          <w:lang w:val="uk-UA"/>
        </w:rPr>
        <w:t>ці</w:t>
      </w:r>
      <w:r w:rsidRPr="00812EF7">
        <w:rPr>
          <w:rFonts w:ascii="Times New Roman CYR" w:hAnsi="Times New Roman CYR" w:cs="Times New Roman CYR"/>
          <w:kern w:val="1"/>
          <w:sz w:val="28"/>
          <w:szCs w:val="28"/>
          <w:lang w:val="uk-UA"/>
        </w:rPr>
        <w:t xml:space="preserve"> прийнят</w:t>
      </w:r>
      <w:r>
        <w:rPr>
          <w:rFonts w:ascii="Times New Roman CYR" w:hAnsi="Times New Roman CYR" w:cs="Times New Roman CYR"/>
          <w:kern w:val="1"/>
          <w:sz w:val="28"/>
          <w:szCs w:val="28"/>
          <w:lang w:val="uk-UA"/>
        </w:rPr>
        <w:t>тя</w:t>
      </w:r>
      <w:r w:rsidRPr="00812EF7">
        <w:rPr>
          <w:rFonts w:ascii="Times New Roman CYR" w:hAnsi="Times New Roman CYR" w:cs="Times New Roman CYR"/>
          <w:kern w:val="1"/>
          <w:sz w:val="28"/>
          <w:szCs w:val="28"/>
          <w:lang w:val="uk-UA"/>
        </w:rPr>
        <w:t xml:space="preserve"> (і схвален</w:t>
      </w:r>
      <w:r>
        <w:rPr>
          <w:rFonts w:ascii="Times New Roman CYR" w:hAnsi="Times New Roman CYR" w:cs="Times New Roman CYR"/>
          <w:kern w:val="1"/>
          <w:sz w:val="28"/>
          <w:szCs w:val="28"/>
          <w:lang w:val="uk-UA"/>
        </w:rPr>
        <w:t>ня</w:t>
      </w:r>
      <w:r w:rsidRPr="00812EF7">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 xml:space="preserve">в </w:t>
      </w:r>
      <w:r w:rsidRPr="00812EF7">
        <w:rPr>
          <w:rFonts w:ascii="Times New Roman CYR" w:hAnsi="Times New Roman CYR" w:cs="Times New Roman CYR"/>
          <w:kern w:val="1"/>
          <w:sz w:val="28"/>
          <w:szCs w:val="28"/>
          <w:lang w:val="uk-UA"/>
        </w:rPr>
        <w:t>бюрократичних колах, але н</w:t>
      </w:r>
      <w:r>
        <w:rPr>
          <w:rFonts w:ascii="Times New Roman CYR" w:hAnsi="Times New Roman CYR" w:cs="Times New Roman CYR"/>
          <w:kern w:val="1"/>
          <w:sz w:val="28"/>
          <w:szCs w:val="28"/>
          <w:lang w:val="uk-UA"/>
        </w:rPr>
        <w:t xml:space="preserve">е є </w:t>
      </w:r>
      <w:r w:rsidRPr="00812EF7">
        <w:rPr>
          <w:rFonts w:ascii="Times New Roman CYR" w:hAnsi="Times New Roman CYR" w:cs="Times New Roman CYR"/>
          <w:kern w:val="1"/>
          <w:sz w:val="28"/>
          <w:szCs w:val="28"/>
          <w:lang w:val="uk-UA"/>
        </w:rPr>
        <w:t>сумісни</w:t>
      </w:r>
      <w:r>
        <w:rPr>
          <w:rFonts w:ascii="Times New Roman CYR" w:hAnsi="Times New Roman CYR" w:cs="Times New Roman CYR"/>
          <w:kern w:val="1"/>
          <w:sz w:val="28"/>
          <w:szCs w:val="28"/>
          <w:lang w:val="uk-UA"/>
        </w:rPr>
        <w:t>ми</w:t>
      </w:r>
      <w:r w:rsidRPr="00812EF7">
        <w:rPr>
          <w:rFonts w:ascii="Times New Roman CYR" w:hAnsi="Times New Roman CYR" w:cs="Times New Roman CYR"/>
          <w:kern w:val="1"/>
          <w:sz w:val="28"/>
          <w:szCs w:val="28"/>
          <w:lang w:val="uk-UA"/>
        </w:rPr>
        <w:t xml:space="preserve"> із загальними с</w:t>
      </w:r>
      <w:r>
        <w:rPr>
          <w:rFonts w:ascii="Times New Roman CYR" w:hAnsi="Times New Roman CYR" w:cs="Times New Roman CYR"/>
          <w:kern w:val="1"/>
          <w:sz w:val="28"/>
          <w:szCs w:val="28"/>
          <w:lang w:val="uk-UA"/>
        </w:rPr>
        <w:t xml:space="preserve">оціальними правилами та нормами» </w:t>
      </w:r>
      <w:r w:rsidRPr="00412CDA">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 xml:space="preserve">3, </w:t>
      </w:r>
      <w:r>
        <w:rPr>
          <w:rFonts w:ascii="Times New Roman CYR" w:hAnsi="Times New Roman CYR" w:cs="Times New Roman CYR"/>
          <w:kern w:val="1"/>
          <w:sz w:val="28"/>
          <w:szCs w:val="28"/>
          <w:lang w:val="uk-UA"/>
        </w:rPr>
        <w:t>С.185</w:t>
      </w:r>
      <w:r w:rsidRPr="00412CDA">
        <w:rPr>
          <w:rFonts w:ascii="Times New Roman CYR" w:hAnsi="Times New Roman CYR" w:cs="Times New Roman CYR"/>
          <w:kern w:val="1"/>
          <w:sz w:val="28"/>
          <w:szCs w:val="28"/>
          <w:lang w:val="uk-UA"/>
        </w:rPr>
        <w:t>].</w:t>
      </w:r>
    </w:p>
    <w:p w:rsidR="00AE008C" w:rsidRDefault="00090D4B"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Український філософ В.</w:t>
      </w:r>
      <w:r w:rsidR="0012371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Танчер, звертаючись до проблематики взаємовідносин держави та етнонаціональних меншин, констатує фундаментальний світоглядний зсув, який відбувся після завершення епохи Модерну. Якщо в модерну добу основний наголос робився на «спільності» та «загальності», то зараз в добу Постмодерну акцент робиться на оригінальності та несхожості. Саме тому у здійсненні етнонаціональної політики, на переконання вченого, слід відійти від </w:t>
      </w:r>
      <w:r w:rsidR="00AE008C">
        <w:rPr>
          <w:rFonts w:ascii="Times New Roman CYR" w:hAnsi="Times New Roman CYR" w:cs="Times New Roman CYR"/>
          <w:kern w:val="1"/>
          <w:sz w:val="28"/>
          <w:szCs w:val="28"/>
          <w:lang w:val="uk-UA"/>
        </w:rPr>
        <w:t>традиційних інтеграторських проє</w:t>
      </w:r>
      <w:r>
        <w:rPr>
          <w:rFonts w:ascii="Times New Roman CYR" w:hAnsi="Times New Roman CYR" w:cs="Times New Roman CYR"/>
          <w:kern w:val="1"/>
          <w:sz w:val="28"/>
          <w:szCs w:val="28"/>
          <w:lang w:val="uk-UA"/>
        </w:rPr>
        <w:t xml:space="preserve">ктів і враховувати наявні в конкретному суспільстві смуги розмежувань етнокультурних та регіональних ідентичностей, моделей пам’яті тощо </w:t>
      </w:r>
      <w:r w:rsidRPr="00090D4B">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5</w:t>
      </w:r>
      <w:r w:rsidR="00FC2F9A">
        <w:rPr>
          <w:rFonts w:ascii="Times New Roman CYR" w:hAnsi="Times New Roman CYR" w:cs="Times New Roman CYR"/>
          <w:kern w:val="1"/>
          <w:sz w:val="28"/>
          <w:szCs w:val="28"/>
          <w:lang w:val="uk-UA"/>
        </w:rPr>
        <w:t>4</w:t>
      </w:r>
      <w:r w:rsidR="00AE008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С.108</w:t>
      </w:r>
      <w:r w:rsidRPr="00090D4B">
        <w:rPr>
          <w:rFonts w:ascii="Times New Roman CYR" w:hAnsi="Times New Roman CYR" w:cs="Times New Roman CYR"/>
          <w:kern w:val="1"/>
          <w:sz w:val="28"/>
          <w:szCs w:val="28"/>
          <w:lang w:val="uk-UA"/>
        </w:rPr>
        <w:t>].</w:t>
      </w:r>
    </w:p>
    <w:p w:rsidR="00AE008C" w:rsidRDefault="00FF52F4"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w:t>
      </w:r>
      <w:r w:rsidR="0012371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Танчер констатує, що в умовах глокалізації: «</w:t>
      </w:r>
      <w:r w:rsidRPr="00FF52F4">
        <w:rPr>
          <w:rFonts w:ascii="Times New Roman" w:hAnsi="Times New Roman" w:cs="Times New Roman"/>
          <w:sz w:val="28"/>
          <w:szCs w:val="28"/>
          <w:lang w:val="uk-UA"/>
        </w:rPr>
        <w:t xml:space="preserve">Демократичні суспільства сегментуються на спільноти з вузькою ідентичністю або свого роду </w:t>
      </w:r>
      <w:r w:rsidR="00123717">
        <w:rPr>
          <w:rFonts w:ascii="Times New Roman" w:hAnsi="Times New Roman" w:cs="Times New Roman"/>
          <w:sz w:val="28"/>
          <w:szCs w:val="28"/>
          <w:lang w:val="uk-UA"/>
        </w:rPr>
        <w:t>«</w:t>
      </w:r>
      <w:r w:rsidRPr="00FF52F4">
        <w:rPr>
          <w:rFonts w:ascii="Times New Roman" w:hAnsi="Times New Roman" w:cs="Times New Roman"/>
          <w:sz w:val="28"/>
          <w:szCs w:val="28"/>
          <w:lang w:val="uk-UA"/>
        </w:rPr>
        <w:t>племена</w:t>
      </w:r>
      <w:r w:rsidR="00123717">
        <w:rPr>
          <w:rFonts w:ascii="Times New Roman" w:hAnsi="Times New Roman" w:cs="Times New Roman"/>
          <w:sz w:val="28"/>
          <w:szCs w:val="28"/>
          <w:lang w:val="uk-UA"/>
        </w:rPr>
        <w:t>»</w:t>
      </w:r>
      <w:r w:rsidRPr="00FF52F4">
        <w:rPr>
          <w:rFonts w:ascii="Times New Roman" w:hAnsi="Times New Roman" w:cs="Times New Roman"/>
          <w:sz w:val="28"/>
          <w:szCs w:val="28"/>
          <w:lang w:val="uk-UA"/>
        </w:rPr>
        <w:t>, а це може загрожувати розколами та конфліктами</w:t>
      </w:r>
      <w:r>
        <w:rPr>
          <w:rFonts w:ascii="Times New Roman CYR" w:hAnsi="Times New Roman CYR" w:cs="Times New Roman CYR"/>
          <w:kern w:val="1"/>
          <w:sz w:val="28"/>
          <w:szCs w:val="28"/>
          <w:lang w:val="uk-UA"/>
        </w:rPr>
        <w:t xml:space="preserve">» </w:t>
      </w:r>
      <w:r w:rsidRPr="00090D4B">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5</w:t>
      </w:r>
      <w:r w:rsidR="00FC2F9A">
        <w:rPr>
          <w:rFonts w:ascii="Times New Roman CYR" w:hAnsi="Times New Roman CYR" w:cs="Times New Roman CYR"/>
          <w:kern w:val="1"/>
          <w:sz w:val="28"/>
          <w:szCs w:val="28"/>
          <w:lang w:val="uk-UA"/>
        </w:rPr>
        <w:t>4</w:t>
      </w:r>
      <w:r w:rsidR="00AE008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w:t>
      </w:r>
      <w:r w:rsidR="00770DA1">
        <w:rPr>
          <w:rFonts w:ascii="Times New Roman CYR" w:hAnsi="Times New Roman CYR" w:cs="Times New Roman CYR"/>
          <w:kern w:val="1"/>
          <w:sz w:val="28"/>
          <w:szCs w:val="28"/>
          <w:lang w:val="uk-UA"/>
        </w:rPr>
        <w:t>12</w:t>
      </w:r>
      <w:r w:rsidRPr="00090D4B">
        <w:rPr>
          <w:rFonts w:ascii="Times New Roman CYR" w:hAnsi="Times New Roman CYR" w:cs="Times New Roman CYR"/>
          <w:kern w:val="1"/>
          <w:sz w:val="28"/>
          <w:szCs w:val="28"/>
          <w:lang w:val="uk-UA"/>
        </w:rPr>
        <w:t>].</w:t>
      </w:r>
    </w:p>
    <w:p w:rsidR="00090D4B" w:rsidRDefault="008C19AF"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Критикуючи політику «мультикультуралізму» за проявлену нею неефективність в країнах Західної Європи, вчений вважає, що в основі політики сучасних держав по відношенню до різноманітних меншин мають бути засоби, тактики та стратегії інкультурації: «</w:t>
      </w:r>
      <w:r>
        <w:rPr>
          <w:rFonts w:ascii="Times New Roman" w:hAnsi="Times New Roman" w:cs="Times New Roman"/>
          <w:sz w:val="28"/>
          <w:szCs w:val="28"/>
          <w:lang w:val="uk-UA"/>
        </w:rPr>
        <w:t>прищеплен</w:t>
      </w:r>
      <w:r w:rsidRPr="008C19AF">
        <w:rPr>
          <w:rFonts w:ascii="Times New Roman" w:hAnsi="Times New Roman" w:cs="Times New Roman"/>
          <w:sz w:val="28"/>
          <w:szCs w:val="28"/>
          <w:lang w:val="uk-UA"/>
        </w:rPr>
        <w:t>ня і засвоєння визнаних цінностей, проголошуваних як засадничі</w:t>
      </w:r>
      <w:r>
        <w:rPr>
          <w:rFonts w:ascii="Times New Roman CYR" w:hAnsi="Times New Roman CYR" w:cs="Times New Roman CYR"/>
          <w:kern w:val="1"/>
          <w:sz w:val="28"/>
          <w:szCs w:val="28"/>
          <w:lang w:val="uk-UA"/>
        </w:rPr>
        <w:t xml:space="preserve">» </w:t>
      </w:r>
      <w:r w:rsidRPr="00090D4B">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5</w:t>
      </w:r>
      <w:r w:rsidR="00FC2F9A">
        <w:rPr>
          <w:rFonts w:ascii="Times New Roman CYR" w:hAnsi="Times New Roman CYR" w:cs="Times New Roman CYR"/>
          <w:kern w:val="1"/>
          <w:sz w:val="28"/>
          <w:szCs w:val="28"/>
          <w:lang w:val="uk-UA"/>
        </w:rPr>
        <w:t>4</w:t>
      </w:r>
      <w:r w:rsidR="00AE008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С.113</w:t>
      </w:r>
      <w:r w:rsidRPr="00090D4B">
        <w:rPr>
          <w:rFonts w:ascii="Times New Roman CYR" w:hAnsi="Times New Roman CYR" w:cs="Times New Roman CYR"/>
          <w:kern w:val="1"/>
          <w:sz w:val="28"/>
          <w:szCs w:val="28"/>
          <w:lang w:val="uk-UA"/>
        </w:rPr>
        <w:t>].</w:t>
      </w:r>
    </w:p>
    <w:p w:rsidR="00980E77" w:rsidRDefault="00980E77"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Звертаючись до проблематики вдосконалення етнонаціональної політики української держави, об’єктами якої (серед інших) виступають н</w:t>
      </w:r>
      <w:r w:rsidR="00AE008C">
        <w:rPr>
          <w:rFonts w:ascii="Times New Roman CYR" w:hAnsi="Times New Roman CYR" w:cs="Times New Roman CYR"/>
          <w:kern w:val="1"/>
          <w:sz w:val="28"/>
          <w:szCs w:val="28"/>
          <w:lang w:val="uk-UA"/>
        </w:rPr>
        <w:t>аціональні меншини, політолог О.</w:t>
      </w:r>
      <w:r w:rsidR="00FC2F9A">
        <w:rPr>
          <w:rFonts w:ascii="Times New Roman CYR" w:hAnsi="Times New Roman CYR" w:cs="Times New Roman CYR"/>
          <w:kern w:val="1"/>
          <w:sz w:val="28"/>
          <w:szCs w:val="28"/>
          <w:lang w:val="uk-UA"/>
        </w:rPr>
        <w:t> </w:t>
      </w:r>
      <w:r w:rsidR="00AE008C">
        <w:rPr>
          <w:rFonts w:ascii="Times New Roman CYR" w:hAnsi="Times New Roman CYR" w:cs="Times New Roman CYR"/>
          <w:kern w:val="1"/>
          <w:sz w:val="28"/>
          <w:szCs w:val="28"/>
          <w:lang w:val="uk-UA"/>
        </w:rPr>
        <w:t>Мендрін</w:t>
      </w:r>
      <w:r>
        <w:rPr>
          <w:rFonts w:ascii="Times New Roman CYR" w:hAnsi="Times New Roman CYR" w:cs="Times New Roman CYR"/>
          <w:kern w:val="1"/>
          <w:sz w:val="28"/>
          <w:szCs w:val="28"/>
          <w:lang w:val="uk-UA"/>
        </w:rPr>
        <w:t xml:space="preserve"> вважає, що вона має враховувати той факт, що різні етнонаціональні колективи є носіями різних моделей історичної пам’яті та ідентичності. Відтак, загальною парадигмою цього різновиду внутрішньої політики є інклюзивність та демократизм </w:t>
      </w:r>
      <w:r w:rsidRPr="00980E77">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1</w:t>
      </w:r>
      <w:r w:rsidR="00AE008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С.54</w:t>
      </w:r>
      <w:r w:rsidRPr="00980E77">
        <w:rPr>
          <w:rFonts w:ascii="Times New Roman CYR" w:hAnsi="Times New Roman CYR" w:cs="Times New Roman CYR"/>
          <w:kern w:val="1"/>
          <w:sz w:val="28"/>
          <w:szCs w:val="28"/>
          <w:lang w:val="uk-UA"/>
        </w:rPr>
        <w:t>].</w:t>
      </w:r>
    </w:p>
    <w:p w:rsidR="00AC6E25" w:rsidRDefault="00AC6E25"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Вітчизняна дослідниця-міжнародник Я.</w:t>
      </w:r>
      <w:r w:rsidR="0012371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Волкова констатує справжній тренд активізації різноманітних «діаспор» по всьому світові. Підкреслюючи, що свої діаспори можуть створювати різноманітні за статусом етнічні спільноти, вона констатує, що завжди за політизацією таких громад стоять певні елітні кола, які виступають в ролі своєрідних конструкторів групових ідентичностей та використовують мобілізовані та політизовані громади заради просування своїх цілей (політичних, культурних, економічних тощо) </w:t>
      </w:r>
      <w:r w:rsidRPr="00316DA7">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 xml:space="preserve">11, </w:t>
      </w:r>
      <w:r>
        <w:rPr>
          <w:rFonts w:ascii="Times New Roman CYR" w:hAnsi="Times New Roman CYR" w:cs="Times New Roman CYR"/>
          <w:kern w:val="1"/>
          <w:sz w:val="28"/>
          <w:szCs w:val="28"/>
          <w:lang w:val="uk-UA"/>
        </w:rPr>
        <w:t>С.129</w:t>
      </w:r>
      <w:r w:rsidRPr="00316DA7">
        <w:rPr>
          <w:rFonts w:ascii="Times New Roman CYR" w:hAnsi="Times New Roman CYR" w:cs="Times New Roman CYR"/>
          <w:kern w:val="1"/>
          <w:sz w:val="28"/>
          <w:szCs w:val="28"/>
          <w:lang w:val="uk-UA"/>
        </w:rPr>
        <w:t>].</w:t>
      </w:r>
    </w:p>
    <w:p w:rsidR="00865160" w:rsidRDefault="00865160"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Важливою, з точки зору дослідження політизації етнічних меншин, є інформація авторки </w:t>
      </w:r>
      <w:r w:rsidR="00123717">
        <w:rPr>
          <w:rFonts w:ascii="Times New Roman CYR" w:hAnsi="Times New Roman CYR" w:cs="Times New Roman CYR"/>
          <w:kern w:val="1"/>
          <w:sz w:val="28"/>
          <w:szCs w:val="28"/>
          <w:lang w:val="uk-UA"/>
        </w:rPr>
        <w:t>про</w:t>
      </w:r>
      <w:r>
        <w:rPr>
          <w:rFonts w:ascii="Times New Roman CYR" w:hAnsi="Times New Roman CYR" w:cs="Times New Roman CYR"/>
          <w:kern w:val="1"/>
          <w:sz w:val="28"/>
          <w:szCs w:val="28"/>
          <w:lang w:val="uk-UA"/>
        </w:rPr>
        <w:t xml:space="preserve"> те, що намагання еліт «історичних Батьківщин» використовувати «свої» етнічні діаспори в якості чинника міжнародної політики, призвело до виникнення таких понять, як «родинна меншина» та «родинна держава»</w:t>
      </w:r>
      <w:r w:rsidR="002D4A8C">
        <w:rPr>
          <w:rFonts w:ascii="Times New Roman CYR" w:hAnsi="Times New Roman CYR" w:cs="Times New Roman CYR"/>
          <w:kern w:val="1"/>
          <w:sz w:val="28"/>
          <w:szCs w:val="28"/>
          <w:lang w:val="uk-UA"/>
        </w:rPr>
        <w:t xml:space="preserve"> (вперше використані Венеційською комісією у 2001 р.)</w:t>
      </w:r>
      <w:r>
        <w:rPr>
          <w:rFonts w:ascii="Times New Roman CYR" w:hAnsi="Times New Roman CYR" w:cs="Times New Roman CYR"/>
          <w:kern w:val="1"/>
          <w:sz w:val="28"/>
          <w:szCs w:val="28"/>
          <w:lang w:val="uk-UA"/>
        </w:rPr>
        <w:t xml:space="preserve"> </w:t>
      </w:r>
      <w:r w:rsidRPr="00316DA7">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 xml:space="preserve">11, </w:t>
      </w:r>
      <w:r>
        <w:rPr>
          <w:rFonts w:ascii="Times New Roman CYR" w:hAnsi="Times New Roman CYR" w:cs="Times New Roman CYR"/>
          <w:kern w:val="1"/>
          <w:sz w:val="28"/>
          <w:szCs w:val="28"/>
          <w:lang w:val="uk-UA"/>
        </w:rPr>
        <w:t>С.129</w:t>
      </w:r>
      <w:r w:rsidRPr="00316DA7">
        <w:rPr>
          <w:rFonts w:ascii="Times New Roman CYR" w:hAnsi="Times New Roman CYR" w:cs="Times New Roman CYR"/>
          <w:kern w:val="1"/>
          <w:sz w:val="28"/>
          <w:szCs w:val="28"/>
          <w:lang w:val="uk-UA"/>
        </w:rPr>
        <w:t>].</w:t>
      </w:r>
      <w:r w:rsidR="002D4A8C">
        <w:rPr>
          <w:rFonts w:ascii="Times New Roman CYR" w:hAnsi="Times New Roman CYR" w:cs="Times New Roman CYR"/>
          <w:kern w:val="1"/>
          <w:sz w:val="28"/>
          <w:szCs w:val="28"/>
          <w:lang w:val="uk-UA"/>
        </w:rPr>
        <w:t xml:space="preserve"> Оперування такими поняттями не завжди означає намагання одні</w:t>
      </w:r>
      <w:r w:rsidR="00123717">
        <w:rPr>
          <w:rFonts w:ascii="Times New Roman CYR" w:hAnsi="Times New Roman CYR" w:cs="Times New Roman CYR"/>
          <w:kern w:val="1"/>
          <w:sz w:val="28"/>
          <w:szCs w:val="28"/>
          <w:lang w:val="uk-UA"/>
        </w:rPr>
        <w:t>єї держави втрутитися у справі і</w:t>
      </w:r>
      <w:r w:rsidR="002D4A8C">
        <w:rPr>
          <w:rFonts w:ascii="Times New Roman CYR" w:hAnsi="Times New Roman CYR" w:cs="Times New Roman CYR"/>
          <w:kern w:val="1"/>
          <w:sz w:val="28"/>
          <w:szCs w:val="28"/>
          <w:lang w:val="uk-UA"/>
        </w:rPr>
        <w:t xml:space="preserve">ншої. В деяких випадках йдеться лише про намагання зберегти культурні зв’язки з діаспорами, а в деяких випадках – навіть встановити зворотній зв'язок – стимулювати діаспори надавати допомогу своїм «історичним Батьківщинам». Очевидно, з точки зору автора кваліфікаційної роботи, саме другий задум був покладений у вітчизняний закон «Про закордонних українців». </w:t>
      </w:r>
      <w:r w:rsidR="0009091D">
        <w:rPr>
          <w:rFonts w:ascii="Times New Roman CYR" w:hAnsi="Times New Roman CYR" w:cs="Times New Roman CYR"/>
          <w:kern w:val="1"/>
          <w:sz w:val="28"/>
          <w:szCs w:val="28"/>
          <w:lang w:val="uk-UA"/>
        </w:rPr>
        <w:t xml:space="preserve">Цікаво, що аналогічний закон ухвалений, наприклад в 2001 р. в Угорщині, але був болісно сприйнятий сусідніми </w:t>
      </w:r>
      <w:r w:rsidR="00123717">
        <w:rPr>
          <w:rFonts w:ascii="Times New Roman CYR" w:hAnsi="Times New Roman CYR" w:cs="Times New Roman CYR"/>
          <w:kern w:val="1"/>
          <w:sz w:val="28"/>
          <w:szCs w:val="28"/>
          <w:lang w:val="uk-UA"/>
        </w:rPr>
        <w:t>державами як приклад втручання в</w:t>
      </w:r>
      <w:r w:rsidR="0009091D">
        <w:rPr>
          <w:rFonts w:ascii="Times New Roman CYR" w:hAnsi="Times New Roman CYR" w:cs="Times New Roman CYR"/>
          <w:kern w:val="1"/>
          <w:sz w:val="28"/>
          <w:szCs w:val="28"/>
          <w:lang w:val="uk-UA"/>
        </w:rPr>
        <w:t xml:space="preserve"> їхні внутрішні справи (Словаччина, Румунія, Словенія, Хорватія тощо) </w:t>
      </w:r>
      <w:r w:rsidR="0009091D" w:rsidRPr="00316DA7">
        <w:rPr>
          <w:rFonts w:ascii="Times New Roman CYR" w:hAnsi="Times New Roman CYR" w:cs="Times New Roman CYR"/>
          <w:kern w:val="1"/>
          <w:sz w:val="28"/>
          <w:szCs w:val="28"/>
          <w:lang w:val="uk-UA"/>
        </w:rPr>
        <w:t>[</w:t>
      </w:r>
      <w:r w:rsidR="00AE008C">
        <w:rPr>
          <w:rFonts w:ascii="Times New Roman CYR" w:hAnsi="Times New Roman CYR" w:cs="Times New Roman CYR"/>
          <w:kern w:val="1"/>
          <w:sz w:val="28"/>
          <w:szCs w:val="28"/>
          <w:lang w:val="uk-UA"/>
        </w:rPr>
        <w:t>11</w:t>
      </w:r>
      <w:r w:rsidR="0009091D">
        <w:rPr>
          <w:rFonts w:ascii="Times New Roman CYR" w:hAnsi="Times New Roman CYR" w:cs="Times New Roman CYR"/>
          <w:kern w:val="1"/>
          <w:sz w:val="28"/>
          <w:szCs w:val="28"/>
          <w:lang w:val="uk-UA"/>
        </w:rPr>
        <w:t>, С.130</w:t>
      </w:r>
      <w:r w:rsidR="0009091D" w:rsidRPr="00316DA7">
        <w:rPr>
          <w:rFonts w:ascii="Times New Roman CYR" w:hAnsi="Times New Roman CYR" w:cs="Times New Roman CYR"/>
          <w:kern w:val="1"/>
          <w:sz w:val="28"/>
          <w:szCs w:val="28"/>
          <w:lang w:val="uk-UA"/>
        </w:rPr>
        <w:t>].</w:t>
      </w:r>
    </w:p>
    <w:p w:rsidR="0081240B" w:rsidRPr="0081240B" w:rsidRDefault="0081240B"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Про багатоманітність етнополітичних процесів (центробіжних та </w:t>
      </w:r>
      <w:r w:rsidR="009D18F8">
        <w:rPr>
          <w:rFonts w:ascii="Times New Roman CYR" w:hAnsi="Times New Roman CYR" w:cs="Times New Roman CYR"/>
          <w:kern w:val="1"/>
          <w:sz w:val="28"/>
          <w:szCs w:val="28"/>
          <w:lang w:val="uk-UA"/>
        </w:rPr>
        <w:t>відцентрових</w:t>
      </w:r>
      <w:r>
        <w:rPr>
          <w:rFonts w:ascii="Times New Roman CYR" w:hAnsi="Times New Roman CYR" w:cs="Times New Roman CYR"/>
          <w:kern w:val="1"/>
          <w:sz w:val="28"/>
          <w:szCs w:val="28"/>
          <w:lang w:val="uk-UA"/>
        </w:rPr>
        <w:t xml:space="preserve">) констатує у своєму дослідженні В. Явір. Одним із </w:t>
      </w:r>
      <w:r w:rsidR="009D18F8">
        <w:rPr>
          <w:rFonts w:ascii="Times New Roman CYR" w:hAnsi="Times New Roman CYR" w:cs="Times New Roman CYR"/>
          <w:kern w:val="1"/>
          <w:sz w:val="28"/>
          <w:szCs w:val="28"/>
          <w:lang w:val="uk-UA"/>
        </w:rPr>
        <w:t>чинників</w:t>
      </w:r>
      <w:r>
        <w:rPr>
          <w:rFonts w:ascii="Times New Roman CYR" w:hAnsi="Times New Roman CYR" w:cs="Times New Roman CYR"/>
          <w:kern w:val="1"/>
          <w:sz w:val="28"/>
          <w:szCs w:val="28"/>
          <w:lang w:val="uk-UA"/>
        </w:rPr>
        <w:t xml:space="preserve"> цього, на її думку виступає не лише певна політична доцільність, демонстрована офіційними органами влади конкретної країни, але й групова активність політизованих етнічних груп, які виступають як суб’єкти артикуляції та просування власних інтересів </w:t>
      </w:r>
      <w:r w:rsidRPr="0081240B">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59, с.154 – 156</w:t>
      </w:r>
      <w:r w:rsidRPr="0081240B">
        <w:rPr>
          <w:rFonts w:ascii="Times New Roman CYR" w:hAnsi="Times New Roman CYR" w:cs="Times New Roman CYR"/>
          <w:kern w:val="1"/>
          <w:sz w:val="28"/>
          <w:szCs w:val="28"/>
          <w:lang w:val="uk-UA"/>
        </w:rPr>
        <w:t>].</w:t>
      </w:r>
    </w:p>
    <w:p w:rsidR="00FD4BAE" w:rsidRPr="00313D24" w:rsidRDefault="003B008A" w:rsidP="00313D24">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Як можна переконатися із викладу матеріалу підрозділу, світова наука привертає належну увагу проблемі політизації етнічних спільнот в Європі та намагається виявити найбільш сталі прояви цієї тенденції. Основною точкою дотику всіх без винятку наукових концепцій є переконання їх авторів у потенційній небезпеці, які містить в собі політизація етнічних спільнот та їх мобілізація до відстоювання колективних прав за допомогою влади.</w:t>
      </w:r>
    </w:p>
    <w:p w:rsidR="00411CF1" w:rsidRPr="00411CF1" w:rsidRDefault="002755C5" w:rsidP="00411CF1">
      <w:pPr>
        <w:pStyle w:val="a3"/>
        <w:numPr>
          <w:ilvl w:val="1"/>
          <w:numId w:val="5"/>
        </w:numPr>
        <w:spacing w:line="360" w:lineRule="auto"/>
        <w:jc w:val="both"/>
        <w:rPr>
          <w:rFonts w:ascii="Times New Roman CYR" w:hAnsi="Times New Roman CYR" w:cs="Times New Roman CYR"/>
          <w:i/>
          <w:kern w:val="1"/>
          <w:sz w:val="28"/>
          <w:szCs w:val="28"/>
          <w:lang w:val="uk-UA"/>
        </w:rPr>
      </w:pPr>
      <w:r w:rsidRPr="0053452A">
        <w:rPr>
          <w:rFonts w:ascii="Times New Roman CYR" w:hAnsi="Times New Roman CYR" w:cs="Times New Roman CYR"/>
          <w:i/>
          <w:kern w:val="1"/>
          <w:sz w:val="28"/>
          <w:szCs w:val="28"/>
          <w:lang w:val="uk-UA"/>
        </w:rPr>
        <w:t>«Правові засади захисту національних меншин»</w:t>
      </w:r>
    </w:p>
    <w:p w:rsidR="00724093" w:rsidRPr="0053452A" w:rsidRDefault="00B7407E" w:rsidP="00BB15E7">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Захист прав національних меншин через особливу політизацію питання у світовому масштабі цілком природно став об’єктом діяльності впливових міжнародних організацій, які</w:t>
      </w:r>
      <w:r w:rsidR="00123717">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 xml:space="preserve"> в свою чергу</w:t>
      </w:r>
      <w:r w:rsidR="00123717">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 xml:space="preserve"> зосередилися та т</w:t>
      </w:r>
      <w:r w:rsidR="00AC16B5" w:rsidRPr="0053452A">
        <w:rPr>
          <w:rFonts w:ascii="Times New Roman CYR" w:hAnsi="Times New Roman CYR" w:cs="Times New Roman CYR"/>
          <w:kern w:val="1"/>
          <w:sz w:val="28"/>
          <w:szCs w:val="28"/>
          <w:lang w:val="uk-UA"/>
        </w:rPr>
        <w:t>в</w:t>
      </w:r>
      <w:r w:rsidR="00123717">
        <w:rPr>
          <w:rFonts w:ascii="Times New Roman CYR" w:hAnsi="Times New Roman CYR" w:cs="Times New Roman CYR"/>
          <w:kern w:val="1"/>
          <w:sz w:val="28"/>
          <w:szCs w:val="28"/>
          <w:lang w:val="uk-UA"/>
        </w:rPr>
        <w:t>оренні правових актів, що</w:t>
      </w:r>
      <w:r w:rsidRPr="0053452A">
        <w:rPr>
          <w:rFonts w:ascii="Times New Roman CYR" w:hAnsi="Times New Roman CYR" w:cs="Times New Roman CYR"/>
          <w:kern w:val="1"/>
          <w:sz w:val="28"/>
          <w:szCs w:val="28"/>
          <w:lang w:val="uk-UA"/>
        </w:rPr>
        <w:t xml:space="preserve"> покликані врегульовувати діяльність держав в справі здійснення своєї етнополітики.</w:t>
      </w:r>
    </w:p>
    <w:p w:rsidR="00AC16B5" w:rsidRPr="0053452A" w:rsidRDefault="00AC16B5" w:rsidP="00BB15E7">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Узагальнюючи, можна констатувати, що правовий захист національних меншин здійснюється сьогодні на трьох основних рівнях:</w:t>
      </w:r>
    </w:p>
    <w:p w:rsidR="00AC16B5" w:rsidRPr="0053452A" w:rsidRDefault="00AC16B5" w:rsidP="00AC16B5">
      <w:pPr>
        <w:pStyle w:val="a3"/>
        <w:numPr>
          <w:ilvl w:val="0"/>
          <w:numId w:val="6"/>
        </w:numPr>
        <w:spacing w:line="360" w:lineRule="auto"/>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Міжнародний рівень, де провідну роль грає ООН;</w:t>
      </w:r>
    </w:p>
    <w:p w:rsidR="00AC16B5" w:rsidRPr="0053452A" w:rsidRDefault="00AC16B5" w:rsidP="00AC16B5">
      <w:pPr>
        <w:pStyle w:val="a3"/>
        <w:numPr>
          <w:ilvl w:val="0"/>
          <w:numId w:val="6"/>
        </w:numPr>
        <w:spacing w:line="360" w:lineRule="auto"/>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Європейський рівень, де відповідна політика проводиться ОБСЄ та Радою Європи;</w:t>
      </w:r>
    </w:p>
    <w:p w:rsidR="00AC16B5" w:rsidRPr="0053452A" w:rsidRDefault="00AC16B5" w:rsidP="00AC16B5">
      <w:pPr>
        <w:pStyle w:val="a3"/>
        <w:numPr>
          <w:ilvl w:val="0"/>
          <w:numId w:val="6"/>
        </w:numPr>
        <w:spacing w:line="360" w:lineRule="auto"/>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Національний рівень, де основними агентами у справі захисту прав національних меншин виступають національні уряди та неурядові організації.</w:t>
      </w:r>
    </w:p>
    <w:p w:rsidR="00123717" w:rsidRDefault="00AC16B5" w:rsidP="00AC16B5">
      <w:pPr>
        <w:spacing w:line="360" w:lineRule="auto"/>
        <w:ind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 xml:space="preserve">Важливо зазначити, що захист прав національних меншин на міжнародному рівні став реальністю політики лише після завершення Другої світової війни та створення справді дієвої (на той час) організації – </w:t>
      </w:r>
      <w:r w:rsidRPr="0053452A">
        <w:rPr>
          <w:rFonts w:ascii="Times New Roman CYR" w:hAnsi="Times New Roman CYR" w:cs="Times New Roman CYR"/>
          <w:i/>
          <w:kern w:val="1"/>
          <w:sz w:val="28"/>
          <w:szCs w:val="28"/>
          <w:lang w:val="uk-UA"/>
        </w:rPr>
        <w:t>ООН</w:t>
      </w:r>
      <w:r w:rsidRPr="0053452A">
        <w:rPr>
          <w:rFonts w:ascii="Times New Roman CYR" w:hAnsi="Times New Roman CYR" w:cs="Times New Roman CYR"/>
          <w:kern w:val="1"/>
          <w:sz w:val="28"/>
          <w:szCs w:val="28"/>
          <w:lang w:val="uk-UA"/>
        </w:rPr>
        <w:t>. Вже в Статуті ООН містилися гарантії прав національних меншин. Зокрема,</w:t>
      </w:r>
      <w:r w:rsidR="00371525" w:rsidRPr="0053452A">
        <w:rPr>
          <w:rFonts w:ascii="Times New Roman CYR" w:hAnsi="Times New Roman CYR" w:cs="Times New Roman CYR"/>
          <w:kern w:val="1"/>
          <w:sz w:val="28"/>
          <w:szCs w:val="28"/>
          <w:lang w:val="uk-UA"/>
        </w:rPr>
        <w:t xml:space="preserve"> преамбула Статуту констатувала, що Організація створюється з метою: «</w:t>
      </w:r>
      <w:r w:rsidR="00371525" w:rsidRPr="0053452A">
        <w:rPr>
          <w:rFonts w:ascii="Times New Roman" w:hAnsi="Times New Roman" w:cs="Times New Roman"/>
          <w:sz w:val="28"/>
          <w:szCs w:val="28"/>
          <w:lang w:val="uk-UA"/>
        </w:rPr>
        <w:t xml:space="preserve">знову утвердити віру в основні права людини, у гідність і цінність людської особистості, у рівноправність чоловіків та жінок і в рівність прав </w:t>
      </w:r>
      <w:r w:rsidR="00C71A15">
        <w:rPr>
          <w:rFonts w:ascii="Times New Roman" w:hAnsi="Times New Roman" w:cs="Times New Roman"/>
          <w:sz w:val="28"/>
          <w:szCs w:val="28"/>
          <w:lang w:val="uk-UA"/>
        </w:rPr>
        <w:t>великих</w:t>
      </w:r>
      <w:r w:rsidR="00371525" w:rsidRPr="0053452A">
        <w:rPr>
          <w:rFonts w:ascii="Times New Roman" w:hAnsi="Times New Roman" w:cs="Times New Roman"/>
          <w:sz w:val="28"/>
          <w:szCs w:val="28"/>
          <w:lang w:val="uk-UA"/>
        </w:rPr>
        <w:t xml:space="preserve"> та малих націй…</w:t>
      </w:r>
      <w:r w:rsidR="00371525" w:rsidRPr="0053452A">
        <w:rPr>
          <w:rFonts w:ascii="Times New Roman CYR" w:hAnsi="Times New Roman CYR" w:cs="Times New Roman CYR"/>
          <w:kern w:val="1"/>
          <w:sz w:val="28"/>
          <w:szCs w:val="28"/>
          <w:lang w:val="uk-UA"/>
        </w:rPr>
        <w:t>»</w:t>
      </w:r>
      <w:r w:rsidR="00123717">
        <w:rPr>
          <w:rFonts w:ascii="Times New Roman CYR" w:hAnsi="Times New Roman CYR" w:cs="Times New Roman CYR"/>
          <w:kern w:val="1"/>
          <w:sz w:val="28"/>
          <w:szCs w:val="28"/>
          <w:lang w:val="uk-UA"/>
        </w:rPr>
        <w:t xml:space="preserve"> </w:t>
      </w:r>
      <w:r w:rsidR="00123717" w:rsidRPr="004F5635">
        <w:rPr>
          <w:rFonts w:ascii="Times New Roman CYR" w:hAnsi="Times New Roman CYR" w:cs="Times New Roman CYR"/>
          <w:kern w:val="1"/>
          <w:sz w:val="28"/>
          <w:szCs w:val="28"/>
        </w:rPr>
        <w:t>[</w:t>
      </w:r>
      <w:r w:rsidR="00411CF1">
        <w:rPr>
          <w:rFonts w:ascii="Times New Roman CYR" w:hAnsi="Times New Roman CYR" w:cs="Times New Roman CYR"/>
          <w:kern w:val="1"/>
          <w:sz w:val="28"/>
          <w:szCs w:val="28"/>
          <w:lang w:val="uk-UA"/>
        </w:rPr>
        <w:t>5</w:t>
      </w:r>
      <w:r w:rsidR="00FC2F9A">
        <w:rPr>
          <w:rFonts w:ascii="Times New Roman CYR" w:hAnsi="Times New Roman CYR" w:cs="Times New Roman CYR"/>
          <w:kern w:val="1"/>
          <w:sz w:val="28"/>
          <w:szCs w:val="28"/>
          <w:lang w:val="uk-UA"/>
        </w:rPr>
        <w:t>3</w:t>
      </w:r>
      <w:r w:rsidR="00123717" w:rsidRPr="004F5635">
        <w:rPr>
          <w:rFonts w:ascii="Times New Roman CYR" w:hAnsi="Times New Roman CYR" w:cs="Times New Roman CYR"/>
          <w:kern w:val="1"/>
          <w:sz w:val="28"/>
          <w:szCs w:val="28"/>
        </w:rPr>
        <w:t>]</w:t>
      </w:r>
      <w:r w:rsidR="00371525" w:rsidRPr="0053452A">
        <w:rPr>
          <w:rFonts w:ascii="Times New Roman CYR" w:hAnsi="Times New Roman CYR" w:cs="Times New Roman CYR"/>
          <w:kern w:val="1"/>
          <w:sz w:val="28"/>
          <w:szCs w:val="28"/>
          <w:lang w:val="uk-UA"/>
        </w:rPr>
        <w:t>.</w:t>
      </w:r>
    </w:p>
    <w:p w:rsidR="00AC16B5" w:rsidRPr="0053452A" w:rsidRDefault="00371525" w:rsidP="00AC16B5">
      <w:pPr>
        <w:spacing w:line="360" w:lineRule="auto"/>
        <w:ind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lastRenderedPageBreak/>
        <w:t>С</w:t>
      </w:r>
      <w:r w:rsidR="00CA7A9C" w:rsidRPr="0053452A">
        <w:rPr>
          <w:rFonts w:ascii="Times New Roman CYR" w:hAnsi="Times New Roman CYR" w:cs="Times New Roman CYR"/>
          <w:kern w:val="1"/>
          <w:sz w:val="28"/>
          <w:szCs w:val="28"/>
          <w:lang w:val="uk-UA"/>
        </w:rPr>
        <w:t>таття 55 Статуту констатує необхідність здійснення політики на основах загальної поваги та дотримання прав людини і основних свобод без розрізнення раси, статі, мови і релігії [</w:t>
      </w:r>
      <w:r w:rsidR="006520B7">
        <w:rPr>
          <w:rFonts w:ascii="Times New Roman CYR" w:hAnsi="Times New Roman CYR" w:cs="Times New Roman CYR"/>
          <w:kern w:val="1"/>
          <w:sz w:val="28"/>
          <w:szCs w:val="28"/>
          <w:lang w:val="uk-UA"/>
        </w:rPr>
        <w:t>5</w:t>
      </w:r>
      <w:r w:rsidR="00FC2F9A">
        <w:rPr>
          <w:rFonts w:ascii="Times New Roman CYR" w:hAnsi="Times New Roman CYR" w:cs="Times New Roman CYR"/>
          <w:kern w:val="1"/>
          <w:sz w:val="28"/>
          <w:szCs w:val="28"/>
          <w:lang w:val="uk-UA"/>
        </w:rPr>
        <w:t>3</w:t>
      </w:r>
      <w:r w:rsidR="00CA7A9C" w:rsidRPr="0053452A">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 xml:space="preserve"> В якості інструменту покарання </w:t>
      </w:r>
      <w:r w:rsidR="00123717">
        <w:rPr>
          <w:rFonts w:ascii="Times New Roman CYR" w:hAnsi="Times New Roman CYR" w:cs="Times New Roman CYR"/>
          <w:kern w:val="1"/>
          <w:sz w:val="28"/>
          <w:szCs w:val="28"/>
          <w:lang w:val="uk-UA"/>
        </w:rPr>
        <w:t>за не</w:t>
      </w:r>
      <w:r w:rsidRPr="0053452A">
        <w:rPr>
          <w:rFonts w:ascii="Times New Roman CYR" w:hAnsi="Times New Roman CYR" w:cs="Times New Roman CYR"/>
          <w:kern w:val="1"/>
          <w:sz w:val="28"/>
          <w:szCs w:val="28"/>
          <w:lang w:val="uk-UA"/>
        </w:rPr>
        <w:t>дотримання прав людини впроваджується Міжнародний суд, чия діяльність регламентується окремим розділом Статуту.</w:t>
      </w:r>
    </w:p>
    <w:p w:rsidR="00F62CA3" w:rsidRPr="0053452A" w:rsidRDefault="00F62CA3" w:rsidP="00AC16B5">
      <w:pPr>
        <w:spacing w:line="360" w:lineRule="auto"/>
        <w:ind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 xml:space="preserve">Гуманістична складова Статуту ООН була конкретизована у «Загальній декларації прав людини», ухваленої у 1948 р. резолюцією Генеральної Асамблеї ООН № 217 А </w:t>
      </w:r>
      <w:r w:rsidRPr="0053452A">
        <w:rPr>
          <w:rFonts w:ascii="Times New Roman CYR" w:hAnsi="Times New Roman CYR" w:cs="Times New Roman CYR"/>
          <w:kern w:val="1"/>
          <w:sz w:val="28"/>
          <w:szCs w:val="28"/>
        </w:rPr>
        <w:t>[</w:t>
      </w:r>
      <w:r w:rsidR="006520B7">
        <w:rPr>
          <w:rFonts w:ascii="Times New Roman CYR" w:hAnsi="Times New Roman CYR" w:cs="Times New Roman CYR"/>
          <w:kern w:val="1"/>
          <w:sz w:val="28"/>
          <w:szCs w:val="28"/>
          <w:lang w:val="uk-UA"/>
        </w:rPr>
        <w:t>18</w:t>
      </w:r>
      <w:r w:rsidRPr="0053452A">
        <w:rPr>
          <w:rFonts w:ascii="Times New Roman CYR" w:hAnsi="Times New Roman CYR" w:cs="Times New Roman CYR"/>
          <w:kern w:val="1"/>
          <w:sz w:val="28"/>
          <w:szCs w:val="28"/>
        </w:rPr>
        <w:t>].</w:t>
      </w:r>
      <w:r w:rsidR="00D700D1" w:rsidRPr="0053452A">
        <w:rPr>
          <w:rFonts w:ascii="Times New Roman CYR" w:hAnsi="Times New Roman CYR" w:cs="Times New Roman CYR"/>
          <w:kern w:val="1"/>
          <w:sz w:val="28"/>
          <w:szCs w:val="28"/>
          <w:lang w:val="uk-UA"/>
        </w:rPr>
        <w:t xml:space="preserve"> Зокрема, стаття 2 Декларації констатує, що: «</w:t>
      </w:r>
      <w:r w:rsidR="00D700D1" w:rsidRPr="0053452A">
        <w:rPr>
          <w:rFonts w:ascii="Times New Roman" w:hAnsi="Times New Roman" w:cs="Times New Roman"/>
          <w:spacing w:val="-5"/>
          <w:sz w:val="28"/>
          <w:szCs w:val="28"/>
          <w:shd w:val="clear" w:color="auto" w:fill="FFFFFF"/>
          <w:lang w:val="uk-UA"/>
        </w:rPr>
        <w:t>Кожна людина повинна мати всі права і всі свободи, проголошені цією Декларацією, без будь-якої різниці, як щодо раси, кольору шкіри, статі, мови, релігії, політичних або інших переконань, національного або соціального походження, майнового, станового чи іншого становища</w:t>
      </w:r>
      <w:r w:rsidR="00D700D1" w:rsidRPr="0053452A">
        <w:rPr>
          <w:rFonts w:ascii="Times New Roman CYR" w:hAnsi="Times New Roman CYR" w:cs="Times New Roman CYR"/>
          <w:kern w:val="1"/>
          <w:sz w:val="28"/>
          <w:szCs w:val="28"/>
          <w:lang w:val="uk-UA"/>
        </w:rPr>
        <w:t>» [</w:t>
      </w:r>
      <w:r w:rsidR="00520F97">
        <w:rPr>
          <w:rFonts w:ascii="Times New Roman CYR" w:hAnsi="Times New Roman CYR" w:cs="Times New Roman CYR"/>
          <w:kern w:val="1"/>
          <w:sz w:val="28"/>
          <w:szCs w:val="28"/>
          <w:lang w:val="uk-UA"/>
        </w:rPr>
        <w:t>18</w:t>
      </w:r>
      <w:r w:rsidR="00D700D1" w:rsidRPr="0053452A">
        <w:rPr>
          <w:rFonts w:ascii="Times New Roman CYR" w:hAnsi="Times New Roman CYR" w:cs="Times New Roman CYR"/>
          <w:kern w:val="1"/>
          <w:sz w:val="28"/>
          <w:szCs w:val="28"/>
          <w:lang w:val="uk-UA"/>
        </w:rPr>
        <w:t>].</w:t>
      </w:r>
    </w:p>
    <w:p w:rsidR="000502E3" w:rsidRPr="0053452A" w:rsidRDefault="000502E3" w:rsidP="00AC16B5">
      <w:pPr>
        <w:spacing w:line="360" w:lineRule="auto"/>
        <w:ind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 xml:space="preserve">У 1948 р. була ухвалена, а у 1951 р. набула чинності Конвенція ООН «Про попередження злочинів геноциду та покарання за нього» </w:t>
      </w:r>
      <w:r w:rsidRPr="0053452A">
        <w:rPr>
          <w:rFonts w:ascii="Times New Roman CYR" w:hAnsi="Times New Roman CYR" w:cs="Times New Roman CYR"/>
          <w:kern w:val="1"/>
          <w:sz w:val="28"/>
          <w:szCs w:val="28"/>
        </w:rPr>
        <w:t>[</w:t>
      </w:r>
      <w:r w:rsidR="00520F97">
        <w:rPr>
          <w:rFonts w:ascii="Times New Roman CYR" w:hAnsi="Times New Roman CYR" w:cs="Times New Roman CYR"/>
          <w:kern w:val="1"/>
          <w:sz w:val="28"/>
          <w:szCs w:val="28"/>
          <w:lang w:val="uk-UA"/>
        </w:rPr>
        <w:t>3</w:t>
      </w:r>
      <w:r w:rsidR="00FC2F9A">
        <w:rPr>
          <w:rFonts w:ascii="Times New Roman CYR" w:hAnsi="Times New Roman CYR" w:cs="Times New Roman CYR"/>
          <w:kern w:val="1"/>
          <w:sz w:val="28"/>
          <w:szCs w:val="28"/>
          <w:lang w:val="uk-UA"/>
        </w:rPr>
        <w:t>4</w:t>
      </w:r>
      <w:r w:rsidRPr="0053452A">
        <w:rPr>
          <w:rFonts w:ascii="Times New Roman CYR" w:hAnsi="Times New Roman CYR" w:cs="Times New Roman CYR"/>
          <w:kern w:val="1"/>
          <w:sz w:val="28"/>
          <w:szCs w:val="28"/>
        </w:rPr>
        <w:t>].</w:t>
      </w:r>
      <w:r w:rsidR="00304F32" w:rsidRPr="0053452A">
        <w:rPr>
          <w:rFonts w:ascii="Times New Roman CYR" w:hAnsi="Times New Roman CYR" w:cs="Times New Roman CYR"/>
          <w:kern w:val="1"/>
          <w:sz w:val="28"/>
          <w:szCs w:val="28"/>
          <w:lang w:val="uk-UA"/>
        </w:rPr>
        <w:t xml:space="preserve"> </w:t>
      </w:r>
      <w:r w:rsidR="006022A6" w:rsidRPr="0053452A">
        <w:rPr>
          <w:rFonts w:ascii="Times New Roman CYR" w:hAnsi="Times New Roman CYR" w:cs="Times New Roman CYR"/>
          <w:kern w:val="1"/>
          <w:sz w:val="28"/>
          <w:szCs w:val="28"/>
          <w:lang w:val="uk-UA"/>
        </w:rPr>
        <w:t xml:space="preserve">Цей міжнародний документ визначає геноцид як насильницькі дії, що мають на меті позбавити життя, знищити цілком або повністю національну, етнічну, расову чи релігійну групу. Такі дії вважаються міжнародним злочином та переслідуються незалежно від того, чи був суб’єкт геноциду </w:t>
      </w:r>
      <w:r w:rsidR="00123717">
        <w:rPr>
          <w:rFonts w:ascii="Times New Roman CYR" w:hAnsi="Times New Roman CYR" w:cs="Times New Roman CYR"/>
          <w:kern w:val="1"/>
          <w:sz w:val="28"/>
          <w:szCs w:val="28"/>
          <w:lang w:val="uk-UA"/>
        </w:rPr>
        <w:t xml:space="preserve">інспірований </w:t>
      </w:r>
      <w:r w:rsidR="006022A6" w:rsidRPr="0053452A">
        <w:rPr>
          <w:rFonts w:ascii="Times New Roman CYR" w:hAnsi="Times New Roman CYR" w:cs="Times New Roman CYR"/>
          <w:kern w:val="1"/>
          <w:sz w:val="28"/>
          <w:szCs w:val="28"/>
          <w:lang w:val="uk-UA"/>
        </w:rPr>
        <w:t xml:space="preserve">«конституційно відповідальними правителями, державними посадовими особами чи приватними особами» </w:t>
      </w:r>
      <w:r w:rsidR="006022A6" w:rsidRPr="0053452A">
        <w:rPr>
          <w:rFonts w:ascii="Times New Roman CYR" w:hAnsi="Times New Roman CYR" w:cs="Times New Roman CYR"/>
          <w:kern w:val="1"/>
          <w:sz w:val="28"/>
          <w:szCs w:val="28"/>
        </w:rPr>
        <w:t>[</w:t>
      </w:r>
      <w:r w:rsidR="00D42329">
        <w:rPr>
          <w:rFonts w:ascii="Times New Roman CYR" w:hAnsi="Times New Roman CYR" w:cs="Times New Roman CYR"/>
          <w:kern w:val="1"/>
          <w:sz w:val="28"/>
          <w:szCs w:val="28"/>
          <w:lang w:val="uk-UA"/>
        </w:rPr>
        <w:t>3</w:t>
      </w:r>
      <w:r w:rsidR="00FC2F9A">
        <w:rPr>
          <w:rFonts w:ascii="Times New Roman CYR" w:hAnsi="Times New Roman CYR" w:cs="Times New Roman CYR"/>
          <w:kern w:val="1"/>
          <w:sz w:val="28"/>
          <w:szCs w:val="28"/>
          <w:lang w:val="uk-UA"/>
        </w:rPr>
        <w:t>4</w:t>
      </w:r>
      <w:r w:rsidR="006022A6" w:rsidRPr="0053452A">
        <w:rPr>
          <w:rFonts w:ascii="Times New Roman CYR" w:hAnsi="Times New Roman CYR" w:cs="Times New Roman CYR"/>
          <w:kern w:val="1"/>
          <w:sz w:val="28"/>
          <w:szCs w:val="28"/>
        </w:rPr>
        <w:t>].</w:t>
      </w:r>
    </w:p>
    <w:p w:rsidR="00B7407E" w:rsidRPr="00F0219B" w:rsidRDefault="00B7407E" w:rsidP="00B7407E">
      <w:pPr>
        <w:pStyle w:val="a3"/>
        <w:spacing w:line="360" w:lineRule="auto"/>
        <w:ind w:left="0" w:firstLine="567"/>
        <w:jc w:val="both"/>
        <w:rPr>
          <w:rFonts w:ascii="Times New Roman CYR" w:hAnsi="Times New Roman CYR" w:cs="Times New Roman CYR"/>
          <w:kern w:val="1"/>
          <w:sz w:val="28"/>
          <w:szCs w:val="28"/>
        </w:rPr>
      </w:pPr>
      <w:r w:rsidRPr="0053452A">
        <w:rPr>
          <w:rFonts w:ascii="Times New Roman CYR" w:hAnsi="Times New Roman CYR" w:cs="Times New Roman CYR"/>
          <w:kern w:val="1"/>
          <w:sz w:val="28"/>
          <w:szCs w:val="28"/>
          <w:lang w:val="uk-UA"/>
        </w:rPr>
        <w:t>Одним із перших міжнародних правових актів</w:t>
      </w:r>
      <w:r w:rsidR="00123717">
        <w:rPr>
          <w:rFonts w:ascii="Times New Roman CYR" w:hAnsi="Times New Roman CYR" w:cs="Times New Roman CYR"/>
          <w:kern w:val="1"/>
          <w:sz w:val="28"/>
          <w:szCs w:val="28"/>
          <w:lang w:val="uk-UA"/>
        </w:rPr>
        <w:t>, який окрім іншого гарантував національним спільнотам певний обсяг колективних прав,</w:t>
      </w:r>
      <w:r w:rsidRPr="0053452A">
        <w:rPr>
          <w:rFonts w:ascii="Times New Roman CYR" w:hAnsi="Times New Roman CYR" w:cs="Times New Roman CYR"/>
          <w:kern w:val="1"/>
          <w:sz w:val="28"/>
          <w:szCs w:val="28"/>
          <w:lang w:val="uk-UA"/>
        </w:rPr>
        <w:t xml:space="preserve"> став Міжнародний пакт про громадянські і політичні права, ухвалений Генеральною Асамблеєю ООН </w:t>
      </w:r>
      <w:r w:rsidR="00474729" w:rsidRPr="0053452A">
        <w:rPr>
          <w:rFonts w:ascii="Times New Roman CYR" w:hAnsi="Times New Roman CYR" w:cs="Times New Roman CYR"/>
          <w:kern w:val="1"/>
          <w:sz w:val="28"/>
          <w:szCs w:val="28"/>
          <w:lang w:val="uk-UA"/>
        </w:rPr>
        <w:t>у 1966 р., а набув чинності у 1976 р.</w:t>
      </w:r>
      <w:r w:rsidR="00D42329">
        <w:rPr>
          <w:rFonts w:ascii="Times New Roman CYR" w:hAnsi="Times New Roman CYR" w:cs="Times New Roman CYR"/>
          <w:kern w:val="1"/>
          <w:sz w:val="28"/>
          <w:szCs w:val="28"/>
          <w:lang w:val="uk-UA"/>
        </w:rPr>
        <w:t xml:space="preserve"> </w:t>
      </w:r>
      <w:r w:rsidR="00D42329" w:rsidRPr="00F0219B">
        <w:rPr>
          <w:rFonts w:ascii="Times New Roman CYR" w:hAnsi="Times New Roman CYR" w:cs="Times New Roman CYR"/>
          <w:kern w:val="1"/>
          <w:sz w:val="28"/>
          <w:szCs w:val="28"/>
        </w:rPr>
        <w:t>[</w:t>
      </w:r>
      <w:r w:rsidR="00D42329">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2</w:t>
      </w:r>
      <w:r w:rsidR="00D42329" w:rsidRPr="00F0219B">
        <w:rPr>
          <w:rFonts w:ascii="Times New Roman CYR" w:hAnsi="Times New Roman CYR" w:cs="Times New Roman CYR"/>
          <w:kern w:val="1"/>
          <w:sz w:val="28"/>
          <w:szCs w:val="28"/>
        </w:rPr>
        <w:t>].</w:t>
      </w:r>
    </w:p>
    <w:p w:rsidR="00474729" w:rsidRPr="0053452A" w:rsidRDefault="00474729"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 xml:space="preserve">Відповідно до цього Пакту, </w:t>
      </w:r>
      <w:r w:rsidR="0066433F" w:rsidRPr="0053452A">
        <w:rPr>
          <w:rFonts w:ascii="Times New Roman CYR" w:hAnsi="Times New Roman CYR" w:cs="Times New Roman CYR"/>
          <w:kern w:val="1"/>
          <w:sz w:val="28"/>
          <w:szCs w:val="28"/>
          <w:lang w:val="uk-UA"/>
        </w:rPr>
        <w:t xml:space="preserve">держави мають відмовитися від будь-яких форм дискримінації по відношенню до осіб, які проживають на їхній території (ст.2). </w:t>
      </w:r>
    </w:p>
    <w:p w:rsidR="00966203" w:rsidRPr="0053452A" w:rsidRDefault="00966203"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Стаття 6 Пакту визнає геноцид міжнародним злочином і закликає держави-підписанти всіляко боротися проти таких злочинів.</w:t>
      </w:r>
    </w:p>
    <w:p w:rsidR="00BB15E7" w:rsidRPr="0053452A" w:rsidRDefault="00BB15E7"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lastRenderedPageBreak/>
        <w:t>Стаття 9 гарантує будь-якому громадянину держави-підписантки право на свободу віросповідання та виховання у морально-етичних нормах, передбачених цією релігією</w:t>
      </w:r>
      <w:r w:rsidR="00123717">
        <w:rPr>
          <w:rFonts w:ascii="Times New Roman CYR" w:hAnsi="Times New Roman CYR" w:cs="Times New Roman CYR"/>
          <w:kern w:val="1"/>
          <w:sz w:val="28"/>
          <w:szCs w:val="28"/>
          <w:lang w:val="uk-UA"/>
        </w:rPr>
        <w:t xml:space="preserve"> </w:t>
      </w:r>
      <w:r w:rsidR="00123717" w:rsidRPr="004F5635">
        <w:rPr>
          <w:rFonts w:ascii="Times New Roman CYR" w:hAnsi="Times New Roman CYR" w:cs="Times New Roman CYR"/>
          <w:kern w:val="1"/>
          <w:sz w:val="28"/>
          <w:szCs w:val="28"/>
          <w:lang w:val="uk-UA"/>
        </w:rPr>
        <w:t>[</w:t>
      </w:r>
      <w:r w:rsidR="0057776C">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2</w:t>
      </w:r>
      <w:r w:rsidR="00123717" w:rsidRPr="004F5635">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w:t>
      </w:r>
    </w:p>
    <w:p w:rsidR="00BB15E7" w:rsidRPr="0053452A" w:rsidRDefault="00C141A3"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Стаття 27 Пакту може вважатися «профільною» для теми кваліфікаційної роботи, адже констатує, що: «</w:t>
      </w:r>
      <w:r w:rsidRPr="0053452A">
        <w:rPr>
          <w:rFonts w:ascii="Times New Roman" w:hAnsi="Times New Roman" w:cs="Times New Roman"/>
          <w:sz w:val="28"/>
          <w:szCs w:val="28"/>
          <w:shd w:val="clear" w:color="auto" w:fill="FFFFFF"/>
          <w:lang w:val="uk-UA"/>
        </w:rPr>
        <w:t>У тих країнах, де існують етнічні, релігійні та мовні меншості, особам, які належать до таких меншостей, не може бути відмовлено в праві разом з іншими членами тієї ж групи користуватися своєю культурою, сповідувати свою релігію і виконувати її обряди, а також користуватися рідною мовою</w:t>
      </w:r>
      <w:r w:rsidRPr="0053452A">
        <w:rPr>
          <w:rFonts w:ascii="Times New Roman CYR" w:hAnsi="Times New Roman CYR" w:cs="Times New Roman CYR"/>
          <w:kern w:val="1"/>
          <w:sz w:val="28"/>
          <w:szCs w:val="28"/>
          <w:lang w:val="uk-UA"/>
        </w:rPr>
        <w:t>»</w:t>
      </w:r>
      <w:r w:rsidR="006E28C1" w:rsidRPr="0053452A">
        <w:rPr>
          <w:rFonts w:ascii="Times New Roman CYR" w:hAnsi="Times New Roman CYR" w:cs="Times New Roman CYR"/>
          <w:kern w:val="1"/>
          <w:sz w:val="28"/>
          <w:szCs w:val="28"/>
          <w:lang w:val="uk-UA"/>
        </w:rPr>
        <w:t xml:space="preserve"> </w:t>
      </w:r>
      <w:r w:rsidR="006E28C1" w:rsidRPr="00313D24">
        <w:rPr>
          <w:rFonts w:ascii="Times New Roman CYR" w:hAnsi="Times New Roman CYR" w:cs="Times New Roman CYR"/>
          <w:kern w:val="1"/>
          <w:sz w:val="28"/>
          <w:szCs w:val="28"/>
        </w:rPr>
        <w:t>[</w:t>
      </w:r>
      <w:r w:rsidR="0057776C">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2</w:t>
      </w:r>
      <w:r w:rsidR="006E28C1" w:rsidRPr="00313D24">
        <w:rPr>
          <w:rFonts w:ascii="Times New Roman CYR" w:hAnsi="Times New Roman CYR" w:cs="Times New Roman CYR"/>
          <w:kern w:val="1"/>
          <w:sz w:val="28"/>
          <w:szCs w:val="28"/>
        </w:rPr>
        <w:t>].</w:t>
      </w:r>
    </w:p>
    <w:p w:rsidR="00DA372E" w:rsidRPr="0053452A" w:rsidRDefault="00DA372E"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Важливою новацією, передбаченою Пактом</w:t>
      </w:r>
      <w:r w:rsidR="004D1FFA">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 xml:space="preserve"> стало створення постійно діючого Комітету з прав людини, що заклало основний елемент в інфраструктуру забезпечення прав національних меншин на міжнародному рівні. До складу Комітету входять 18 членів від країн-підписантів, які характеризуються «високими моральними якостями та досвідом у справі боротьби за права людини» </w:t>
      </w:r>
      <w:r w:rsidRPr="0053452A">
        <w:rPr>
          <w:rFonts w:ascii="Times New Roman CYR" w:hAnsi="Times New Roman CYR" w:cs="Times New Roman CYR"/>
          <w:kern w:val="1"/>
          <w:sz w:val="28"/>
          <w:szCs w:val="28"/>
        </w:rPr>
        <w:t>[</w:t>
      </w:r>
      <w:r w:rsidR="0057776C">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2</w:t>
      </w:r>
      <w:r w:rsidRPr="0053452A">
        <w:rPr>
          <w:rFonts w:ascii="Times New Roman CYR" w:hAnsi="Times New Roman CYR" w:cs="Times New Roman CYR"/>
          <w:kern w:val="1"/>
          <w:sz w:val="28"/>
          <w:szCs w:val="28"/>
        </w:rPr>
        <w:t>].</w:t>
      </w:r>
      <w:r w:rsidR="00540BC3" w:rsidRPr="0053452A">
        <w:rPr>
          <w:rFonts w:ascii="Times New Roman CYR" w:hAnsi="Times New Roman CYR" w:cs="Times New Roman CYR"/>
          <w:kern w:val="1"/>
          <w:sz w:val="28"/>
          <w:szCs w:val="28"/>
          <w:lang w:val="uk-UA"/>
        </w:rPr>
        <w:t xml:space="preserve"> Важливо, що при комплектації Комітету враховується принцип представництва від різних регіонів та цивілізацій сучасного нам світу.</w:t>
      </w:r>
    </w:p>
    <w:p w:rsidR="00E92FCF" w:rsidRPr="0053452A" w:rsidRDefault="00E92FCF" w:rsidP="00B7407E">
      <w:pPr>
        <w:pStyle w:val="a3"/>
        <w:spacing w:line="360" w:lineRule="auto"/>
        <w:ind w:left="0" w:firstLine="567"/>
        <w:jc w:val="both"/>
        <w:rPr>
          <w:rFonts w:ascii="Times New Roman CYR" w:hAnsi="Times New Roman CYR" w:cs="Times New Roman CYR"/>
          <w:kern w:val="1"/>
          <w:sz w:val="28"/>
          <w:szCs w:val="28"/>
          <w:lang w:val="uk-UA"/>
        </w:rPr>
      </w:pPr>
      <w:r w:rsidRPr="0053452A">
        <w:rPr>
          <w:rFonts w:ascii="Times New Roman CYR" w:hAnsi="Times New Roman CYR" w:cs="Times New Roman CYR"/>
          <w:kern w:val="1"/>
          <w:sz w:val="28"/>
          <w:szCs w:val="28"/>
          <w:lang w:val="uk-UA"/>
        </w:rPr>
        <w:t>З огляду н</w:t>
      </w:r>
      <w:r w:rsidR="004D1FFA">
        <w:rPr>
          <w:rFonts w:ascii="Times New Roman CYR" w:hAnsi="Times New Roman CYR" w:cs="Times New Roman CYR"/>
          <w:kern w:val="1"/>
          <w:sz w:val="28"/>
          <w:szCs w:val="28"/>
          <w:lang w:val="uk-UA"/>
        </w:rPr>
        <w:t>а реалії сьогодення (намагання Р</w:t>
      </w:r>
      <w:r w:rsidRPr="0053452A">
        <w:rPr>
          <w:rFonts w:ascii="Times New Roman CYR" w:hAnsi="Times New Roman CYR" w:cs="Times New Roman CYR"/>
          <w:kern w:val="1"/>
          <w:sz w:val="28"/>
          <w:szCs w:val="28"/>
          <w:lang w:val="uk-UA"/>
        </w:rPr>
        <w:t>осії виправдати свою агресію проти України захистом прав російської меншини)</w:t>
      </w:r>
      <w:r w:rsidR="004D1FFA">
        <w:rPr>
          <w:rFonts w:ascii="Times New Roman CYR" w:hAnsi="Times New Roman CYR" w:cs="Times New Roman CYR"/>
          <w:kern w:val="1"/>
          <w:sz w:val="28"/>
          <w:szCs w:val="28"/>
          <w:lang w:val="uk-UA"/>
        </w:rPr>
        <w:t>,</w:t>
      </w:r>
      <w:r w:rsidRPr="0053452A">
        <w:rPr>
          <w:rFonts w:ascii="Times New Roman CYR" w:hAnsi="Times New Roman CYR" w:cs="Times New Roman CYR"/>
          <w:kern w:val="1"/>
          <w:sz w:val="28"/>
          <w:szCs w:val="28"/>
          <w:lang w:val="uk-UA"/>
        </w:rPr>
        <w:t xml:space="preserve"> слід звернути увагу на положення статті 41 Пакту. Вона надає можливості будь-якій державі звернутися до Комітету з повідомленнями про те, що інша країна не дотримується своїх зобов’язань та отримати відповідну відповідь як з боку цієї країни, так і з боку комітету в цілому. Жодних звернень Російської Федерації з приводу начебто порушення прав російської національної меншини в Україні а ні до Комітету, а ні до ООН в цілому не було.</w:t>
      </w:r>
      <w:r w:rsidR="004D1FFA">
        <w:rPr>
          <w:rFonts w:ascii="Times New Roman CYR" w:hAnsi="Times New Roman CYR" w:cs="Times New Roman CYR"/>
          <w:kern w:val="1"/>
          <w:sz w:val="28"/>
          <w:szCs w:val="28"/>
          <w:lang w:val="uk-UA"/>
        </w:rPr>
        <w:t xml:space="preserve"> Тому будь-яка риторика щодо виправданості агресії по відношенню до нашої країни є необґрунтованою.</w:t>
      </w:r>
    </w:p>
    <w:p w:rsidR="007362F5" w:rsidRPr="0053452A" w:rsidRDefault="007362F5" w:rsidP="00B7407E">
      <w:pPr>
        <w:pStyle w:val="a3"/>
        <w:spacing w:line="360" w:lineRule="auto"/>
        <w:ind w:left="0" w:firstLine="567"/>
        <w:jc w:val="both"/>
        <w:rPr>
          <w:rFonts w:ascii="Times New Roman" w:hAnsi="Times New Roman" w:cs="Times New Roman"/>
          <w:bCs/>
          <w:sz w:val="28"/>
          <w:szCs w:val="28"/>
          <w:shd w:val="clear" w:color="auto" w:fill="FFFFFF"/>
          <w:lang w:val="uk-UA"/>
        </w:rPr>
      </w:pPr>
      <w:r w:rsidRPr="0053452A">
        <w:rPr>
          <w:rFonts w:ascii="Times New Roman CYR" w:hAnsi="Times New Roman CYR" w:cs="Times New Roman CYR"/>
          <w:kern w:val="1"/>
          <w:sz w:val="28"/>
          <w:szCs w:val="28"/>
          <w:lang w:val="uk-UA"/>
        </w:rPr>
        <w:t xml:space="preserve">18 грудня 1992 р. було </w:t>
      </w:r>
      <w:r w:rsidRPr="0053452A">
        <w:rPr>
          <w:rFonts w:ascii="Times New Roman" w:hAnsi="Times New Roman" w:cs="Times New Roman"/>
          <w:kern w:val="1"/>
          <w:sz w:val="28"/>
          <w:szCs w:val="28"/>
          <w:lang w:val="uk-UA"/>
        </w:rPr>
        <w:t>п</w:t>
      </w:r>
      <w:r w:rsidRPr="0053452A">
        <w:rPr>
          <w:rFonts w:ascii="Times New Roman" w:hAnsi="Times New Roman" w:cs="Times New Roman"/>
          <w:bCs/>
          <w:sz w:val="28"/>
          <w:szCs w:val="28"/>
          <w:shd w:val="clear" w:color="auto" w:fill="FFFFFF"/>
          <w:lang w:val="uk-UA"/>
        </w:rPr>
        <w:t xml:space="preserve">рийнято резолюцію 47/135 Генеральної Асамблеї ООН «Декларація про права осіб, що належать до національних або етнічних, релігійних та мовних меншин». </w:t>
      </w:r>
      <w:r w:rsidR="00D07625" w:rsidRPr="0053452A">
        <w:rPr>
          <w:rFonts w:ascii="Times New Roman" w:hAnsi="Times New Roman" w:cs="Times New Roman"/>
          <w:bCs/>
          <w:sz w:val="28"/>
          <w:szCs w:val="28"/>
          <w:shd w:val="clear" w:color="auto" w:fill="FFFFFF"/>
          <w:lang w:val="uk-UA"/>
        </w:rPr>
        <w:t xml:space="preserve">Текст констатував, що дотримання </w:t>
      </w:r>
      <w:r w:rsidR="00D07625" w:rsidRPr="0053452A">
        <w:rPr>
          <w:rFonts w:ascii="Times New Roman" w:hAnsi="Times New Roman" w:cs="Times New Roman"/>
          <w:bCs/>
          <w:sz w:val="28"/>
          <w:szCs w:val="28"/>
          <w:shd w:val="clear" w:color="auto" w:fill="FFFFFF"/>
          <w:lang w:val="uk-UA"/>
        </w:rPr>
        <w:lastRenderedPageBreak/>
        <w:t xml:space="preserve">прав національних меншин сприяє національній та міжнародній стабільності, </w:t>
      </w:r>
      <w:r w:rsidR="005D1F1D" w:rsidRPr="0053452A">
        <w:rPr>
          <w:rFonts w:ascii="Times New Roman" w:hAnsi="Times New Roman" w:cs="Times New Roman"/>
          <w:bCs/>
          <w:sz w:val="28"/>
          <w:szCs w:val="28"/>
          <w:shd w:val="clear" w:color="auto" w:fill="FFFFFF"/>
          <w:lang w:val="uk-UA"/>
        </w:rPr>
        <w:t>покладав на держави відповідальність за захист меншин, які проживають на їх територіях [</w:t>
      </w:r>
      <w:r w:rsidR="0057776C">
        <w:rPr>
          <w:rFonts w:ascii="Times New Roman" w:hAnsi="Times New Roman" w:cs="Times New Roman"/>
          <w:bCs/>
          <w:sz w:val="28"/>
          <w:szCs w:val="28"/>
          <w:shd w:val="clear" w:color="auto" w:fill="FFFFFF"/>
          <w:lang w:val="uk-UA"/>
        </w:rPr>
        <w:t>13</w:t>
      </w:r>
      <w:r w:rsidR="005D1F1D" w:rsidRPr="0053452A">
        <w:rPr>
          <w:rFonts w:ascii="Times New Roman" w:hAnsi="Times New Roman" w:cs="Times New Roman"/>
          <w:bCs/>
          <w:sz w:val="28"/>
          <w:szCs w:val="28"/>
          <w:shd w:val="clear" w:color="auto" w:fill="FFFFFF"/>
          <w:lang w:val="uk-UA"/>
        </w:rPr>
        <w:t xml:space="preserve">]. </w:t>
      </w:r>
    </w:p>
    <w:p w:rsidR="005D1F1D" w:rsidRPr="0053452A" w:rsidRDefault="005D1F1D" w:rsidP="00B7407E">
      <w:pPr>
        <w:pStyle w:val="a3"/>
        <w:spacing w:line="360" w:lineRule="auto"/>
        <w:ind w:left="0" w:firstLine="567"/>
        <w:jc w:val="both"/>
        <w:rPr>
          <w:rFonts w:ascii="Times New Roman" w:hAnsi="Times New Roman" w:cs="Times New Roman"/>
          <w:bCs/>
          <w:sz w:val="28"/>
          <w:szCs w:val="28"/>
          <w:shd w:val="clear" w:color="auto" w:fill="FFFFFF"/>
          <w:lang w:val="uk-UA"/>
        </w:rPr>
      </w:pPr>
      <w:r w:rsidRPr="0053452A">
        <w:rPr>
          <w:rFonts w:ascii="Times New Roman" w:hAnsi="Times New Roman" w:cs="Times New Roman"/>
          <w:bCs/>
          <w:sz w:val="28"/>
          <w:szCs w:val="28"/>
          <w:shd w:val="clear" w:color="auto" w:fill="FFFFFF"/>
          <w:lang w:val="uk-UA"/>
        </w:rPr>
        <w:t>Декларацією підтверджувалось право національних меншин вільно користуватися своєю мовою (як приватно, так і публічно), утворювати свої вільні асоціації, брати участь у рішеннях питань, які стосуються їхнього життя на регіональному та загальнонаціональному рівнях, мати вільні транскордонні контакти з представниками своєї етнонаціональної групи тощо</w:t>
      </w:r>
      <w:r w:rsidR="0057776C">
        <w:rPr>
          <w:rFonts w:ascii="Times New Roman" w:hAnsi="Times New Roman" w:cs="Times New Roman"/>
          <w:bCs/>
          <w:sz w:val="28"/>
          <w:szCs w:val="28"/>
          <w:shd w:val="clear" w:color="auto" w:fill="FFFFFF"/>
          <w:lang w:val="uk-UA"/>
        </w:rPr>
        <w:t xml:space="preserve"> </w:t>
      </w:r>
      <w:r w:rsidR="0057776C" w:rsidRPr="0057776C">
        <w:rPr>
          <w:rFonts w:ascii="Times New Roman" w:hAnsi="Times New Roman" w:cs="Times New Roman"/>
          <w:bCs/>
          <w:sz w:val="28"/>
          <w:szCs w:val="28"/>
          <w:shd w:val="clear" w:color="auto" w:fill="FFFFFF"/>
          <w:lang w:val="uk-UA"/>
        </w:rPr>
        <w:t>[13]</w:t>
      </w:r>
      <w:r w:rsidRPr="0053452A">
        <w:rPr>
          <w:rFonts w:ascii="Times New Roman" w:hAnsi="Times New Roman" w:cs="Times New Roman"/>
          <w:bCs/>
          <w:sz w:val="28"/>
          <w:szCs w:val="28"/>
          <w:shd w:val="clear" w:color="auto" w:fill="FFFFFF"/>
          <w:lang w:val="uk-UA"/>
        </w:rPr>
        <w:t>.</w:t>
      </w:r>
    </w:p>
    <w:p w:rsidR="005D1F1D" w:rsidRPr="0053452A" w:rsidRDefault="005D1F1D" w:rsidP="00B7407E">
      <w:pPr>
        <w:pStyle w:val="a3"/>
        <w:spacing w:line="360" w:lineRule="auto"/>
        <w:ind w:left="0" w:firstLine="567"/>
        <w:jc w:val="both"/>
        <w:rPr>
          <w:rFonts w:ascii="Times New Roman" w:hAnsi="Times New Roman" w:cs="Times New Roman"/>
          <w:kern w:val="1"/>
          <w:sz w:val="28"/>
          <w:szCs w:val="28"/>
          <w:lang w:val="uk-UA"/>
        </w:rPr>
      </w:pPr>
      <w:r w:rsidRPr="0053452A">
        <w:rPr>
          <w:rFonts w:ascii="Times New Roman" w:hAnsi="Times New Roman" w:cs="Times New Roman"/>
          <w:bCs/>
          <w:sz w:val="28"/>
          <w:szCs w:val="28"/>
          <w:shd w:val="clear" w:color="auto" w:fill="FFFFFF"/>
          <w:lang w:val="uk-UA"/>
        </w:rPr>
        <w:t>Одночасно підкреслювалося (Ст.8., пункт 4), що реалізація прав національних меншин не має ставити під сумнів права більшості, загрожувати суверенітету та територіальній цілісності держави, в якій ці меншини мешкають [</w:t>
      </w:r>
      <w:r w:rsidR="0057776C">
        <w:rPr>
          <w:rFonts w:ascii="Times New Roman" w:hAnsi="Times New Roman" w:cs="Times New Roman"/>
          <w:bCs/>
          <w:sz w:val="28"/>
          <w:szCs w:val="28"/>
          <w:shd w:val="clear" w:color="auto" w:fill="FFFFFF"/>
          <w:lang w:val="uk-UA"/>
        </w:rPr>
        <w:t>13</w:t>
      </w:r>
      <w:r w:rsidRPr="0053452A">
        <w:rPr>
          <w:rFonts w:ascii="Times New Roman" w:hAnsi="Times New Roman" w:cs="Times New Roman"/>
          <w:bCs/>
          <w:sz w:val="28"/>
          <w:szCs w:val="28"/>
          <w:shd w:val="clear" w:color="auto" w:fill="FFFFFF"/>
          <w:lang w:val="uk-UA"/>
        </w:rPr>
        <w:t>].</w:t>
      </w:r>
    </w:p>
    <w:p w:rsidR="00E22282" w:rsidRPr="0053452A" w:rsidRDefault="00C00A4D" w:rsidP="006F186D">
      <w:pPr>
        <w:spacing w:line="360" w:lineRule="auto"/>
        <w:ind w:firstLine="567"/>
        <w:jc w:val="both"/>
        <w:rPr>
          <w:rFonts w:ascii="Times New Roman" w:hAnsi="Times New Roman" w:cs="Times New Roman"/>
          <w:bCs/>
          <w:sz w:val="28"/>
          <w:szCs w:val="28"/>
          <w:shd w:val="clear" w:color="auto" w:fill="FFFFFF"/>
          <w:lang w:val="uk-UA"/>
        </w:rPr>
      </w:pPr>
      <w:r w:rsidRPr="0053452A">
        <w:rPr>
          <w:rFonts w:ascii="Times New Roman" w:hAnsi="Times New Roman" w:cs="Times New Roman"/>
          <w:sz w:val="28"/>
          <w:szCs w:val="28"/>
          <w:lang w:val="uk-UA"/>
        </w:rPr>
        <w:t xml:space="preserve">Важливим суб’єктом в справі захисту прав національних меншин є </w:t>
      </w:r>
      <w:r w:rsidRPr="0053452A">
        <w:rPr>
          <w:rFonts w:ascii="Times New Roman" w:hAnsi="Times New Roman" w:cs="Times New Roman"/>
          <w:i/>
          <w:sz w:val="28"/>
          <w:szCs w:val="28"/>
          <w:lang w:val="uk-UA"/>
        </w:rPr>
        <w:t>ОБСЄ</w:t>
      </w:r>
      <w:r w:rsidRPr="0053452A">
        <w:rPr>
          <w:rFonts w:ascii="Times New Roman" w:hAnsi="Times New Roman" w:cs="Times New Roman"/>
          <w:sz w:val="28"/>
          <w:szCs w:val="28"/>
          <w:lang w:val="uk-UA"/>
        </w:rPr>
        <w:t>.</w:t>
      </w:r>
      <w:r w:rsidRPr="0053452A">
        <w:rPr>
          <w:rFonts w:ascii="Times New Roman" w:hAnsi="Times New Roman" w:cs="Times New Roman"/>
          <w:sz w:val="28"/>
          <w:szCs w:val="28"/>
        </w:rPr>
        <w:t xml:space="preserve"> </w:t>
      </w:r>
      <w:r w:rsidR="00913E6F" w:rsidRPr="0053452A">
        <w:rPr>
          <w:rFonts w:ascii="Times New Roman" w:hAnsi="Times New Roman" w:cs="Times New Roman"/>
          <w:sz w:val="28"/>
          <w:szCs w:val="28"/>
          <w:lang w:val="uk-UA"/>
        </w:rPr>
        <w:t xml:space="preserve">Фундаментальним проривом в забезпеченні міжнародних гарантій національним меншинам в межах діяльності </w:t>
      </w:r>
      <w:r w:rsidR="00E22282" w:rsidRPr="0053452A">
        <w:rPr>
          <w:rFonts w:ascii="Times New Roman" w:hAnsi="Times New Roman" w:cs="Times New Roman"/>
          <w:sz w:val="28"/>
          <w:szCs w:val="28"/>
          <w:lang w:val="uk-UA"/>
        </w:rPr>
        <w:t>ОБСЄ</w:t>
      </w:r>
      <w:r w:rsidR="00913E6F" w:rsidRPr="0053452A">
        <w:rPr>
          <w:rFonts w:ascii="Times New Roman" w:hAnsi="Times New Roman" w:cs="Times New Roman"/>
          <w:sz w:val="28"/>
          <w:szCs w:val="28"/>
          <w:lang w:val="uk-UA"/>
        </w:rPr>
        <w:t xml:space="preserve"> слід вважати </w:t>
      </w:r>
      <w:r w:rsidR="00E22282" w:rsidRPr="0053452A">
        <w:rPr>
          <w:rFonts w:ascii="Times New Roman" w:hAnsi="Times New Roman" w:cs="Times New Roman"/>
          <w:sz w:val="28"/>
          <w:szCs w:val="28"/>
          <w:lang w:val="uk-UA"/>
        </w:rPr>
        <w:t xml:space="preserve">Заключний акт </w:t>
      </w:r>
      <w:r w:rsidR="00E22282" w:rsidRPr="0053452A">
        <w:rPr>
          <w:rFonts w:ascii="Times New Roman" w:hAnsi="Times New Roman" w:cs="Times New Roman"/>
          <w:bCs/>
          <w:sz w:val="28"/>
          <w:szCs w:val="28"/>
          <w:shd w:val="clear" w:color="auto" w:fill="FFFFFF"/>
          <w:lang w:val="uk-UA"/>
        </w:rPr>
        <w:t>наради з безпеки і співробітництва в</w:t>
      </w:r>
      <w:r w:rsidR="00E22282" w:rsidRPr="0053452A">
        <w:rPr>
          <w:rFonts w:ascii="Times New Roman" w:hAnsi="Times New Roman" w:cs="Times New Roman"/>
          <w:b/>
          <w:bCs/>
          <w:sz w:val="28"/>
          <w:szCs w:val="28"/>
          <w:shd w:val="clear" w:color="auto" w:fill="FFFFFF"/>
          <w:lang w:val="uk-UA"/>
        </w:rPr>
        <w:t xml:space="preserve"> </w:t>
      </w:r>
      <w:r w:rsidR="00E22282" w:rsidRPr="0053452A">
        <w:rPr>
          <w:rFonts w:ascii="Times New Roman" w:hAnsi="Times New Roman" w:cs="Times New Roman"/>
          <w:bCs/>
          <w:sz w:val="28"/>
          <w:szCs w:val="28"/>
          <w:shd w:val="clear" w:color="auto" w:fill="FFFFFF"/>
          <w:lang w:val="uk-UA"/>
        </w:rPr>
        <w:t xml:space="preserve">Європі </w:t>
      </w:r>
      <w:r w:rsidR="00913E6F" w:rsidRPr="0053452A">
        <w:rPr>
          <w:rFonts w:ascii="Times New Roman" w:hAnsi="Times New Roman" w:cs="Times New Roman"/>
          <w:bCs/>
          <w:sz w:val="28"/>
          <w:szCs w:val="28"/>
          <w:shd w:val="clear" w:color="auto" w:fill="FFFFFF"/>
          <w:lang w:val="uk-UA"/>
        </w:rPr>
        <w:t xml:space="preserve">в Гельсінкі </w:t>
      </w:r>
      <w:r w:rsidR="00E22282" w:rsidRPr="0053452A">
        <w:rPr>
          <w:rFonts w:ascii="Times New Roman" w:hAnsi="Times New Roman" w:cs="Times New Roman"/>
          <w:bCs/>
          <w:sz w:val="28"/>
          <w:szCs w:val="28"/>
          <w:shd w:val="clear" w:color="auto" w:fill="FFFFFF"/>
          <w:lang w:val="uk-UA"/>
        </w:rPr>
        <w:t>1975 р.</w:t>
      </w:r>
      <w:r w:rsidR="00913E6F" w:rsidRPr="0053452A">
        <w:rPr>
          <w:rFonts w:ascii="Times New Roman" w:hAnsi="Times New Roman" w:cs="Times New Roman"/>
          <w:bCs/>
          <w:sz w:val="28"/>
          <w:szCs w:val="28"/>
          <w:shd w:val="clear" w:color="auto" w:fill="FFFFFF"/>
          <w:lang w:val="uk-UA"/>
        </w:rPr>
        <w:t xml:space="preserve"> Підписаний представниками всіх найбільш впливових держав того часу, документ містив в собі наступні норми:</w:t>
      </w:r>
    </w:p>
    <w:p w:rsidR="00790B3C" w:rsidRPr="0053452A" w:rsidRDefault="00790B3C" w:rsidP="00790B3C">
      <w:pPr>
        <w:pStyle w:val="a3"/>
        <w:numPr>
          <w:ilvl w:val="0"/>
          <w:numId w:val="6"/>
        </w:numPr>
        <w:spacing w:line="360" w:lineRule="auto"/>
        <w:jc w:val="both"/>
        <w:rPr>
          <w:rFonts w:ascii="Times New Roman" w:hAnsi="Times New Roman" w:cs="Times New Roman"/>
          <w:bCs/>
          <w:sz w:val="28"/>
          <w:szCs w:val="28"/>
          <w:shd w:val="clear" w:color="auto" w:fill="FFFFFF"/>
          <w:lang w:val="uk-UA"/>
        </w:rPr>
      </w:pPr>
      <w:r w:rsidRPr="0053452A">
        <w:rPr>
          <w:rFonts w:ascii="Times New Roman" w:hAnsi="Times New Roman" w:cs="Times New Roman"/>
          <w:bCs/>
          <w:sz w:val="28"/>
          <w:szCs w:val="28"/>
          <w:shd w:val="clear" w:color="auto" w:fill="FFFFFF"/>
          <w:lang w:val="uk-UA"/>
        </w:rPr>
        <w:t>Держави – підписанти брали на себе обов’язок поважати права людини, без різниці раси, статі, мови, релігії тощо;</w:t>
      </w:r>
    </w:p>
    <w:p w:rsidR="00790B3C" w:rsidRPr="0053452A" w:rsidRDefault="00790B3C" w:rsidP="00790B3C">
      <w:pPr>
        <w:pStyle w:val="a3"/>
        <w:numPr>
          <w:ilvl w:val="0"/>
          <w:numId w:val="6"/>
        </w:numPr>
        <w:spacing w:line="360" w:lineRule="auto"/>
        <w:jc w:val="both"/>
        <w:rPr>
          <w:rFonts w:ascii="Times New Roman" w:hAnsi="Times New Roman" w:cs="Times New Roman"/>
          <w:bCs/>
          <w:sz w:val="28"/>
          <w:szCs w:val="28"/>
          <w:shd w:val="clear" w:color="auto" w:fill="FFFFFF"/>
          <w:lang w:val="uk-UA"/>
        </w:rPr>
      </w:pPr>
      <w:r w:rsidRPr="0053452A">
        <w:rPr>
          <w:rFonts w:ascii="Times New Roman" w:hAnsi="Times New Roman" w:cs="Times New Roman"/>
          <w:bCs/>
          <w:sz w:val="28"/>
          <w:szCs w:val="28"/>
          <w:shd w:val="clear" w:color="auto" w:fill="FFFFFF"/>
          <w:lang w:val="uk-UA"/>
        </w:rPr>
        <w:t>Представникам національних меншин гарантувалося рівноправ’я перед законом поряд із основним населенням держави;</w:t>
      </w:r>
    </w:p>
    <w:p w:rsidR="00790B3C" w:rsidRPr="0053452A" w:rsidRDefault="00790B3C" w:rsidP="00790B3C">
      <w:pPr>
        <w:pStyle w:val="a3"/>
        <w:numPr>
          <w:ilvl w:val="0"/>
          <w:numId w:val="6"/>
        </w:numPr>
        <w:spacing w:line="360" w:lineRule="auto"/>
        <w:jc w:val="both"/>
        <w:rPr>
          <w:rFonts w:ascii="Times New Roman" w:hAnsi="Times New Roman" w:cs="Times New Roman"/>
          <w:bCs/>
          <w:sz w:val="28"/>
          <w:szCs w:val="28"/>
          <w:shd w:val="clear" w:color="auto" w:fill="FFFFFF"/>
          <w:lang w:val="uk-UA"/>
        </w:rPr>
      </w:pPr>
      <w:r w:rsidRPr="0053452A">
        <w:rPr>
          <w:rFonts w:ascii="Times New Roman" w:hAnsi="Times New Roman" w:cs="Times New Roman"/>
          <w:bCs/>
          <w:sz w:val="28"/>
          <w:szCs w:val="28"/>
          <w:shd w:val="clear" w:color="auto" w:fill="FFFFFF"/>
          <w:lang w:val="uk-UA"/>
        </w:rPr>
        <w:t xml:space="preserve">Передбачалося укладання </w:t>
      </w:r>
      <w:r w:rsidR="009D18F8" w:rsidRPr="0053452A">
        <w:rPr>
          <w:rFonts w:ascii="Times New Roman" w:hAnsi="Times New Roman" w:cs="Times New Roman"/>
          <w:bCs/>
          <w:sz w:val="28"/>
          <w:szCs w:val="28"/>
          <w:shd w:val="clear" w:color="auto" w:fill="FFFFFF"/>
          <w:lang w:val="uk-UA"/>
        </w:rPr>
        <w:t>двох -</w:t>
      </w:r>
      <w:r w:rsidRPr="0053452A">
        <w:rPr>
          <w:rFonts w:ascii="Times New Roman" w:hAnsi="Times New Roman" w:cs="Times New Roman"/>
          <w:bCs/>
          <w:sz w:val="28"/>
          <w:szCs w:val="28"/>
          <w:shd w:val="clear" w:color="auto" w:fill="FFFFFF"/>
          <w:lang w:val="uk-UA"/>
        </w:rPr>
        <w:t xml:space="preserve"> або багатосторонніх угод між урядовими та неурядовими організаціями з метою задоволення культурних, освітніх, інформаційних потреб та запитів національних меншин;</w:t>
      </w:r>
    </w:p>
    <w:p w:rsidR="00790B3C" w:rsidRPr="0053452A" w:rsidRDefault="00790B3C" w:rsidP="00790B3C">
      <w:pPr>
        <w:pStyle w:val="a3"/>
        <w:numPr>
          <w:ilvl w:val="0"/>
          <w:numId w:val="6"/>
        </w:numPr>
        <w:spacing w:line="360" w:lineRule="auto"/>
        <w:jc w:val="both"/>
        <w:rPr>
          <w:rFonts w:ascii="Times New Roman" w:hAnsi="Times New Roman" w:cs="Times New Roman"/>
          <w:bCs/>
          <w:sz w:val="28"/>
          <w:szCs w:val="28"/>
          <w:shd w:val="clear" w:color="auto" w:fill="FFFFFF"/>
          <w:lang w:val="uk-UA"/>
        </w:rPr>
      </w:pPr>
      <w:r w:rsidRPr="0053452A">
        <w:rPr>
          <w:rFonts w:ascii="Times New Roman" w:hAnsi="Times New Roman" w:cs="Times New Roman"/>
          <w:bCs/>
          <w:sz w:val="28"/>
          <w:szCs w:val="28"/>
          <w:shd w:val="clear" w:color="auto" w:fill="FFFFFF"/>
          <w:lang w:val="uk-UA"/>
        </w:rPr>
        <w:t xml:space="preserve">Держави-підписанти визнавали той внесок, який роблять національні меншини та/або регіональні культури в справу європейського </w:t>
      </w:r>
      <w:r w:rsidRPr="0053452A">
        <w:rPr>
          <w:rFonts w:ascii="Times New Roman" w:hAnsi="Times New Roman" w:cs="Times New Roman"/>
          <w:bCs/>
          <w:sz w:val="28"/>
          <w:szCs w:val="28"/>
          <w:shd w:val="clear" w:color="auto" w:fill="FFFFFF"/>
          <w:lang w:val="uk-UA"/>
        </w:rPr>
        <w:lastRenderedPageBreak/>
        <w:t>співробітництва та погоджувалися дослухатися до законних інтересів представників національних меншин, що мешкали на їхній території [</w:t>
      </w:r>
      <w:r w:rsidR="0057776C">
        <w:rPr>
          <w:rFonts w:ascii="Times New Roman" w:hAnsi="Times New Roman" w:cs="Times New Roman"/>
          <w:bCs/>
          <w:sz w:val="28"/>
          <w:szCs w:val="28"/>
          <w:shd w:val="clear" w:color="auto" w:fill="FFFFFF"/>
          <w:lang w:val="uk-UA"/>
        </w:rPr>
        <w:t>19</w:t>
      </w:r>
      <w:r w:rsidRPr="0053452A">
        <w:rPr>
          <w:rFonts w:ascii="Times New Roman" w:hAnsi="Times New Roman" w:cs="Times New Roman"/>
          <w:bCs/>
          <w:sz w:val="28"/>
          <w:szCs w:val="28"/>
          <w:shd w:val="clear" w:color="auto" w:fill="FFFFFF"/>
          <w:lang w:val="uk-UA"/>
        </w:rPr>
        <w:t>].</w:t>
      </w:r>
    </w:p>
    <w:p w:rsidR="00392128" w:rsidRPr="0053452A" w:rsidRDefault="00392128" w:rsidP="006F186D">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Профільною посадою, яка відповідає за дотриманням норм міжнародного законодавства в цій сфері</w:t>
      </w:r>
      <w:r w:rsidR="00C12EC4">
        <w:rPr>
          <w:rFonts w:ascii="Times New Roman" w:hAnsi="Times New Roman" w:cs="Times New Roman"/>
          <w:sz w:val="28"/>
          <w:szCs w:val="28"/>
          <w:lang w:val="uk-UA"/>
        </w:rPr>
        <w:t>,</w:t>
      </w:r>
      <w:r w:rsidRPr="0053452A">
        <w:rPr>
          <w:rFonts w:ascii="Times New Roman" w:hAnsi="Times New Roman" w:cs="Times New Roman"/>
          <w:sz w:val="28"/>
          <w:szCs w:val="28"/>
          <w:lang w:val="uk-UA"/>
        </w:rPr>
        <w:t xml:space="preserve"> є започаткована у 1992 р. посада Верховного комісару</w:t>
      </w:r>
      <w:r w:rsidR="00056BA6" w:rsidRPr="0053452A">
        <w:rPr>
          <w:rFonts w:ascii="Times New Roman" w:hAnsi="Times New Roman" w:cs="Times New Roman"/>
          <w:sz w:val="28"/>
          <w:szCs w:val="28"/>
          <w:lang w:val="uk-UA"/>
        </w:rPr>
        <w:t xml:space="preserve"> </w:t>
      </w:r>
      <w:r w:rsidR="00C00A4D" w:rsidRPr="0053452A">
        <w:rPr>
          <w:rFonts w:ascii="Times New Roman" w:hAnsi="Times New Roman" w:cs="Times New Roman"/>
          <w:sz w:val="28"/>
          <w:szCs w:val="28"/>
          <w:lang w:val="uk-UA"/>
        </w:rPr>
        <w:t>ОБСЄ</w:t>
      </w:r>
      <w:r w:rsidRPr="0053452A">
        <w:rPr>
          <w:rFonts w:ascii="Times New Roman" w:hAnsi="Times New Roman" w:cs="Times New Roman"/>
          <w:sz w:val="28"/>
          <w:szCs w:val="28"/>
          <w:lang w:val="uk-UA"/>
        </w:rPr>
        <w:t xml:space="preserve"> у справах національних меншин </w:t>
      </w:r>
      <w:r w:rsidRPr="0053452A">
        <w:rPr>
          <w:rFonts w:ascii="Times New Roman" w:hAnsi="Times New Roman" w:cs="Times New Roman"/>
          <w:sz w:val="28"/>
          <w:szCs w:val="28"/>
        </w:rPr>
        <w:t>[</w:t>
      </w:r>
      <w:r w:rsidR="00CA51E0">
        <w:rPr>
          <w:rFonts w:ascii="Times New Roman" w:hAnsi="Times New Roman" w:cs="Times New Roman"/>
          <w:sz w:val="28"/>
          <w:szCs w:val="28"/>
          <w:lang w:val="uk-UA"/>
        </w:rPr>
        <w:t>10</w:t>
      </w:r>
      <w:r w:rsidRPr="0053452A">
        <w:rPr>
          <w:rFonts w:ascii="Times New Roman" w:hAnsi="Times New Roman" w:cs="Times New Roman"/>
          <w:sz w:val="28"/>
          <w:szCs w:val="28"/>
        </w:rPr>
        <w:t>].</w:t>
      </w:r>
      <w:r w:rsidR="003E5A7A" w:rsidRPr="0053452A">
        <w:rPr>
          <w:rFonts w:ascii="Times New Roman" w:hAnsi="Times New Roman" w:cs="Times New Roman"/>
          <w:sz w:val="28"/>
          <w:szCs w:val="28"/>
          <w:lang w:val="uk-UA"/>
        </w:rPr>
        <w:t xml:space="preserve"> Важливо зазначити, що ця посада не використовується в справі повсякденного вирішення поточних справ, що стосуються життя національних меншин Європи. Завдання Верховного комісару </w:t>
      </w:r>
      <w:r w:rsidR="00C12EC4">
        <w:rPr>
          <w:rFonts w:ascii="Times New Roman" w:hAnsi="Times New Roman" w:cs="Times New Roman"/>
          <w:sz w:val="28"/>
          <w:szCs w:val="28"/>
          <w:lang w:val="uk-UA"/>
        </w:rPr>
        <w:t xml:space="preserve">– </w:t>
      </w:r>
      <w:r w:rsidR="003E5A7A" w:rsidRPr="0053452A">
        <w:rPr>
          <w:rFonts w:ascii="Times New Roman" w:hAnsi="Times New Roman" w:cs="Times New Roman"/>
          <w:sz w:val="28"/>
          <w:szCs w:val="28"/>
          <w:lang w:val="uk-UA"/>
        </w:rPr>
        <w:t>моніторити ситуацію та втручатися в ті випадки, які стосуються безпосередньо питань безпеки.</w:t>
      </w:r>
      <w:r w:rsidR="00C324F0" w:rsidRPr="0053452A">
        <w:rPr>
          <w:rFonts w:ascii="Times New Roman" w:hAnsi="Times New Roman" w:cs="Times New Roman"/>
          <w:sz w:val="28"/>
          <w:szCs w:val="28"/>
          <w:lang w:val="uk-UA"/>
        </w:rPr>
        <w:t xml:space="preserve"> В таких випадках Комісар готує Рекомендації та Директиви, які подаються ним до Постійної Ради ОБСЄ.</w:t>
      </w:r>
    </w:p>
    <w:p w:rsidR="0094508E" w:rsidRPr="0053452A" w:rsidRDefault="0094508E" w:rsidP="006F186D">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Конкретизація документів щодо захисту прав національних меншин з боку ОБСЄ відбувається під час робочих зустрічей ї</w:t>
      </w:r>
      <w:r w:rsidR="004D7109">
        <w:rPr>
          <w:rFonts w:ascii="Times New Roman" w:hAnsi="Times New Roman" w:cs="Times New Roman"/>
          <w:sz w:val="28"/>
          <w:szCs w:val="28"/>
          <w:lang w:val="uk-UA"/>
        </w:rPr>
        <w:t>ї представників. Як зазначає В. </w:t>
      </w:r>
      <w:r w:rsidRPr="0053452A">
        <w:rPr>
          <w:rFonts w:ascii="Times New Roman" w:hAnsi="Times New Roman" w:cs="Times New Roman"/>
          <w:sz w:val="28"/>
          <w:szCs w:val="28"/>
          <w:lang w:val="uk-UA"/>
        </w:rPr>
        <w:t>Бородін</w:t>
      </w:r>
      <w:r w:rsidR="00DB5169">
        <w:rPr>
          <w:rFonts w:ascii="Times New Roman" w:hAnsi="Times New Roman" w:cs="Times New Roman"/>
          <w:sz w:val="28"/>
          <w:szCs w:val="28"/>
          <w:lang w:val="uk-UA"/>
        </w:rPr>
        <w:t>ов</w:t>
      </w:r>
      <w:r w:rsidRPr="0053452A">
        <w:rPr>
          <w:rFonts w:ascii="Times New Roman" w:hAnsi="Times New Roman" w:cs="Times New Roman"/>
          <w:sz w:val="28"/>
          <w:szCs w:val="28"/>
          <w:lang w:val="uk-UA"/>
        </w:rPr>
        <w:t>, серед таких зустрічей слід відзначити:</w:t>
      </w:r>
    </w:p>
    <w:p w:rsidR="0094508E" w:rsidRPr="0053452A" w:rsidRDefault="0094508E" w:rsidP="0094508E">
      <w:pPr>
        <w:pStyle w:val="a3"/>
        <w:numPr>
          <w:ilvl w:val="0"/>
          <w:numId w:val="6"/>
        </w:numPr>
        <w:spacing w:line="360" w:lineRule="auto"/>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1983 р. Мадрид. Акцентовано на потребі поглиблення процесу захисту прав національних меншин;</w:t>
      </w:r>
    </w:p>
    <w:p w:rsidR="0094508E" w:rsidRPr="0053452A" w:rsidRDefault="0094508E" w:rsidP="0094508E">
      <w:pPr>
        <w:pStyle w:val="a3"/>
        <w:numPr>
          <w:ilvl w:val="0"/>
          <w:numId w:val="6"/>
        </w:numPr>
        <w:spacing w:line="360" w:lineRule="auto"/>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 xml:space="preserve">1989 р. Відень. Підтверджено право національних меншин на навчання в межах своєї культури, необхідності збереження історико-культурних пам’яток національних меншин, на рівноправ’ї національних меншин і </w:t>
      </w:r>
      <w:r w:rsidR="004D7109">
        <w:rPr>
          <w:rFonts w:ascii="Times New Roman" w:hAnsi="Times New Roman" w:cs="Times New Roman"/>
          <w:sz w:val="28"/>
          <w:szCs w:val="28"/>
          <w:lang w:val="uk-UA"/>
        </w:rPr>
        <w:t xml:space="preserve">національної </w:t>
      </w:r>
      <w:r w:rsidRPr="0053452A">
        <w:rPr>
          <w:rFonts w:ascii="Times New Roman" w:hAnsi="Times New Roman" w:cs="Times New Roman"/>
          <w:sz w:val="28"/>
          <w:szCs w:val="28"/>
          <w:lang w:val="uk-UA"/>
        </w:rPr>
        <w:t>більшості;</w:t>
      </w:r>
    </w:p>
    <w:p w:rsidR="0094508E" w:rsidRPr="0053452A" w:rsidRDefault="0094508E" w:rsidP="0094508E">
      <w:pPr>
        <w:pStyle w:val="a3"/>
        <w:numPr>
          <w:ilvl w:val="0"/>
          <w:numId w:val="6"/>
        </w:numPr>
        <w:spacing w:line="360" w:lineRule="auto"/>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1990 р. Копенгаген. Вперше порушено питання щодо політичних прав меншин;</w:t>
      </w:r>
    </w:p>
    <w:p w:rsidR="0094508E" w:rsidRPr="0053452A" w:rsidRDefault="0094508E" w:rsidP="0094508E">
      <w:pPr>
        <w:pStyle w:val="a3"/>
        <w:numPr>
          <w:ilvl w:val="0"/>
          <w:numId w:val="6"/>
        </w:numPr>
        <w:spacing w:line="360" w:lineRule="auto"/>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1992 р. Гельсінкі. Ухвалено рішення утримуватися від практики переселення національних меншин у внутрішній політиці країн –</w:t>
      </w:r>
      <w:r w:rsidR="004D7109">
        <w:rPr>
          <w:rFonts w:ascii="Times New Roman" w:hAnsi="Times New Roman" w:cs="Times New Roman"/>
          <w:sz w:val="28"/>
          <w:szCs w:val="28"/>
          <w:lang w:val="uk-UA"/>
        </w:rPr>
        <w:t xml:space="preserve"> </w:t>
      </w:r>
      <w:r w:rsidRPr="0053452A">
        <w:rPr>
          <w:rFonts w:ascii="Times New Roman" w:hAnsi="Times New Roman" w:cs="Times New Roman"/>
          <w:sz w:val="28"/>
          <w:szCs w:val="28"/>
          <w:lang w:val="uk-UA"/>
        </w:rPr>
        <w:t>членів</w:t>
      </w:r>
      <w:r w:rsidR="004D7109">
        <w:rPr>
          <w:rFonts w:ascii="Times New Roman" w:hAnsi="Times New Roman" w:cs="Times New Roman"/>
          <w:sz w:val="28"/>
          <w:szCs w:val="28"/>
          <w:lang w:val="uk-UA"/>
        </w:rPr>
        <w:t xml:space="preserve"> ОБСЄ</w:t>
      </w:r>
      <w:r w:rsidRPr="0053452A">
        <w:rPr>
          <w:rFonts w:ascii="Times New Roman" w:hAnsi="Times New Roman" w:cs="Times New Roman"/>
          <w:sz w:val="28"/>
          <w:szCs w:val="28"/>
          <w:lang w:val="uk-UA"/>
        </w:rPr>
        <w:t xml:space="preserve"> </w:t>
      </w:r>
      <w:r w:rsidRPr="004F5635">
        <w:rPr>
          <w:rFonts w:ascii="Times New Roman" w:hAnsi="Times New Roman" w:cs="Times New Roman"/>
          <w:sz w:val="28"/>
          <w:szCs w:val="28"/>
          <w:lang w:val="uk-UA"/>
        </w:rPr>
        <w:t>[</w:t>
      </w:r>
      <w:r w:rsidR="00DB5169">
        <w:rPr>
          <w:rFonts w:ascii="Times New Roman" w:hAnsi="Times New Roman" w:cs="Times New Roman"/>
          <w:sz w:val="28"/>
          <w:szCs w:val="28"/>
          <w:lang w:val="uk-UA"/>
        </w:rPr>
        <w:t>8</w:t>
      </w:r>
      <w:r w:rsidRPr="004F5635">
        <w:rPr>
          <w:rFonts w:ascii="Times New Roman" w:hAnsi="Times New Roman" w:cs="Times New Roman"/>
          <w:sz w:val="28"/>
          <w:szCs w:val="28"/>
          <w:lang w:val="uk-UA"/>
        </w:rPr>
        <w:t>]</w:t>
      </w:r>
      <w:r w:rsidRPr="0053452A">
        <w:rPr>
          <w:rFonts w:ascii="Times New Roman" w:hAnsi="Times New Roman" w:cs="Times New Roman"/>
          <w:sz w:val="28"/>
          <w:szCs w:val="28"/>
          <w:lang w:val="uk-UA"/>
        </w:rPr>
        <w:t>.</w:t>
      </w:r>
    </w:p>
    <w:p w:rsidR="0000064E"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 xml:space="preserve">Заснована у 1949 році </w:t>
      </w:r>
      <w:r w:rsidRPr="0053452A">
        <w:rPr>
          <w:rFonts w:ascii="Times New Roman" w:hAnsi="Times New Roman" w:cs="Times New Roman"/>
          <w:i/>
          <w:sz w:val="28"/>
          <w:szCs w:val="28"/>
          <w:lang w:val="uk-UA"/>
        </w:rPr>
        <w:t>Рада Європи</w:t>
      </w:r>
      <w:r w:rsidRPr="0053452A">
        <w:rPr>
          <w:rFonts w:ascii="Times New Roman" w:hAnsi="Times New Roman" w:cs="Times New Roman"/>
          <w:sz w:val="28"/>
          <w:szCs w:val="28"/>
          <w:lang w:val="uk-UA"/>
        </w:rPr>
        <w:t xml:space="preserve"> виступає як міжнародна організація, орієнтована на співробітництво в сфері прав людини. Крім того, важливою </w:t>
      </w:r>
      <w:r w:rsidRPr="0053452A">
        <w:rPr>
          <w:rFonts w:ascii="Times New Roman" w:hAnsi="Times New Roman" w:cs="Times New Roman"/>
          <w:sz w:val="28"/>
          <w:szCs w:val="28"/>
          <w:lang w:val="uk-UA"/>
        </w:rPr>
        <w:lastRenderedPageBreak/>
        <w:t xml:space="preserve">складовою діяльності Ради проголошується збереження культурної багатоманітності та захисту прав національних меншин. </w:t>
      </w:r>
      <w:r w:rsidR="0000064E" w:rsidRPr="0053452A">
        <w:rPr>
          <w:rFonts w:ascii="Times New Roman" w:hAnsi="Times New Roman" w:cs="Times New Roman"/>
          <w:sz w:val="28"/>
          <w:szCs w:val="28"/>
          <w:lang w:val="uk-UA"/>
        </w:rPr>
        <w:t>З метою досягнення цієї цілі Рада Європи тісно співпрацює з Верховним Комісаром ОБСЄ у справах національних меншин.</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 xml:space="preserve">Двома провідними документами, які визначають політику цієї організації у справі захисту прав меншин є </w:t>
      </w:r>
      <w:r w:rsidRPr="0053452A">
        <w:rPr>
          <w:rFonts w:ascii="Times New Roman" w:hAnsi="Times New Roman" w:cs="Times New Roman"/>
          <w:i/>
          <w:sz w:val="28"/>
          <w:szCs w:val="28"/>
          <w:lang w:val="uk-UA"/>
        </w:rPr>
        <w:t>Рамкова конвенція захисту національних меншин</w:t>
      </w:r>
      <w:r w:rsidRPr="0053452A">
        <w:rPr>
          <w:rFonts w:ascii="Times New Roman" w:hAnsi="Times New Roman" w:cs="Times New Roman"/>
          <w:sz w:val="28"/>
          <w:szCs w:val="28"/>
          <w:lang w:val="uk-UA"/>
        </w:rPr>
        <w:t xml:space="preserve">, яка була розроблена 1 лютого 1998 року і до якої на початку 2000-х рр. приєдналося 39 держав, а також </w:t>
      </w:r>
      <w:r w:rsidRPr="0053452A">
        <w:rPr>
          <w:rFonts w:ascii="Times New Roman" w:hAnsi="Times New Roman" w:cs="Times New Roman"/>
          <w:i/>
          <w:sz w:val="28"/>
          <w:szCs w:val="28"/>
          <w:lang w:val="uk-UA"/>
        </w:rPr>
        <w:t>Хартія регіональних мов та мов меншин</w:t>
      </w:r>
      <w:r w:rsidRPr="0053452A">
        <w:rPr>
          <w:rFonts w:ascii="Times New Roman" w:hAnsi="Times New Roman" w:cs="Times New Roman"/>
          <w:sz w:val="28"/>
          <w:szCs w:val="28"/>
          <w:lang w:val="uk-UA"/>
        </w:rPr>
        <w:t>.</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Конвенція визначає захист прав національних меншин невід’ємною складовою загального проце</w:t>
      </w:r>
      <w:r w:rsidR="009B35A5">
        <w:rPr>
          <w:rFonts w:ascii="Times New Roman" w:hAnsi="Times New Roman" w:cs="Times New Roman"/>
          <w:sz w:val="28"/>
          <w:szCs w:val="28"/>
          <w:lang w:val="uk-UA"/>
        </w:rPr>
        <w:t>су захисту прав людини (ст.3). К</w:t>
      </w:r>
      <w:r w:rsidRPr="0053452A">
        <w:rPr>
          <w:rFonts w:ascii="Times New Roman" w:hAnsi="Times New Roman" w:cs="Times New Roman"/>
          <w:sz w:val="28"/>
          <w:szCs w:val="28"/>
          <w:lang w:val="uk-UA"/>
        </w:rPr>
        <w:t>онстатується, що право особи визначати або не визначати свою приналежність до національної меншини є її суверенним правом.</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Країни, які приєдналися до Конвенції, беруть на себе зобов’язання забезпечувати для національних меншин на своїй території рівні з іншими права, уникають політики насильницької асиміляції, вживають необхідних заходів для збереження культури, мови, віросповідання тощо національних меншин</w:t>
      </w:r>
      <w:r w:rsidR="009B35A5">
        <w:rPr>
          <w:rFonts w:ascii="Times New Roman" w:hAnsi="Times New Roman" w:cs="Times New Roman"/>
          <w:sz w:val="28"/>
          <w:szCs w:val="28"/>
          <w:lang w:val="uk-UA"/>
        </w:rPr>
        <w:t xml:space="preserve"> </w:t>
      </w:r>
      <w:r w:rsidR="00CB6DDE" w:rsidRPr="00CB6DDE">
        <w:rPr>
          <w:rFonts w:ascii="Times New Roman CYR" w:hAnsi="Times New Roman CYR" w:cs="Times New Roman CYR"/>
          <w:kern w:val="1"/>
          <w:sz w:val="28"/>
          <w:szCs w:val="28"/>
          <w:lang w:val="uk-UA"/>
        </w:rPr>
        <w:t>[</w:t>
      </w:r>
      <w:r w:rsidR="00DB5169">
        <w:rPr>
          <w:rFonts w:ascii="Times New Roman CYR" w:hAnsi="Times New Roman CYR" w:cs="Times New Roman CYR"/>
          <w:kern w:val="1"/>
          <w:sz w:val="28"/>
          <w:szCs w:val="28"/>
          <w:lang w:val="uk-UA"/>
        </w:rPr>
        <w:t>1</w:t>
      </w:r>
      <w:r w:rsidR="00CB6DDE" w:rsidRPr="00CB6DDE">
        <w:rPr>
          <w:rFonts w:ascii="Times New Roman CYR" w:hAnsi="Times New Roman CYR" w:cs="Times New Roman CYR"/>
          <w:kern w:val="1"/>
          <w:sz w:val="28"/>
          <w:szCs w:val="28"/>
          <w:lang w:val="uk-UA"/>
        </w:rPr>
        <w:t>]</w:t>
      </w:r>
      <w:r w:rsidRPr="0053452A">
        <w:rPr>
          <w:rFonts w:ascii="Times New Roman" w:hAnsi="Times New Roman" w:cs="Times New Roman"/>
          <w:sz w:val="28"/>
          <w:szCs w:val="28"/>
          <w:lang w:val="uk-UA"/>
        </w:rPr>
        <w:t>.</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З метою збереження етнокультурної ідентичності національних меншин, Конвенцією гарантоване їхнє право зберігати традиційне написання прізвища, імені та по-батькові в офіційних документах. Крім того, в місцях компактного проживання національних меншин дозволяється збереження традиційних назв географічних пунктів, подвійні (державною мовою та мовою національної меншини) таблички з назвами населених пунктів, вулиць в них тощо.</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Стаття 17 Конвенції гарантує право національних меншин на транскордонне спі</w:t>
      </w:r>
      <w:r w:rsidR="00CB6DDE">
        <w:rPr>
          <w:rFonts w:ascii="Times New Roman" w:hAnsi="Times New Roman" w:cs="Times New Roman"/>
          <w:sz w:val="28"/>
          <w:szCs w:val="28"/>
          <w:lang w:val="uk-UA"/>
        </w:rPr>
        <w:t>лкування зі своїми історичними Б</w:t>
      </w:r>
      <w:r w:rsidRPr="0053452A">
        <w:rPr>
          <w:rFonts w:ascii="Times New Roman" w:hAnsi="Times New Roman" w:cs="Times New Roman"/>
          <w:sz w:val="28"/>
          <w:szCs w:val="28"/>
          <w:lang w:val="uk-UA"/>
        </w:rPr>
        <w:t xml:space="preserve">атьківщинами, </w:t>
      </w:r>
      <w:r w:rsidRPr="0053452A">
        <w:rPr>
          <w:rFonts w:ascii="Times New Roman" w:hAnsi="Times New Roman" w:cs="Times New Roman"/>
          <w:sz w:val="28"/>
          <w:szCs w:val="28"/>
          <w:lang w:val="uk-UA"/>
        </w:rPr>
        <w:lastRenderedPageBreak/>
        <w:t>реалізацію через процедури транскордонного спілкування та мовлення своїх культурних, освітніх та інформаційних потреб.</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Одночасно, статтями Розділу ІІІ Конвенції національні меншини закликаються до поваги до національного законодавства та культури національної більшості, жодне із гарантованих меншинам прав не має розглядатися як привід для порушення суверенітету та територіальної цілісності держави проживання тощо</w:t>
      </w:r>
      <w:r w:rsidR="00CB6DDE">
        <w:rPr>
          <w:rFonts w:ascii="Times New Roman" w:hAnsi="Times New Roman" w:cs="Times New Roman"/>
          <w:sz w:val="28"/>
          <w:szCs w:val="28"/>
          <w:lang w:val="uk-UA"/>
        </w:rPr>
        <w:t xml:space="preserve"> </w:t>
      </w:r>
      <w:r w:rsidR="00CB6DDE" w:rsidRPr="00CB6DDE">
        <w:rPr>
          <w:rFonts w:ascii="Times New Roman CYR" w:hAnsi="Times New Roman CYR" w:cs="Times New Roman CYR"/>
          <w:kern w:val="1"/>
          <w:sz w:val="28"/>
          <w:szCs w:val="28"/>
        </w:rPr>
        <w:t>[</w:t>
      </w:r>
      <w:r w:rsidR="00E663A4">
        <w:rPr>
          <w:rFonts w:ascii="Times New Roman CYR" w:hAnsi="Times New Roman CYR" w:cs="Times New Roman CYR"/>
          <w:kern w:val="1"/>
          <w:sz w:val="28"/>
          <w:szCs w:val="28"/>
          <w:lang w:val="uk-UA"/>
        </w:rPr>
        <w:t>1</w:t>
      </w:r>
      <w:r w:rsidR="00CB6DDE" w:rsidRPr="00CB6DDE">
        <w:rPr>
          <w:rFonts w:ascii="Times New Roman CYR" w:hAnsi="Times New Roman CYR" w:cs="Times New Roman CYR"/>
          <w:kern w:val="1"/>
          <w:sz w:val="28"/>
          <w:szCs w:val="28"/>
        </w:rPr>
        <w:t>]</w:t>
      </w:r>
      <w:r w:rsidRPr="0053452A">
        <w:rPr>
          <w:rFonts w:ascii="Times New Roman" w:hAnsi="Times New Roman" w:cs="Times New Roman"/>
          <w:sz w:val="28"/>
          <w:szCs w:val="28"/>
          <w:lang w:val="uk-UA"/>
        </w:rPr>
        <w:t>.</w:t>
      </w:r>
    </w:p>
    <w:p w:rsidR="00056BA6" w:rsidRPr="0053452A" w:rsidRDefault="00056BA6" w:rsidP="00056BA6">
      <w:pPr>
        <w:spacing w:line="360" w:lineRule="auto"/>
        <w:ind w:firstLine="567"/>
        <w:jc w:val="both"/>
        <w:rPr>
          <w:rFonts w:ascii="Times New Roman" w:hAnsi="Times New Roman" w:cs="Times New Roman"/>
          <w:sz w:val="28"/>
          <w:szCs w:val="28"/>
          <w:lang w:val="uk-UA"/>
        </w:rPr>
      </w:pPr>
      <w:r w:rsidRPr="0053452A">
        <w:rPr>
          <w:rFonts w:ascii="Times New Roman" w:hAnsi="Times New Roman" w:cs="Times New Roman"/>
          <w:sz w:val="28"/>
          <w:szCs w:val="28"/>
          <w:lang w:val="uk-UA"/>
        </w:rPr>
        <w:t>Нагляд за виконанням норм Конвенції покладається на Комітет міністрів Ради Європи.</w:t>
      </w:r>
    </w:p>
    <w:p w:rsidR="007D2168" w:rsidRPr="0053452A" w:rsidRDefault="00CB33F2"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В свою чергу, Європейська Хартія регіональних мов та мов меншин ухвалена у 1992 р.</w:t>
      </w:r>
      <w:r w:rsidR="007678C5" w:rsidRPr="0053452A">
        <w:rPr>
          <w:rFonts w:ascii="Times New Roman" w:hAnsi="Times New Roman" w:cs="Times New Roman"/>
          <w:sz w:val="28"/>
          <w:szCs w:val="28"/>
          <w:shd w:val="clear" w:color="auto" w:fill="FFFFFF"/>
          <w:lang w:val="uk-UA"/>
        </w:rPr>
        <w:t xml:space="preserve"> Ратифікована Україною у 2023 році після достатньо напруженої парламентської дискусії щодо коректності визнання певних мов в країні саме регіональними та щодо </w:t>
      </w:r>
      <w:r w:rsidR="00A72D90" w:rsidRPr="0053452A">
        <w:rPr>
          <w:rFonts w:ascii="Times New Roman" w:hAnsi="Times New Roman" w:cs="Times New Roman"/>
          <w:sz w:val="28"/>
          <w:szCs w:val="28"/>
          <w:shd w:val="clear" w:color="auto" w:fill="FFFFFF"/>
          <w:lang w:val="uk-UA"/>
        </w:rPr>
        <w:t>коректності</w:t>
      </w:r>
      <w:r w:rsidR="007678C5" w:rsidRPr="0053452A">
        <w:rPr>
          <w:rFonts w:ascii="Times New Roman" w:hAnsi="Times New Roman" w:cs="Times New Roman"/>
          <w:sz w:val="28"/>
          <w:szCs w:val="28"/>
          <w:shd w:val="clear" w:color="auto" w:fill="FFFFFF"/>
          <w:lang w:val="uk-UA"/>
        </w:rPr>
        <w:t xml:space="preserve"> перекладу тексту Хартії на українську.</w:t>
      </w:r>
      <w:r w:rsidR="00A72D90" w:rsidRPr="0053452A">
        <w:rPr>
          <w:rFonts w:ascii="Times New Roman" w:hAnsi="Times New Roman" w:cs="Times New Roman"/>
          <w:sz w:val="28"/>
          <w:szCs w:val="28"/>
          <w:shd w:val="clear" w:color="auto" w:fill="FFFFFF"/>
          <w:lang w:val="uk-UA"/>
        </w:rPr>
        <w:t xml:space="preserve"> Відповідно до Закону України «Про ратифікацію Хартії», її дія поширюється на мови таких меншин, як: «білоруської, болгарської, гагаузької, грецької, єврейської, кримськотатарської, молдавської, німецької, польської, російської, румунської, словацької та угорської» [</w:t>
      </w:r>
      <w:r w:rsidR="000B1AE9">
        <w:rPr>
          <w:rFonts w:ascii="Times New Roman" w:hAnsi="Times New Roman" w:cs="Times New Roman"/>
          <w:sz w:val="28"/>
          <w:szCs w:val="28"/>
          <w:shd w:val="clear" w:color="auto" w:fill="FFFFFF"/>
          <w:lang w:val="uk-UA"/>
        </w:rPr>
        <w:t>16; 20</w:t>
      </w:r>
      <w:r w:rsidR="00A72D90" w:rsidRPr="0053452A">
        <w:rPr>
          <w:rFonts w:ascii="Times New Roman" w:hAnsi="Times New Roman" w:cs="Times New Roman"/>
          <w:sz w:val="28"/>
          <w:szCs w:val="28"/>
          <w:shd w:val="clear" w:color="auto" w:fill="FFFFFF"/>
          <w:lang w:val="uk-UA"/>
        </w:rPr>
        <w:t>]. Автор кваліфікаційної роботи вважає за доцільне звернути увагу на те, що положення цієї частини закону можуть викликати певні дискусії, адже незрозуміло, що саме мали законодавці, коли констатували захист «єврейської мови», адже відомо, що представники цієї меншини користуються двома мовами: ідиш та івритом.</w:t>
      </w:r>
      <w:r w:rsidR="00CB6DDE">
        <w:rPr>
          <w:rFonts w:ascii="Times New Roman" w:hAnsi="Times New Roman" w:cs="Times New Roman"/>
          <w:sz w:val="28"/>
          <w:szCs w:val="28"/>
          <w:shd w:val="clear" w:color="auto" w:fill="FFFFFF"/>
          <w:lang w:val="uk-UA"/>
        </w:rPr>
        <w:t xml:space="preserve"> До дискусійних питань належить і доцільність відокремлення молдовської та румунської мов.</w:t>
      </w:r>
    </w:p>
    <w:p w:rsidR="007678C5" w:rsidRPr="0053452A" w:rsidRDefault="007678C5"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Хартія підкреслює необхідність міжкультурного діалогу, захисту мов меншин та збереження їхніх культурних традицій. Одночасно наголошується на тому, що збереження мов меншин (національних та регіональних) не має перешкоджати справі збереження та функціонуванню мов титульних націй</w:t>
      </w:r>
      <w:r w:rsidR="00EF43FA">
        <w:rPr>
          <w:rFonts w:ascii="Times New Roman" w:hAnsi="Times New Roman" w:cs="Times New Roman"/>
          <w:sz w:val="28"/>
          <w:szCs w:val="28"/>
          <w:shd w:val="clear" w:color="auto" w:fill="FFFFFF"/>
          <w:lang w:val="uk-UA"/>
        </w:rPr>
        <w:t xml:space="preserve"> </w:t>
      </w:r>
      <w:r w:rsidR="00EF43FA" w:rsidRPr="00EF43FA">
        <w:rPr>
          <w:rFonts w:ascii="Times New Roman CYR" w:hAnsi="Times New Roman CYR" w:cs="Times New Roman CYR"/>
          <w:kern w:val="1"/>
          <w:sz w:val="28"/>
          <w:szCs w:val="28"/>
        </w:rPr>
        <w:t>[</w:t>
      </w:r>
      <w:r w:rsidR="000B1AE9">
        <w:rPr>
          <w:rFonts w:ascii="Times New Roman CYR" w:hAnsi="Times New Roman CYR" w:cs="Times New Roman CYR"/>
          <w:kern w:val="1"/>
          <w:sz w:val="28"/>
          <w:szCs w:val="28"/>
          <w:lang w:val="uk-UA"/>
        </w:rPr>
        <w:t>16</w:t>
      </w:r>
      <w:r w:rsidR="00EF43FA" w:rsidRPr="00EF43FA">
        <w:rPr>
          <w:rFonts w:ascii="Times New Roman CYR" w:hAnsi="Times New Roman CYR" w:cs="Times New Roman CYR"/>
          <w:kern w:val="1"/>
          <w:sz w:val="28"/>
          <w:szCs w:val="28"/>
        </w:rPr>
        <w:t>]</w:t>
      </w:r>
      <w:r w:rsidRPr="0053452A">
        <w:rPr>
          <w:rFonts w:ascii="Times New Roman" w:hAnsi="Times New Roman" w:cs="Times New Roman"/>
          <w:sz w:val="28"/>
          <w:szCs w:val="28"/>
          <w:shd w:val="clear" w:color="auto" w:fill="FFFFFF"/>
          <w:lang w:val="uk-UA"/>
        </w:rPr>
        <w:t>.</w:t>
      </w:r>
    </w:p>
    <w:p w:rsidR="00CC704B" w:rsidRPr="0053452A" w:rsidRDefault="00CC704B"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lastRenderedPageBreak/>
        <w:t>Під «регіональними мовами або мовами меншин» розуміються мови, якими традиційно користуються мешканці певного регіону нашої країні і які відрізняються від державної мови (стаття 1).</w:t>
      </w:r>
    </w:p>
    <w:p w:rsidR="00EF43FA" w:rsidRDefault="00C06B4B"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Стаття 8 Хартії передбачає можливість національним меншинам здійснювати навчання рідною мовою в закладах дошкільної освіти, частково у закладах середньої та професійно-технічної освіти.</w:t>
      </w:r>
    </w:p>
    <w:p w:rsidR="00C06B4B" w:rsidRPr="0053452A" w:rsidRDefault="00C06B4B"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Стаття 9 передбачає можливість використання мов меншин у діловодстві та офіційному спілкуванні з органами державної влади країни, що ратифікувала Хартію.</w:t>
      </w:r>
    </w:p>
    <w:p w:rsidR="00C06B4B" w:rsidRPr="0053452A" w:rsidRDefault="00C06B4B"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 xml:space="preserve">Стаття 11 Хартії передбачає можливість </w:t>
      </w:r>
      <w:r w:rsidR="00B37022" w:rsidRPr="0053452A">
        <w:rPr>
          <w:rFonts w:ascii="Times New Roman" w:hAnsi="Times New Roman" w:cs="Times New Roman"/>
          <w:sz w:val="28"/>
          <w:szCs w:val="28"/>
          <w:shd w:val="clear" w:color="auto" w:fill="FFFFFF"/>
          <w:lang w:val="uk-UA"/>
        </w:rPr>
        <w:t>функціонування відповідних регіональних мас-медіа, які здійснюють мовлення мовами національних меншин.</w:t>
      </w:r>
    </w:p>
    <w:p w:rsidR="00B37022" w:rsidRPr="0053452A" w:rsidRDefault="00FE4FED" w:rsidP="007678C5">
      <w:pPr>
        <w:spacing w:line="360" w:lineRule="auto"/>
        <w:ind w:firstLine="567"/>
        <w:jc w:val="both"/>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t>Стаття 14 Хартії передбачає здійснення транскордонних обмінів між національними урядами з метою підготовки освітніх кадрів, здійснення транскордонного мовлення мовами національних меншин тощо</w:t>
      </w:r>
      <w:r w:rsidR="00EF43FA">
        <w:rPr>
          <w:rFonts w:ascii="Times New Roman" w:hAnsi="Times New Roman" w:cs="Times New Roman"/>
          <w:sz w:val="28"/>
          <w:szCs w:val="28"/>
          <w:shd w:val="clear" w:color="auto" w:fill="FFFFFF"/>
          <w:lang w:val="uk-UA"/>
        </w:rPr>
        <w:t xml:space="preserve"> </w:t>
      </w:r>
      <w:r w:rsidR="00EF43FA" w:rsidRPr="00EF43FA">
        <w:rPr>
          <w:rFonts w:ascii="Times New Roman CYR" w:hAnsi="Times New Roman CYR" w:cs="Times New Roman CYR"/>
          <w:kern w:val="1"/>
          <w:sz w:val="28"/>
          <w:szCs w:val="28"/>
          <w:lang w:val="uk-UA"/>
        </w:rPr>
        <w:t>[</w:t>
      </w:r>
      <w:r w:rsidR="000B1AE9">
        <w:rPr>
          <w:rFonts w:ascii="Times New Roman CYR" w:hAnsi="Times New Roman CYR" w:cs="Times New Roman CYR"/>
          <w:kern w:val="1"/>
          <w:sz w:val="28"/>
          <w:szCs w:val="28"/>
          <w:lang w:val="uk-UA"/>
        </w:rPr>
        <w:t>16</w:t>
      </w:r>
      <w:r w:rsidR="00EF43FA" w:rsidRPr="00EF43FA">
        <w:rPr>
          <w:rFonts w:ascii="Times New Roman CYR" w:hAnsi="Times New Roman CYR" w:cs="Times New Roman CYR"/>
          <w:kern w:val="1"/>
          <w:sz w:val="28"/>
          <w:szCs w:val="28"/>
          <w:lang w:val="uk-UA"/>
        </w:rPr>
        <w:t>]</w:t>
      </w:r>
      <w:r w:rsidRPr="0053452A">
        <w:rPr>
          <w:rFonts w:ascii="Times New Roman" w:hAnsi="Times New Roman" w:cs="Times New Roman"/>
          <w:sz w:val="28"/>
          <w:szCs w:val="28"/>
          <w:shd w:val="clear" w:color="auto" w:fill="FFFFFF"/>
          <w:lang w:val="uk-UA"/>
        </w:rPr>
        <w:t>.</w:t>
      </w:r>
    </w:p>
    <w:p w:rsidR="00371525" w:rsidRDefault="000400D6" w:rsidP="000400D6">
      <w:pPr>
        <w:spacing w:line="360" w:lineRule="auto"/>
        <w:ind w:firstLine="567"/>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 xml:space="preserve">Що стосується </w:t>
      </w:r>
      <w:r w:rsidRPr="0053452A">
        <w:rPr>
          <w:rFonts w:ascii="Times New Roman" w:eastAsia="Times New Roman" w:hAnsi="Times New Roman" w:cs="Times New Roman"/>
          <w:i/>
          <w:sz w:val="28"/>
          <w:szCs w:val="28"/>
          <w:lang w:val="uk-UA" w:eastAsia="ru-RU"/>
        </w:rPr>
        <w:t>національного рівня</w:t>
      </w:r>
      <w:r w:rsidRPr="0053452A">
        <w:rPr>
          <w:rFonts w:ascii="Times New Roman" w:eastAsia="Times New Roman" w:hAnsi="Times New Roman" w:cs="Times New Roman"/>
          <w:sz w:val="28"/>
          <w:szCs w:val="28"/>
          <w:lang w:val="uk-UA" w:eastAsia="ru-RU"/>
        </w:rPr>
        <w:t xml:space="preserve"> захисту прав меншин, то тут слід зазначити, що, орієнтуючись на комплекс міжнародного законод</w:t>
      </w:r>
      <w:r w:rsidR="00B377D6">
        <w:rPr>
          <w:rFonts w:ascii="Times New Roman" w:eastAsia="Times New Roman" w:hAnsi="Times New Roman" w:cs="Times New Roman"/>
          <w:sz w:val="28"/>
          <w:szCs w:val="28"/>
          <w:lang w:val="uk-UA" w:eastAsia="ru-RU"/>
        </w:rPr>
        <w:t>авства, кожна європейська держава</w:t>
      </w:r>
      <w:r w:rsidRPr="0053452A">
        <w:rPr>
          <w:rFonts w:ascii="Times New Roman" w:eastAsia="Times New Roman" w:hAnsi="Times New Roman" w:cs="Times New Roman"/>
          <w:sz w:val="28"/>
          <w:szCs w:val="28"/>
          <w:lang w:val="uk-UA" w:eastAsia="ru-RU"/>
        </w:rPr>
        <w:t xml:space="preserve"> сама визначає обс</w:t>
      </w:r>
      <w:r w:rsidR="00B377D6">
        <w:rPr>
          <w:rFonts w:ascii="Times New Roman" w:eastAsia="Times New Roman" w:hAnsi="Times New Roman" w:cs="Times New Roman"/>
          <w:sz w:val="28"/>
          <w:szCs w:val="28"/>
          <w:lang w:val="uk-UA" w:eastAsia="ru-RU"/>
        </w:rPr>
        <w:t>яги та механізми захисту мінори</w:t>
      </w:r>
      <w:r w:rsidRPr="0053452A">
        <w:rPr>
          <w:rFonts w:ascii="Times New Roman" w:eastAsia="Times New Roman" w:hAnsi="Times New Roman" w:cs="Times New Roman"/>
          <w:sz w:val="28"/>
          <w:szCs w:val="28"/>
          <w:lang w:val="uk-UA" w:eastAsia="ru-RU"/>
        </w:rPr>
        <w:t>тарних спільнот. Найчастіше, країни Європи йдуть шляхом ухвалення профільних законів, які внормовують взаємовідносини держави та національних меншин. Є випадки, коли національні уряди достатньо чітко орієнтовані на інтеграторську політику і наголошують на тому, що в «їхній країні немає меншин». В цьому відношенні показовою є політика уряду Франції</w:t>
      </w:r>
      <w:r w:rsidR="00B12718" w:rsidRPr="0053452A">
        <w:rPr>
          <w:rFonts w:ascii="Times New Roman" w:eastAsia="Times New Roman" w:hAnsi="Times New Roman" w:cs="Times New Roman"/>
          <w:sz w:val="28"/>
          <w:szCs w:val="28"/>
          <w:lang w:val="uk-UA" w:eastAsia="ru-RU"/>
        </w:rPr>
        <w:t>, який єдиний с</w:t>
      </w:r>
      <w:r w:rsidR="00767E21">
        <w:rPr>
          <w:rFonts w:ascii="Times New Roman" w:eastAsia="Times New Roman" w:hAnsi="Times New Roman" w:cs="Times New Roman"/>
          <w:sz w:val="28"/>
          <w:szCs w:val="28"/>
          <w:lang w:val="uk-UA" w:eastAsia="ru-RU"/>
        </w:rPr>
        <w:t>еред всіх європейських урядів не</w:t>
      </w:r>
      <w:r w:rsidR="00B12718" w:rsidRPr="0053452A">
        <w:rPr>
          <w:rFonts w:ascii="Times New Roman" w:eastAsia="Times New Roman" w:hAnsi="Times New Roman" w:cs="Times New Roman"/>
          <w:sz w:val="28"/>
          <w:szCs w:val="28"/>
          <w:lang w:val="uk-UA" w:eastAsia="ru-RU"/>
        </w:rPr>
        <w:t xml:space="preserve"> підписав Рамкову </w:t>
      </w:r>
      <w:r w:rsidR="00C235CB">
        <w:rPr>
          <w:rFonts w:ascii="Times New Roman" w:eastAsia="Times New Roman" w:hAnsi="Times New Roman" w:cs="Times New Roman"/>
          <w:sz w:val="28"/>
          <w:szCs w:val="28"/>
          <w:lang w:val="uk-UA" w:eastAsia="ru-RU"/>
        </w:rPr>
        <w:t>конвенцію з прав меншин [8</w:t>
      </w:r>
      <w:r w:rsidR="00B12718" w:rsidRPr="0053452A">
        <w:rPr>
          <w:rFonts w:ascii="Times New Roman" w:eastAsia="Times New Roman" w:hAnsi="Times New Roman" w:cs="Times New Roman"/>
          <w:sz w:val="28"/>
          <w:szCs w:val="28"/>
          <w:lang w:val="uk-UA" w:eastAsia="ru-RU"/>
        </w:rPr>
        <w:t>].</w:t>
      </w:r>
    </w:p>
    <w:p w:rsidR="008B02DB" w:rsidRDefault="008B02DB"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Доста</w:t>
      </w:r>
      <w:r w:rsidR="00554A8F">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 xml:space="preserve">ньо показовою для країн Центрально-Східної Європи є модель національного законодавства Словаччини по відношенню до національних </w:t>
      </w:r>
      <w:r>
        <w:rPr>
          <w:rFonts w:ascii="Times New Roman" w:eastAsia="Times New Roman" w:hAnsi="Times New Roman" w:cs="Times New Roman"/>
          <w:sz w:val="28"/>
          <w:szCs w:val="28"/>
          <w:lang w:val="uk-UA" w:eastAsia="ru-RU"/>
        </w:rPr>
        <w:lastRenderedPageBreak/>
        <w:t>меншин. Так, мовні права на рівні профільного законодавства визнаються за дев’ятьома спільнотами (симптоматично, що українська та русинська мовні спільноти визначаються окремо). В свою чергу, культурні права реалізуються по відношенню до тринадцяти етнічних спільнот Словаччини</w:t>
      </w:r>
      <w:r w:rsidR="006121D2">
        <w:rPr>
          <w:rFonts w:ascii="Times New Roman" w:eastAsia="Times New Roman" w:hAnsi="Times New Roman" w:cs="Times New Roman"/>
          <w:sz w:val="28"/>
          <w:szCs w:val="28"/>
          <w:lang w:val="uk-UA" w:eastAsia="ru-RU"/>
        </w:rPr>
        <w:t>. На рівні законодавчої гілки влади етнополітику в країні здійснює «Комітет Національної Ради з прав людини та національних меншин». Рівень виконавчої влади представлений Радою Уряду з прав людини, національних меншин та гендерної рівності</w:t>
      </w:r>
      <w:r>
        <w:rPr>
          <w:rFonts w:ascii="Times New Roman" w:eastAsia="Times New Roman" w:hAnsi="Times New Roman" w:cs="Times New Roman"/>
          <w:sz w:val="28"/>
          <w:szCs w:val="28"/>
          <w:lang w:val="uk-UA" w:eastAsia="ru-RU"/>
        </w:rPr>
        <w:t xml:space="preserve"> </w:t>
      </w:r>
      <w:r w:rsidRPr="008B02DB">
        <w:rPr>
          <w:rFonts w:ascii="Times New Roman" w:eastAsia="Times New Roman" w:hAnsi="Times New Roman" w:cs="Times New Roman"/>
          <w:sz w:val="28"/>
          <w:szCs w:val="28"/>
          <w:lang w:eastAsia="ru-RU"/>
        </w:rPr>
        <w:t>[</w:t>
      </w:r>
      <w:r w:rsidR="00C235CB">
        <w:rPr>
          <w:rFonts w:ascii="Times New Roman" w:eastAsia="Times New Roman" w:hAnsi="Times New Roman" w:cs="Times New Roman"/>
          <w:sz w:val="28"/>
          <w:szCs w:val="28"/>
          <w:lang w:val="uk-UA" w:eastAsia="ru-RU"/>
        </w:rPr>
        <w:t>23</w:t>
      </w:r>
      <w:r>
        <w:rPr>
          <w:rFonts w:ascii="Times New Roman" w:eastAsia="Times New Roman" w:hAnsi="Times New Roman" w:cs="Times New Roman"/>
          <w:sz w:val="28"/>
          <w:szCs w:val="28"/>
          <w:lang w:val="uk-UA" w:eastAsia="ru-RU"/>
        </w:rPr>
        <w:t>, С.88</w:t>
      </w:r>
      <w:r w:rsidRPr="008B02DB">
        <w:rPr>
          <w:rFonts w:ascii="Times New Roman" w:eastAsia="Times New Roman" w:hAnsi="Times New Roman" w:cs="Times New Roman"/>
          <w:sz w:val="28"/>
          <w:szCs w:val="28"/>
          <w:lang w:eastAsia="ru-RU"/>
        </w:rPr>
        <w:t>].</w:t>
      </w:r>
    </w:p>
    <w:p w:rsidR="0086167A" w:rsidRDefault="0086167A"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Дослідник В.</w:t>
      </w:r>
      <w:r w:rsidR="00767E21">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Зан справедливо критикує постійні (достатньо хаотичні) спроби реформування інститутів урядового контролю над життям політизованих етнічних спільнот в Україні. Здійснюючи порівняльний аналіз із відповідними структурами Словаччини, він констатує, що Словаччина спромоглася побудувати більш дієву модель здійснення етнополітики через урядові структури. В той самий час, логіка парламентського контролю та представництва і в Словаччині, і в Україні приблизно однакова: є спеціалізовані комітети, які готують відповідні законопроекти, але немає норм для представництва від меншин</w:t>
      </w:r>
      <w:r w:rsidR="00767E21">
        <w:rPr>
          <w:rFonts w:ascii="Times New Roman" w:eastAsia="Times New Roman" w:hAnsi="Times New Roman" w:cs="Times New Roman"/>
          <w:sz w:val="28"/>
          <w:szCs w:val="28"/>
          <w:lang w:val="uk-UA" w:eastAsia="ru-RU"/>
        </w:rPr>
        <w:t xml:space="preserve"> </w:t>
      </w:r>
      <w:r w:rsidR="00767E21" w:rsidRPr="00767E21">
        <w:rPr>
          <w:rFonts w:ascii="Times New Roman CYR" w:hAnsi="Times New Roman CYR" w:cs="Times New Roman CYR"/>
          <w:kern w:val="1"/>
          <w:sz w:val="28"/>
          <w:szCs w:val="28"/>
        </w:rPr>
        <w:t>[</w:t>
      </w:r>
      <w:r w:rsidR="002135EC">
        <w:rPr>
          <w:rFonts w:ascii="Times New Roman CYR" w:hAnsi="Times New Roman CYR" w:cs="Times New Roman CYR"/>
          <w:kern w:val="1"/>
          <w:sz w:val="28"/>
          <w:szCs w:val="28"/>
          <w:lang w:val="uk-UA"/>
        </w:rPr>
        <w:t>26, С.178</w:t>
      </w:r>
      <w:r w:rsidR="00767E21" w:rsidRPr="00767E21">
        <w:rPr>
          <w:rFonts w:ascii="Times New Roman CYR" w:hAnsi="Times New Roman CYR" w:cs="Times New Roman CYR"/>
          <w:kern w:val="1"/>
          <w:sz w:val="28"/>
          <w:szCs w:val="28"/>
        </w:rPr>
        <w:t>]</w:t>
      </w:r>
      <w:r>
        <w:rPr>
          <w:rFonts w:ascii="Times New Roman" w:eastAsia="Times New Roman" w:hAnsi="Times New Roman" w:cs="Times New Roman"/>
          <w:sz w:val="28"/>
          <w:szCs w:val="28"/>
          <w:lang w:val="uk-UA" w:eastAsia="ru-RU"/>
        </w:rPr>
        <w:t>.</w:t>
      </w:r>
    </w:p>
    <w:p w:rsidR="0086167A" w:rsidRPr="0086167A" w:rsidRDefault="0086167A"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Що ж стосується регіонального виміру етнополітики, то в Словаччині вона реалізується через відповідні Комісії з питань культури та національних меншин. В Україні на відповідному рівні співпрацюють депутатські комісії при обласних радах</w:t>
      </w:r>
      <w:r w:rsidR="00FD0BE5">
        <w:rPr>
          <w:rFonts w:ascii="Times New Roman" w:eastAsia="Times New Roman" w:hAnsi="Times New Roman" w:cs="Times New Roman"/>
          <w:sz w:val="28"/>
          <w:szCs w:val="28"/>
          <w:lang w:val="uk-UA" w:eastAsia="ru-RU"/>
        </w:rPr>
        <w:t xml:space="preserve"> та управління при місцевих обласних адміністраціях </w:t>
      </w:r>
      <w:r w:rsidR="00FD0BE5" w:rsidRPr="00316DA7">
        <w:rPr>
          <w:rFonts w:ascii="Times New Roman CYR" w:hAnsi="Times New Roman CYR" w:cs="Times New Roman CYR"/>
          <w:kern w:val="1"/>
          <w:sz w:val="28"/>
          <w:szCs w:val="28"/>
          <w:lang w:val="uk-UA"/>
        </w:rPr>
        <w:t>[</w:t>
      </w:r>
      <w:r w:rsidR="002135EC">
        <w:rPr>
          <w:rFonts w:ascii="Times New Roman CYR" w:hAnsi="Times New Roman CYR" w:cs="Times New Roman CYR"/>
          <w:kern w:val="1"/>
          <w:sz w:val="28"/>
          <w:szCs w:val="28"/>
          <w:lang w:val="uk-UA"/>
        </w:rPr>
        <w:t>26</w:t>
      </w:r>
      <w:r w:rsidR="00FD0BE5">
        <w:rPr>
          <w:rFonts w:ascii="Times New Roman CYR" w:hAnsi="Times New Roman CYR" w:cs="Times New Roman CYR"/>
          <w:kern w:val="1"/>
          <w:sz w:val="28"/>
          <w:szCs w:val="28"/>
          <w:lang w:val="uk-UA"/>
        </w:rPr>
        <w:t>, С.178</w:t>
      </w:r>
      <w:r w:rsidR="00FD0BE5" w:rsidRPr="00316DA7">
        <w:rPr>
          <w:rFonts w:ascii="Times New Roman CYR" w:hAnsi="Times New Roman CYR" w:cs="Times New Roman CYR"/>
          <w:kern w:val="1"/>
          <w:sz w:val="28"/>
          <w:szCs w:val="28"/>
          <w:lang w:val="uk-UA"/>
        </w:rPr>
        <w:t>].</w:t>
      </w:r>
    </w:p>
    <w:p w:rsidR="00C027B0" w:rsidRDefault="00C027B0"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Але в цілому, за висновком М.</w:t>
      </w:r>
      <w:r w:rsidR="00767E21">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Зана, кожна із країн регіону Центрально-Східної Європи пропонує для захисту прав національних меншин свою модель: «</w:t>
      </w:r>
      <w:r w:rsidR="00767E21">
        <w:rPr>
          <w:rFonts w:ascii="Times New Roman" w:hAnsi="Times New Roman" w:cs="Times New Roman"/>
          <w:sz w:val="28"/>
          <w:szCs w:val="28"/>
          <w:lang w:val="uk-UA"/>
        </w:rPr>
        <w:t>п</w:t>
      </w:r>
      <w:r>
        <w:rPr>
          <w:rFonts w:ascii="Times New Roman" w:hAnsi="Times New Roman" w:cs="Times New Roman"/>
          <w:sz w:val="28"/>
          <w:szCs w:val="28"/>
          <w:lang w:val="uk-UA"/>
        </w:rPr>
        <w:t>арламентсько-представ</w:t>
      </w:r>
      <w:r w:rsidRPr="00C027B0">
        <w:rPr>
          <w:rFonts w:ascii="Times New Roman" w:hAnsi="Times New Roman" w:cs="Times New Roman"/>
          <w:sz w:val="28"/>
          <w:szCs w:val="28"/>
          <w:lang w:val="uk-UA"/>
        </w:rPr>
        <w:t>ницьк</w:t>
      </w:r>
      <w:r>
        <w:rPr>
          <w:rFonts w:ascii="Times New Roman" w:hAnsi="Times New Roman" w:cs="Times New Roman"/>
          <w:sz w:val="28"/>
          <w:szCs w:val="28"/>
          <w:lang w:val="uk-UA"/>
        </w:rPr>
        <w:t>у</w:t>
      </w:r>
      <w:r w:rsidRPr="00C027B0">
        <w:rPr>
          <w:rFonts w:ascii="Times New Roman" w:hAnsi="Times New Roman" w:cs="Times New Roman"/>
          <w:sz w:val="28"/>
          <w:szCs w:val="28"/>
          <w:lang w:val="uk-UA"/>
        </w:rPr>
        <w:t xml:space="preserve"> (Румунія), місцевої демократії (Угорщина), культурно-представницьк</w:t>
      </w:r>
      <w:r>
        <w:rPr>
          <w:rFonts w:ascii="Times New Roman" w:hAnsi="Times New Roman" w:cs="Times New Roman"/>
          <w:sz w:val="28"/>
          <w:szCs w:val="28"/>
          <w:lang w:val="uk-UA"/>
        </w:rPr>
        <w:t>у (Польща), культурно-</w:t>
      </w:r>
      <w:r w:rsidRPr="00C027B0">
        <w:rPr>
          <w:rFonts w:ascii="Times New Roman" w:hAnsi="Times New Roman" w:cs="Times New Roman"/>
          <w:sz w:val="28"/>
          <w:szCs w:val="28"/>
          <w:lang w:val="uk-UA"/>
        </w:rPr>
        <w:t>соціальн</w:t>
      </w:r>
      <w:r>
        <w:rPr>
          <w:rFonts w:ascii="Times New Roman" w:hAnsi="Times New Roman" w:cs="Times New Roman"/>
          <w:sz w:val="28"/>
          <w:szCs w:val="28"/>
          <w:lang w:val="uk-UA"/>
        </w:rPr>
        <w:t>у</w:t>
      </w:r>
      <w:r w:rsidRPr="00C027B0">
        <w:rPr>
          <w:rFonts w:ascii="Times New Roman" w:hAnsi="Times New Roman" w:cs="Times New Roman"/>
          <w:sz w:val="28"/>
          <w:szCs w:val="28"/>
          <w:lang w:val="uk-UA"/>
        </w:rPr>
        <w:t xml:space="preserve"> (Чеська Республіка)</w:t>
      </w:r>
      <w:r>
        <w:rPr>
          <w:rFonts w:ascii="Times New Roman" w:eastAsia="Times New Roman" w:hAnsi="Times New Roman" w:cs="Times New Roman"/>
          <w:sz w:val="28"/>
          <w:szCs w:val="28"/>
          <w:lang w:val="uk-UA" w:eastAsia="ru-RU"/>
        </w:rPr>
        <w:t xml:space="preserve">» </w:t>
      </w:r>
      <w:r w:rsidRPr="008B02DB">
        <w:rPr>
          <w:rFonts w:ascii="Times New Roman" w:eastAsia="Times New Roman" w:hAnsi="Times New Roman" w:cs="Times New Roman"/>
          <w:sz w:val="28"/>
          <w:szCs w:val="28"/>
          <w:lang w:eastAsia="ru-RU"/>
        </w:rPr>
        <w:t>[</w:t>
      </w:r>
      <w:r w:rsidR="002135EC">
        <w:rPr>
          <w:rFonts w:ascii="Times New Roman" w:eastAsia="Times New Roman" w:hAnsi="Times New Roman" w:cs="Times New Roman"/>
          <w:sz w:val="28"/>
          <w:szCs w:val="28"/>
          <w:lang w:val="uk-UA" w:eastAsia="ru-RU"/>
        </w:rPr>
        <w:t>23</w:t>
      </w:r>
      <w:r>
        <w:rPr>
          <w:rFonts w:ascii="Times New Roman" w:eastAsia="Times New Roman" w:hAnsi="Times New Roman" w:cs="Times New Roman"/>
          <w:sz w:val="28"/>
          <w:szCs w:val="28"/>
          <w:lang w:val="uk-UA" w:eastAsia="ru-RU"/>
        </w:rPr>
        <w:t>, С.88</w:t>
      </w:r>
      <w:r w:rsidRPr="008B02DB">
        <w:rPr>
          <w:rFonts w:ascii="Times New Roman" w:eastAsia="Times New Roman" w:hAnsi="Times New Roman" w:cs="Times New Roman"/>
          <w:sz w:val="28"/>
          <w:szCs w:val="28"/>
          <w:lang w:eastAsia="ru-RU"/>
        </w:rPr>
        <w:t>].</w:t>
      </w:r>
    </w:p>
    <w:p w:rsidR="006E7C3D" w:rsidRDefault="006E7C3D"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Так, наприклад, у Румунії право на політичне представництво визнано за 18 національними спільнотами країни. Відповідно до Конституції цієї країни за національними меншинами закріплено 18 депутатських місць у парламенті.</w:t>
      </w:r>
    </w:p>
    <w:p w:rsidR="002837A4" w:rsidRDefault="006E7C3D"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Законодавство Польщі передбачає утворення виборчих комітетів на</w:t>
      </w:r>
      <w:r w:rsidR="00767E21">
        <w:rPr>
          <w:rFonts w:ascii="Times New Roman" w:eastAsia="Times New Roman" w:hAnsi="Times New Roman" w:cs="Times New Roman"/>
          <w:sz w:val="28"/>
          <w:szCs w:val="28"/>
          <w:lang w:val="uk-UA" w:eastAsia="ru-RU"/>
        </w:rPr>
        <w:t>ціональних меншин. Ці комітети і</w:t>
      </w:r>
      <w:r>
        <w:rPr>
          <w:rFonts w:ascii="Times New Roman" w:eastAsia="Times New Roman" w:hAnsi="Times New Roman" w:cs="Times New Roman"/>
          <w:sz w:val="28"/>
          <w:szCs w:val="28"/>
          <w:lang w:val="uk-UA" w:eastAsia="ru-RU"/>
        </w:rPr>
        <w:t xml:space="preserve"> вважаються суб’єктами виборчого процесу, їхні виборчі списки звільняються від </w:t>
      </w:r>
      <w:r w:rsidR="00767E21">
        <w:rPr>
          <w:rFonts w:ascii="Times New Roman" w:eastAsia="Times New Roman" w:hAnsi="Times New Roman" w:cs="Times New Roman"/>
          <w:sz w:val="28"/>
          <w:szCs w:val="28"/>
          <w:lang w:val="uk-UA" w:eastAsia="ru-RU"/>
        </w:rPr>
        <w:t xml:space="preserve">необхідності </w:t>
      </w:r>
      <w:r>
        <w:rPr>
          <w:rFonts w:ascii="Times New Roman" w:eastAsia="Times New Roman" w:hAnsi="Times New Roman" w:cs="Times New Roman"/>
          <w:sz w:val="28"/>
          <w:szCs w:val="28"/>
          <w:lang w:val="uk-UA" w:eastAsia="ru-RU"/>
        </w:rPr>
        <w:t>долання прохідного бар'єру</w:t>
      </w:r>
      <w:r w:rsidR="002837A4">
        <w:rPr>
          <w:rFonts w:ascii="Times New Roman" w:eastAsia="Times New Roman" w:hAnsi="Times New Roman" w:cs="Times New Roman"/>
          <w:sz w:val="28"/>
          <w:szCs w:val="28"/>
          <w:lang w:val="uk-UA" w:eastAsia="ru-RU"/>
        </w:rPr>
        <w:t>.</w:t>
      </w:r>
    </w:p>
    <w:p w:rsidR="006E7C3D" w:rsidRDefault="002837A4"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Хорватія гарантує національним спільнотам, чия частка перевищує 8% населення країни</w:t>
      </w:r>
      <w:r w:rsidR="00767E2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відповідне представництво у депутатському корпусі</w:t>
      </w:r>
      <w:r w:rsidR="006E7C3D">
        <w:rPr>
          <w:rFonts w:ascii="Times New Roman" w:eastAsia="Times New Roman" w:hAnsi="Times New Roman" w:cs="Times New Roman"/>
          <w:sz w:val="28"/>
          <w:szCs w:val="28"/>
          <w:lang w:val="uk-UA" w:eastAsia="ru-RU"/>
        </w:rPr>
        <w:t xml:space="preserve"> </w:t>
      </w:r>
      <w:r w:rsidR="006E7C3D" w:rsidRPr="00316DA7">
        <w:rPr>
          <w:rFonts w:ascii="Times New Roman CYR" w:hAnsi="Times New Roman CYR" w:cs="Times New Roman CYR"/>
          <w:kern w:val="1"/>
          <w:sz w:val="28"/>
          <w:szCs w:val="28"/>
          <w:lang w:val="uk-UA"/>
        </w:rPr>
        <w:t>[</w:t>
      </w:r>
      <w:r w:rsidR="0002210C">
        <w:rPr>
          <w:rFonts w:ascii="Times New Roman CYR" w:hAnsi="Times New Roman CYR" w:cs="Times New Roman CYR"/>
          <w:kern w:val="1"/>
          <w:sz w:val="28"/>
          <w:szCs w:val="28"/>
          <w:lang w:val="uk-UA"/>
        </w:rPr>
        <w:t>4</w:t>
      </w:r>
      <w:r w:rsidR="00FC2F9A">
        <w:rPr>
          <w:rFonts w:ascii="Times New Roman CYR" w:hAnsi="Times New Roman CYR" w:cs="Times New Roman CYR"/>
          <w:kern w:val="1"/>
          <w:sz w:val="28"/>
          <w:szCs w:val="28"/>
          <w:lang w:val="uk-UA"/>
        </w:rPr>
        <w:t>6</w:t>
      </w:r>
      <w:r w:rsidR="006E7C3D">
        <w:rPr>
          <w:rFonts w:ascii="Times New Roman CYR" w:hAnsi="Times New Roman CYR" w:cs="Times New Roman CYR"/>
          <w:kern w:val="1"/>
          <w:sz w:val="28"/>
          <w:szCs w:val="28"/>
          <w:lang w:val="uk-UA"/>
        </w:rPr>
        <w:t>, с.106</w:t>
      </w:r>
      <w:r w:rsidR="006E7C3D" w:rsidRPr="00316DA7">
        <w:rPr>
          <w:rFonts w:ascii="Times New Roman CYR" w:hAnsi="Times New Roman CYR" w:cs="Times New Roman CYR"/>
          <w:kern w:val="1"/>
          <w:sz w:val="28"/>
          <w:szCs w:val="28"/>
          <w:lang w:val="uk-UA"/>
        </w:rPr>
        <w:t>].</w:t>
      </w:r>
    </w:p>
    <w:p w:rsidR="001D2476" w:rsidRPr="0053452A" w:rsidRDefault="001D2476" w:rsidP="000400D6">
      <w:pPr>
        <w:spacing w:line="360" w:lineRule="auto"/>
        <w:ind w:firstLine="567"/>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Правовий захист національних меншин в Україні представлений декількома профільними і рядом суміжних законів і декларацій.</w:t>
      </w:r>
    </w:p>
    <w:p w:rsidR="001D2476" w:rsidRPr="0053452A" w:rsidRDefault="001D2476" w:rsidP="000400D6">
      <w:pPr>
        <w:spacing w:line="360" w:lineRule="auto"/>
        <w:ind w:firstLine="567"/>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 xml:space="preserve">Початок суверенізації України був безпосередньо пов'язаний із нормалізацією міжетнічних відносин, в основі чого знаходилися певні гарантії національним меншинам. Першою в цьому напрямі стала «Декларація прав національностей», ухвалена 1 грудня 1991 р. Цим документом українська держава гарантувала всім етнічним групам, які проживали в країні, рівні соціально-економічні, політичні та культурні права </w:t>
      </w:r>
      <w:r w:rsidRPr="0053452A">
        <w:rPr>
          <w:rFonts w:ascii="Times New Roman" w:eastAsia="Times New Roman" w:hAnsi="Times New Roman" w:cs="Times New Roman"/>
          <w:sz w:val="28"/>
          <w:szCs w:val="28"/>
          <w:lang w:eastAsia="ru-RU"/>
        </w:rPr>
        <w:t>[</w:t>
      </w:r>
      <w:r w:rsidR="0002210C">
        <w:rPr>
          <w:rFonts w:ascii="Times New Roman" w:eastAsia="Times New Roman" w:hAnsi="Times New Roman" w:cs="Times New Roman"/>
          <w:sz w:val="28"/>
          <w:szCs w:val="28"/>
          <w:lang w:val="uk-UA" w:eastAsia="ru-RU"/>
        </w:rPr>
        <w:t>14</w:t>
      </w:r>
      <w:r w:rsidRPr="0053452A">
        <w:rPr>
          <w:rFonts w:ascii="Times New Roman" w:eastAsia="Times New Roman" w:hAnsi="Times New Roman" w:cs="Times New Roman"/>
          <w:sz w:val="28"/>
          <w:szCs w:val="28"/>
          <w:lang w:eastAsia="ru-RU"/>
        </w:rPr>
        <w:t>].</w:t>
      </w:r>
      <w:r w:rsidR="00DA736C">
        <w:rPr>
          <w:rFonts w:ascii="Times New Roman" w:eastAsia="Times New Roman" w:hAnsi="Times New Roman" w:cs="Times New Roman"/>
          <w:sz w:val="28"/>
          <w:szCs w:val="28"/>
          <w:lang w:val="uk-UA" w:eastAsia="ru-RU"/>
        </w:rPr>
        <w:t xml:space="preserve"> Статтею</w:t>
      </w:r>
      <w:r w:rsidR="00941A49" w:rsidRPr="0053452A">
        <w:rPr>
          <w:rFonts w:ascii="Times New Roman" w:eastAsia="Times New Roman" w:hAnsi="Times New Roman" w:cs="Times New Roman"/>
          <w:sz w:val="28"/>
          <w:szCs w:val="28"/>
          <w:lang w:val="uk-UA" w:eastAsia="ru-RU"/>
        </w:rPr>
        <w:t xml:space="preserve"> 3 Декларації держава гарантувала вільне використання мов національних меншин в усіх сферах суспільного життя, а в адміністративних одиницях, де компактно проживають представники конкретної національної меншини, її мова могла функціонувати нарівні з офіційною.</w:t>
      </w:r>
    </w:p>
    <w:p w:rsidR="00941A49" w:rsidRDefault="001A648F" w:rsidP="000400D6">
      <w:pPr>
        <w:spacing w:line="360" w:lineRule="auto"/>
        <w:ind w:firstLine="567"/>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Декларація підтверджувала право національних меншин утворювати свої різноманітні асоціації та підтримувати транскордонні зв’язки із своїми етнічними родичами</w:t>
      </w:r>
      <w:r w:rsidR="00163C13">
        <w:rPr>
          <w:rFonts w:ascii="Times New Roman" w:eastAsia="Times New Roman" w:hAnsi="Times New Roman" w:cs="Times New Roman"/>
          <w:sz w:val="28"/>
          <w:szCs w:val="28"/>
          <w:lang w:val="uk-UA" w:eastAsia="ru-RU"/>
        </w:rPr>
        <w:t xml:space="preserve"> </w:t>
      </w:r>
      <w:r w:rsidR="00163C13" w:rsidRPr="00163C13">
        <w:rPr>
          <w:rFonts w:ascii="Times New Roman CYR" w:hAnsi="Times New Roman CYR" w:cs="Times New Roman CYR"/>
          <w:kern w:val="1"/>
          <w:sz w:val="28"/>
          <w:szCs w:val="28"/>
          <w:lang w:val="uk-UA"/>
        </w:rPr>
        <w:t>[</w:t>
      </w:r>
      <w:r w:rsidR="0002210C">
        <w:rPr>
          <w:rFonts w:ascii="Times New Roman CYR" w:hAnsi="Times New Roman CYR" w:cs="Times New Roman CYR"/>
          <w:kern w:val="1"/>
          <w:sz w:val="28"/>
          <w:szCs w:val="28"/>
          <w:lang w:val="uk-UA"/>
        </w:rPr>
        <w:t>14</w:t>
      </w:r>
      <w:r w:rsidR="00163C13" w:rsidRPr="00163C13">
        <w:rPr>
          <w:rFonts w:ascii="Times New Roman CYR" w:hAnsi="Times New Roman CYR" w:cs="Times New Roman CYR"/>
          <w:kern w:val="1"/>
          <w:sz w:val="28"/>
          <w:szCs w:val="28"/>
          <w:lang w:val="uk-UA"/>
        </w:rPr>
        <w:t>]</w:t>
      </w:r>
      <w:r w:rsidRPr="0053452A">
        <w:rPr>
          <w:rFonts w:ascii="Times New Roman" w:eastAsia="Times New Roman" w:hAnsi="Times New Roman" w:cs="Times New Roman"/>
          <w:sz w:val="28"/>
          <w:szCs w:val="28"/>
          <w:lang w:val="uk-UA" w:eastAsia="ru-RU"/>
        </w:rPr>
        <w:t>.</w:t>
      </w:r>
    </w:p>
    <w:p w:rsidR="00163C13" w:rsidRDefault="00163C13"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Профільний закон «Про національні меншини»</w:t>
      </w:r>
      <w:r w:rsidR="006E47E7">
        <w:rPr>
          <w:rFonts w:ascii="Times New Roman" w:eastAsia="Times New Roman" w:hAnsi="Times New Roman" w:cs="Times New Roman"/>
          <w:sz w:val="28"/>
          <w:szCs w:val="28"/>
          <w:lang w:val="uk-UA" w:eastAsia="ru-RU"/>
        </w:rPr>
        <w:t xml:space="preserve"> в редакції 1992 року</w:t>
      </w:r>
      <w:r>
        <w:rPr>
          <w:rFonts w:ascii="Times New Roman" w:eastAsia="Times New Roman" w:hAnsi="Times New Roman" w:cs="Times New Roman"/>
          <w:sz w:val="28"/>
          <w:szCs w:val="28"/>
          <w:lang w:val="uk-UA" w:eastAsia="ru-RU"/>
        </w:rPr>
        <w:t xml:space="preserve"> також був ліберальним для свого часу, але не містив в собі чітких критеріїв, які б дозволяли відокремити національну меншину від етнічної та від корінного народу</w:t>
      </w:r>
      <w:r w:rsidR="00444D7E">
        <w:rPr>
          <w:rFonts w:ascii="Times New Roman" w:eastAsia="Times New Roman" w:hAnsi="Times New Roman" w:cs="Times New Roman"/>
          <w:sz w:val="28"/>
          <w:szCs w:val="28"/>
          <w:lang w:val="uk-UA" w:eastAsia="ru-RU"/>
        </w:rPr>
        <w:t xml:space="preserve"> </w:t>
      </w:r>
      <w:r w:rsidR="00444D7E" w:rsidRPr="00444D7E">
        <w:rPr>
          <w:rFonts w:ascii="Times New Roman" w:eastAsia="Times New Roman" w:hAnsi="Times New Roman" w:cs="Times New Roman"/>
          <w:sz w:val="28"/>
          <w:szCs w:val="28"/>
          <w:lang w:val="uk-UA" w:eastAsia="ru-RU"/>
        </w:rPr>
        <w:t>[</w:t>
      </w:r>
      <w:r w:rsidR="0002210C">
        <w:rPr>
          <w:rFonts w:ascii="Times New Roman" w:eastAsia="Times New Roman" w:hAnsi="Times New Roman" w:cs="Times New Roman"/>
          <w:sz w:val="28"/>
          <w:szCs w:val="28"/>
          <w:lang w:val="uk-UA" w:eastAsia="ru-RU"/>
        </w:rPr>
        <w:t>5</w:t>
      </w:r>
      <w:r w:rsidR="00FC2F9A">
        <w:rPr>
          <w:rFonts w:ascii="Times New Roman" w:eastAsia="Times New Roman" w:hAnsi="Times New Roman" w:cs="Times New Roman"/>
          <w:sz w:val="28"/>
          <w:szCs w:val="28"/>
          <w:lang w:val="uk-UA" w:eastAsia="ru-RU"/>
        </w:rPr>
        <w:t>7</w:t>
      </w:r>
      <w:r w:rsidR="00444D7E">
        <w:rPr>
          <w:rFonts w:ascii="Times New Roman" w:eastAsia="Times New Roman" w:hAnsi="Times New Roman" w:cs="Times New Roman"/>
          <w:sz w:val="28"/>
          <w:szCs w:val="28"/>
          <w:lang w:val="uk-UA" w:eastAsia="ru-RU"/>
        </w:rPr>
        <w:t>, С.53</w:t>
      </w:r>
      <w:r w:rsidR="00444D7E" w:rsidRPr="00444D7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Крім того, законом не визначалася процедура визначення/віднесення конкретної особи до національної меншини, не передбачалося створення реєстру національних меншин та інших етнічних спільнот країни.</w:t>
      </w:r>
    </w:p>
    <w:p w:rsidR="00504B40" w:rsidRDefault="00504B40"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Конституція України також містила в собі статті, орієнтовані на закріплення прав меншин. Так, зокрема, стаття 10 Основного Закону країни проголошувала, що: «</w:t>
      </w:r>
      <w:r w:rsidRPr="00504B40">
        <w:rPr>
          <w:rFonts w:ascii="Times New Roman" w:hAnsi="Times New Roman" w:cs="Times New Roman"/>
          <w:sz w:val="28"/>
          <w:szCs w:val="28"/>
          <w:shd w:val="clear" w:color="auto" w:fill="FFFFFF"/>
          <w:lang w:val="uk-UA"/>
        </w:rPr>
        <w:t>В Україні гарантується вільний розвиток, використання і захист російської, інших мов національних меншин України</w:t>
      </w:r>
      <w:r>
        <w:rPr>
          <w:rFonts w:ascii="Times New Roman" w:eastAsia="Times New Roman" w:hAnsi="Times New Roman" w:cs="Times New Roman"/>
          <w:sz w:val="28"/>
          <w:szCs w:val="28"/>
          <w:lang w:val="uk-UA" w:eastAsia="ru-RU"/>
        </w:rPr>
        <w:t xml:space="preserve">» </w:t>
      </w:r>
      <w:r w:rsidRPr="00504B40">
        <w:rPr>
          <w:rFonts w:ascii="Times New Roman" w:eastAsia="Times New Roman" w:hAnsi="Times New Roman" w:cs="Times New Roman"/>
          <w:sz w:val="28"/>
          <w:szCs w:val="28"/>
          <w:lang w:eastAsia="ru-RU"/>
        </w:rPr>
        <w:t>[</w:t>
      </w:r>
      <w:r w:rsidR="00F911CD">
        <w:rPr>
          <w:rFonts w:ascii="Times New Roman" w:eastAsia="Times New Roman" w:hAnsi="Times New Roman" w:cs="Times New Roman"/>
          <w:sz w:val="28"/>
          <w:szCs w:val="28"/>
          <w:lang w:val="uk-UA" w:eastAsia="ru-RU"/>
        </w:rPr>
        <w:t>3</w:t>
      </w:r>
      <w:r w:rsidR="00FC2F9A">
        <w:rPr>
          <w:rFonts w:ascii="Times New Roman" w:eastAsia="Times New Roman" w:hAnsi="Times New Roman" w:cs="Times New Roman"/>
          <w:sz w:val="28"/>
          <w:szCs w:val="28"/>
          <w:lang w:val="uk-UA" w:eastAsia="ru-RU"/>
        </w:rPr>
        <w:t>5</w:t>
      </w:r>
      <w:r w:rsidRPr="00504B40">
        <w:rPr>
          <w:rFonts w:ascii="Times New Roman" w:eastAsia="Times New Roman" w:hAnsi="Times New Roman" w:cs="Times New Roman"/>
          <w:sz w:val="28"/>
          <w:szCs w:val="28"/>
          <w:lang w:eastAsia="ru-RU"/>
        </w:rPr>
        <w:t>].</w:t>
      </w:r>
    </w:p>
    <w:p w:rsidR="00504B40" w:rsidRDefault="00504B40"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Стаття 11 Конституції покладала на державу обов’язок сприяти </w:t>
      </w:r>
      <w:r w:rsidRPr="00504B40">
        <w:rPr>
          <w:rFonts w:ascii="Times New Roman" w:hAnsi="Times New Roman" w:cs="Times New Roman"/>
          <w:sz w:val="28"/>
          <w:szCs w:val="28"/>
          <w:shd w:val="clear" w:color="auto" w:fill="FFFFFF"/>
          <w:lang w:val="uk-UA"/>
        </w:rPr>
        <w:t>розвиткові етнічної, культурної, мовної та релігійної самобутності всіх корінних народів і національних меншин України</w:t>
      </w:r>
      <w:r>
        <w:rPr>
          <w:rFonts w:ascii="Times New Roman" w:hAnsi="Times New Roman" w:cs="Times New Roman"/>
          <w:sz w:val="28"/>
          <w:szCs w:val="28"/>
          <w:shd w:val="clear" w:color="auto" w:fill="FFFFFF"/>
          <w:lang w:val="uk-UA"/>
        </w:rPr>
        <w:t xml:space="preserve"> </w:t>
      </w:r>
      <w:r w:rsidRPr="00504B40">
        <w:rPr>
          <w:rFonts w:ascii="Times New Roman" w:eastAsia="Times New Roman" w:hAnsi="Times New Roman" w:cs="Times New Roman"/>
          <w:sz w:val="28"/>
          <w:szCs w:val="28"/>
          <w:lang w:val="uk-UA" w:eastAsia="ru-RU"/>
        </w:rPr>
        <w:t>[</w:t>
      </w:r>
      <w:r w:rsidR="00CA7FAD">
        <w:rPr>
          <w:rFonts w:ascii="Times New Roman" w:eastAsia="Times New Roman" w:hAnsi="Times New Roman" w:cs="Times New Roman"/>
          <w:sz w:val="28"/>
          <w:szCs w:val="28"/>
          <w:lang w:val="uk-UA" w:eastAsia="ru-RU"/>
        </w:rPr>
        <w:t>3</w:t>
      </w:r>
      <w:r w:rsidR="00FC2F9A">
        <w:rPr>
          <w:rFonts w:ascii="Times New Roman" w:eastAsia="Times New Roman" w:hAnsi="Times New Roman" w:cs="Times New Roman"/>
          <w:sz w:val="28"/>
          <w:szCs w:val="28"/>
          <w:lang w:val="uk-UA" w:eastAsia="ru-RU"/>
        </w:rPr>
        <w:t>5</w:t>
      </w:r>
      <w:r w:rsidRPr="00504B40">
        <w:rPr>
          <w:rFonts w:ascii="Times New Roman" w:eastAsia="Times New Roman" w:hAnsi="Times New Roman" w:cs="Times New Roman"/>
          <w:sz w:val="28"/>
          <w:szCs w:val="28"/>
          <w:lang w:val="uk-UA" w:eastAsia="ru-RU"/>
        </w:rPr>
        <w:t>].</w:t>
      </w:r>
    </w:p>
    <w:p w:rsidR="006E47E7" w:rsidRDefault="006E47E7"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 ступінь організаційної інституціалізації та політизації кримських татар змусив українську владу ухвалити спеціалізований під потреби корінних народів України Закон 2021 р. Законом давалося визначення поняттю корінний народ. Під ним розумілися етнічні спільноти, які сформувалися на території України, мають високий ступінь етнокультурної єдності, створив свої представницькі органи, є етнічною меншиною у порівнянні з титульною українською нацією та не має власної держави за кордонами України</w:t>
      </w:r>
      <w:r w:rsidR="00CA7FAD">
        <w:rPr>
          <w:rFonts w:ascii="Times New Roman" w:eastAsia="Times New Roman" w:hAnsi="Times New Roman" w:cs="Times New Roman"/>
          <w:sz w:val="28"/>
          <w:szCs w:val="28"/>
          <w:lang w:val="uk-UA" w:eastAsia="ru-RU"/>
        </w:rPr>
        <w:t xml:space="preserve"> </w:t>
      </w:r>
      <w:r w:rsidR="00CA7FAD" w:rsidRPr="00CA7FAD">
        <w:rPr>
          <w:rFonts w:ascii="Times New Roman" w:eastAsia="Times New Roman" w:hAnsi="Times New Roman" w:cs="Times New Roman"/>
          <w:sz w:val="28"/>
          <w:szCs w:val="28"/>
          <w:lang w:val="uk-UA" w:eastAsia="ru-RU"/>
        </w:rPr>
        <w:t>[</w:t>
      </w:r>
      <w:r w:rsidR="00CA7FAD">
        <w:rPr>
          <w:rFonts w:ascii="Times New Roman" w:eastAsia="Times New Roman" w:hAnsi="Times New Roman" w:cs="Times New Roman"/>
          <w:sz w:val="28"/>
          <w:szCs w:val="28"/>
          <w:lang w:val="uk-UA" w:eastAsia="ru-RU"/>
        </w:rPr>
        <w:t>22</w:t>
      </w:r>
      <w:r w:rsidR="00CA7FAD" w:rsidRPr="00CA7FA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6E47E7" w:rsidRDefault="006E47E7"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Відповідно до Закону, корінні народи (а такими проголошувалися кримські татари, кримчаки та караїми Автономної Республіки Крим) мають право на політичне самовизначення в межах України </w:t>
      </w:r>
      <w:r w:rsidRPr="006E47E7">
        <w:rPr>
          <w:rFonts w:ascii="Times New Roman" w:eastAsia="Times New Roman" w:hAnsi="Times New Roman" w:cs="Times New Roman"/>
          <w:sz w:val="28"/>
          <w:szCs w:val="28"/>
          <w:lang w:eastAsia="ru-RU"/>
        </w:rPr>
        <w:t>[</w:t>
      </w:r>
      <w:r w:rsidR="00CA7FAD">
        <w:rPr>
          <w:rFonts w:ascii="Times New Roman" w:eastAsia="Times New Roman" w:hAnsi="Times New Roman" w:cs="Times New Roman"/>
          <w:sz w:val="28"/>
          <w:szCs w:val="28"/>
          <w:lang w:val="uk-UA" w:eastAsia="ru-RU"/>
        </w:rPr>
        <w:t>22</w:t>
      </w:r>
      <w:r w:rsidRPr="006E47E7">
        <w:rPr>
          <w:rFonts w:ascii="Times New Roman" w:eastAsia="Times New Roman" w:hAnsi="Times New Roman" w:cs="Times New Roman"/>
          <w:sz w:val="28"/>
          <w:szCs w:val="28"/>
          <w:lang w:eastAsia="ru-RU"/>
        </w:rPr>
        <w:t>].</w:t>
      </w:r>
      <w:r w:rsidR="00BF4405">
        <w:rPr>
          <w:rFonts w:ascii="Times New Roman" w:eastAsia="Times New Roman" w:hAnsi="Times New Roman" w:cs="Times New Roman"/>
          <w:sz w:val="28"/>
          <w:szCs w:val="28"/>
          <w:lang w:eastAsia="ru-RU"/>
        </w:rPr>
        <w:t xml:space="preserve"> </w:t>
      </w:r>
      <w:r w:rsidR="00BF4405" w:rsidRPr="00BF4405">
        <w:rPr>
          <w:rFonts w:ascii="Times New Roman" w:eastAsia="Times New Roman" w:hAnsi="Times New Roman" w:cs="Times New Roman"/>
          <w:sz w:val="28"/>
          <w:szCs w:val="28"/>
          <w:lang w:val="uk-UA" w:eastAsia="ru-RU"/>
        </w:rPr>
        <w:t>Представницькі органи (Меджліс кримськотатарського народу) мають право представляти корінні народи та ухвалювати рішення від їхнього імен</w:t>
      </w:r>
      <w:r w:rsidR="00BF4405">
        <w:rPr>
          <w:rFonts w:ascii="Times New Roman" w:eastAsia="Times New Roman" w:hAnsi="Times New Roman" w:cs="Times New Roman"/>
          <w:sz w:val="28"/>
          <w:szCs w:val="28"/>
          <w:lang w:val="uk-UA" w:eastAsia="ru-RU"/>
        </w:rPr>
        <w:t>і</w:t>
      </w:r>
      <w:r w:rsidR="00BF4405">
        <w:rPr>
          <w:rFonts w:ascii="Times New Roman" w:eastAsia="Times New Roman" w:hAnsi="Times New Roman" w:cs="Times New Roman"/>
          <w:sz w:val="28"/>
          <w:szCs w:val="28"/>
          <w:lang w:eastAsia="ru-RU"/>
        </w:rPr>
        <w:t>.</w:t>
      </w:r>
      <w:r w:rsidR="00BF4405">
        <w:rPr>
          <w:rFonts w:ascii="Times New Roman" w:eastAsia="Times New Roman" w:hAnsi="Times New Roman" w:cs="Times New Roman"/>
          <w:sz w:val="28"/>
          <w:szCs w:val="28"/>
          <w:lang w:val="uk-UA" w:eastAsia="ru-RU"/>
        </w:rPr>
        <w:t xml:space="preserve"> </w:t>
      </w:r>
    </w:p>
    <w:p w:rsidR="00F031FD" w:rsidRDefault="00F031FD"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Корінні народи отримали від України широкі гарантії щодо збереження їхньої етнокультурної самобутності: збереження мов та освіти на цих мовах, ресурсне забезпечення етнокультурних прав (в тому числі і за рахунок частини податків територіальних громад АРК, на території яких проживають представники корінних народів). Законом уможливлюється отримання грантової та гуманітарної підтримки культурних потреб корінних народів як всередині країни, так із – за кордону. Перекладу на мови корінних народів підлягають топоніми в містах проживання цих корінних народів </w:t>
      </w:r>
      <w:r w:rsidRPr="006E47E7">
        <w:rPr>
          <w:rFonts w:ascii="Times New Roman" w:eastAsia="Times New Roman" w:hAnsi="Times New Roman" w:cs="Times New Roman"/>
          <w:sz w:val="28"/>
          <w:szCs w:val="28"/>
          <w:lang w:eastAsia="ru-RU"/>
        </w:rPr>
        <w:t>[</w:t>
      </w:r>
      <w:r w:rsidR="00CA7FAD">
        <w:rPr>
          <w:rFonts w:ascii="Times New Roman" w:eastAsia="Times New Roman" w:hAnsi="Times New Roman" w:cs="Times New Roman"/>
          <w:sz w:val="28"/>
          <w:szCs w:val="28"/>
          <w:lang w:val="uk-UA" w:eastAsia="ru-RU"/>
        </w:rPr>
        <w:t>22</w:t>
      </w:r>
      <w:r w:rsidRPr="006E47E7">
        <w:rPr>
          <w:rFonts w:ascii="Times New Roman" w:eastAsia="Times New Roman" w:hAnsi="Times New Roman" w:cs="Times New Roman"/>
          <w:sz w:val="28"/>
          <w:szCs w:val="28"/>
          <w:lang w:eastAsia="ru-RU"/>
        </w:rPr>
        <w:t>].</w:t>
      </w:r>
    </w:p>
    <w:p w:rsidR="00F031FD" w:rsidRPr="00F031FD" w:rsidRDefault="00F031FD"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Автор кваліфікаційної роботи вважає за доцільне позитивно оцінити зміст Закону, але одночасно підкреслює, що його ухвалення затрималося в часі і на сьогодні може розглядатися як перспектива для унормування взаємовідносин між українською державою та корінними народами після повернення контролю України над Автономною Республікою Крим.</w:t>
      </w:r>
    </w:p>
    <w:p w:rsidR="00CA7FAD" w:rsidRDefault="00EF465D" w:rsidP="000400D6">
      <w:pPr>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Як зазначає В.</w:t>
      </w:r>
      <w:r w:rsidR="005C1591">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Явір, чергова хвиля змін до законодавства України щодо захисту прав національних меншин (спільнот) була стимульована у 2022 році набуттям країною статусу кандидата на вступ до ЄС. Відповідно, виникла необхідність доповнити чинне законодавство нормами щодо уникнення дискримінації за національною ознакою, надати необхідні етнокультурні гарантії спільнотам, основне етнічне ядро яких знаходиться в країнах ЄС, наповнити реальним змістом положення про етнокультурну автономію тощо </w:t>
      </w:r>
      <w:r w:rsidRPr="00316DA7">
        <w:rPr>
          <w:rFonts w:ascii="Times New Roman CYR" w:hAnsi="Times New Roman CYR" w:cs="Times New Roman CYR"/>
          <w:kern w:val="1"/>
          <w:sz w:val="28"/>
          <w:szCs w:val="28"/>
          <w:lang w:val="uk-UA"/>
        </w:rPr>
        <w:t>[</w:t>
      </w:r>
      <w:r w:rsidR="00FC2F9A">
        <w:rPr>
          <w:rFonts w:ascii="Times New Roman CYR" w:hAnsi="Times New Roman CYR" w:cs="Times New Roman CYR"/>
          <w:kern w:val="1"/>
          <w:sz w:val="28"/>
          <w:szCs w:val="28"/>
          <w:lang w:val="uk-UA"/>
        </w:rPr>
        <w:t>60</w:t>
      </w:r>
      <w:r w:rsidR="00CA7FAD">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С.143</w:t>
      </w:r>
      <w:r w:rsidRPr="00316DA7">
        <w:rPr>
          <w:rFonts w:ascii="Times New Roman CYR" w:hAnsi="Times New Roman CYR" w:cs="Times New Roman CYR"/>
          <w:kern w:val="1"/>
          <w:sz w:val="28"/>
          <w:szCs w:val="28"/>
          <w:lang w:val="uk-UA"/>
        </w:rPr>
        <w:t>].</w:t>
      </w:r>
      <w:r w:rsidR="00BB1FC1">
        <w:rPr>
          <w:rFonts w:ascii="Times New Roman CYR" w:hAnsi="Times New Roman CYR" w:cs="Times New Roman CYR"/>
          <w:kern w:val="1"/>
          <w:sz w:val="28"/>
          <w:szCs w:val="28"/>
          <w:lang w:val="uk-UA"/>
        </w:rPr>
        <w:t xml:space="preserve"> На думку дос</w:t>
      </w:r>
      <w:r w:rsidR="005C1591">
        <w:rPr>
          <w:rFonts w:ascii="Times New Roman CYR" w:hAnsi="Times New Roman CYR" w:cs="Times New Roman CYR"/>
          <w:kern w:val="1"/>
          <w:sz w:val="28"/>
          <w:szCs w:val="28"/>
          <w:lang w:val="uk-UA"/>
        </w:rPr>
        <w:t>лідниці</w:t>
      </w:r>
      <w:r w:rsidR="00BB1FC1">
        <w:rPr>
          <w:rFonts w:ascii="Times New Roman CYR" w:hAnsi="Times New Roman CYR" w:cs="Times New Roman CYR"/>
          <w:kern w:val="1"/>
          <w:sz w:val="28"/>
          <w:szCs w:val="28"/>
          <w:lang w:val="uk-UA"/>
        </w:rPr>
        <w:t>: «Екстериторіальний характер етнокультурної автономії дає можливі</w:t>
      </w:r>
      <w:r w:rsidR="005C1591">
        <w:rPr>
          <w:rFonts w:ascii="Times New Roman CYR" w:hAnsi="Times New Roman CYR" w:cs="Times New Roman CYR"/>
          <w:kern w:val="1"/>
          <w:sz w:val="28"/>
          <w:szCs w:val="28"/>
          <w:lang w:val="uk-UA"/>
        </w:rPr>
        <w:t xml:space="preserve">сть поєднувати єдність держави </w:t>
      </w:r>
      <w:r w:rsidR="00BB1FC1">
        <w:rPr>
          <w:rFonts w:ascii="Times New Roman CYR" w:hAnsi="Times New Roman CYR" w:cs="Times New Roman CYR"/>
          <w:kern w:val="1"/>
          <w:sz w:val="28"/>
          <w:szCs w:val="28"/>
          <w:lang w:val="uk-UA"/>
        </w:rPr>
        <w:t>з</w:t>
      </w:r>
      <w:r w:rsidR="005C1591">
        <w:rPr>
          <w:rFonts w:ascii="Times New Roman CYR" w:hAnsi="Times New Roman CYR" w:cs="Times New Roman CYR"/>
          <w:kern w:val="1"/>
          <w:sz w:val="28"/>
          <w:szCs w:val="28"/>
          <w:lang w:val="uk-UA"/>
        </w:rPr>
        <w:t>і</w:t>
      </w:r>
      <w:r w:rsidR="00BB1FC1">
        <w:rPr>
          <w:rFonts w:ascii="Times New Roman CYR" w:hAnsi="Times New Roman CYR" w:cs="Times New Roman CYR"/>
          <w:kern w:val="1"/>
          <w:sz w:val="28"/>
          <w:szCs w:val="28"/>
          <w:lang w:val="uk-UA"/>
        </w:rPr>
        <w:t xml:space="preserve"> зміцненням єдності національних меншин» </w:t>
      </w:r>
      <w:r w:rsidR="00BB1FC1" w:rsidRPr="00316DA7">
        <w:rPr>
          <w:rFonts w:ascii="Times New Roman CYR" w:hAnsi="Times New Roman CYR" w:cs="Times New Roman CYR"/>
          <w:kern w:val="1"/>
          <w:sz w:val="28"/>
          <w:szCs w:val="28"/>
          <w:lang w:val="uk-UA"/>
        </w:rPr>
        <w:t>[</w:t>
      </w:r>
      <w:r w:rsidR="002C2174">
        <w:rPr>
          <w:rFonts w:ascii="Times New Roman CYR" w:hAnsi="Times New Roman CYR" w:cs="Times New Roman CYR"/>
          <w:kern w:val="1"/>
          <w:sz w:val="28"/>
          <w:szCs w:val="28"/>
          <w:lang w:val="uk-UA"/>
        </w:rPr>
        <w:t>60</w:t>
      </w:r>
      <w:r w:rsidR="00CA7FAD">
        <w:rPr>
          <w:rFonts w:ascii="Times New Roman CYR" w:hAnsi="Times New Roman CYR" w:cs="Times New Roman CYR"/>
          <w:kern w:val="1"/>
          <w:sz w:val="28"/>
          <w:szCs w:val="28"/>
          <w:lang w:val="uk-UA"/>
        </w:rPr>
        <w:t xml:space="preserve">, </w:t>
      </w:r>
      <w:r w:rsidR="00BB1FC1">
        <w:rPr>
          <w:rFonts w:ascii="Times New Roman CYR" w:hAnsi="Times New Roman CYR" w:cs="Times New Roman CYR"/>
          <w:kern w:val="1"/>
          <w:sz w:val="28"/>
          <w:szCs w:val="28"/>
          <w:lang w:val="uk-UA"/>
        </w:rPr>
        <w:t>С.145</w:t>
      </w:r>
      <w:r w:rsidR="00BB1FC1" w:rsidRPr="00316DA7">
        <w:rPr>
          <w:rFonts w:ascii="Times New Roman CYR" w:hAnsi="Times New Roman CYR" w:cs="Times New Roman CYR"/>
          <w:kern w:val="1"/>
          <w:sz w:val="28"/>
          <w:szCs w:val="28"/>
          <w:lang w:val="uk-UA"/>
        </w:rPr>
        <w:t>].</w:t>
      </w:r>
    </w:p>
    <w:p w:rsidR="00EF465D" w:rsidRDefault="005C1591"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Автор кваліфікаційної роботи вважає за доцільне вказати на те, що ц</w:t>
      </w:r>
      <w:r w:rsidR="00097D32">
        <w:rPr>
          <w:rFonts w:ascii="Times New Roman CYR" w:hAnsi="Times New Roman CYR" w:cs="Times New Roman CYR"/>
          <w:kern w:val="1"/>
          <w:sz w:val="28"/>
          <w:szCs w:val="28"/>
          <w:lang w:val="uk-UA"/>
        </w:rPr>
        <w:t>ей намір української держави, попри всю його гуманістичність та відповідність європейським стандартам</w:t>
      </w:r>
      <w:r>
        <w:rPr>
          <w:rFonts w:ascii="Times New Roman CYR" w:hAnsi="Times New Roman CYR" w:cs="Times New Roman CYR"/>
          <w:kern w:val="1"/>
          <w:sz w:val="28"/>
          <w:szCs w:val="28"/>
          <w:lang w:val="uk-UA"/>
        </w:rPr>
        <w:t>,</w:t>
      </w:r>
      <w:r w:rsidR="00097D32">
        <w:rPr>
          <w:rFonts w:ascii="Times New Roman CYR" w:hAnsi="Times New Roman CYR" w:cs="Times New Roman CYR"/>
          <w:kern w:val="1"/>
          <w:sz w:val="28"/>
          <w:szCs w:val="28"/>
          <w:lang w:val="uk-UA"/>
        </w:rPr>
        <w:t xml:space="preserve"> входить у суперечку із намірами деяких національних спільнот країни, які з підтримкою своїх </w:t>
      </w:r>
      <w:r w:rsidR="00CA7FAD">
        <w:rPr>
          <w:rFonts w:ascii="Times New Roman CYR" w:hAnsi="Times New Roman CYR" w:cs="Times New Roman CYR"/>
          <w:kern w:val="1"/>
          <w:sz w:val="28"/>
          <w:szCs w:val="28"/>
          <w:lang w:val="uk-UA"/>
        </w:rPr>
        <w:t>«</w:t>
      </w:r>
      <w:r w:rsidR="00097D32">
        <w:rPr>
          <w:rFonts w:ascii="Times New Roman CYR" w:hAnsi="Times New Roman CYR" w:cs="Times New Roman CYR"/>
          <w:kern w:val="1"/>
          <w:sz w:val="28"/>
          <w:szCs w:val="28"/>
          <w:lang w:val="uk-UA"/>
        </w:rPr>
        <w:t>історичних Батьківщин</w:t>
      </w:r>
      <w:r w:rsidR="00CA7FAD">
        <w:rPr>
          <w:rFonts w:ascii="Times New Roman CYR" w:hAnsi="Times New Roman CYR" w:cs="Times New Roman CYR"/>
          <w:kern w:val="1"/>
          <w:sz w:val="28"/>
          <w:szCs w:val="28"/>
          <w:lang w:val="uk-UA"/>
        </w:rPr>
        <w:t>»</w:t>
      </w:r>
      <w:r w:rsidR="00097D32">
        <w:rPr>
          <w:rFonts w:ascii="Times New Roman CYR" w:hAnsi="Times New Roman CYR" w:cs="Times New Roman CYR"/>
          <w:kern w:val="1"/>
          <w:sz w:val="28"/>
          <w:szCs w:val="28"/>
          <w:lang w:val="uk-UA"/>
        </w:rPr>
        <w:t>, вимагають саме національно-територіальних автономій</w:t>
      </w:r>
      <w:r>
        <w:rPr>
          <w:rFonts w:ascii="Times New Roman CYR" w:hAnsi="Times New Roman CYR" w:cs="Times New Roman CYR"/>
          <w:kern w:val="1"/>
          <w:sz w:val="28"/>
          <w:szCs w:val="28"/>
          <w:lang w:val="uk-UA"/>
        </w:rPr>
        <w:t xml:space="preserve"> та </w:t>
      </w:r>
      <w:r>
        <w:rPr>
          <w:rFonts w:ascii="Times New Roman CYR" w:hAnsi="Times New Roman CYR" w:cs="Times New Roman CYR"/>
          <w:kern w:val="1"/>
          <w:sz w:val="28"/>
          <w:szCs w:val="28"/>
          <w:lang w:val="uk-UA"/>
        </w:rPr>
        <w:lastRenderedPageBreak/>
        <w:t>демонструють порівняно невисокий рівень участі в інтеграторських процесах</w:t>
      </w:r>
      <w:r w:rsidR="00CA7FAD">
        <w:rPr>
          <w:rFonts w:ascii="Times New Roman CYR" w:hAnsi="Times New Roman CYR" w:cs="Times New Roman CYR"/>
          <w:kern w:val="1"/>
          <w:sz w:val="28"/>
          <w:szCs w:val="28"/>
          <w:lang w:val="uk-UA"/>
        </w:rPr>
        <w:t xml:space="preserve"> в Україні</w:t>
      </w:r>
      <w:r w:rsidR="00097D32">
        <w:rPr>
          <w:rFonts w:ascii="Times New Roman CYR" w:hAnsi="Times New Roman CYR" w:cs="Times New Roman CYR"/>
          <w:kern w:val="1"/>
          <w:sz w:val="28"/>
          <w:szCs w:val="28"/>
          <w:lang w:val="uk-UA"/>
        </w:rPr>
        <w:t>.</w:t>
      </w:r>
    </w:p>
    <w:p w:rsidR="00504B40" w:rsidRDefault="00FC7FF1"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Нова редакція профільного закону під назвою «Про національні меншини (спільноти) України» була ухвалена у 2023 році. Стаття 1 дає визначення поняттю «етнічна меншина (спільнота)», розуміючи під ним громадян України не українського етнічного походження, які мають свої культурні, мовні, релігійні </w:t>
      </w:r>
      <w:r w:rsidRPr="00DA736C">
        <w:rPr>
          <w:rFonts w:ascii="Times New Roman" w:eastAsia="Times New Roman" w:hAnsi="Times New Roman" w:cs="Times New Roman"/>
          <w:sz w:val="28"/>
          <w:szCs w:val="28"/>
          <w:lang w:val="uk-UA" w:eastAsia="ru-RU"/>
        </w:rPr>
        <w:t>особливості</w:t>
      </w:r>
      <w:r>
        <w:rPr>
          <w:rFonts w:ascii="Times New Roman" w:eastAsia="Times New Roman" w:hAnsi="Times New Roman" w:cs="Times New Roman"/>
          <w:sz w:val="28"/>
          <w:szCs w:val="28"/>
          <w:lang w:val="uk-UA" w:eastAsia="ru-RU"/>
        </w:rPr>
        <w:t xml:space="preserve"> </w:t>
      </w:r>
      <w:r w:rsidRPr="00FC7FF1">
        <w:rPr>
          <w:rFonts w:ascii="Times New Roman" w:eastAsia="Times New Roman" w:hAnsi="Times New Roman" w:cs="Times New Roman"/>
          <w:sz w:val="28"/>
          <w:szCs w:val="28"/>
          <w:lang w:val="uk-UA" w:eastAsia="ru-RU"/>
        </w:rPr>
        <w:t>[</w:t>
      </w:r>
      <w:r w:rsidR="000715CC">
        <w:rPr>
          <w:rFonts w:ascii="Times New Roman" w:eastAsia="Times New Roman" w:hAnsi="Times New Roman" w:cs="Times New Roman"/>
          <w:sz w:val="28"/>
          <w:szCs w:val="28"/>
          <w:lang w:val="uk-UA" w:eastAsia="ru-RU"/>
        </w:rPr>
        <w:t>21</w:t>
      </w:r>
      <w:r w:rsidRPr="00FC7FF1">
        <w:rPr>
          <w:rFonts w:ascii="Times New Roman" w:eastAsia="Times New Roman" w:hAnsi="Times New Roman" w:cs="Times New Roman"/>
          <w:sz w:val="28"/>
          <w:szCs w:val="28"/>
          <w:lang w:val="uk-UA" w:eastAsia="ru-RU"/>
        </w:rPr>
        <w:t>].</w:t>
      </w:r>
    </w:p>
    <w:p w:rsidR="00EB26B6" w:rsidRDefault="00EB26B6"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Визначаються населені пункти традиційного проживання національних меншин (компактно, не менше 100 останніх років та 10% від складу населення локалітету).</w:t>
      </w:r>
    </w:p>
    <w:p w:rsidR="00DC272C" w:rsidRDefault="00DC272C"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Держава заперечила асиміляторську складову у здійсненні своєї інтеграторської політики, підтвердила рівні громадянські права національних меншин (спільнот). </w:t>
      </w:r>
      <w:r w:rsidR="000353F8">
        <w:rPr>
          <w:rFonts w:ascii="Times New Roman" w:eastAsia="Times New Roman" w:hAnsi="Times New Roman" w:cs="Times New Roman"/>
          <w:sz w:val="28"/>
          <w:szCs w:val="28"/>
          <w:lang w:val="uk-UA" w:eastAsia="ru-RU"/>
        </w:rPr>
        <w:t xml:space="preserve">Підтверджено право осіб, які належать </w:t>
      </w:r>
      <w:r w:rsidR="00850CB5">
        <w:rPr>
          <w:rFonts w:ascii="Times New Roman" w:eastAsia="Times New Roman" w:hAnsi="Times New Roman" w:cs="Times New Roman"/>
          <w:sz w:val="28"/>
          <w:szCs w:val="28"/>
          <w:lang w:val="uk-UA" w:eastAsia="ru-RU"/>
        </w:rPr>
        <w:t>до національних меншин, на само</w:t>
      </w:r>
      <w:r w:rsidR="000353F8">
        <w:rPr>
          <w:rFonts w:ascii="Times New Roman" w:eastAsia="Times New Roman" w:hAnsi="Times New Roman" w:cs="Times New Roman"/>
          <w:sz w:val="28"/>
          <w:szCs w:val="28"/>
          <w:lang w:val="uk-UA" w:eastAsia="ru-RU"/>
        </w:rPr>
        <w:t>ідентифікацію, вільне використання рідної мови, свободу висловлення своїх думок тощо.</w:t>
      </w:r>
    </w:p>
    <w:p w:rsidR="00776912" w:rsidRDefault="00776912"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Поряд із цим, як про це слушно наголошує Н.</w:t>
      </w:r>
      <w:r w:rsidR="00850CB5">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Явір, законом так і не було передбачено створення переліку національних меншин України і не конкретизована процедура, відповідно до якої індивід набуває статусу національної меншини </w:t>
      </w:r>
      <w:r w:rsidRPr="00316DA7">
        <w:rPr>
          <w:rFonts w:ascii="Times New Roman CYR" w:hAnsi="Times New Roman CYR" w:cs="Times New Roman CYR"/>
          <w:kern w:val="1"/>
          <w:sz w:val="28"/>
          <w:szCs w:val="28"/>
          <w:lang w:val="uk-UA"/>
        </w:rPr>
        <w:t>[</w:t>
      </w:r>
      <w:r w:rsidR="002C2174">
        <w:rPr>
          <w:rFonts w:ascii="Times New Roman CYR" w:hAnsi="Times New Roman CYR" w:cs="Times New Roman CYR"/>
          <w:kern w:val="1"/>
          <w:sz w:val="28"/>
          <w:szCs w:val="28"/>
          <w:lang w:val="uk-UA"/>
        </w:rPr>
        <w:t>60</w:t>
      </w:r>
      <w:r w:rsidR="000715CC">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С.145</w:t>
      </w:r>
      <w:r w:rsidRPr="00316DA7">
        <w:rPr>
          <w:rFonts w:ascii="Times New Roman CYR" w:hAnsi="Times New Roman CYR" w:cs="Times New Roman CYR"/>
          <w:kern w:val="1"/>
          <w:sz w:val="28"/>
          <w:szCs w:val="28"/>
          <w:lang w:val="uk-UA"/>
        </w:rPr>
        <w:t>].</w:t>
      </w:r>
    </w:p>
    <w:p w:rsidR="000353F8" w:rsidRDefault="000353F8"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Національні меншини отримали підтвердження свого права на утворення національних асоціацій, на мирні акції висловлення власних інтересів, свободу віросповідання й т.ін. Контроль за дотриманням мовних прав національних меншин покладений на Уповноваженого Верховної Ради України з прав людини </w:t>
      </w:r>
      <w:r w:rsidRPr="000353F8">
        <w:rPr>
          <w:rFonts w:ascii="Times New Roman" w:eastAsia="Times New Roman" w:hAnsi="Times New Roman" w:cs="Times New Roman"/>
          <w:sz w:val="28"/>
          <w:szCs w:val="28"/>
          <w:lang w:eastAsia="ru-RU"/>
        </w:rPr>
        <w:t>[</w:t>
      </w:r>
      <w:r w:rsidR="000715CC">
        <w:rPr>
          <w:rFonts w:ascii="Times New Roman" w:eastAsia="Times New Roman" w:hAnsi="Times New Roman" w:cs="Times New Roman"/>
          <w:sz w:val="28"/>
          <w:szCs w:val="28"/>
          <w:lang w:val="uk-UA" w:eastAsia="ru-RU"/>
        </w:rPr>
        <w:t>21</w:t>
      </w:r>
      <w:r w:rsidRPr="000353F8">
        <w:rPr>
          <w:rFonts w:ascii="Times New Roman" w:eastAsia="Times New Roman" w:hAnsi="Times New Roman" w:cs="Times New Roman"/>
          <w:sz w:val="28"/>
          <w:szCs w:val="28"/>
          <w:lang w:eastAsia="ru-RU"/>
        </w:rPr>
        <w:t>].</w:t>
      </w:r>
      <w:r w:rsidR="006E3C5E">
        <w:rPr>
          <w:rFonts w:ascii="Times New Roman" w:eastAsia="Times New Roman" w:hAnsi="Times New Roman" w:cs="Times New Roman"/>
          <w:sz w:val="28"/>
          <w:szCs w:val="28"/>
          <w:lang w:val="uk-UA" w:eastAsia="ru-RU"/>
        </w:rPr>
        <w:t xml:space="preserve"> Одночасно, стаття 14 Закону вносить обмеження на використання російської мови в суспільно-політичних акціях, що проводяться на території України: «</w:t>
      </w:r>
      <w:r w:rsidR="006E3C5E" w:rsidRPr="006E3C5E">
        <w:rPr>
          <w:rFonts w:ascii="Times New Roman" w:hAnsi="Times New Roman" w:cs="Times New Roman"/>
          <w:sz w:val="28"/>
          <w:szCs w:val="28"/>
          <w:shd w:val="clear" w:color="auto" w:fill="FFFFFF"/>
          <w:lang w:val="uk-UA"/>
        </w:rPr>
        <w:t>Положення </w:t>
      </w:r>
      <w:r w:rsidR="006E3C5E">
        <w:rPr>
          <w:rFonts w:ascii="Times New Roman" w:hAnsi="Times New Roman" w:cs="Times New Roman"/>
          <w:sz w:val="28"/>
          <w:szCs w:val="28"/>
          <w:lang w:val="uk-UA"/>
        </w:rPr>
        <w:t>…</w:t>
      </w:r>
      <w:r w:rsidR="006E3C5E" w:rsidRPr="006E3C5E">
        <w:rPr>
          <w:rFonts w:ascii="Times New Roman" w:hAnsi="Times New Roman" w:cs="Times New Roman"/>
          <w:sz w:val="28"/>
          <w:szCs w:val="28"/>
          <w:shd w:val="clear" w:color="auto" w:fill="FFFFFF"/>
          <w:lang w:val="uk-UA"/>
        </w:rPr>
        <w:t xml:space="preserve"> цієї статті застосовуються до мов національних меншин (спільнот) України, які є офіційними мовами Європейського Союзу, мовами національних меншин (спільнот), до яких </w:t>
      </w:r>
      <w:r w:rsidR="006E3C5E" w:rsidRPr="006E3C5E">
        <w:rPr>
          <w:rFonts w:ascii="Times New Roman" w:hAnsi="Times New Roman" w:cs="Times New Roman"/>
          <w:sz w:val="28"/>
          <w:szCs w:val="28"/>
          <w:shd w:val="clear" w:color="auto" w:fill="FFFFFF"/>
          <w:lang w:val="uk-UA"/>
        </w:rPr>
        <w:lastRenderedPageBreak/>
        <w:t>застосовуються положення </w:t>
      </w:r>
      <w:hyperlink r:id="rId8" w:tgtFrame="_blank" w:history="1">
        <w:r w:rsidR="006E3C5E" w:rsidRPr="006E3C5E">
          <w:rPr>
            <w:rStyle w:val="a9"/>
            <w:rFonts w:ascii="Times New Roman" w:hAnsi="Times New Roman" w:cs="Times New Roman"/>
            <w:color w:val="auto"/>
            <w:sz w:val="28"/>
            <w:szCs w:val="28"/>
            <w:u w:val="none"/>
            <w:shd w:val="clear" w:color="auto" w:fill="FFFFFF"/>
            <w:lang w:val="uk-UA"/>
          </w:rPr>
          <w:t>Європейської хартії регіональних мов або мов меншин</w:t>
        </w:r>
      </w:hyperlink>
      <w:r w:rsidR="006E3C5E" w:rsidRPr="006E3C5E">
        <w:rPr>
          <w:rFonts w:ascii="Times New Roman" w:hAnsi="Times New Roman" w:cs="Times New Roman"/>
          <w:sz w:val="28"/>
          <w:szCs w:val="28"/>
          <w:shd w:val="clear" w:color="auto" w:fill="FFFFFF"/>
          <w:lang w:val="uk-UA"/>
        </w:rPr>
        <w:t> згідно із </w:t>
      </w:r>
      <w:hyperlink r:id="rId9" w:tgtFrame="_blank" w:history="1">
        <w:r w:rsidR="006E3C5E" w:rsidRPr="006E3C5E">
          <w:rPr>
            <w:rStyle w:val="a9"/>
            <w:rFonts w:ascii="Times New Roman" w:hAnsi="Times New Roman" w:cs="Times New Roman"/>
            <w:color w:val="auto"/>
            <w:sz w:val="28"/>
            <w:szCs w:val="28"/>
            <w:u w:val="none"/>
            <w:shd w:val="clear" w:color="auto" w:fill="FFFFFF"/>
            <w:lang w:val="uk-UA"/>
          </w:rPr>
          <w:t>Законом України</w:t>
        </w:r>
      </w:hyperlink>
      <w:r w:rsidR="00850CB5">
        <w:rPr>
          <w:rFonts w:ascii="Times New Roman" w:hAnsi="Times New Roman" w:cs="Times New Roman"/>
          <w:sz w:val="28"/>
          <w:szCs w:val="28"/>
          <w:shd w:val="clear" w:color="auto" w:fill="FFFFFF"/>
          <w:lang w:val="uk-UA"/>
        </w:rPr>
        <w:t>  «</w:t>
      </w:r>
      <w:r w:rsidR="006E3C5E" w:rsidRPr="006E3C5E">
        <w:rPr>
          <w:rFonts w:ascii="Times New Roman" w:hAnsi="Times New Roman" w:cs="Times New Roman"/>
          <w:sz w:val="28"/>
          <w:szCs w:val="28"/>
          <w:shd w:val="clear" w:color="auto" w:fill="FFFFFF"/>
          <w:lang w:val="uk-UA"/>
        </w:rPr>
        <w:t xml:space="preserve">Про ратифікацію Європейської хартії </w:t>
      </w:r>
      <w:r w:rsidR="00850CB5">
        <w:rPr>
          <w:rFonts w:ascii="Times New Roman" w:hAnsi="Times New Roman" w:cs="Times New Roman"/>
          <w:sz w:val="28"/>
          <w:szCs w:val="28"/>
          <w:shd w:val="clear" w:color="auto" w:fill="FFFFFF"/>
          <w:lang w:val="uk-UA"/>
        </w:rPr>
        <w:t>регіональних мов або мов меншин»</w:t>
      </w:r>
      <w:r w:rsidR="006E3C5E" w:rsidRPr="006E3C5E">
        <w:rPr>
          <w:rFonts w:ascii="Times New Roman" w:hAnsi="Times New Roman" w:cs="Times New Roman"/>
          <w:sz w:val="28"/>
          <w:szCs w:val="28"/>
          <w:shd w:val="clear" w:color="auto" w:fill="FFFFFF"/>
          <w:lang w:val="uk-UA"/>
        </w:rPr>
        <w:t>, за винятком мов національних меншин (спільнот), що є державною (офіційною) мовою держави, визнаної Верховною Радою України державою-агресором або державою-окупантом</w:t>
      </w:r>
      <w:r w:rsidR="006E3C5E">
        <w:rPr>
          <w:rFonts w:ascii="Times New Roman" w:eastAsia="Times New Roman" w:hAnsi="Times New Roman" w:cs="Times New Roman"/>
          <w:sz w:val="28"/>
          <w:szCs w:val="28"/>
          <w:lang w:val="uk-UA" w:eastAsia="ru-RU"/>
        </w:rPr>
        <w:t>»</w:t>
      </w:r>
      <w:r w:rsidR="00CC59AF">
        <w:rPr>
          <w:rFonts w:ascii="Times New Roman" w:eastAsia="Times New Roman" w:hAnsi="Times New Roman" w:cs="Times New Roman"/>
          <w:sz w:val="28"/>
          <w:szCs w:val="28"/>
          <w:lang w:val="uk-UA" w:eastAsia="ru-RU"/>
        </w:rPr>
        <w:t xml:space="preserve"> </w:t>
      </w:r>
      <w:r w:rsidR="00CC59AF" w:rsidRPr="000353F8">
        <w:rPr>
          <w:rFonts w:ascii="Times New Roman" w:eastAsia="Times New Roman" w:hAnsi="Times New Roman" w:cs="Times New Roman"/>
          <w:sz w:val="28"/>
          <w:szCs w:val="28"/>
          <w:lang w:eastAsia="ru-RU"/>
        </w:rPr>
        <w:t>[</w:t>
      </w:r>
      <w:r w:rsidR="000715CC">
        <w:rPr>
          <w:rFonts w:ascii="Times New Roman" w:eastAsia="Times New Roman" w:hAnsi="Times New Roman" w:cs="Times New Roman"/>
          <w:sz w:val="28"/>
          <w:szCs w:val="28"/>
          <w:lang w:val="uk-UA" w:eastAsia="ru-RU"/>
        </w:rPr>
        <w:t>21</w:t>
      </w:r>
      <w:r w:rsidR="00CC59AF" w:rsidRPr="000353F8">
        <w:rPr>
          <w:rFonts w:ascii="Times New Roman" w:eastAsia="Times New Roman" w:hAnsi="Times New Roman" w:cs="Times New Roman"/>
          <w:sz w:val="28"/>
          <w:szCs w:val="28"/>
          <w:lang w:eastAsia="ru-RU"/>
        </w:rPr>
        <w:t>].</w:t>
      </w:r>
    </w:p>
    <w:p w:rsidR="00CC59AF" w:rsidRDefault="00CC59AF"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Важливим практичним заходом, передбаченим Законом, таким, який сприяє демократизації української етнополітики по відношенню до національних меншин, слід вважати утворення при центральному органі виконавчої влади, що </w:t>
      </w:r>
      <w:r w:rsidRPr="00CC59AF">
        <w:rPr>
          <w:rFonts w:ascii="Times New Roman" w:hAnsi="Times New Roman" w:cs="Times New Roman"/>
          <w:sz w:val="28"/>
          <w:szCs w:val="28"/>
          <w:shd w:val="clear" w:color="auto" w:fill="FFFFFF"/>
          <w:lang w:val="uk-UA"/>
        </w:rPr>
        <w:t>забезпечує формування та реалізує державну політику у сфері національних меншин (спільнот)</w:t>
      </w:r>
      <w:r>
        <w:rPr>
          <w:rFonts w:ascii="Times New Roman" w:hAnsi="Times New Roman" w:cs="Times New Roman"/>
          <w:sz w:val="28"/>
          <w:szCs w:val="28"/>
          <w:shd w:val="clear" w:color="auto" w:fill="FFFFFF"/>
          <w:lang w:val="uk-UA"/>
        </w:rPr>
        <w:t xml:space="preserve"> консультативно-дорадчого органу</w:t>
      </w:r>
      <w:r w:rsidR="00850CB5">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CC59AF">
        <w:rPr>
          <w:rFonts w:ascii="Times New Roman" w:hAnsi="Times New Roman" w:cs="Times New Roman"/>
          <w:sz w:val="28"/>
          <w:szCs w:val="28"/>
          <w:shd w:val="clear" w:color="auto" w:fill="FFFFFF"/>
          <w:lang w:val="uk-UA"/>
        </w:rPr>
        <w:t>до складу якого включаються представники громадських об’єднань національних меншин (спільнот)</w:t>
      </w:r>
      <w:r>
        <w:rPr>
          <w:rFonts w:ascii="Times New Roman" w:hAnsi="Times New Roman" w:cs="Times New Roman"/>
          <w:sz w:val="28"/>
          <w:szCs w:val="28"/>
          <w:shd w:val="clear" w:color="auto" w:fill="FFFFFF"/>
          <w:lang w:val="uk-UA"/>
        </w:rPr>
        <w:t xml:space="preserve"> (Стаття 15) </w:t>
      </w:r>
      <w:r w:rsidRPr="000353F8">
        <w:rPr>
          <w:rFonts w:ascii="Times New Roman" w:eastAsia="Times New Roman" w:hAnsi="Times New Roman" w:cs="Times New Roman"/>
          <w:sz w:val="28"/>
          <w:szCs w:val="28"/>
          <w:lang w:eastAsia="ru-RU"/>
        </w:rPr>
        <w:t>[</w:t>
      </w:r>
      <w:r w:rsidR="000715CC">
        <w:rPr>
          <w:rFonts w:ascii="Times New Roman" w:eastAsia="Times New Roman" w:hAnsi="Times New Roman" w:cs="Times New Roman"/>
          <w:sz w:val="28"/>
          <w:szCs w:val="28"/>
          <w:lang w:val="uk-UA" w:eastAsia="ru-RU"/>
        </w:rPr>
        <w:t>21</w:t>
      </w:r>
      <w:r w:rsidRPr="000353F8">
        <w:rPr>
          <w:rFonts w:ascii="Times New Roman" w:eastAsia="Times New Roman" w:hAnsi="Times New Roman" w:cs="Times New Roman"/>
          <w:sz w:val="28"/>
          <w:szCs w:val="28"/>
          <w:lang w:eastAsia="ru-RU"/>
        </w:rPr>
        <w:t>].</w:t>
      </w:r>
      <w:r w:rsidR="00670446">
        <w:rPr>
          <w:rFonts w:ascii="Times New Roman" w:eastAsia="Times New Roman" w:hAnsi="Times New Roman" w:cs="Times New Roman"/>
          <w:sz w:val="28"/>
          <w:szCs w:val="28"/>
          <w:lang w:val="uk-UA" w:eastAsia="ru-RU"/>
        </w:rPr>
        <w:t xml:space="preserve"> Аналогічні дорадчі органи можуть бути створені при органах державної виконавчої влади та органах самоврядування громадян на регіональному та місцевому рівнях.</w:t>
      </w:r>
    </w:p>
    <w:p w:rsidR="00670446" w:rsidRDefault="00670446"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Важливою новацією Закону, яка покликана поліпшити комунікацію між національними меншинами та державою</w:t>
      </w:r>
      <w:r w:rsidR="00850C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стала стаття 19 Закону про утворення «Центрів національних меншин» при обласних державних адміністраціях. Відповідно до закону, на такі центри покладається обов’язок «</w:t>
      </w:r>
      <w:r w:rsidRPr="00670446">
        <w:rPr>
          <w:rFonts w:ascii="Times New Roman" w:hAnsi="Times New Roman" w:cs="Times New Roman"/>
          <w:sz w:val="28"/>
          <w:szCs w:val="28"/>
          <w:shd w:val="clear" w:color="auto" w:fill="FFFFFF"/>
          <w:lang w:val="uk-UA"/>
        </w:rPr>
        <w:t>забезпечувати інституційні та технічні умови для задоволення культурних потреб осіб, які належать до національних меншин (спільнот), на засадах рівності та інклюзивного доступу</w:t>
      </w:r>
      <w:r>
        <w:rPr>
          <w:rFonts w:ascii="Times New Roman" w:eastAsia="Times New Roman" w:hAnsi="Times New Roman" w:cs="Times New Roman"/>
          <w:sz w:val="28"/>
          <w:szCs w:val="28"/>
          <w:lang w:val="uk-UA" w:eastAsia="ru-RU"/>
        </w:rPr>
        <w:t xml:space="preserve">». Заслуговує на увагу той факт, що ініціатива для утворення таких центрів має надходити до органів влади від організацій національних меншин відповідного міста/області </w:t>
      </w:r>
      <w:r w:rsidRPr="00670446">
        <w:rPr>
          <w:rFonts w:ascii="Times New Roman" w:eastAsia="Times New Roman" w:hAnsi="Times New Roman" w:cs="Times New Roman"/>
          <w:sz w:val="28"/>
          <w:szCs w:val="28"/>
          <w:lang w:eastAsia="ru-RU"/>
        </w:rPr>
        <w:t>[</w:t>
      </w:r>
      <w:r w:rsidR="000715CC">
        <w:rPr>
          <w:rFonts w:ascii="Times New Roman" w:eastAsia="Times New Roman" w:hAnsi="Times New Roman" w:cs="Times New Roman"/>
          <w:sz w:val="28"/>
          <w:szCs w:val="28"/>
          <w:lang w:val="uk-UA" w:eastAsia="ru-RU"/>
        </w:rPr>
        <w:t>4</w:t>
      </w:r>
      <w:r w:rsidR="002C2174">
        <w:rPr>
          <w:rFonts w:ascii="Times New Roman" w:eastAsia="Times New Roman" w:hAnsi="Times New Roman" w:cs="Times New Roman"/>
          <w:sz w:val="28"/>
          <w:szCs w:val="28"/>
          <w:lang w:val="uk-UA" w:eastAsia="ru-RU"/>
        </w:rPr>
        <w:t>3</w:t>
      </w:r>
      <w:r w:rsidRPr="00670446">
        <w:rPr>
          <w:rFonts w:ascii="Times New Roman" w:eastAsia="Times New Roman" w:hAnsi="Times New Roman" w:cs="Times New Roman"/>
          <w:sz w:val="28"/>
          <w:szCs w:val="28"/>
          <w:lang w:eastAsia="ru-RU"/>
        </w:rPr>
        <w:t>].</w:t>
      </w:r>
      <w:r w:rsidR="00250CF6">
        <w:rPr>
          <w:rFonts w:ascii="Times New Roman" w:eastAsia="Times New Roman" w:hAnsi="Times New Roman" w:cs="Times New Roman"/>
          <w:sz w:val="28"/>
          <w:szCs w:val="28"/>
          <w:lang w:val="uk-UA" w:eastAsia="ru-RU"/>
        </w:rPr>
        <w:t xml:space="preserve"> Такі центри мають виступати своєрідними площадками для проведення семінарів, курсів, вистав для потреб національних меншин і сприяти збереженню та розвитку їхніх культур, нематеріальній спадщині</w:t>
      </w:r>
      <w:r w:rsidR="00182B96">
        <w:rPr>
          <w:rFonts w:ascii="Times New Roman" w:eastAsia="Times New Roman" w:hAnsi="Times New Roman" w:cs="Times New Roman"/>
          <w:sz w:val="28"/>
          <w:szCs w:val="28"/>
          <w:lang w:val="uk-UA" w:eastAsia="ru-RU"/>
        </w:rPr>
        <w:t>, сприяти національній єдності суспільства</w:t>
      </w:r>
      <w:r w:rsidR="00250CF6">
        <w:rPr>
          <w:rFonts w:ascii="Times New Roman" w:eastAsia="Times New Roman" w:hAnsi="Times New Roman" w:cs="Times New Roman"/>
          <w:sz w:val="28"/>
          <w:szCs w:val="28"/>
          <w:lang w:val="uk-UA" w:eastAsia="ru-RU"/>
        </w:rPr>
        <w:t xml:space="preserve"> тощо.</w:t>
      </w:r>
    </w:p>
    <w:p w:rsidR="00B71AE9" w:rsidRDefault="00B71AE9"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Відповідно до Закону, національні меншини отримали підтвердження свого права на тра</w:t>
      </w:r>
      <w:r w:rsidR="00850CB5">
        <w:rPr>
          <w:rFonts w:ascii="Times New Roman" w:eastAsia="Times New Roman" w:hAnsi="Times New Roman" w:cs="Times New Roman"/>
          <w:sz w:val="28"/>
          <w:szCs w:val="28"/>
          <w:lang w:val="uk-UA" w:eastAsia="ru-RU"/>
        </w:rPr>
        <w:t>нскордонні зв’язки з етнічними Б</w:t>
      </w:r>
      <w:r>
        <w:rPr>
          <w:rFonts w:ascii="Times New Roman" w:eastAsia="Times New Roman" w:hAnsi="Times New Roman" w:cs="Times New Roman"/>
          <w:sz w:val="28"/>
          <w:szCs w:val="28"/>
          <w:lang w:val="uk-UA" w:eastAsia="ru-RU"/>
        </w:rPr>
        <w:t xml:space="preserve">атьківщинами, право отримувати відповідну матеріально-технічну допомогу від урядів та суспільних організацій таких держав. Заборонено отримувати допомогу від держав, чия діяльність спрямована на </w:t>
      </w:r>
      <w:r w:rsidR="00452510">
        <w:rPr>
          <w:rFonts w:ascii="Times New Roman" w:eastAsia="Times New Roman" w:hAnsi="Times New Roman" w:cs="Times New Roman"/>
          <w:sz w:val="28"/>
          <w:szCs w:val="28"/>
          <w:lang w:val="uk-UA" w:eastAsia="ru-RU"/>
        </w:rPr>
        <w:t xml:space="preserve">порушення суверенітету та територіальної цілісності України </w:t>
      </w:r>
      <w:r w:rsidR="00452510" w:rsidRPr="000353F8">
        <w:rPr>
          <w:rFonts w:ascii="Times New Roman" w:eastAsia="Times New Roman" w:hAnsi="Times New Roman" w:cs="Times New Roman"/>
          <w:sz w:val="28"/>
          <w:szCs w:val="28"/>
          <w:lang w:eastAsia="ru-RU"/>
        </w:rPr>
        <w:t>[</w:t>
      </w:r>
      <w:r w:rsidR="000715CC">
        <w:rPr>
          <w:rFonts w:ascii="Times New Roman" w:eastAsia="Times New Roman" w:hAnsi="Times New Roman" w:cs="Times New Roman"/>
          <w:sz w:val="28"/>
          <w:szCs w:val="28"/>
          <w:lang w:val="uk-UA" w:eastAsia="ru-RU"/>
        </w:rPr>
        <w:t>21</w:t>
      </w:r>
      <w:r w:rsidR="00452510" w:rsidRPr="000353F8">
        <w:rPr>
          <w:rFonts w:ascii="Times New Roman" w:eastAsia="Times New Roman" w:hAnsi="Times New Roman" w:cs="Times New Roman"/>
          <w:sz w:val="28"/>
          <w:szCs w:val="28"/>
          <w:lang w:eastAsia="ru-RU"/>
        </w:rPr>
        <w:t>].</w:t>
      </w:r>
    </w:p>
    <w:p w:rsidR="00DA736C" w:rsidRDefault="00DA736C"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Транскордонні зв’язки національни</w:t>
      </w:r>
      <w:r w:rsidR="00850CB5">
        <w:rPr>
          <w:rFonts w:ascii="Times New Roman" w:eastAsia="Times New Roman" w:hAnsi="Times New Roman" w:cs="Times New Roman"/>
          <w:sz w:val="28"/>
          <w:szCs w:val="28"/>
          <w:lang w:val="uk-UA" w:eastAsia="ru-RU"/>
        </w:rPr>
        <w:t>х меншин зі своїми історичними Б</w:t>
      </w:r>
      <w:r>
        <w:rPr>
          <w:rFonts w:ascii="Times New Roman" w:eastAsia="Times New Roman" w:hAnsi="Times New Roman" w:cs="Times New Roman"/>
          <w:sz w:val="28"/>
          <w:szCs w:val="28"/>
          <w:lang w:val="uk-UA" w:eastAsia="ru-RU"/>
        </w:rPr>
        <w:t xml:space="preserve">атьківщинами врегульовуються на сьогодні комплексом </w:t>
      </w:r>
      <w:r w:rsidR="00C9299D">
        <w:rPr>
          <w:rFonts w:ascii="Times New Roman" w:eastAsia="Times New Roman" w:hAnsi="Times New Roman" w:cs="Times New Roman"/>
          <w:sz w:val="28"/>
          <w:szCs w:val="28"/>
          <w:lang w:val="uk-UA" w:eastAsia="ru-RU"/>
        </w:rPr>
        <w:t xml:space="preserve">українського </w:t>
      </w:r>
      <w:r>
        <w:rPr>
          <w:rFonts w:ascii="Times New Roman" w:eastAsia="Times New Roman" w:hAnsi="Times New Roman" w:cs="Times New Roman"/>
          <w:sz w:val="28"/>
          <w:szCs w:val="28"/>
          <w:lang w:val="uk-UA" w:eastAsia="ru-RU"/>
        </w:rPr>
        <w:t xml:space="preserve">законодавства. До нього входять: норми законодавства ЄС, українські закони та законодавчі акти, Угода про Асоціацію з ЄС, Державна програма розвитку транскордонного співробітництва, а також окремі програми європейської політики сусідства («Басейн Чорного моря», «Україна – Румунія», «Україна – Румунія – Словаччина – Угорщина») тощо </w:t>
      </w:r>
      <w:r w:rsidRPr="00DA736C">
        <w:rPr>
          <w:rFonts w:ascii="Times New Roman" w:eastAsia="Times New Roman" w:hAnsi="Times New Roman" w:cs="Times New Roman"/>
          <w:sz w:val="28"/>
          <w:szCs w:val="28"/>
          <w:lang w:eastAsia="ru-RU"/>
        </w:rPr>
        <w:t>[</w:t>
      </w:r>
      <w:r w:rsidR="00C25E2C">
        <w:rPr>
          <w:rFonts w:ascii="Times New Roman" w:eastAsia="Times New Roman" w:hAnsi="Times New Roman" w:cs="Times New Roman"/>
          <w:sz w:val="28"/>
          <w:szCs w:val="28"/>
          <w:lang w:val="uk-UA" w:eastAsia="ru-RU"/>
        </w:rPr>
        <w:t>5</w:t>
      </w:r>
      <w:r w:rsidR="002C2174">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 С.91</w:t>
      </w:r>
      <w:r w:rsidRPr="00DA736C">
        <w:rPr>
          <w:rFonts w:ascii="Times New Roman" w:eastAsia="Times New Roman" w:hAnsi="Times New Roman" w:cs="Times New Roman"/>
          <w:sz w:val="28"/>
          <w:szCs w:val="28"/>
          <w:lang w:eastAsia="ru-RU"/>
        </w:rPr>
        <w:t>].</w:t>
      </w:r>
      <w:r w:rsidR="001C0C44">
        <w:rPr>
          <w:rFonts w:ascii="Times New Roman" w:eastAsia="Times New Roman" w:hAnsi="Times New Roman" w:cs="Times New Roman"/>
          <w:sz w:val="28"/>
          <w:szCs w:val="28"/>
          <w:lang w:val="uk-UA" w:eastAsia="ru-RU"/>
        </w:rPr>
        <w:t xml:space="preserve"> За оцінкою О.</w:t>
      </w:r>
      <w:r w:rsidR="00C9299D">
        <w:rPr>
          <w:rFonts w:ascii="Times New Roman" w:eastAsia="Times New Roman" w:hAnsi="Times New Roman" w:cs="Times New Roman"/>
          <w:sz w:val="28"/>
          <w:szCs w:val="28"/>
          <w:lang w:val="uk-UA" w:eastAsia="ru-RU"/>
        </w:rPr>
        <w:t> </w:t>
      </w:r>
      <w:r w:rsidR="00D1337E">
        <w:rPr>
          <w:rFonts w:ascii="Times New Roman" w:eastAsia="Times New Roman" w:hAnsi="Times New Roman" w:cs="Times New Roman"/>
          <w:sz w:val="28"/>
          <w:szCs w:val="28"/>
          <w:lang w:val="uk-UA" w:eastAsia="ru-RU"/>
        </w:rPr>
        <w:t xml:space="preserve">Соколовського, транскордонне співробітництво у справі реалізації </w:t>
      </w:r>
      <w:r w:rsidR="001C0C44">
        <w:rPr>
          <w:rFonts w:ascii="Times New Roman" w:eastAsia="Times New Roman" w:hAnsi="Times New Roman" w:cs="Times New Roman"/>
          <w:sz w:val="28"/>
          <w:szCs w:val="28"/>
          <w:lang w:val="uk-UA" w:eastAsia="ru-RU"/>
        </w:rPr>
        <w:t>соціокультурних</w:t>
      </w:r>
      <w:r w:rsidR="00D1337E">
        <w:rPr>
          <w:rFonts w:ascii="Times New Roman" w:eastAsia="Times New Roman" w:hAnsi="Times New Roman" w:cs="Times New Roman"/>
          <w:sz w:val="28"/>
          <w:szCs w:val="28"/>
          <w:lang w:val="uk-UA" w:eastAsia="ru-RU"/>
        </w:rPr>
        <w:t xml:space="preserve"> та економічних запитів національних меншин є не лише свідченням відповідності українського законодавства світовим демократичним стандартам, але й своєрідним стабілізатором внутрішньополітичної ситуації в таких прикордонних регіонах, як Закарпаття, Івано-Франківщина, Львівщина, Одещина тощо </w:t>
      </w:r>
      <w:r w:rsidR="00D1337E" w:rsidRPr="00D1337E">
        <w:rPr>
          <w:rFonts w:ascii="Times New Roman" w:eastAsia="Times New Roman" w:hAnsi="Times New Roman" w:cs="Times New Roman"/>
          <w:sz w:val="28"/>
          <w:szCs w:val="28"/>
          <w:lang w:val="uk-UA" w:eastAsia="ru-RU"/>
        </w:rPr>
        <w:t>[</w:t>
      </w:r>
      <w:r w:rsidR="00C25E2C">
        <w:rPr>
          <w:rFonts w:ascii="Times New Roman" w:eastAsia="Times New Roman" w:hAnsi="Times New Roman" w:cs="Times New Roman"/>
          <w:sz w:val="28"/>
          <w:szCs w:val="28"/>
          <w:lang w:val="uk-UA" w:eastAsia="ru-RU"/>
        </w:rPr>
        <w:t>5</w:t>
      </w:r>
      <w:r w:rsidR="002C2174">
        <w:rPr>
          <w:rFonts w:ascii="Times New Roman" w:eastAsia="Times New Roman" w:hAnsi="Times New Roman" w:cs="Times New Roman"/>
          <w:sz w:val="28"/>
          <w:szCs w:val="28"/>
          <w:lang w:val="uk-UA" w:eastAsia="ru-RU"/>
        </w:rPr>
        <w:t>2</w:t>
      </w:r>
      <w:r w:rsidR="00C25E2C">
        <w:rPr>
          <w:rFonts w:ascii="Times New Roman" w:eastAsia="Times New Roman" w:hAnsi="Times New Roman" w:cs="Times New Roman"/>
          <w:sz w:val="28"/>
          <w:szCs w:val="28"/>
          <w:lang w:val="uk-UA" w:eastAsia="ru-RU"/>
        </w:rPr>
        <w:t xml:space="preserve">, </w:t>
      </w:r>
      <w:r w:rsidR="00D1337E">
        <w:rPr>
          <w:rFonts w:ascii="Times New Roman" w:eastAsia="Times New Roman" w:hAnsi="Times New Roman" w:cs="Times New Roman"/>
          <w:sz w:val="28"/>
          <w:szCs w:val="28"/>
          <w:lang w:val="uk-UA" w:eastAsia="ru-RU"/>
        </w:rPr>
        <w:t>С.</w:t>
      </w:r>
      <w:r w:rsidR="00C25E2C">
        <w:rPr>
          <w:rFonts w:ascii="Times New Roman" w:eastAsia="Times New Roman" w:hAnsi="Times New Roman" w:cs="Times New Roman"/>
          <w:sz w:val="28"/>
          <w:szCs w:val="28"/>
          <w:lang w:val="uk-UA" w:eastAsia="ru-RU"/>
        </w:rPr>
        <w:t>147</w:t>
      </w:r>
      <w:r w:rsidR="00D1337E" w:rsidRPr="00D1337E">
        <w:rPr>
          <w:rFonts w:ascii="Times New Roman" w:eastAsia="Times New Roman" w:hAnsi="Times New Roman" w:cs="Times New Roman"/>
          <w:sz w:val="28"/>
          <w:szCs w:val="28"/>
          <w:lang w:val="uk-UA" w:eastAsia="ru-RU"/>
        </w:rPr>
        <w:t>].</w:t>
      </w:r>
    </w:p>
    <w:p w:rsidR="002C43AC" w:rsidRDefault="002C43AC"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Організаційними структурами, через які здійснюється транскордонне співробітництво з метою захисту прав національних меншин та реалізації їхніх етнокультурних, освітніх, економічних потреб виступають так звані «Європейські регіони»</w:t>
      </w:r>
      <w:r w:rsidR="00836055">
        <w:rPr>
          <w:rFonts w:ascii="Times New Roman" w:eastAsia="Times New Roman" w:hAnsi="Times New Roman" w:cs="Times New Roman"/>
          <w:sz w:val="28"/>
          <w:szCs w:val="28"/>
          <w:lang w:val="uk-UA" w:eastAsia="ru-RU"/>
        </w:rPr>
        <w:t xml:space="preserve"> (до початку російського вторгнення на території країни діяло 10 таких структур)</w:t>
      </w:r>
      <w:r>
        <w:rPr>
          <w:rFonts w:ascii="Times New Roman" w:eastAsia="Times New Roman" w:hAnsi="Times New Roman" w:cs="Times New Roman"/>
          <w:sz w:val="28"/>
          <w:szCs w:val="28"/>
          <w:lang w:val="uk-UA" w:eastAsia="ru-RU"/>
        </w:rPr>
        <w:t>. Найбільш дієвими серед них зарекомендували себе такі структури, як Європейський регіон «Карпати» та Європейський регіон «Нижній Дунай»</w:t>
      </w:r>
      <w:r w:rsidR="0080220C">
        <w:rPr>
          <w:rFonts w:ascii="Times New Roman" w:eastAsia="Times New Roman" w:hAnsi="Times New Roman" w:cs="Times New Roman"/>
          <w:sz w:val="28"/>
          <w:szCs w:val="28"/>
          <w:lang w:val="uk-UA" w:eastAsia="ru-RU"/>
        </w:rPr>
        <w:t xml:space="preserve"> </w:t>
      </w:r>
      <w:r w:rsidR="0080220C" w:rsidRPr="00316DA7">
        <w:rPr>
          <w:rFonts w:ascii="Times New Roman CYR" w:hAnsi="Times New Roman CYR" w:cs="Times New Roman CYR"/>
          <w:kern w:val="1"/>
          <w:sz w:val="28"/>
          <w:szCs w:val="28"/>
          <w:lang w:val="uk-UA"/>
        </w:rPr>
        <w:t>[</w:t>
      </w:r>
      <w:r w:rsidR="00C25E2C">
        <w:rPr>
          <w:rFonts w:ascii="Times New Roman CYR" w:hAnsi="Times New Roman CYR" w:cs="Times New Roman CYR"/>
          <w:kern w:val="1"/>
          <w:sz w:val="28"/>
          <w:szCs w:val="28"/>
          <w:lang w:val="uk-UA"/>
        </w:rPr>
        <w:t>5</w:t>
      </w:r>
      <w:r w:rsidR="002C2174">
        <w:rPr>
          <w:rFonts w:ascii="Times New Roman CYR" w:hAnsi="Times New Roman CYR" w:cs="Times New Roman CYR"/>
          <w:kern w:val="1"/>
          <w:sz w:val="28"/>
          <w:szCs w:val="28"/>
          <w:lang w:val="uk-UA"/>
        </w:rPr>
        <w:t>2</w:t>
      </w:r>
      <w:r w:rsidR="0080220C">
        <w:rPr>
          <w:rFonts w:ascii="Times New Roman CYR" w:hAnsi="Times New Roman CYR" w:cs="Times New Roman CYR"/>
          <w:kern w:val="1"/>
          <w:sz w:val="28"/>
          <w:szCs w:val="28"/>
          <w:lang w:val="uk-UA"/>
        </w:rPr>
        <w:t>, С.147</w:t>
      </w:r>
      <w:r w:rsidR="0080220C" w:rsidRPr="00316DA7">
        <w:rPr>
          <w:rFonts w:ascii="Times New Roman CYR" w:hAnsi="Times New Roman CYR" w:cs="Times New Roman CYR"/>
          <w:kern w:val="1"/>
          <w:sz w:val="28"/>
          <w:szCs w:val="28"/>
          <w:lang w:val="uk-UA"/>
        </w:rPr>
        <w:t>]</w:t>
      </w:r>
      <w:r>
        <w:rPr>
          <w:rFonts w:ascii="Times New Roman" w:eastAsia="Times New Roman" w:hAnsi="Times New Roman" w:cs="Times New Roman"/>
          <w:sz w:val="28"/>
          <w:szCs w:val="28"/>
          <w:lang w:val="uk-UA" w:eastAsia="ru-RU"/>
        </w:rPr>
        <w:t>.</w:t>
      </w:r>
    </w:p>
    <w:p w:rsidR="00330B4D" w:rsidRDefault="00330B4D" w:rsidP="000400D6">
      <w:pPr>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Доля</w:t>
      </w:r>
      <w:r w:rsidR="005B5329">
        <w:rPr>
          <w:rFonts w:ascii="Times New Roman" w:eastAsia="Times New Roman" w:hAnsi="Times New Roman" w:cs="Times New Roman"/>
          <w:sz w:val="28"/>
          <w:szCs w:val="28"/>
          <w:lang w:val="uk-UA" w:eastAsia="ru-RU"/>
        </w:rPr>
        <w:t xml:space="preserve"> Карпат</w:t>
      </w:r>
      <w:r>
        <w:rPr>
          <w:rFonts w:ascii="Times New Roman" w:eastAsia="Times New Roman" w:hAnsi="Times New Roman" w:cs="Times New Roman"/>
          <w:sz w:val="28"/>
          <w:szCs w:val="28"/>
          <w:lang w:val="uk-UA" w:eastAsia="ru-RU"/>
        </w:rPr>
        <w:t>с</w:t>
      </w:r>
      <w:r w:rsidR="005B5329">
        <w:rPr>
          <w:rFonts w:ascii="Times New Roman" w:eastAsia="Times New Roman" w:hAnsi="Times New Roman" w:cs="Times New Roman"/>
          <w:sz w:val="28"/>
          <w:szCs w:val="28"/>
          <w:lang w:val="uk-UA" w:eastAsia="ru-RU"/>
        </w:rPr>
        <w:t>ь</w:t>
      </w:r>
      <w:r>
        <w:rPr>
          <w:rFonts w:ascii="Times New Roman" w:eastAsia="Times New Roman" w:hAnsi="Times New Roman" w:cs="Times New Roman"/>
          <w:sz w:val="28"/>
          <w:szCs w:val="28"/>
          <w:lang w:val="uk-UA" w:eastAsia="ru-RU"/>
        </w:rPr>
        <w:t xml:space="preserve">кого єврорегіону є досить показовою в плані питання політизації національних спільнот. Справа в тому, що процес творення цієї форми транскордонного співробітництва, з одного боку, супроводжувався </w:t>
      </w:r>
      <w:r>
        <w:rPr>
          <w:rFonts w:ascii="Times New Roman" w:eastAsia="Times New Roman" w:hAnsi="Times New Roman" w:cs="Times New Roman"/>
          <w:sz w:val="28"/>
          <w:szCs w:val="28"/>
          <w:lang w:val="uk-UA" w:eastAsia="ru-RU"/>
        </w:rPr>
        <w:lastRenderedPageBreak/>
        <w:t>справді науковими розрахунками щодо економічних та соціо-гуманітарних перспектив, тривалими міжурядовими консультаціями, а з іншого боку викликав побоювання окремих учасників (зокрема – Словаччини), що створен</w:t>
      </w:r>
      <w:r w:rsidR="00C9299D">
        <w:rPr>
          <w:rFonts w:ascii="Times New Roman" w:eastAsia="Times New Roman" w:hAnsi="Times New Roman" w:cs="Times New Roman"/>
          <w:sz w:val="28"/>
          <w:szCs w:val="28"/>
          <w:lang w:val="uk-UA" w:eastAsia="ru-RU"/>
        </w:rPr>
        <w:t>ня цієї форми транскордонного спів</w:t>
      </w:r>
      <w:r>
        <w:rPr>
          <w:rFonts w:ascii="Times New Roman" w:eastAsia="Times New Roman" w:hAnsi="Times New Roman" w:cs="Times New Roman"/>
          <w:sz w:val="28"/>
          <w:szCs w:val="28"/>
          <w:lang w:val="uk-UA" w:eastAsia="ru-RU"/>
        </w:rPr>
        <w:t xml:space="preserve">робітництва може актуалізувати взаємні територіальні претензії </w:t>
      </w:r>
      <w:r w:rsidRPr="00316DA7">
        <w:rPr>
          <w:rFonts w:ascii="Times New Roman CYR" w:hAnsi="Times New Roman CYR" w:cs="Times New Roman CYR"/>
          <w:kern w:val="1"/>
          <w:sz w:val="28"/>
          <w:szCs w:val="28"/>
          <w:lang w:val="uk-UA"/>
        </w:rPr>
        <w:t>[</w:t>
      </w:r>
      <w:r w:rsidR="00783DBE">
        <w:rPr>
          <w:rFonts w:ascii="Times New Roman CYR" w:hAnsi="Times New Roman CYR" w:cs="Times New Roman CYR"/>
          <w:kern w:val="1"/>
          <w:sz w:val="28"/>
          <w:szCs w:val="28"/>
          <w:lang w:val="uk-UA"/>
        </w:rPr>
        <w:t>5</w:t>
      </w:r>
      <w:r w:rsidR="002C2174">
        <w:rPr>
          <w:rFonts w:ascii="Times New Roman CYR" w:hAnsi="Times New Roman CYR" w:cs="Times New Roman CYR"/>
          <w:kern w:val="1"/>
          <w:sz w:val="28"/>
          <w:szCs w:val="28"/>
          <w:lang w:val="uk-UA"/>
        </w:rPr>
        <w:t>2</w:t>
      </w:r>
      <w:r>
        <w:rPr>
          <w:rFonts w:ascii="Times New Roman CYR" w:hAnsi="Times New Roman CYR" w:cs="Times New Roman CYR"/>
          <w:kern w:val="1"/>
          <w:sz w:val="28"/>
          <w:szCs w:val="28"/>
          <w:lang w:val="uk-UA"/>
        </w:rPr>
        <w:t>, с.148</w:t>
      </w:r>
      <w:r w:rsidRPr="00316DA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Не даремно, Словаччина змінила свій статус з асоційованого членства на повноцінне</w:t>
      </w:r>
      <w:r w:rsidR="00C9299D">
        <w:rPr>
          <w:rFonts w:ascii="Times New Roman CYR" w:hAnsi="Times New Roman CYR" w:cs="Times New Roman CYR"/>
          <w:kern w:val="1"/>
          <w:sz w:val="28"/>
          <w:szCs w:val="28"/>
          <w:lang w:val="uk-UA"/>
        </w:rPr>
        <w:t xml:space="preserve"> в єврорегіоні</w:t>
      </w:r>
      <w:r>
        <w:rPr>
          <w:rFonts w:ascii="Times New Roman CYR" w:hAnsi="Times New Roman CYR" w:cs="Times New Roman CYR"/>
          <w:kern w:val="1"/>
          <w:sz w:val="28"/>
          <w:szCs w:val="28"/>
          <w:lang w:val="uk-UA"/>
        </w:rPr>
        <w:t xml:space="preserve"> лише у 1999 р. Аналогічні побоювання щодо «угорської загрози» висловлювали і деякі політичні сили України.</w:t>
      </w:r>
    </w:p>
    <w:p w:rsidR="003568FB" w:rsidRDefault="003568FB"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Але, попри всі побоювання та початкову вза</w:t>
      </w:r>
      <w:r w:rsidR="001523FE">
        <w:rPr>
          <w:rFonts w:ascii="Times New Roman CYR" w:hAnsi="Times New Roman CYR" w:cs="Times New Roman CYR"/>
          <w:kern w:val="1"/>
          <w:sz w:val="28"/>
          <w:szCs w:val="28"/>
          <w:lang w:val="uk-UA"/>
        </w:rPr>
        <w:t>ємну недовіру, на сьогодні євро</w:t>
      </w:r>
      <w:r>
        <w:rPr>
          <w:rFonts w:ascii="Times New Roman CYR" w:hAnsi="Times New Roman CYR" w:cs="Times New Roman CYR"/>
          <w:kern w:val="1"/>
          <w:sz w:val="28"/>
          <w:szCs w:val="28"/>
          <w:lang w:val="uk-UA"/>
        </w:rPr>
        <w:t>регіон «Карпати» виступає як дієвий механізм реалізації економічних, освітніх та етнокультурних потреб всіх громад регіону. Окрім суто економічних форм співпраці, проводяться регулярні етнофестивалі, реалізуються міжнародні дослідницькі проекти. Без перебільшення можна констатувати, що саме інститути та процедури транскордонного співробітництва виступають як дієві чинники стабілізації міжетнічних та міждержавних відносин в регіоні Карпат.</w:t>
      </w:r>
    </w:p>
    <w:p w:rsidR="00F30DC7" w:rsidRDefault="00F30DC7"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Поряд із безумовними позитивами українського законодавства щодо </w:t>
      </w:r>
      <w:r w:rsidR="001523FE">
        <w:rPr>
          <w:rFonts w:ascii="Times New Roman" w:eastAsia="Times New Roman" w:hAnsi="Times New Roman" w:cs="Times New Roman"/>
          <w:sz w:val="28"/>
          <w:szCs w:val="28"/>
          <w:lang w:val="uk-UA" w:eastAsia="ru-RU"/>
        </w:rPr>
        <w:t xml:space="preserve">гарантій </w:t>
      </w:r>
      <w:r>
        <w:rPr>
          <w:rFonts w:ascii="Times New Roman" w:eastAsia="Times New Roman" w:hAnsi="Times New Roman" w:cs="Times New Roman"/>
          <w:sz w:val="28"/>
          <w:szCs w:val="28"/>
          <w:lang w:val="uk-UA" w:eastAsia="ru-RU"/>
        </w:rPr>
        <w:t>прав національни</w:t>
      </w:r>
      <w:r w:rsidR="001523FE">
        <w:rPr>
          <w:rFonts w:ascii="Times New Roman" w:eastAsia="Times New Roman" w:hAnsi="Times New Roman" w:cs="Times New Roman"/>
          <w:sz w:val="28"/>
          <w:szCs w:val="28"/>
          <w:lang w:val="uk-UA" w:eastAsia="ru-RU"/>
        </w:rPr>
        <w:t>х</w:t>
      </w:r>
      <w:r>
        <w:rPr>
          <w:rFonts w:ascii="Times New Roman" w:eastAsia="Times New Roman" w:hAnsi="Times New Roman" w:cs="Times New Roman"/>
          <w:sz w:val="28"/>
          <w:szCs w:val="28"/>
          <w:lang w:val="uk-UA" w:eastAsia="ru-RU"/>
        </w:rPr>
        <w:t xml:space="preserve"> спільнот, вітчизняні фахівц</w:t>
      </w:r>
      <w:r w:rsidR="00DE449E">
        <w:rPr>
          <w:rFonts w:ascii="Times New Roman" w:eastAsia="Times New Roman" w:hAnsi="Times New Roman" w:cs="Times New Roman"/>
          <w:sz w:val="28"/>
          <w:szCs w:val="28"/>
          <w:lang w:val="uk-UA" w:eastAsia="ru-RU"/>
        </w:rPr>
        <w:t>і вказують й на пе</w:t>
      </w:r>
      <w:r>
        <w:rPr>
          <w:rFonts w:ascii="Times New Roman" w:eastAsia="Times New Roman" w:hAnsi="Times New Roman" w:cs="Times New Roman"/>
          <w:sz w:val="28"/>
          <w:szCs w:val="28"/>
          <w:lang w:val="uk-UA" w:eastAsia="ru-RU"/>
        </w:rPr>
        <w:t>вні недоліки та прогалини, які суперечать європейським стандартам.</w:t>
      </w:r>
    </w:p>
    <w:p w:rsidR="00F30DC7" w:rsidRDefault="00F30DC7" w:rsidP="000400D6">
      <w:pPr>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Так, наприклад, В.</w:t>
      </w:r>
      <w:r w:rsidR="00DE449E">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Явір констатує, що вітчизняні Цивільний кодекс та Кодекс про адміністративні правопорушення не містять в собі норм щодо дискримінації за національною ознакою. На додаток до цього, у внесенні норм проти расизму та етноконфесійної нетерпимості потребує й ст.161 Кримінального кодексу України </w:t>
      </w:r>
      <w:r w:rsidRPr="00316DA7">
        <w:rPr>
          <w:rFonts w:ascii="Times New Roman CYR" w:hAnsi="Times New Roman CYR" w:cs="Times New Roman CYR"/>
          <w:kern w:val="1"/>
          <w:sz w:val="28"/>
          <w:szCs w:val="28"/>
          <w:lang w:val="uk-UA"/>
        </w:rPr>
        <w:t>[</w:t>
      </w:r>
      <w:r w:rsidR="002C2174">
        <w:rPr>
          <w:rFonts w:ascii="Times New Roman CYR" w:hAnsi="Times New Roman CYR" w:cs="Times New Roman CYR"/>
          <w:kern w:val="1"/>
          <w:sz w:val="28"/>
          <w:szCs w:val="28"/>
          <w:lang w:val="uk-UA"/>
        </w:rPr>
        <w:t>60</w:t>
      </w:r>
      <w:r w:rsidR="00783DBE">
        <w:rPr>
          <w:rFonts w:ascii="Times New Roman CYR" w:hAnsi="Times New Roman CYR" w:cs="Times New Roman CYR"/>
          <w:kern w:val="1"/>
          <w:sz w:val="28"/>
          <w:szCs w:val="28"/>
          <w:lang w:val="uk-UA"/>
        </w:rPr>
        <w:t xml:space="preserve">, </w:t>
      </w:r>
      <w:r>
        <w:rPr>
          <w:rFonts w:ascii="Times New Roman CYR" w:hAnsi="Times New Roman CYR" w:cs="Times New Roman CYR"/>
          <w:kern w:val="1"/>
          <w:sz w:val="28"/>
          <w:szCs w:val="28"/>
          <w:lang w:val="uk-UA"/>
        </w:rPr>
        <w:t>С.145</w:t>
      </w:r>
      <w:r w:rsidRPr="00316DA7">
        <w:rPr>
          <w:rFonts w:ascii="Times New Roman CYR" w:hAnsi="Times New Roman CYR" w:cs="Times New Roman CYR"/>
          <w:kern w:val="1"/>
          <w:sz w:val="28"/>
          <w:szCs w:val="28"/>
          <w:lang w:val="uk-UA"/>
        </w:rPr>
        <w:t>].</w:t>
      </w:r>
    </w:p>
    <w:p w:rsidR="00065E59" w:rsidRPr="00D1337E" w:rsidRDefault="00065E59" w:rsidP="000400D6">
      <w:pPr>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Нагальною залишається й прийняття «Стратегії етнополітики України», в який на підставі системного аналізу визначалися б пріоритети діяльності державних органів влади та органів місцевого самоврядування в сфері міжетнічних відносин та управління етнонаціональними процесам</w:t>
      </w:r>
      <w:r w:rsidR="0080220C">
        <w:rPr>
          <w:rFonts w:ascii="Times New Roman CYR" w:hAnsi="Times New Roman CYR" w:cs="Times New Roman CYR"/>
          <w:kern w:val="1"/>
          <w:sz w:val="28"/>
          <w:szCs w:val="28"/>
          <w:lang w:val="uk-UA"/>
        </w:rPr>
        <w:t xml:space="preserve">и в країні. </w:t>
      </w:r>
      <w:r w:rsidR="0080220C">
        <w:rPr>
          <w:rFonts w:ascii="Times New Roman CYR" w:hAnsi="Times New Roman CYR" w:cs="Times New Roman CYR"/>
          <w:kern w:val="1"/>
          <w:sz w:val="28"/>
          <w:szCs w:val="28"/>
          <w:lang w:val="uk-UA"/>
        </w:rPr>
        <w:lastRenderedPageBreak/>
        <w:t>Р</w:t>
      </w:r>
      <w:r>
        <w:rPr>
          <w:rFonts w:ascii="Times New Roman CYR" w:hAnsi="Times New Roman CYR" w:cs="Times New Roman CYR"/>
          <w:kern w:val="1"/>
          <w:sz w:val="28"/>
          <w:szCs w:val="28"/>
          <w:lang w:val="uk-UA"/>
        </w:rPr>
        <w:t>озробка та ухвалення цієї Стратегії є важливими також і з огляду на ті демографі</w:t>
      </w:r>
      <w:r w:rsidR="00DE449E">
        <w:rPr>
          <w:rFonts w:ascii="Times New Roman CYR" w:hAnsi="Times New Roman CYR" w:cs="Times New Roman CYR"/>
          <w:kern w:val="1"/>
          <w:sz w:val="28"/>
          <w:szCs w:val="28"/>
          <w:lang w:val="uk-UA"/>
        </w:rPr>
        <w:t>чні втрати, які понесла Україна</w:t>
      </w:r>
      <w:r>
        <w:rPr>
          <w:rFonts w:ascii="Times New Roman CYR" w:hAnsi="Times New Roman CYR" w:cs="Times New Roman CYR"/>
          <w:kern w:val="1"/>
          <w:sz w:val="28"/>
          <w:szCs w:val="28"/>
          <w:lang w:val="uk-UA"/>
        </w:rPr>
        <w:t xml:space="preserve"> </w:t>
      </w:r>
      <w:r w:rsidR="00DE449E">
        <w:rPr>
          <w:rFonts w:ascii="Times New Roman CYR" w:hAnsi="Times New Roman CYR" w:cs="Times New Roman CYR"/>
          <w:kern w:val="1"/>
          <w:sz w:val="28"/>
          <w:szCs w:val="28"/>
          <w:lang w:val="uk-UA"/>
        </w:rPr>
        <w:t>з</w:t>
      </w:r>
      <w:r>
        <w:rPr>
          <w:rFonts w:ascii="Times New Roman CYR" w:hAnsi="Times New Roman CYR" w:cs="Times New Roman CYR"/>
          <w:kern w:val="1"/>
          <w:sz w:val="28"/>
          <w:szCs w:val="28"/>
          <w:lang w:val="uk-UA"/>
        </w:rPr>
        <w:t>а роки війни з Російською Федерацією. Розробка та реалізація цього документу може розглядатися як програмовий захід у справі пово</w:t>
      </w:r>
      <w:r w:rsidR="0080220C">
        <w:rPr>
          <w:rFonts w:ascii="Times New Roman CYR" w:hAnsi="Times New Roman CYR" w:cs="Times New Roman CYR"/>
          <w:kern w:val="1"/>
          <w:sz w:val="28"/>
          <w:szCs w:val="28"/>
          <w:lang w:val="uk-UA"/>
        </w:rPr>
        <w:t>єнного відновлення на</w:t>
      </w:r>
      <w:r>
        <w:rPr>
          <w:rFonts w:ascii="Times New Roman CYR" w:hAnsi="Times New Roman CYR" w:cs="Times New Roman CYR"/>
          <w:kern w:val="1"/>
          <w:sz w:val="28"/>
          <w:szCs w:val="28"/>
          <w:lang w:val="uk-UA"/>
        </w:rPr>
        <w:t xml:space="preserve">шої країни </w:t>
      </w:r>
      <w:r w:rsidRPr="00316DA7">
        <w:rPr>
          <w:rFonts w:ascii="Times New Roman CYR" w:hAnsi="Times New Roman CYR" w:cs="Times New Roman CYR"/>
          <w:kern w:val="1"/>
          <w:sz w:val="28"/>
          <w:szCs w:val="28"/>
          <w:lang w:val="uk-UA"/>
        </w:rPr>
        <w:t>[</w:t>
      </w:r>
      <w:r w:rsidR="002C2174">
        <w:rPr>
          <w:rFonts w:ascii="Times New Roman CYR" w:hAnsi="Times New Roman CYR" w:cs="Times New Roman CYR"/>
          <w:kern w:val="1"/>
          <w:sz w:val="28"/>
          <w:szCs w:val="28"/>
          <w:lang w:val="uk-UA"/>
        </w:rPr>
        <w:t>60</w:t>
      </w:r>
      <w:r>
        <w:rPr>
          <w:rFonts w:ascii="Times New Roman CYR" w:hAnsi="Times New Roman CYR" w:cs="Times New Roman CYR"/>
          <w:kern w:val="1"/>
          <w:sz w:val="28"/>
          <w:szCs w:val="28"/>
          <w:lang w:val="uk-UA"/>
        </w:rPr>
        <w:t>, С.146</w:t>
      </w:r>
      <w:r w:rsidRPr="00316DA7">
        <w:rPr>
          <w:rFonts w:ascii="Times New Roman CYR" w:hAnsi="Times New Roman CYR" w:cs="Times New Roman CYR"/>
          <w:kern w:val="1"/>
          <w:sz w:val="28"/>
          <w:szCs w:val="28"/>
          <w:lang w:val="uk-UA"/>
        </w:rPr>
        <w:t>].</w:t>
      </w:r>
    </w:p>
    <w:p w:rsidR="00783DBE" w:rsidRPr="00783DBE" w:rsidRDefault="00783DBE" w:rsidP="00783DBE">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Матеріал даного підрозділу свідчить на користь того, що світовою спільнотою досягнутий належний рівень розуміння того, що захист прав національних спільнот є невід'ємною складовою захисту прав людини. Відповідно до цього, створений комплекс міжнародного законодавства, покликаний врегульовувати взаємовідносини держав та національних спільнот. Створена також задовільна за своєю ефективністю інституційна інфраструктура впровадження норм міжнародного законодавства до національних політичних практик.</w:t>
      </w:r>
    </w:p>
    <w:p w:rsidR="00783DBE" w:rsidRDefault="00783DBE" w:rsidP="00371525">
      <w:pPr>
        <w:jc w:val="center"/>
        <w:rPr>
          <w:rFonts w:ascii="Times New Roman" w:eastAsia="Times New Roman" w:hAnsi="Times New Roman" w:cs="Times New Roman"/>
          <w:i/>
          <w:sz w:val="28"/>
          <w:szCs w:val="28"/>
          <w:lang w:val="uk-UA" w:eastAsia="ru-RU"/>
        </w:rPr>
      </w:pPr>
    </w:p>
    <w:p w:rsidR="00371525" w:rsidRDefault="00371525" w:rsidP="00371525">
      <w:pPr>
        <w:jc w:val="center"/>
        <w:rPr>
          <w:rFonts w:ascii="Times New Roman" w:eastAsia="Times New Roman" w:hAnsi="Times New Roman" w:cs="Times New Roman"/>
          <w:i/>
          <w:sz w:val="28"/>
          <w:szCs w:val="28"/>
          <w:lang w:val="uk-UA" w:eastAsia="ru-RU"/>
        </w:rPr>
      </w:pPr>
      <w:r w:rsidRPr="0053452A">
        <w:rPr>
          <w:rFonts w:ascii="Times New Roman" w:eastAsia="Times New Roman" w:hAnsi="Times New Roman" w:cs="Times New Roman"/>
          <w:i/>
          <w:sz w:val="28"/>
          <w:szCs w:val="28"/>
          <w:lang w:val="uk-UA" w:eastAsia="ru-RU"/>
        </w:rPr>
        <w:t>Висновки до Розділу І</w:t>
      </w:r>
    </w:p>
    <w:p w:rsidR="00DE449E" w:rsidRDefault="00DE449E" w:rsidP="00DE449E">
      <w:pPr>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Підсумовуючи матеріал першого підрозділу, слід констатувати наступне:</w:t>
      </w:r>
    </w:p>
    <w:p w:rsidR="00DE449E" w:rsidRDefault="00DE449E" w:rsidP="00DE449E">
      <w:pPr>
        <w:pStyle w:val="a3"/>
        <w:numPr>
          <w:ilvl w:val="0"/>
          <w:numId w:val="8"/>
        </w:numPr>
        <w:spacing w:line="360" w:lineRule="auto"/>
        <w:ind w:left="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Етнічні спільноти виступають на сьогодні в ролі важливих суб’єктів суспільно-політичних та економічних процесів, які розгортаються в житті переважної більшості сучасних країн. Саме тому вони стали об’єктами наукового інтересу з боку представників як зарубіжної, так і вітчизняної наукових традицій. На сьогодні наукою накопичений достатній теоретичний матеріал з приводу проблем етнополітичної мобілізації, який дає можливість формулювати практичні рекомендації для управлінських органів держав та структур місцевого самоврядування.</w:t>
      </w:r>
    </w:p>
    <w:p w:rsidR="00DE449E" w:rsidRDefault="00DE449E" w:rsidP="00DE449E">
      <w:pPr>
        <w:pStyle w:val="a3"/>
        <w:numPr>
          <w:ilvl w:val="0"/>
          <w:numId w:val="8"/>
        </w:numPr>
        <w:spacing w:line="360" w:lineRule="auto"/>
        <w:ind w:left="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Практичним наслідком активізації етнічних спільнот в політичній та соціально-економічній площин</w:t>
      </w:r>
      <w:r w:rsidR="005A2820">
        <w:rPr>
          <w:rFonts w:ascii="Times New Roman" w:eastAsia="Times New Roman" w:hAnsi="Times New Roman" w:cs="Times New Roman"/>
          <w:sz w:val="28"/>
          <w:szCs w:val="28"/>
          <w:lang w:val="uk-UA" w:eastAsia="ru-RU"/>
        </w:rPr>
        <w:t>ах</w:t>
      </w:r>
      <w:r>
        <w:rPr>
          <w:rFonts w:ascii="Times New Roman" w:eastAsia="Times New Roman" w:hAnsi="Times New Roman" w:cs="Times New Roman"/>
          <w:sz w:val="28"/>
          <w:szCs w:val="28"/>
          <w:lang w:val="uk-UA" w:eastAsia="ru-RU"/>
        </w:rPr>
        <w:t xml:space="preserve"> стало створення комплексу міжнародного законодавства та профільних управлінських структур, які покликані втілити прописані норми на практиці. В цілому, захист прав </w:t>
      </w:r>
      <w:r>
        <w:rPr>
          <w:rFonts w:ascii="Times New Roman" w:eastAsia="Times New Roman" w:hAnsi="Times New Roman" w:cs="Times New Roman"/>
          <w:sz w:val="28"/>
          <w:szCs w:val="28"/>
          <w:lang w:val="uk-UA" w:eastAsia="ru-RU"/>
        </w:rPr>
        <w:lastRenderedPageBreak/>
        <w:t>національних спільнот реалізується на міжнародному (ООН), європейському (ОБСЄ, Рада Європи) та національному рівнях.</w:t>
      </w:r>
    </w:p>
    <w:p w:rsidR="00FA235B" w:rsidRPr="00FA235B" w:rsidRDefault="00DE449E" w:rsidP="00135468">
      <w:pPr>
        <w:pStyle w:val="a3"/>
        <w:numPr>
          <w:ilvl w:val="0"/>
          <w:numId w:val="8"/>
        </w:numPr>
        <w:spacing w:line="360" w:lineRule="auto"/>
        <w:ind w:left="426"/>
        <w:jc w:val="both"/>
        <w:rPr>
          <w:rFonts w:ascii="inherit" w:eastAsia="Times New Roman" w:hAnsi="inherit" w:cs="Courier New"/>
          <w:sz w:val="42"/>
          <w:lang w:val="uk-UA" w:eastAsia="ru-RU"/>
        </w:rPr>
      </w:pPr>
      <w:r w:rsidRPr="00135468">
        <w:rPr>
          <w:rFonts w:ascii="Times New Roman" w:eastAsia="Times New Roman" w:hAnsi="Times New Roman" w:cs="Times New Roman"/>
          <w:sz w:val="28"/>
          <w:szCs w:val="28"/>
          <w:lang w:val="uk-UA" w:eastAsia="ru-RU"/>
        </w:rPr>
        <w:t>Національні меншини (спільноти) в Україні отримали рівень гарантії колективних прав, цілком відповідний стандартам європейської демократії. Україна ратифікувала найбільш важливі профільні Хартії, які стали частиною національного законодавства. За оцінками міжнародних експертних структур, зокрема Венеційської комісії, законодавчий рівень захисту прав національних спільнот є цілком задовільним.</w:t>
      </w:r>
      <w:r w:rsidR="00FA235B">
        <w:rPr>
          <w:rFonts w:ascii="Times New Roman" w:eastAsia="Times New Roman" w:hAnsi="Times New Roman" w:cs="Times New Roman"/>
          <w:sz w:val="28"/>
          <w:szCs w:val="28"/>
          <w:lang w:val="uk-UA" w:eastAsia="ru-RU"/>
        </w:rPr>
        <w:t xml:space="preserve"> Поряд із цим, динамізм етнополітичної ситуації в країні, поява нових геополітичних викликів (війна з Російською Федерацією, активізація політик сусідніх держав у підтримці своїх національних діаспор тощо) змушують вносити відповідні корективи до національного законодавства та діяльності державних органів із провадження етнополітики.</w:t>
      </w:r>
    </w:p>
    <w:p w:rsidR="00A7230B" w:rsidRPr="00135468" w:rsidRDefault="00A7230B" w:rsidP="00135468">
      <w:pPr>
        <w:pStyle w:val="a3"/>
        <w:numPr>
          <w:ilvl w:val="0"/>
          <w:numId w:val="8"/>
        </w:numPr>
        <w:spacing w:line="360" w:lineRule="auto"/>
        <w:ind w:left="426"/>
        <w:jc w:val="both"/>
        <w:rPr>
          <w:rFonts w:ascii="inherit" w:eastAsia="Times New Roman" w:hAnsi="inherit" w:cs="Courier New"/>
          <w:sz w:val="42"/>
          <w:lang w:val="uk-UA" w:eastAsia="ru-RU"/>
        </w:rPr>
      </w:pPr>
      <w:r w:rsidRPr="00135468">
        <w:rPr>
          <w:rFonts w:ascii="inherit" w:eastAsia="Times New Roman" w:hAnsi="inherit" w:cs="Courier New"/>
          <w:sz w:val="42"/>
          <w:lang w:val="uk-UA" w:eastAsia="ru-RU"/>
        </w:rPr>
        <w:br w:type="page"/>
      </w:r>
    </w:p>
    <w:p w:rsidR="002755C5" w:rsidRPr="0053452A" w:rsidRDefault="002755C5" w:rsidP="00A7230B">
      <w:pPr>
        <w:pStyle w:val="a8"/>
        <w:spacing w:line="360" w:lineRule="auto"/>
        <w:ind w:firstLine="567"/>
        <w:jc w:val="both"/>
        <w:rPr>
          <w:rFonts w:ascii="Times New Roman" w:hAnsi="Times New Roman" w:cs="Times New Roman"/>
          <w:b/>
          <w:sz w:val="28"/>
          <w:szCs w:val="28"/>
          <w:shd w:val="clear" w:color="auto" w:fill="FFFFFF"/>
          <w:lang w:val="uk-UA"/>
        </w:rPr>
      </w:pPr>
      <w:r w:rsidRPr="0053452A">
        <w:rPr>
          <w:rFonts w:ascii="Times New Roman" w:hAnsi="Times New Roman" w:cs="Times New Roman"/>
          <w:b/>
          <w:sz w:val="28"/>
          <w:szCs w:val="28"/>
          <w:shd w:val="clear" w:color="auto" w:fill="FFFFFF"/>
          <w:lang w:val="uk-UA"/>
        </w:rPr>
        <w:lastRenderedPageBreak/>
        <w:t>РОЗДІЛ ІІ «</w:t>
      </w:r>
      <w:r w:rsidRPr="0053452A">
        <w:rPr>
          <w:rFonts w:ascii="Times New Roman CYR" w:hAnsi="Times New Roman CYR" w:cs="Times New Roman CYR"/>
          <w:b/>
          <w:kern w:val="1"/>
          <w:sz w:val="28"/>
          <w:szCs w:val="28"/>
          <w:lang w:val="uk-UA"/>
        </w:rPr>
        <w:t>Етнічні спільноти в політичних процесах незалежної України</w:t>
      </w:r>
      <w:r w:rsidRPr="0053452A">
        <w:rPr>
          <w:rFonts w:ascii="Times New Roman" w:hAnsi="Times New Roman" w:cs="Times New Roman"/>
          <w:b/>
          <w:sz w:val="28"/>
          <w:szCs w:val="28"/>
          <w:shd w:val="clear" w:color="auto" w:fill="FFFFFF"/>
          <w:lang w:val="uk-UA"/>
        </w:rPr>
        <w:t>»</w:t>
      </w:r>
    </w:p>
    <w:p w:rsidR="002755C5" w:rsidRPr="0053452A" w:rsidRDefault="002755C5" w:rsidP="00A7230B">
      <w:pPr>
        <w:pStyle w:val="a8"/>
        <w:spacing w:line="360" w:lineRule="auto"/>
        <w:ind w:firstLine="567"/>
        <w:jc w:val="both"/>
        <w:rPr>
          <w:rFonts w:ascii="Times New Roman" w:hAnsi="Times New Roman" w:cs="Times New Roman"/>
          <w:i/>
          <w:sz w:val="28"/>
          <w:szCs w:val="28"/>
          <w:shd w:val="clear" w:color="auto" w:fill="FFFFFF"/>
          <w:lang w:val="uk-UA"/>
        </w:rPr>
      </w:pPr>
    </w:p>
    <w:p w:rsidR="002755C5" w:rsidRPr="0053452A" w:rsidRDefault="002755C5" w:rsidP="00A7230B">
      <w:pPr>
        <w:pStyle w:val="a8"/>
        <w:spacing w:line="360" w:lineRule="auto"/>
        <w:ind w:firstLine="567"/>
        <w:jc w:val="both"/>
        <w:rPr>
          <w:rFonts w:ascii="Times New Roman" w:hAnsi="Times New Roman" w:cs="Times New Roman"/>
          <w:i/>
          <w:sz w:val="28"/>
          <w:szCs w:val="28"/>
          <w:shd w:val="clear" w:color="auto" w:fill="FFFFFF"/>
          <w:lang w:val="uk-UA"/>
        </w:rPr>
      </w:pPr>
      <w:r w:rsidRPr="0053452A">
        <w:rPr>
          <w:rFonts w:ascii="Times New Roman" w:hAnsi="Times New Roman" w:cs="Times New Roman"/>
          <w:i/>
          <w:sz w:val="28"/>
          <w:szCs w:val="28"/>
          <w:shd w:val="clear" w:color="auto" w:fill="FFFFFF"/>
          <w:lang w:val="uk-UA"/>
        </w:rPr>
        <w:t>2.1 «</w:t>
      </w:r>
      <w:r w:rsidRPr="0053452A">
        <w:rPr>
          <w:rFonts w:ascii="Times New Roman" w:hAnsi="Times New Roman" w:cs="Times New Roman"/>
          <w:i/>
          <w:sz w:val="28"/>
          <w:szCs w:val="28"/>
          <w:lang w:val="uk-UA"/>
        </w:rPr>
        <w:t>Політизація національних меншин України в період суверенізації</w:t>
      </w:r>
      <w:r w:rsidR="007B53D0">
        <w:rPr>
          <w:rFonts w:ascii="Times New Roman" w:hAnsi="Times New Roman" w:cs="Times New Roman"/>
          <w:i/>
          <w:sz w:val="28"/>
          <w:szCs w:val="28"/>
          <w:lang w:val="uk-UA"/>
        </w:rPr>
        <w:t xml:space="preserve"> держави</w:t>
      </w:r>
      <w:r w:rsidRPr="0053452A">
        <w:rPr>
          <w:rFonts w:ascii="Times New Roman" w:hAnsi="Times New Roman" w:cs="Times New Roman"/>
          <w:i/>
          <w:sz w:val="28"/>
          <w:szCs w:val="28"/>
          <w:shd w:val="clear" w:color="auto" w:fill="FFFFFF"/>
          <w:lang w:val="uk-UA"/>
        </w:rPr>
        <w:t>»</w:t>
      </w:r>
    </w:p>
    <w:p w:rsidR="00EE2D33" w:rsidRDefault="00CA776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Як про це зазначалося вище, політизація деяких національних меншин в Україні протягом періоду суверенізації </w:t>
      </w:r>
      <w:r w:rsidR="007B53D0">
        <w:rPr>
          <w:rFonts w:ascii="Times New Roman" w:hAnsi="Times New Roman" w:cs="Times New Roman"/>
          <w:sz w:val="28"/>
          <w:szCs w:val="28"/>
          <w:shd w:val="clear" w:color="auto" w:fill="FFFFFF"/>
          <w:lang w:val="uk-UA"/>
        </w:rPr>
        <w:t>нашої країни базувала</w:t>
      </w:r>
      <w:r>
        <w:rPr>
          <w:rFonts w:ascii="Times New Roman" w:hAnsi="Times New Roman" w:cs="Times New Roman"/>
          <w:sz w:val="28"/>
          <w:szCs w:val="28"/>
          <w:shd w:val="clear" w:color="auto" w:fill="FFFFFF"/>
          <w:lang w:val="uk-UA"/>
        </w:rPr>
        <w:t xml:space="preserve">ся на колишній імперській історії цих етнонаціональних спільнот та підтримувалося їхніми </w:t>
      </w:r>
      <w:r w:rsidR="00C566C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історичними </w:t>
      </w:r>
      <w:r w:rsidR="00C566C4">
        <w:rPr>
          <w:rFonts w:ascii="Times New Roman" w:hAnsi="Times New Roman" w:cs="Times New Roman"/>
          <w:sz w:val="28"/>
          <w:szCs w:val="28"/>
          <w:shd w:val="clear" w:color="auto" w:fill="FFFFFF"/>
          <w:lang w:val="uk-UA"/>
        </w:rPr>
        <w:t>Б</w:t>
      </w:r>
      <w:r>
        <w:rPr>
          <w:rFonts w:ascii="Times New Roman" w:hAnsi="Times New Roman" w:cs="Times New Roman"/>
          <w:sz w:val="28"/>
          <w:szCs w:val="28"/>
          <w:shd w:val="clear" w:color="auto" w:fill="FFFFFF"/>
          <w:lang w:val="uk-UA"/>
        </w:rPr>
        <w:t>атьківщинами</w:t>
      </w:r>
      <w:r w:rsidR="00C566C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Йдеться про такі національні спільноти України, як </w:t>
      </w:r>
      <w:r w:rsidR="00C566C4">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lang w:val="uk-UA"/>
        </w:rPr>
        <w:t>горці Закарпаття, росіяни Сходу України та Автономної республіки Крим</w:t>
      </w:r>
      <w:r w:rsidR="00C566C4">
        <w:rPr>
          <w:rFonts w:ascii="Times New Roman" w:hAnsi="Times New Roman" w:cs="Times New Roman"/>
          <w:sz w:val="28"/>
          <w:szCs w:val="28"/>
          <w:shd w:val="clear" w:color="auto" w:fill="FFFFFF"/>
          <w:lang w:val="uk-UA"/>
        </w:rPr>
        <w:t>, кримські татари, румуни Бессарабії тощо</w:t>
      </w:r>
      <w:r>
        <w:rPr>
          <w:rFonts w:ascii="Times New Roman" w:hAnsi="Times New Roman" w:cs="Times New Roman"/>
          <w:sz w:val="28"/>
          <w:szCs w:val="28"/>
          <w:shd w:val="clear" w:color="auto" w:fill="FFFFFF"/>
          <w:lang w:val="uk-UA"/>
        </w:rPr>
        <w:t>.</w:t>
      </w:r>
    </w:p>
    <w:p w:rsidR="002755C5" w:rsidRDefault="00CA776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Укр</w:t>
      </w:r>
      <w:r w:rsidR="00EE2D33">
        <w:rPr>
          <w:rFonts w:ascii="Times New Roman" w:hAnsi="Times New Roman" w:cs="Times New Roman"/>
          <w:sz w:val="28"/>
          <w:szCs w:val="28"/>
          <w:shd w:val="clear" w:color="auto" w:fill="FFFFFF"/>
          <w:lang w:val="uk-UA"/>
        </w:rPr>
        <w:t>аїнські дослідники неодноразово</w:t>
      </w:r>
      <w:r>
        <w:rPr>
          <w:rFonts w:ascii="Times New Roman" w:hAnsi="Times New Roman" w:cs="Times New Roman"/>
          <w:sz w:val="28"/>
          <w:szCs w:val="28"/>
          <w:shd w:val="clear" w:color="auto" w:fill="FFFFFF"/>
          <w:lang w:val="uk-UA"/>
        </w:rPr>
        <w:t xml:space="preserve"> попереджали діючих політиків, що така політизація може загрожувати територіальній цілісності та суверенітету України. Справа в тому, що однією з форм етнополітичної мобілізації національних меншин, інспірованої політ</w:t>
      </w:r>
      <w:r w:rsidR="00EE2D33">
        <w:rPr>
          <w:rFonts w:ascii="Times New Roman" w:hAnsi="Times New Roman" w:cs="Times New Roman"/>
          <w:sz w:val="28"/>
          <w:szCs w:val="28"/>
          <w:shd w:val="clear" w:color="auto" w:fill="FFFFFF"/>
          <w:lang w:val="uk-UA"/>
        </w:rPr>
        <w:t>ичними елітами «історичних Б</w:t>
      </w:r>
      <w:r>
        <w:rPr>
          <w:rFonts w:ascii="Times New Roman" w:hAnsi="Times New Roman" w:cs="Times New Roman"/>
          <w:sz w:val="28"/>
          <w:szCs w:val="28"/>
          <w:shd w:val="clear" w:color="auto" w:fill="FFFFFF"/>
          <w:lang w:val="uk-UA"/>
        </w:rPr>
        <w:t>атьківщин», було приховане поширенні подвійного громадянства (роздача паспортів, присяги на вірність, можливість продовжувати кар’єри в сусідніх державах тощо). Як наслідок, у згаданих вже Закарпатті, Чернівецькій області</w:t>
      </w:r>
      <w:r w:rsidR="00EE2D33">
        <w:rPr>
          <w:rFonts w:ascii="Times New Roman" w:hAnsi="Times New Roman" w:cs="Times New Roman"/>
          <w:sz w:val="28"/>
          <w:szCs w:val="28"/>
          <w:shd w:val="clear" w:color="auto" w:fill="FFFFFF"/>
          <w:lang w:val="uk-UA"/>
        </w:rPr>
        <w:t xml:space="preserve"> (етноісторичний регіон Північна Буковина)</w:t>
      </w:r>
      <w:r>
        <w:rPr>
          <w:rFonts w:ascii="Times New Roman" w:hAnsi="Times New Roman" w:cs="Times New Roman"/>
          <w:sz w:val="28"/>
          <w:szCs w:val="28"/>
          <w:shd w:val="clear" w:color="auto" w:fill="FFFFFF"/>
          <w:lang w:val="uk-UA"/>
        </w:rPr>
        <w:t xml:space="preserve">, Автономній Республіці Крим, Донецькій та Луганській областях цілі масиви населення мали паспорти сусідніх країн. І якщо реваншистські настрої деяких політичних кіл в Угорщині та Румунії стримувалися загальноєвропейськими структурами та боязню потрапити під санкції, до для уряду Російської Федерації політизація російської меншини в Криму та наявність російських громадян у складі населення українського Донбасу постало як виправдання для військової агресії та анексії АРК </w:t>
      </w:r>
      <w:r w:rsidRPr="00CA7769">
        <w:rPr>
          <w:rFonts w:ascii="Times New Roman" w:hAnsi="Times New Roman" w:cs="Times New Roman"/>
          <w:sz w:val="28"/>
          <w:szCs w:val="28"/>
          <w:shd w:val="clear" w:color="auto" w:fill="FFFFFF"/>
          <w:lang w:val="uk-UA"/>
        </w:rPr>
        <w:t>[</w:t>
      </w:r>
      <w:r w:rsidR="00EE2D33">
        <w:rPr>
          <w:rFonts w:ascii="Times New Roman" w:hAnsi="Times New Roman" w:cs="Times New Roman"/>
          <w:sz w:val="28"/>
          <w:szCs w:val="28"/>
          <w:lang w:val="uk-UA"/>
        </w:rPr>
        <w:t>2</w:t>
      </w:r>
      <w:r w:rsidRPr="00CA7769">
        <w:rPr>
          <w:rFonts w:ascii="Times New Roman" w:hAnsi="Times New Roman" w:cs="Times New Roman"/>
          <w:sz w:val="28"/>
          <w:szCs w:val="28"/>
          <w:lang w:val="uk-UA"/>
        </w:rPr>
        <w:t>, С.90</w:t>
      </w:r>
      <w:r w:rsidRPr="00CA7769">
        <w:rPr>
          <w:rFonts w:ascii="Times New Roman" w:hAnsi="Times New Roman" w:cs="Times New Roman"/>
          <w:sz w:val="28"/>
          <w:szCs w:val="28"/>
          <w:shd w:val="clear" w:color="auto" w:fill="FFFFFF"/>
          <w:lang w:val="uk-UA"/>
        </w:rPr>
        <w:t>].</w:t>
      </w:r>
    </w:p>
    <w:p w:rsidR="00892E9A" w:rsidRDefault="00782A3B"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Одним</w:t>
      </w:r>
      <w:r w:rsidR="00892E9A">
        <w:rPr>
          <w:rFonts w:ascii="Times New Roman" w:hAnsi="Times New Roman" w:cs="Times New Roman"/>
          <w:sz w:val="28"/>
          <w:szCs w:val="28"/>
          <w:shd w:val="clear" w:color="auto" w:fill="FFFFFF"/>
          <w:lang w:val="uk-UA"/>
        </w:rPr>
        <w:t xml:space="preserve"> із перших регіонів, в якому позначилася політизація етнічних меншин, стало українське Закарпаття. Характеризуючись в цілому домінуванням української етнічної спільноти, регіон має у складі свого населення більш ні</w:t>
      </w:r>
      <w:r w:rsidR="00E16272">
        <w:rPr>
          <w:rFonts w:ascii="Times New Roman" w:hAnsi="Times New Roman" w:cs="Times New Roman"/>
          <w:sz w:val="28"/>
          <w:szCs w:val="28"/>
          <w:shd w:val="clear" w:color="auto" w:fill="FFFFFF"/>
          <w:lang w:val="uk-UA"/>
        </w:rPr>
        <w:t>ж</w:t>
      </w:r>
      <w:r w:rsidR="00892E9A">
        <w:rPr>
          <w:rFonts w:ascii="Times New Roman" w:hAnsi="Times New Roman" w:cs="Times New Roman"/>
          <w:sz w:val="28"/>
          <w:szCs w:val="28"/>
          <w:shd w:val="clear" w:color="auto" w:fill="FFFFFF"/>
          <w:lang w:val="uk-UA"/>
        </w:rPr>
        <w:t xml:space="preserve"> 150 тис. угорську діаспору. Проживаючи компактно у </w:t>
      </w:r>
      <w:r w:rsidR="00892E9A">
        <w:rPr>
          <w:rFonts w:ascii="Times New Roman" w:hAnsi="Times New Roman" w:cs="Times New Roman"/>
          <w:sz w:val="28"/>
          <w:szCs w:val="28"/>
          <w:shd w:val="clear" w:color="auto" w:fill="FFFFFF"/>
          <w:lang w:val="uk-UA"/>
        </w:rPr>
        <w:lastRenderedPageBreak/>
        <w:t xml:space="preserve">деяких районах області (зокрема – у Береговому), угорці з самого початку 1990-х отримували належну підтримку з боку своєї </w:t>
      </w:r>
      <w:r>
        <w:rPr>
          <w:rFonts w:ascii="Times New Roman" w:hAnsi="Times New Roman" w:cs="Times New Roman"/>
          <w:sz w:val="28"/>
          <w:szCs w:val="28"/>
          <w:shd w:val="clear" w:color="auto" w:fill="FFFFFF"/>
          <w:lang w:val="uk-UA"/>
        </w:rPr>
        <w:t>«</w:t>
      </w:r>
      <w:r w:rsidR="00892E9A">
        <w:rPr>
          <w:rFonts w:ascii="Times New Roman" w:hAnsi="Times New Roman" w:cs="Times New Roman"/>
          <w:sz w:val="28"/>
          <w:szCs w:val="28"/>
          <w:shd w:val="clear" w:color="auto" w:fill="FFFFFF"/>
          <w:lang w:val="uk-UA"/>
        </w:rPr>
        <w:t>історичної Батьківщини</w:t>
      </w:r>
      <w:r>
        <w:rPr>
          <w:rFonts w:ascii="Times New Roman" w:hAnsi="Times New Roman" w:cs="Times New Roman"/>
          <w:sz w:val="28"/>
          <w:szCs w:val="28"/>
          <w:shd w:val="clear" w:color="auto" w:fill="FFFFFF"/>
          <w:lang w:val="uk-UA"/>
        </w:rPr>
        <w:t>»</w:t>
      </w:r>
      <w:r w:rsidR="00892E9A">
        <w:rPr>
          <w:rFonts w:ascii="Times New Roman" w:hAnsi="Times New Roman" w:cs="Times New Roman"/>
          <w:sz w:val="28"/>
          <w:szCs w:val="28"/>
          <w:shd w:val="clear" w:color="auto" w:fill="FFFFFF"/>
          <w:lang w:val="uk-UA"/>
        </w:rPr>
        <w:t xml:space="preserve"> та демонстрували невисокий темп інтеграції до реалій українського суспільства. Зокрема, це проявлялося у де-факто мовній автономії угорців Закарпаття.</w:t>
      </w:r>
    </w:p>
    <w:p w:rsidR="001623AF" w:rsidRDefault="00892E9A"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формально-юридичної точки зору, між Україною та Угорщиною були побудовані належні відносини: укладений Договір про добросусідство із взаємними обов’язками дотримуватися прав національних меншин</w:t>
      </w:r>
      <w:r w:rsidR="00764E2F">
        <w:rPr>
          <w:rFonts w:ascii="Times New Roman" w:hAnsi="Times New Roman" w:cs="Times New Roman"/>
          <w:sz w:val="28"/>
          <w:szCs w:val="28"/>
          <w:shd w:val="clear" w:color="auto" w:fill="FFFFFF"/>
          <w:lang w:val="uk-UA"/>
        </w:rPr>
        <w:t xml:space="preserve">, </w:t>
      </w:r>
      <w:r w:rsidR="006A03EB">
        <w:rPr>
          <w:rFonts w:ascii="Times New Roman" w:hAnsi="Times New Roman" w:cs="Times New Roman"/>
          <w:sz w:val="28"/>
          <w:szCs w:val="28"/>
          <w:shd w:val="clear" w:color="auto" w:fill="FFFFFF"/>
          <w:lang w:val="uk-UA"/>
        </w:rPr>
        <w:t xml:space="preserve">Угода про співробітництво в сфері освіти та культури, </w:t>
      </w:r>
      <w:r w:rsidR="00764E2F">
        <w:rPr>
          <w:rFonts w:ascii="Times New Roman" w:hAnsi="Times New Roman" w:cs="Times New Roman"/>
          <w:sz w:val="28"/>
          <w:szCs w:val="28"/>
          <w:shd w:val="clear" w:color="auto" w:fill="FFFFFF"/>
          <w:lang w:val="uk-UA"/>
        </w:rPr>
        <w:t>низка угод про транскордонне співробітництво</w:t>
      </w:r>
      <w:r>
        <w:rPr>
          <w:rFonts w:ascii="Times New Roman" w:hAnsi="Times New Roman" w:cs="Times New Roman"/>
          <w:sz w:val="28"/>
          <w:szCs w:val="28"/>
          <w:shd w:val="clear" w:color="auto" w:fill="FFFFFF"/>
          <w:lang w:val="uk-UA"/>
        </w:rPr>
        <w:t xml:space="preserve"> </w:t>
      </w:r>
      <w:r w:rsidRPr="00892E9A">
        <w:rPr>
          <w:rFonts w:ascii="Times New Roman" w:hAnsi="Times New Roman" w:cs="Times New Roman"/>
          <w:sz w:val="28"/>
          <w:szCs w:val="28"/>
          <w:shd w:val="clear" w:color="auto" w:fill="FFFFFF"/>
          <w:lang w:val="uk-UA"/>
        </w:rPr>
        <w:t>[</w:t>
      </w:r>
      <w:r w:rsidR="00782A3B">
        <w:rPr>
          <w:rFonts w:ascii="Times New Roman" w:hAnsi="Times New Roman" w:cs="Times New Roman"/>
          <w:sz w:val="28"/>
          <w:szCs w:val="28"/>
          <w:shd w:val="clear" w:color="auto" w:fill="FFFFFF"/>
          <w:lang w:val="uk-UA"/>
        </w:rPr>
        <w:t>3</w:t>
      </w:r>
      <w:r w:rsidR="002C2174">
        <w:rPr>
          <w:rFonts w:ascii="Times New Roman" w:hAnsi="Times New Roman" w:cs="Times New Roman"/>
          <w:sz w:val="28"/>
          <w:szCs w:val="28"/>
          <w:shd w:val="clear" w:color="auto" w:fill="FFFFFF"/>
          <w:lang w:val="uk-UA"/>
        </w:rPr>
        <w:t>6</w:t>
      </w:r>
      <w:r>
        <w:rPr>
          <w:rFonts w:ascii="Times New Roman" w:hAnsi="Times New Roman" w:cs="Times New Roman"/>
          <w:sz w:val="28"/>
          <w:szCs w:val="28"/>
          <w:shd w:val="clear" w:color="auto" w:fill="FFFFFF"/>
          <w:lang w:val="uk-UA"/>
        </w:rPr>
        <w:t>, С.102</w:t>
      </w:r>
      <w:r w:rsidRPr="00892E9A">
        <w:rPr>
          <w:rFonts w:ascii="Times New Roman" w:hAnsi="Times New Roman" w:cs="Times New Roman"/>
          <w:sz w:val="28"/>
          <w:szCs w:val="28"/>
          <w:shd w:val="clear" w:color="auto" w:fill="FFFFFF"/>
          <w:lang w:val="uk-UA"/>
        </w:rPr>
        <w:t>].</w:t>
      </w:r>
      <w:r w:rsidR="00764E2F">
        <w:rPr>
          <w:rFonts w:ascii="Times New Roman" w:hAnsi="Times New Roman" w:cs="Times New Roman"/>
          <w:sz w:val="28"/>
          <w:szCs w:val="28"/>
          <w:shd w:val="clear" w:color="auto" w:fill="FFFFFF"/>
          <w:lang w:val="uk-UA"/>
        </w:rPr>
        <w:t xml:space="preserve"> Але на справ</w:t>
      </w:r>
      <w:r w:rsidR="00782A3B">
        <w:rPr>
          <w:rFonts w:ascii="Times New Roman" w:hAnsi="Times New Roman" w:cs="Times New Roman"/>
          <w:sz w:val="28"/>
          <w:szCs w:val="28"/>
          <w:shd w:val="clear" w:color="auto" w:fill="FFFFFF"/>
          <w:lang w:val="uk-UA"/>
        </w:rPr>
        <w:t>д</w:t>
      </w:r>
      <w:r w:rsidR="00764E2F">
        <w:rPr>
          <w:rFonts w:ascii="Times New Roman" w:hAnsi="Times New Roman" w:cs="Times New Roman"/>
          <w:sz w:val="28"/>
          <w:szCs w:val="28"/>
          <w:shd w:val="clear" w:color="auto" w:fill="FFFFFF"/>
          <w:lang w:val="uk-UA"/>
        </w:rPr>
        <w:t>і, регіональні лідери угорської меншини активно включилися в ідею відновлення «Великої Угорщини», що проявлялося в сфері культури (встановлення пам’яток щод</w:t>
      </w:r>
      <w:r w:rsidR="00782A3B">
        <w:rPr>
          <w:rFonts w:ascii="Times New Roman" w:hAnsi="Times New Roman" w:cs="Times New Roman"/>
          <w:sz w:val="28"/>
          <w:szCs w:val="28"/>
          <w:shd w:val="clear" w:color="auto" w:fill="FFFFFF"/>
          <w:lang w:val="uk-UA"/>
        </w:rPr>
        <w:t>о 1000 річчя «набуття історичної Батьківщини»</w:t>
      </w:r>
      <w:r w:rsidR="00764E2F">
        <w:rPr>
          <w:rFonts w:ascii="Times New Roman" w:hAnsi="Times New Roman" w:cs="Times New Roman"/>
          <w:sz w:val="28"/>
          <w:szCs w:val="28"/>
          <w:shd w:val="clear" w:color="auto" w:fill="FFFFFF"/>
          <w:lang w:val="uk-UA"/>
        </w:rPr>
        <w:t>), мови (згадан</w:t>
      </w:r>
      <w:r w:rsidR="00782A3B">
        <w:rPr>
          <w:rFonts w:ascii="Times New Roman" w:hAnsi="Times New Roman" w:cs="Times New Roman"/>
          <w:sz w:val="28"/>
          <w:szCs w:val="28"/>
          <w:shd w:val="clear" w:color="auto" w:fill="FFFFFF"/>
          <w:lang w:val="uk-UA"/>
        </w:rPr>
        <w:t>а</w:t>
      </w:r>
      <w:r w:rsidR="00764E2F">
        <w:rPr>
          <w:rFonts w:ascii="Times New Roman" w:hAnsi="Times New Roman" w:cs="Times New Roman"/>
          <w:sz w:val="28"/>
          <w:szCs w:val="28"/>
          <w:shd w:val="clear" w:color="auto" w:fill="FFFFFF"/>
          <w:lang w:val="uk-UA"/>
        </w:rPr>
        <w:t xml:space="preserve"> вже автономі</w:t>
      </w:r>
      <w:r w:rsidR="00782A3B">
        <w:rPr>
          <w:rFonts w:ascii="Times New Roman" w:hAnsi="Times New Roman" w:cs="Times New Roman"/>
          <w:sz w:val="28"/>
          <w:szCs w:val="28"/>
          <w:shd w:val="clear" w:color="auto" w:fill="FFFFFF"/>
          <w:lang w:val="uk-UA"/>
        </w:rPr>
        <w:t>я</w:t>
      </w:r>
      <w:r w:rsidR="00764E2F">
        <w:rPr>
          <w:rFonts w:ascii="Times New Roman" w:hAnsi="Times New Roman" w:cs="Times New Roman"/>
          <w:sz w:val="28"/>
          <w:szCs w:val="28"/>
          <w:shd w:val="clear" w:color="auto" w:fill="FFFFFF"/>
          <w:lang w:val="uk-UA"/>
        </w:rPr>
        <w:t xml:space="preserve"> у використанні мови меншини у побуті та бізнесі), адмініструванні (вимоги надання етнокультурної автономії</w:t>
      </w:r>
      <w:r w:rsidR="00782A3B">
        <w:rPr>
          <w:rFonts w:ascii="Times New Roman" w:hAnsi="Times New Roman" w:cs="Times New Roman"/>
          <w:sz w:val="28"/>
          <w:szCs w:val="28"/>
          <w:shd w:val="clear" w:color="auto" w:fill="FFFFFF"/>
          <w:lang w:val="uk-UA"/>
        </w:rPr>
        <w:t>, включення представників діаспори до структур влади та самоврядування регіону</w:t>
      </w:r>
      <w:r w:rsidR="00764E2F">
        <w:rPr>
          <w:rFonts w:ascii="Times New Roman" w:hAnsi="Times New Roman" w:cs="Times New Roman"/>
          <w:sz w:val="28"/>
          <w:szCs w:val="28"/>
          <w:shd w:val="clear" w:color="auto" w:fill="FFFFFF"/>
          <w:lang w:val="uk-UA"/>
        </w:rPr>
        <w:t>) тощо.</w:t>
      </w:r>
    </w:p>
    <w:p w:rsidR="00892E9A" w:rsidRDefault="00FF24FD"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Такі дії угорської меншини протягом початку 1990-х рр. отримували неофіційну підтримку з боку урядових кіл Угорщини, починаючи з прем’єрства Й.</w:t>
      </w:r>
      <w:r w:rsidR="001623AF">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Антала </w:t>
      </w:r>
      <w:r w:rsidRPr="00892E9A">
        <w:rPr>
          <w:rFonts w:ascii="Times New Roman" w:hAnsi="Times New Roman" w:cs="Times New Roman"/>
          <w:sz w:val="28"/>
          <w:szCs w:val="28"/>
          <w:shd w:val="clear" w:color="auto" w:fill="FFFFFF"/>
          <w:lang w:val="uk-UA"/>
        </w:rPr>
        <w:t>[</w:t>
      </w:r>
      <w:r w:rsidR="001623AF">
        <w:rPr>
          <w:rFonts w:ascii="Times New Roman" w:hAnsi="Times New Roman" w:cs="Times New Roman"/>
          <w:sz w:val="28"/>
          <w:szCs w:val="28"/>
          <w:shd w:val="clear" w:color="auto" w:fill="FFFFFF"/>
          <w:lang w:val="uk-UA"/>
        </w:rPr>
        <w:t>3</w:t>
      </w:r>
      <w:r w:rsidR="002C2174">
        <w:rPr>
          <w:rFonts w:ascii="Times New Roman" w:hAnsi="Times New Roman" w:cs="Times New Roman"/>
          <w:sz w:val="28"/>
          <w:szCs w:val="28"/>
          <w:shd w:val="clear" w:color="auto" w:fill="FFFFFF"/>
          <w:lang w:val="uk-UA"/>
        </w:rPr>
        <w:t>6</w:t>
      </w:r>
      <w:r>
        <w:rPr>
          <w:rFonts w:ascii="Times New Roman" w:hAnsi="Times New Roman" w:cs="Times New Roman"/>
          <w:sz w:val="28"/>
          <w:szCs w:val="28"/>
          <w:shd w:val="clear" w:color="auto" w:fill="FFFFFF"/>
          <w:lang w:val="uk-UA"/>
        </w:rPr>
        <w:t>, С.102</w:t>
      </w:r>
      <w:r w:rsidRPr="00892E9A">
        <w:rPr>
          <w:rFonts w:ascii="Times New Roman" w:hAnsi="Times New Roman" w:cs="Times New Roman"/>
          <w:sz w:val="28"/>
          <w:szCs w:val="28"/>
          <w:shd w:val="clear" w:color="auto" w:fill="FFFFFF"/>
          <w:lang w:val="uk-UA"/>
        </w:rPr>
        <w:t>].</w:t>
      </w:r>
    </w:p>
    <w:p w:rsidR="006A03EB" w:rsidRDefault="006A03EB"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Угорська меншина Закарпаття продемонструвала і високий рівень інституційного будівництва. Так, протягом 1990-х рр.. інтереси угорців відстоювали дві політичні партії: Партія угорців України та Демократична партія угорців України</w:t>
      </w:r>
      <w:r w:rsidR="001623AF">
        <w:rPr>
          <w:rFonts w:ascii="Times New Roman" w:hAnsi="Times New Roman" w:cs="Times New Roman"/>
          <w:sz w:val="28"/>
          <w:szCs w:val="28"/>
          <w:shd w:val="clear" w:color="auto" w:fill="FFFFFF"/>
          <w:lang w:val="uk-UA"/>
        </w:rPr>
        <w:t xml:space="preserve"> </w:t>
      </w:r>
      <w:r w:rsidR="001623AF" w:rsidRPr="001623AF">
        <w:rPr>
          <w:rFonts w:ascii="Times New Roman" w:hAnsi="Times New Roman" w:cs="Times New Roman"/>
          <w:sz w:val="28"/>
          <w:szCs w:val="28"/>
          <w:shd w:val="clear" w:color="auto" w:fill="FFFFFF"/>
          <w:lang w:val="uk-UA"/>
        </w:rPr>
        <w:t>[</w:t>
      </w:r>
      <w:r w:rsidR="001623AF">
        <w:rPr>
          <w:rFonts w:ascii="Times New Roman" w:hAnsi="Times New Roman" w:cs="Times New Roman"/>
          <w:sz w:val="28"/>
          <w:szCs w:val="28"/>
          <w:shd w:val="clear" w:color="auto" w:fill="FFFFFF"/>
          <w:lang w:val="uk-UA"/>
        </w:rPr>
        <w:t>15; 4</w:t>
      </w:r>
      <w:r w:rsidR="002C2174">
        <w:rPr>
          <w:rFonts w:ascii="Times New Roman" w:hAnsi="Times New Roman" w:cs="Times New Roman"/>
          <w:sz w:val="28"/>
          <w:szCs w:val="28"/>
          <w:shd w:val="clear" w:color="auto" w:fill="FFFFFF"/>
          <w:lang w:val="uk-UA"/>
        </w:rPr>
        <w:t>7</w:t>
      </w:r>
      <w:r w:rsidR="001623AF" w:rsidRPr="001623AF">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Перша, відома також під назвою «</w:t>
      </w:r>
      <w:r w:rsidRPr="006A03EB">
        <w:rPr>
          <w:rFonts w:ascii="Times New Roman" w:hAnsi="Times New Roman" w:cs="Times New Roman"/>
          <w:sz w:val="28"/>
          <w:szCs w:val="28"/>
          <w:shd w:val="clear" w:color="auto" w:fill="FFFFFF"/>
          <w:lang w:val="uk-UA"/>
        </w:rPr>
        <w:t>Товариство угорської культури Закарпаття</w:t>
      </w:r>
      <w:r>
        <w:rPr>
          <w:rFonts w:ascii="Times New Roman" w:hAnsi="Times New Roman" w:cs="Times New Roman"/>
          <w:sz w:val="28"/>
          <w:szCs w:val="28"/>
          <w:shd w:val="clear" w:color="auto" w:fill="FFFFFF"/>
          <w:lang w:val="uk-UA"/>
        </w:rPr>
        <w:t xml:space="preserve">» (друга назва використовується для функціонування у періоди «політичного затишшя»), активно просувала етнокультурні права своєї меншини та входила у партнерські відносини із загальноукраїнськими (як правило – опозиційними партіями), проводячи своїх ставлеників в місцеві органи влади та у склад депутатського корпусу ВРУ. Зокрема досвід співпраці був з блоком Петра Порошенка. Одна із вимог </w:t>
      </w:r>
      <w:r>
        <w:rPr>
          <w:rFonts w:ascii="Times New Roman" w:hAnsi="Times New Roman" w:cs="Times New Roman"/>
          <w:sz w:val="28"/>
          <w:szCs w:val="28"/>
          <w:shd w:val="clear" w:color="auto" w:fill="FFFFFF"/>
          <w:lang w:val="uk-UA"/>
        </w:rPr>
        <w:lastRenderedPageBreak/>
        <w:t xml:space="preserve">– враховувати мовний </w:t>
      </w:r>
      <w:r w:rsidR="00C07DAF">
        <w:rPr>
          <w:rFonts w:ascii="Times New Roman" w:hAnsi="Times New Roman" w:cs="Times New Roman"/>
          <w:sz w:val="28"/>
          <w:szCs w:val="28"/>
          <w:shd w:val="clear" w:color="auto" w:fill="FFFFFF"/>
          <w:lang w:val="uk-UA"/>
        </w:rPr>
        <w:t xml:space="preserve">паритет по Закарпаттю, в тому числі – забезпечувати друк виборчих бюлетенів угорською мовою </w:t>
      </w:r>
      <w:r w:rsidR="00C07DAF" w:rsidRPr="00327AA6">
        <w:rPr>
          <w:rFonts w:ascii="Times New Roman" w:hAnsi="Times New Roman" w:cs="Times New Roman"/>
          <w:sz w:val="28"/>
          <w:szCs w:val="28"/>
          <w:shd w:val="clear" w:color="auto" w:fill="FFFFFF"/>
          <w:lang w:val="uk-UA"/>
        </w:rPr>
        <w:t>[</w:t>
      </w:r>
      <w:r w:rsidR="00E86892">
        <w:rPr>
          <w:rFonts w:ascii="Times New Roman" w:hAnsi="Times New Roman" w:cs="Times New Roman"/>
          <w:sz w:val="28"/>
          <w:szCs w:val="28"/>
          <w:shd w:val="clear" w:color="auto" w:fill="FFFFFF"/>
          <w:lang w:val="uk-UA"/>
        </w:rPr>
        <w:t>4</w:t>
      </w:r>
      <w:r w:rsidR="002C2174">
        <w:rPr>
          <w:rFonts w:ascii="Times New Roman" w:hAnsi="Times New Roman" w:cs="Times New Roman"/>
          <w:sz w:val="28"/>
          <w:szCs w:val="28"/>
          <w:shd w:val="clear" w:color="auto" w:fill="FFFFFF"/>
          <w:lang w:val="uk-UA"/>
        </w:rPr>
        <w:t>7</w:t>
      </w:r>
      <w:r w:rsidR="00C07DAF" w:rsidRPr="00327AA6">
        <w:rPr>
          <w:rFonts w:ascii="Times New Roman" w:hAnsi="Times New Roman" w:cs="Times New Roman"/>
          <w:sz w:val="28"/>
          <w:szCs w:val="28"/>
          <w:shd w:val="clear" w:color="auto" w:fill="FFFFFF"/>
          <w:lang w:val="uk-UA"/>
        </w:rPr>
        <w:t>]</w:t>
      </w:r>
      <w:r w:rsidR="00F440D7">
        <w:rPr>
          <w:rFonts w:ascii="Times New Roman" w:hAnsi="Times New Roman" w:cs="Times New Roman"/>
          <w:sz w:val="28"/>
          <w:szCs w:val="28"/>
          <w:shd w:val="clear" w:color="auto" w:fill="FFFFFF"/>
          <w:lang w:val="uk-UA"/>
        </w:rPr>
        <w:t>.</w:t>
      </w:r>
    </w:p>
    <w:p w:rsidR="008C2331" w:rsidRPr="008C2331" w:rsidRDefault="008C2331"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 впливовість цієї етнічної партії свідчить той факт, що під час місцевих виборів 2015 року лідери «Партії угорців України» вимагали від кандидата на посаду мера Ужгорода В.</w:t>
      </w:r>
      <w:r w:rsidR="00E86892">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Чубірко за свою електоральну підтримку призначення декількох посадових осіб – креатур керівництва цієї партії </w:t>
      </w:r>
      <w:r w:rsidRPr="008C2331">
        <w:rPr>
          <w:rFonts w:ascii="Times New Roman" w:eastAsia="Times New Roman" w:hAnsi="Times New Roman" w:cs="Times New Roman"/>
          <w:sz w:val="28"/>
          <w:szCs w:val="28"/>
          <w:lang w:val="uk-UA" w:eastAsia="ru-RU"/>
        </w:rPr>
        <w:t>[</w:t>
      </w:r>
      <w:r w:rsidR="002C2174">
        <w:rPr>
          <w:rFonts w:ascii="Times New Roman" w:eastAsia="Times New Roman" w:hAnsi="Times New Roman" w:cs="Times New Roman"/>
          <w:sz w:val="28"/>
          <w:szCs w:val="28"/>
          <w:lang w:val="uk-UA" w:eastAsia="ru-RU"/>
        </w:rPr>
        <w:t>31</w:t>
      </w:r>
      <w:r>
        <w:rPr>
          <w:rFonts w:ascii="Times New Roman" w:eastAsia="Times New Roman" w:hAnsi="Times New Roman" w:cs="Times New Roman"/>
          <w:sz w:val="28"/>
          <w:szCs w:val="28"/>
          <w:lang w:val="uk-UA" w:eastAsia="ru-RU"/>
        </w:rPr>
        <w:t xml:space="preserve">, </w:t>
      </w:r>
      <w:r w:rsidR="002C2174">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.39</w:t>
      </w:r>
      <w:r w:rsidRPr="008C2331">
        <w:rPr>
          <w:rFonts w:ascii="Times New Roman" w:eastAsia="Times New Roman" w:hAnsi="Times New Roman" w:cs="Times New Roman"/>
          <w:sz w:val="28"/>
          <w:szCs w:val="28"/>
          <w:lang w:val="uk-UA" w:eastAsia="ru-RU"/>
        </w:rPr>
        <w:t>].</w:t>
      </w:r>
    </w:p>
    <w:p w:rsidR="00F440D7" w:rsidRDefault="00AF325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Другою регіональною політичною структурою, яка представляє інтереси угорців є Демократична партія угорців України. Вперше взяла участь у виборах у 2006 році і одразу заявила про наступні програмові положення: угорська національна автономія, реабілітація репресованих діячів угорської культури, використання угорської мови в усіх сферах соціального життя регіону, представництво угорських громад в органах врядування тощо. Партія знаходиться на відверто проросійських позиціях, а її перший голова – </w:t>
      </w:r>
      <w:r w:rsidR="00654C69">
        <w:rPr>
          <w:rFonts w:ascii="Times New Roman" w:hAnsi="Times New Roman" w:cs="Times New Roman"/>
          <w:sz w:val="28"/>
          <w:szCs w:val="28"/>
          <w:shd w:val="clear" w:color="auto" w:fill="FFFFFF"/>
          <w:lang w:val="uk-UA"/>
        </w:rPr>
        <w:t>І.Гайдош – включений за свої проросійські виступи до</w:t>
      </w:r>
      <w:r>
        <w:rPr>
          <w:rFonts w:ascii="Times New Roman" w:hAnsi="Times New Roman" w:cs="Times New Roman"/>
          <w:sz w:val="28"/>
          <w:szCs w:val="28"/>
          <w:shd w:val="clear" w:color="auto" w:fill="FFFFFF"/>
          <w:lang w:val="uk-UA"/>
        </w:rPr>
        <w:t xml:space="preserve"> баз</w:t>
      </w:r>
      <w:r w:rsidR="00654C69">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lang w:val="uk-UA"/>
        </w:rPr>
        <w:t xml:space="preserve"> «Миротворець» </w:t>
      </w:r>
      <w:r w:rsidRPr="00AF3259">
        <w:rPr>
          <w:rFonts w:ascii="Times New Roman" w:hAnsi="Times New Roman" w:cs="Times New Roman"/>
          <w:sz w:val="28"/>
          <w:szCs w:val="28"/>
          <w:shd w:val="clear" w:color="auto" w:fill="FFFFFF"/>
        </w:rPr>
        <w:t>[</w:t>
      </w:r>
      <w:r w:rsidR="00DD63C2">
        <w:rPr>
          <w:rFonts w:ascii="Times New Roman" w:hAnsi="Times New Roman" w:cs="Times New Roman"/>
          <w:sz w:val="28"/>
          <w:szCs w:val="28"/>
          <w:shd w:val="clear" w:color="auto" w:fill="FFFFFF"/>
          <w:lang w:val="uk-UA"/>
        </w:rPr>
        <w:t>15</w:t>
      </w:r>
      <w:r w:rsidRPr="00AF3259">
        <w:rPr>
          <w:rFonts w:ascii="Times New Roman" w:hAnsi="Times New Roman" w:cs="Times New Roman"/>
          <w:sz w:val="28"/>
          <w:szCs w:val="28"/>
          <w:shd w:val="clear" w:color="auto" w:fill="FFFFFF"/>
        </w:rPr>
        <w:t>].</w:t>
      </w:r>
    </w:p>
    <w:p w:rsidR="006700F3" w:rsidRDefault="006700F3"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shd w:val="clear" w:color="auto" w:fill="FFFFFF"/>
          <w:lang w:val="uk-UA"/>
        </w:rPr>
        <w:t>Показовою щодо діяльності депутатів від цієї партії в регіоні Закарпаття автор кваліфікаційної роботи вважає те, що за їхньою ініціативою на адміністративних будівлях різних населених пунктів вивішувалися угорські національні прапори.</w:t>
      </w:r>
      <w:r w:rsidR="007B3668">
        <w:rPr>
          <w:rFonts w:ascii="Times New Roman" w:hAnsi="Times New Roman" w:cs="Times New Roman"/>
          <w:sz w:val="28"/>
          <w:szCs w:val="28"/>
          <w:shd w:val="clear" w:color="auto" w:fill="FFFFFF"/>
          <w:lang w:val="uk-UA"/>
        </w:rPr>
        <w:t xml:space="preserve"> На додаток до цього, у Береговому був відкритий офіс-приймальна угорського депутата від ультраправої політичної партії «Йоббік» Б.</w:t>
      </w:r>
      <w:r w:rsidR="00DD63C2">
        <w:rPr>
          <w:rFonts w:ascii="Times New Roman" w:hAnsi="Times New Roman" w:cs="Times New Roman"/>
          <w:sz w:val="28"/>
          <w:szCs w:val="28"/>
          <w:shd w:val="clear" w:color="auto" w:fill="FFFFFF"/>
          <w:lang w:val="uk-UA"/>
        </w:rPr>
        <w:t> </w:t>
      </w:r>
      <w:r w:rsidR="007B3668">
        <w:rPr>
          <w:rFonts w:ascii="Times New Roman" w:hAnsi="Times New Roman" w:cs="Times New Roman"/>
          <w:sz w:val="28"/>
          <w:szCs w:val="28"/>
          <w:shd w:val="clear" w:color="auto" w:fill="FFFFFF"/>
          <w:lang w:val="uk-UA"/>
        </w:rPr>
        <w:t xml:space="preserve">Ковача, який активно пропагував створення «Великої Угорщини» та надання етнічним угорцям Закарпаття територіальної автономії </w:t>
      </w:r>
      <w:r w:rsidR="007B3668" w:rsidRPr="007B3668">
        <w:rPr>
          <w:rFonts w:ascii="Times New Roman" w:eastAsia="Times New Roman" w:hAnsi="Times New Roman" w:cs="Times New Roman"/>
          <w:sz w:val="28"/>
          <w:szCs w:val="28"/>
          <w:lang w:val="uk-UA" w:eastAsia="ru-RU"/>
        </w:rPr>
        <w:t>[</w:t>
      </w:r>
      <w:r w:rsidR="00DD63C2">
        <w:rPr>
          <w:rFonts w:ascii="Times New Roman" w:eastAsia="Times New Roman" w:hAnsi="Times New Roman" w:cs="Times New Roman"/>
          <w:sz w:val="28"/>
          <w:szCs w:val="28"/>
          <w:lang w:val="uk-UA" w:eastAsia="ru-RU"/>
        </w:rPr>
        <w:t>31</w:t>
      </w:r>
      <w:r w:rsidR="007B3668">
        <w:rPr>
          <w:rFonts w:ascii="Times New Roman" w:eastAsia="Times New Roman" w:hAnsi="Times New Roman" w:cs="Times New Roman"/>
          <w:sz w:val="28"/>
          <w:szCs w:val="28"/>
          <w:lang w:val="uk-UA" w:eastAsia="ru-RU"/>
        </w:rPr>
        <w:t>, С.40</w:t>
      </w:r>
      <w:r w:rsidR="007B3668" w:rsidRPr="007B3668">
        <w:rPr>
          <w:rFonts w:ascii="Times New Roman" w:eastAsia="Times New Roman" w:hAnsi="Times New Roman" w:cs="Times New Roman"/>
          <w:sz w:val="28"/>
          <w:szCs w:val="28"/>
          <w:lang w:val="uk-UA" w:eastAsia="ru-RU"/>
        </w:rPr>
        <w:t>].</w:t>
      </w:r>
    </w:p>
    <w:p w:rsidR="00664E0E" w:rsidRDefault="00664E0E"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даними М.</w:t>
      </w:r>
      <w:r w:rsidR="008B356F">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Кармазіної, після ухвали мовного закону «Ківалова-Колесніченка» за ініціативою брегівської міської ради угорська мова отримала статус регіональної. Пропонувалося ввести навіть іспит на знання угорської мови під час прийому на роботу в цю структур місцевого самоврядування </w:t>
      </w:r>
      <w:r w:rsidRPr="006E47E7">
        <w:rPr>
          <w:rFonts w:ascii="Times New Roman" w:eastAsia="Times New Roman" w:hAnsi="Times New Roman" w:cs="Times New Roman"/>
          <w:sz w:val="28"/>
          <w:szCs w:val="28"/>
          <w:lang w:eastAsia="ru-RU"/>
        </w:rPr>
        <w:t>[</w:t>
      </w:r>
      <w:r w:rsidR="008B356F">
        <w:rPr>
          <w:rFonts w:ascii="Times New Roman" w:eastAsia="Times New Roman" w:hAnsi="Times New Roman" w:cs="Times New Roman"/>
          <w:sz w:val="28"/>
          <w:szCs w:val="28"/>
          <w:lang w:val="uk-UA" w:eastAsia="ru-RU"/>
        </w:rPr>
        <w:t xml:space="preserve">31, </w:t>
      </w:r>
      <w:r>
        <w:rPr>
          <w:rFonts w:ascii="Times New Roman" w:eastAsia="Times New Roman" w:hAnsi="Times New Roman" w:cs="Times New Roman"/>
          <w:sz w:val="28"/>
          <w:szCs w:val="28"/>
          <w:lang w:val="uk-UA" w:eastAsia="ru-RU"/>
        </w:rPr>
        <w:t>С.41</w:t>
      </w:r>
      <w:r w:rsidRPr="006E47E7">
        <w:rPr>
          <w:rFonts w:ascii="Times New Roman" w:eastAsia="Times New Roman" w:hAnsi="Times New Roman" w:cs="Times New Roman"/>
          <w:sz w:val="28"/>
          <w:szCs w:val="28"/>
          <w:lang w:eastAsia="ru-RU"/>
        </w:rPr>
        <w:t>].</w:t>
      </w:r>
    </w:p>
    <w:p w:rsidR="00A91755" w:rsidRPr="004D0ADF" w:rsidRDefault="00A91755" w:rsidP="00A91755">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Слід визнати, що по відношенню до угорської спільноти ми маємо класичний приклад прояву «тріадичного зв’язку», запропонованого </w:t>
      </w:r>
      <w:r>
        <w:rPr>
          <w:rFonts w:ascii="Times New Roman CYR" w:hAnsi="Times New Roman CYR" w:cs="Times New Roman CYR"/>
          <w:kern w:val="1"/>
          <w:sz w:val="28"/>
          <w:szCs w:val="28"/>
          <w:lang w:val="uk-UA"/>
        </w:rPr>
        <w:lastRenderedPageBreak/>
        <w:t xml:space="preserve">Р.Брюбейкером. На підтвердження цього можна згадати, що у 2010 р. угорська Постійна нарада з проблем закордонних співвітчизників наголосила на намірі уряду Угорщини всіляко сприяти досягненню автономії закордонних співвітчизників і розглядала таку політику як збереження зв’язків єдиної угорської нації </w:t>
      </w:r>
      <w:r w:rsidRPr="004D0AD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39, С.141 – 142</w:t>
      </w:r>
      <w:r w:rsidRPr="004D0ADF">
        <w:rPr>
          <w:rFonts w:ascii="Times New Roman" w:eastAsia="Times New Roman" w:hAnsi="Times New Roman" w:cs="Times New Roman"/>
          <w:sz w:val="28"/>
          <w:szCs w:val="28"/>
          <w:lang w:val="uk-UA" w:eastAsia="ru-RU"/>
        </w:rPr>
        <w:t>].</w:t>
      </w:r>
    </w:p>
    <w:p w:rsidR="001B78E2" w:rsidRDefault="001B78E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Варто зазначити, що політична активність спільнот регіону не обмежувалася лише угорцями. За даними вітчизняних науковців, на виборах за мажоритарними округами в різні роки місця для представництва отримували також румуни (126 депутатів)</w:t>
      </w:r>
      <w:r w:rsidR="00337EE5">
        <w:rPr>
          <w:rFonts w:ascii="Times New Roman" w:hAnsi="Times New Roman" w:cs="Times New Roman"/>
          <w:sz w:val="28"/>
          <w:szCs w:val="28"/>
          <w:shd w:val="clear" w:color="auto" w:fill="FFFFFF"/>
          <w:lang w:val="uk-UA"/>
        </w:rPr>
        <w:t xml:space="preserve">, росіяни (126), цигани (15), німці (29), словаки (8) за даними електоральної кампанії 1998 р. </w:t>
      </w:r>
      <w:r w:rsidR="00337EE5" w:rsidRPr="00316DA7">
        <w:rPr>
          <w:rFonts w:ascii="Times New Roman CYR" w:hAnsi="Times New Roman CYR" w:cs="Times New Roman CYR"/>
          <w:kern w:val="1"/>
          <w:sz w:val="28"/>
          <w:szCs w:val="28"/>
          <w:lang w:val="uk-UA"/>
        </w:rPr>
        <w:t>[</w:t>
      </w:r>
      <w:r w:rsidR="008B356F">
        <w:rPr>
          <w:rFonts w:ascii="Times New Roman CYR" w:hAnsi="Times New Roman CYR" w:cs="Times New Roman CYR"/>
          <w:kern w:val="1"/>
          <w:sz w:val="28"/>
          <w:szCs w:val="28"/>
          <w:lang w:val="uk-UA"/>
        </w:rPr>
        <w:t>46</w:t>
      </w:r>
      <w:r w:rsidR="00337EE5">
        <w:rPr>
          <w:rFonts w:ascii="Times New Roman CYR" w:hAnsi="Times New Roman CYR" w:cs="Times New Roman CYR"/>
          <w:kern w:val="1"/>
          <w:sz w:val="28"/>
          <w:szCs w:val="28"/>
          <w:lang w:val="uk-UA"/>
        </w:rPr>
        <w:t>, С.107</w:t>
      </w:r>
      <w:r w:rsidR="00337EE5" w:rsidRPr="00316DA7">
        <w:rPr>
          <w:rFonts w:ascii="Times New Roman CYR" w:hAnsi="Times New Roman CYR" w:cs="Times New Roman CYR"/>
          <w:kern w:val="1"/>
          <w:sz w:val="28"/>
          <w:szCs w:val="28"/>
          <w:lang w:val="uk-UA"/>
        </w:rPr>
        <w:t>].</w:t>
      </w:r>
    </w:p>
    <w:p w:rsidR="00B847B3" w:rsidRDefault="00B847B3"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t>На думку Р.</w:t>
      </w:r>
      <w:r w:rsidR="008B356F">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Манайло-Приходька діяльність таких регіональних партій, які в якості електоральної основи мають політизовані національні меншини</w:t>
      </w:r>
      <w:r w:rsidR="008B356F">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не треба недооцінювати. Найчастіше (як про це свідчить в тому числі і європейська практика), такі політичні партії прагнуть етнічної та регіональної фрагментації колись єдиного політичного простору </w:t>
      </w:r>
      <w:r w:rsidRPr="00316DA7">
        <w:rPr>
          <w:rFonts w:ascii="Times New Roman CYR" w:hAnsi="Times New Roman CYR" w:cs="Times New Roman CYR"/>
          <w:kern w:val="1"/>
          <w:sz w:val="28"/>
          <w:szCs w:val="28"/>
          <w:lang w:val="uk-UA"/>
        </w:rPr>
        <w:t>[</w:t>
      </w:r>
      <w:r w:rsidR="008B356F">
        <w:rPr>
          <w:rFonts w:ascii="Times New Roman CYR" w:hAnsi="Times New Roman CYR" w:cs="Times New Roman CYR"/>
          <w:kern w:val="1"/>
          <w:sz w:val="28"/>
          <w:szCs w:val="28"/>
          <w:lang w:val="uk-UA"/>
        </w:rPr>
        <w:t xml:space="preserve">40, </w:t>
      </w:r>
      <w:r>
        <w:rPr>
          <w:rFonts w:ascii="Times New Roman CYR" w:hAnsi="Times New Roman CYR" w:cs="Times New Roman CYR"/>
          <w:kern w:val="1"/>
          <w:sz w:val="28"/>
          <w:szCs w:val="28"/>
          <w:lang w:val="uk-UA"/>
        </w:rPr>
        <w:t>С.94</w:t>
      </w:r>
      <w:r w:rsidRPr="00316DA7">
        <w:rPr>
          <w:rFonts w:ascii="Times New Roman CYR" w:hAnsi="Times New Roman CYR" w:cs="Times New Roman CYR"/>
          <w:kern w:val="1"/>
          <w:sz w:val="28"/>
          <w:szCs w:val="28"/>
          <w:lang w:val="uk-UA"/>
        </w:rPr>
        <w:t>].</w:t>
      </w:r>
      <w:r w:rsidR="00453AA8">
        <w:rPr>
          <w:rFonts w:ascii="Times New Roman CYR" w:hAnsi="Times New Roman CYR" w:cs="Times New Roman CYR"/>
          <w:kern w:val="1"/>
          <w:sz w:val="28"/>
          <w:szCs w:val="28"/>
          <w:lang w:val="uk-UA"/>
        </w:rPr>
        <w:t xml:space="preserve"> Парадоксально, але попри всю очевидність загроз, які несуть в своїй діяльності такі партії національних меншин, Венеційська комісія негативно оцінила положення закону України «Про політична партії» щодо виключно загальнонаціонального характеру цих інститутів громадянського суспільства.</w:t>
      </w:r>
    </w:p>
    <w:p w:rsidR="00A93B71" w:rsidRDefault="00A93B71"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Станом на 2020 рік, за даними М.</w:t>
      </w:r>
      <w:r w:rsidR="008B356F">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Зана, в Україні в цілому діяло чимало політичних партій, які в тій або іншій мірі претендували на</w:t>
      </w:r>
      <w:r w:rsidR="008B356F">
        <w:rPr>
          <w:rFonts w:ascii="Times New Roman CYR" w:hAnsi="Times New Roman CYR" w:cs="Times New Roman CYR"/>
          <w:kern w:val="1"/>
          <w:sz w:val="28"/>
          <w:szCs w:val="28"/>
          <w:lang w:val="uk-UA"/>
        </w:rPr>
        <w:t xml:space="preserve"> захист прав національних спільнот</w:t>
      </w:r>
      <w:r>
        <w:rPr>
          <w:rFonts w:ascii="Times New Roman CYR" w:hAnsi="Times New Roman CYR" w:cs="Times New Roman CYR"/>
          <w:kern w:val="1"/>
          <w:sz w:val="28"/>
          <w:szCs w:val="28"/>
          <w:lang w:val="uk-UA"/>
        </w:rPr>
        <w:t>. Всі ці партії, на думку дослідника, можна розділити на наступні групи:</w:t>
      </w:r>
    </w:p>
    <w:p w:rsidR="00A93B71" w:rsidRDefault="00A93B71" w:rsidP="00A93B71">
      <w:pPr>
        <w:pStyle w:val="a8"/>
        <w:numPr>
          <w:ilvl w:val="0"/>
          <w:numId w:val="9"/>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Політичні партії українського етнічного націоналізму («Конгрес українських націоналістів», «УНА-УНСО», ВО «Свобода»);</w:t>
      </w:r>
    </w:p>
    <w:p w:rsidR="00A93B71" w:rsidRDefault="00A93B71" w:rsidP="00A93B71">
      <w:pPr>
        <w:pStyle w:val="a8"/>
        <w:numPr>
          <w:ilvl w:val="0"/>
          <w:numId w:val="9"/>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Політичні партії української етнічності («Українська галицька партія»);</w:t>
      </w:r>
    </w:p>
    <w:p w:rsidR="00A93B71" w:rsidRDefault="00A93B71" w:rsidP="00A93B71">
      <w:pPr>
        <w:pStyle w:val="a8"/>
        <w:numPr>
          <w:ilvl w:val="0"/>
          <w:numId w:val="9"/>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Політичні партії російської спільноти (про них мова вестиметься нижче);</w:t>
      </w:r>
    </w:p>
    <w:p w:rsidR="00A93B71" w:rsidRDefault="00A93B71" w:rsidP="00A93B71">
      <w:pPr>
        <w:pStyle w:val="a8"/>
        <w:numPr>
          <w:ilvl w:val="0"/>
          <w:numId w:val="9"/>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Політичні партії національних громад України (згадані вже політичні партії угорської меншини в Закарпатті, «Партія поляків України», «Грузинська партія України»</w:t>
      </w:r>
      <w:r w:rsidR="003A12DA">
        <w:rPr>
          <w:rFonts w:ascii="Times New Roman CYR" w:hAnsi="Times New Roman CYR" w:cs="Times New Roman CYR"/>
          <w:kern w:val="1"/>
          <w:sz w:val="28"/>
          <w:szCs w:val="28"/>
          <w:lang w:val="uk-UA"/>
        </w:rPr>
        <w:t>, «Циганська партія України»</w:t>
      </w:r>
      <w:r>
        <w:rPr>
          <w:rFonts w:ascii="Times New Roman CYR" w:hAnsi="Times New Roman CYR" w:cs="Times New Roman CYR"/>
          <w:kern w:val="1"/>
          <w:sz w:val="28"/>
          <w:szCs w:val="28"/>
          <w:lang w:val="uk-UA"/>
        </w:rPr>
        <w:t xml:space="preserve"> тощо) </w:t>
      </w:r>
      <w:r w:rsidRPr="00A93B71">
        <w:rPr>
          <w:rFonts w:ascii="Times New Roman" w:eastAsia="Times New Roman" w:hAnsi="Times New Roman" w:cs="Times New Roman"/>
          <w:sz w:val="28"/>
          <w:szCs w:val="28"/>
          <w:lang w:val="uk-UA" w:eastAsia="ru-RU"/>
        </w:rPr>
        <w:t>[</w:t>
      </w:r>
      <w:r w:rsidR="008B356F">
        <w:rPr>
          <w:rFonts w:ascii="Times New Roman" w:eastAsia="Times New Roman" w:hAnsi="Times New Roman" w:cs="Times New Roman"/>
          <w:sz w:val="28"/>
          <w:szCs w:val="28"/>
          <w:lang w:val="uk-UA" w:eastAsia="ru-RU"/>
        </w:rPr>
        <w:t xml:space="preserve">27, </w:t>
      </w:r>
      <w:r>
        <w:rPr>
          <w:rFonts w:ascii="Times New Roman" w:eastAsia="Times New Roman" w:hAnsi="Times New Roman" w:cs="Times New Roman"/>
          <w:sz w:val="28"/>
          <w:szCs w:val="28"/>
          <w:lang w:val="uk-UA" w:eastAsia="ru-RU"/>
        </w:rPr>
        <w:t>С.147</w:t>
      </w:r>
      <w:r w:rsidRPr="00A93B71">
        <w:rPr>
          <w:rFonts w:ascii="Times New Roman" w:eastAsia="Times New Roman" w:hAnsi="Times New Roman" w:cs="Times New Roman"/>
          <w:sz w:val="28"/>
          <w:szCs w:val="28"/>
          <w:lang w:val="uk-UA" w:eastAsia="ru-RU"/>
        </w:rPr>
        <w:t>].</w:t>
      </w:r>
    </w:p>
    <w:p w:rsidR="00F45D3C" w:rsidRDefault="00135468"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Аналізуючи субнаціональний режим, який склався в регіоні Закарпаття, В.</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Гнатюк характеризує його в якості «наближено-демократичного» </w:t>
      </w:r>
      <w:r w:rsidRPr="006E47E7">
        <w:rPr>
          <w:rFonts w:ascii="Times New Roman" w:eastAsia="Times New Roman" w:hAnsi="Times New Roman" w:cs="Times New Roman"/>
          <w:sz w:val="28"/>
          <w:szCs w:val="28"/>
          <w:lang w:eastAsia="ru-RU"/>
        </w:rPr>
        <w:t>[</w:t>
      </w:r>
      <w:r w:rsidR="00F643D7">
        <w:rPr>
          <w:rFonts w:ascii="Times New Roman" w:eastAsia="Times New Roman" w:hAnsi="Times New Roman" w:cs="Times New Roman"/>
          <w:sz w:val="28"/>
          <w:szCs w:val="28"/>
          <w:lang w:val="uk-UA" w:eastAsia="ru-RU"/>
        </w:rPr>
        <w:t xml:space="preserve">12, </w:t>
      </w:r>
      <w:r>
        <w:rPr>
          <w:rFonts w:ascii="Times New Roman" w:eastAsia="Times New Roman" w:hAnsi="Times New Roman" w:cs="Times New Roman"/>
          <w:sz w:val="28"/>
          <w:szCs w:val="28"/>
          <w:lang w:val="uk-UA" w:eastAsia="ru-RU"/>
        </w:rPr>
        <w:t>С.134</w:t>
      </w:r>
      <w:r w:rsidRPr="006E47E7">
        <w:rPr>
          <w:rFonts w:ascii="Times New Roman" w:eastAsia="Times New Roman" w:hAnsi="Times New Roman" w:cs="Times New Roman"/>
          <w:sz w:val="28"/>
          <w:szCs w:val="28"/>
          <w:lang w:eastAsia="ru-RU"/>
        </w:rPr>
        <w:t>]</w:t>
      </w:r>
      <w:r>
        <w:rPr>
          <w:rFonts w:ascii="Times New Roman CYR" w:hAnsi="Times New Roman CYR" w:cs="Times New Roman CYR"/>
          <w:kern w:val="1"/>
          <w:sz w:val="28"/>
          <w:szCs w:val="28"/>
          <w:lang w:val="uk-UA"/>
        </w:rPr>
        <w:t>. Дійсно, з формальної точки зору, в Закарпатті діяли філії загальноукраїнських політичних партій, проводилися регулярні конкурентні вибори</w:t>
      </w:r>
      <w:r w:rsidR="00F643D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до спостереження за якими залучалися в тому числі і громадські організації на зразок «Опори» та Комітету Виборців України. Але, з іншого боку, на рівні аналізу неформальних політичних інститутів та процесів, можна констатувати, що в регіоні реалізований олігархічний режим двох впливових «родин» </w:t>
      </w:r>
      <w:r w:rsidR="00F643D7">
        <w:rPr>
          <w:rFonts w:ascii="Times New Roman" w:hAnsi="Times New Roman" w:cs="Times New Roman"/>
          <w:sz w:val="28"/>
          <w:szCs w:val="28"/>
          <w:shd w:val="clear" w:color="auto" w:fill="FFFFFF"/>
          <w:lang w:val="uk-UA"/>
        </w:rPr>
        <w:t>–</w:t>
      </w:r>
      <w:r>
        <w:rPr>
          <w:rFonts w:ascii="Times New Roman CYR" w:hAnsi="Times New Roman CYR" w:cs="Times New Roman CYR"/>
          <w:kern w:val="1"/>
          <w:sz w:val="28"/>
          <w:szCs w:val="28"/>
          <w:lang w:val="uk-UA"/>
        </w:rPr>
        <w:t xml:space="preserve"> В.</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Балоги та М.</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Ланьо. Проводячи постійні конкурентні акції щодо розподілу сфер впливу в регіоні, ці «родини» не лише знаход</w:t>
      </w:r>
      <w:r w:rsidR="00F643D7">
        <w:rPr>
          <w:rFonts w:ascii="Times New Roman CYR" w:hAnsi="Times New Roman CYR" w:cs="Times New Roman CYR"/>
          <w:kern w:val="1"/>
          <w:sz w:val="28"/>
          <w:szCs w:val="28"/>
          <w:lang w:val="uk-UA"/>
        </w:rPr>
        <w:t>илися</w:t>
      </w:r>
      <w:r>
        <w:rPr>
          <w:rFonts w:ascii="Times New Roman CYR" w:hAnsi="Times New Roman CYR" w:cs="Times New Roman CYR"/>
          <w:kern w:val="1"/>
          <w:sz w:val="28"/>
          <w:szCs w:val="28"/>
          <w:lang w:val="uk-UA"/>
        </w:rPr>
        <w:t xml:space="preserve"> у васальних відносинах із більш впливовими суб’єктами загальноукраїнського масштабу (В.</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Медведчук, В.</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Ющенко), але й спонсору</w:t>
      </w:r>
      <w:r w:rsidR="00F643D7">
        <w:rPr>
          <w:rFonts w:ascii="Times New Roman CYR" w:hAnsi="Times New Roman CYR" w:cs="Times New Roman CYR"/>
          <w:kern w:val="1"/>
          <w:sz w:val="28"/>
          <w:szCs w:val="28"/>
          <w:lang w:val="uk-UA"/>
        </w:rPr>
        <w:t>вали</w:t>
      </w:r>
      <w:r>
        <w:rPr>
          <w:rFonts w:ascii="Times New Roman CYR" w:hAnsi="Times New Roman CYR" w:cs="Times New Roman CYR"/>
          <w:kern w:val="1"/>
          <w:sz w:val="28"/>
          <w:szCs w:val="28"/>
          <w:lang w:val="uk-UA"/>
        </w:rPr>
        <w:t xml:space="preserve"> місцеві регіоналістські рухи. Так, В.</w:t>
      </w:r>
      <w:r w:rsidR="00F643D7">
        <w:rPr>
          <w:rFonts w:ascii="Times New Roman CYR" w:hAnsi="Times New Roman CYR" w:cs="Times New Roman CYR"/>
          <w:kern w:val="1"/>
          <w:sz w:val="28"/>
          <w:szCs w:val="28"/>
          <w:lang w:val="uk-UA"/>
        </w:rPr>
        <w:t> </w:t>
      </w:r>
      <w:r>
        <w:rPr>
          <w:rFonts w:ascii="Times New Roman CYR" w:hAnsi="Times New Roman CYR" w:cs="Times New Roman CYR"/>
          <w:kern w:val="1"/>
          <w:sz w:val="28"/>
          <w:szCs w:val="28"/>
          <w:lang w:val="uk-UA"/>
        </w:rPr>
        <w:t xml:space="preserve">Балога виступає неформальним спонсором руху «політичного русинства». </w:t>
      </w:r>
    </w:p>
    <w:p w:rsidR="008E1584" w:rsidRDefault="00C57BCF"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 xml:space="preserve">Рух «політичного русинства» є також яскравим прикладом політизації етнічності. Парадоксальність цього явища політичного життя Закарпаття полягає в тому, що розгортається він на українській етнічній основі. Але, попри те, що від основного ядра української етнічності русинів регіону відрізняють лише деякі особливості діалекту та місцевої матеріальної культури, лідери цього руху відстоюють думку про те, що русини Закарпаття являють собою «четвертий східнослов’янський народ» та вимагають культурної або територіальної автономії. </w:t>
      </w:r>
      <w:r w:rsidR="008E1584">
        <w:rPr>
          <w:rFonts w:ascii="Times New Roman CYR" w:hAnsi="Times New Roman CYR" w:cs="Times New Roman CYR"/>
          <w:kern w:val="1"/>
          <w:sz w:val="28"/>
          <w:szCs w:val="28"/>
          <w:lang w:val="uk-UA"/>
        </w:rPr>
        <w:t xml:space="preserve">Основним речником цих ідей виступало «Товариство карпатських русинів», яке дуже швидко в своїх програмових цілях пройшло еволюцію від суто культурницьких вимог захисту слов'янського населення регіону до вимог надання Закарпатській області статусу автономної республіки </w:t>
      </w:r>
      <w:r w:rsidR="008E1584" w:rsidRPr="008E1584">
        <w:rPr>
          <w:rFonts w:ascii="Times New Roman" w:eastAsia="Times New Roman" w:hAnsi="Times New Roman" w:cs="Times New Roman"/>
          <w:sz w:val="28"/>
          <w:szCs w:val="28"/>
          <w:lang w:val="uk-UA" w:eastAsia="ru-RU"/>
        </w:rPr>
        <w:t>[</w:t>
      </w:r>
      <w:r w:rsidR="00F643D7">
        <w:rPr>
          <w:rFonts w:ascii="Times New Roman" w:eastAsia="Times New Roman" w:hAnsi="Times New Roman" w:cs="Times New Roman"/>
          <w:sz w:val="28"/>
          <w:szCs w:val="28"/>
          <w:lang w:val="uk-UA" w:eastAsia="ru-RU"/>
        </w:rPr>
        <w:t>25</w:t>
      </w:r>
      <w:r w:rsidR="008E1584">
        <w:rPr>
          <w:rFonts w:ascii="Times New Roman" w:eastAsia="Times New Roman" w:hAnsi="Times New Roman" w:cs="Times New Roman"/>
          <w:sz w:val="28"/>
          <w:szCs w:val="28"/>
          <w:lang w:val="uk-UA" w:eastAsia="ru-RU"/>
        </w:rPr>
        <w:t>, С.82</w:t>
      </w:r>
      <w:r w:rsidR="008E1584" w:rsidRPr="008E1584">
        <w:rPr>
          <w:rFonts w:ascii="Times New Roman" w:eastAsia="Times New Roman" w:hAnsi="Times New Roman" w:cs="Times New Roman"/>
          <w:sz w:val="28"/>
          <w:szCs w:val="28"/>
          <w:lang w:val="uk-UA" w:eastAsia="ru-RU"/>
        </w:rPr>
        <w:t>].</w:t>
      </w:r>
    </w:p>
    <w:p w:rsidR="0050155E" w:rsidRDefault="00322616"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Політичним оформленням руху русинства (до моменту, поки українське законодавство дозволяло існування регіональних партій) була «Підкарпатська республіканська партія» на чолі з В.</w:t>
      </w:r>
      <w:r w:rsidR="0050155E">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Зайцем </w:t>
      </w:r>
      <w:r w:rsidRPr="006E47E7">
        <w:rPr>
          <w:rFonts w:ascii="Times New Roman" w:eastAsia="Times New Roman" w:hAnsi="Times New Roman" w:cs="Times New Roman"/>
          <w:sz w:val="28"/>
          <w:szCs w:val="28"/>
          <w:lang w:eastAsia="ru-RU"/>
        </w:rPr>
        <w:t>[</w:t>
      </w:r>
      <w:r w:rsidR="0050155E">
        <w:rPr>
          <w:rFonts w:ascii="Times New Roman" w:eastAsia="Times New Roman" w:hAnsi="Times New Roman" w:cs="Times New Roman"/>
          <w:sz w:val="28"/>
          <w:szCs w:val="28"/>
          <w:lang w:val="uk-UA" w:eastAsia="ru-RU"/>
        </w:rPr>
        <w:t>25</w:t>
      </w:r>
      <w:r>
        <w:rPr>
          <w:rFonts w:ascii="Times New Roman" w:eastAsia="Times New Roman" w:hAnsi="Times New Roman" w:cs="Times New Roman"/>
          <w:sz w:val="28"/>
          <w:szCs w:val="28"/>
          <w:lang w:val="uk-UA" w:eastAsia="ru-RU"/>
        </w:rPr>
        <w:t>, С.83</w:t>
      </w:r>
      <w:r w:rsidRPr="006E47E7">
        <w:rPr>
          <w:rFonts w:ascii="Times New Roman" w:eastAsia="Times New Roman" w:hAnsi="Times New Roman" w:cs="Times New Roman"/>
          <w:sz w:val="28"/>
          <w:szCs w:val="28"/>
          <w:lang w:eastAsia="ru-RU"/>
        </w:rPr>
        <w:t>].</w:t>
      </w:r>
      <w:r w:rsidR="007A5032">
        <w:rPr>
          <w:rFonts w:ascii="Times New Roman" w:eastAsia="Times New Roman" w:hAnsi="Times New Roman" w:cs="Times New Roman"/>
          <w:sz w:val="28"/>
          <w:szCs w:val="28"/>
          <w:lang w:val="uk-UA" w:eastAsia="ru-RU"/>
        </w:rPr>
        <w:t xml:space="preserve"> Очевидно, що під впливом політизації угорської громади регіону</w:t>
      </w:r>
      <w:r w:rsidR="0050155E">
        <w:rPr>
          <w:rFonts w:ascii="Times New Roman" w:eastAsia="Times New Roman" w:hAnsi="Times New Roman" w:cs="Times New Roman"/>
          <w:sz w:val="28"/>
          <w:szCs w:val="28"/>
          <w:lang w:val="uk-UA" w:eastAsia="ru-RU"/>
        </w:rPr>
        <w:t xml:space="preserve"> і як відповідь на нього</w:t>
      </w:r>
      <w:r w:rsidR="007A5032">
        <w:rPr>
          <w:rFonts w:ascii="Times New Roman" w:eastAsia="Times New Roman" w:hAnsi="Times New Roman" w:cs="Times New Roman"/>
          <w:sz w:val="28"/>
          <w:szCs w:val="28"/>
          <w:lang w:val="uk-UA" w:eastAsia="ru-RU"/>
        </w:rPr>
        <w:t xml:space="preserve">, Закарпатська обласна рада 7 березня 2007 р. ухвалила рішення про визнання «національності русин» </w:t>
      </w:r>
      <w:r w:rsidR="007A5032" w:rsidRPr="0050155E">
        <w:rPr>
          <w:rFonts w:ascii="Times New Roman" w:eastAsia="Times New Roman" w:hAnsi="Times New Roman" w:cs="Times New Roman"/>
          <w:sz w:val="28"/>
          <w:szCs w:val="28"/>
          <w:lang w:val="uk-UA" w:eastAsia="ru-RU"/>
        </w:rPr>
        <w:t>[</w:t>
      </w:r>
      <w:r w:rsidR="0050155E">
        <w:rPr>
          <w:rFonts w:ascii="Times New Roman" w:eastAsia="Times New Roman" w:hAnsi="Times New Roman" w:cs="Times New Roman"/>
          <w:sz w:val="28"/>
          <w:szCs w:val="28"/>
          <w:lang w:val="uk-UA" w:eastAsia="ru-RU"/>
        </w:rPr>
        <w:t>25</w:t>
      </w:r>
      <w:r w:rsidR="007A5032">
        <w:rPr>
          <w:rFonts w:ascii="Times New Roman" w:eastAsia="Times New Roman" w:hAnsi="Times New Roman" w:cs="Times New Roman"/>
          <w:sz w:val="28"/>
          <w:szCs w:val="28"/>
          <w:lang w:val="uk-UA" w:eastAsia="ru-RU"/>
        </w:rPr>
        <w:t>, С.84</w:t>
      </w:r>
      <w:r w:rsidR="007A5032" w:rsidRPr="0050155E">
        <w:rPr>
          <w:rFonts w:ascii="Times New Roman" w:eastAsia="Times New Roman" w:hAnsi="Times New Roman" w:cs="Times New Roman"/>
          <w:sz w:val="28"/>
          <w:szCs w:val="28"/>
          <w:lang w:val="uk-UA" w:eastAsia="ru-RU"/>
        </w:rPr>
        <w:t>].</w:t>
      </w:r>
    </w:p>
    <w:p w:rsidR="0050155E" w:rsidRDefault="007A5032"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Сам рух у своїх геополітичних орієнтаціях також не був єдиний. Москвофільську орієнтацію представляв отець Димитрій, місцеву автохтонну</w:t>
      </w:r>
      <w:r w:rsidR="0050155E">
        <w:rPr>
          <w:rFonts w:ascii="Times New Roman" w:eastAsia="Times New Roman" w:hAnsi="Times New Roman" w:cs="Times New Roman"/>
          <w:sz w:val="28"/>
          <w:szCs w:val="28"/>
          <w:lang w:val="uk-UA" w:eastAsia="ru-RU"/>
        </w:rPr>
        <w:t xml:space="preserve"> орієнтацію</w:t>
      </w:r>
      <w:r>
        <w:rPr>
          <w:rFonts w:ascii="Times New Roman" w:eastAsia="Times New Roman" w:hAnsi="Times New Roman" w:cs="Times New Roman"/>
          <w:sz w:val="28"/>
          <w:szCs w:val="28"/>
          <w:lang w:val="uk-UA" w:eastAsia="ru-RU"/>
        </w:rPr>
        <w:t xml:space="preserve"> – Є.</w:t>
      </w:r>
      <w:r w:rsidR="0050155E">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Жупан.</w:t>
      </w:r>
      <w:r w:rsidR="004D5616">
        <w:rPr>
          <w:rFonts w:ascii="Times New Roman" w:eastAsia="Times New Roman" w:hAnsi="Times New Roman" w:cs="Times New Roman"/>
          <w:sz w:val="28"/>
          <w:szCs w:val="28"/>
          <w:lang w:val="uk-UA" w:eastAsia="ru-RU"/>
        </w:rPr>
        <w:t xml:space="preserve"> Саме останній, за сприяння В.</w:t>
      </w:r>
      <w:r w:rsidR="0050155E">
        <w:rPr>
          <w:rFonts w:ascii="Times New Roman" w:eastAsia="Times New Roman" w:hAnsi="Times New Roman" w:cs="Times New Roman"/>
          <w:sz w:val="28"/>
          <w:szCs w:val="28"/>
          <w:lang w:val="uk-UA" w:eastAsia="ru-RU"/>
        </w:rPr>
        <w:t> </w:t>
      </w:r>
      <w:r w:rsidR="004D5616">
        <w:rPr>
          <w:rFonts w:ascii="Times New Roman" w:eastAsia="Times New Roman" w:hAnsi="Times New Roman" w:cs="Times New Roman"/>
          <w:sz w:val="28"/>
          <w:szCs w:val="28"/>
          <w:lang w:val="uk-UA" w:eastAsia="ru-RU"/>
        </w:rPr>
        <w:t>Балоги ініціював створення Народної ради русинів Закарпаття.</w:t>
      </w:r>
    </w:p>
    <w:p w:rsidR="00322616" w:rsidRPr="007A5032" w:rsidRDefault="00AA3BEA"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Розколювали русинський рух і загальноукраїнські події, зокрема – вибори Президента України 2004 р.</w:t>
      </w:r>
    </w:p>
    <w:p w:rsidR="00C57BCF" w:rsidRDefault="00C57BCF"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Як це вже було наведено вище, політичними спонсорами </w:t>
      </w:r>
      <w:r w:rsidR="00BB1DC6">
        <w:rPr>
          <w:rFonts w:ascii="Times New Roman CYR" w:hAnsi="Times New Roman CYR" w:cs="Times New Roman CYR"/>
          <w:kern w:val="1"/>
          <w:sz w:val="28"/>
          <w:szCs w:val="28"/>
          <w:lang w:val="uk-UA"/>
        </w:rPr>
        <w:t>цього руху виступали представники місцевої адміністративно-економічної еліти, які використовували його як важіль у своїх відносинах з Центром. Основна «не</w:t>
      </w:r>
      <w:r w:rsidR="0050155E">
        <w:rPr>
          <w:rFonts w:ascii="Times New Roman CYR" w:hAnsi="Times New Roman CYR" w:cs="Times New Roman CYR"/>
          <w:kern w:val="1"/>
          <w:sz w:val="28"/>
          <w:szCs w:val="28"/>
          <w:lang w:val="uk-UA"/>
        </w:rPr>
        <w:t xml:space="preserve"> </w:t>
      </w:r>
      <w:r w:rsidR="00BB1DC6">
        <w:rPr>
          <w:rFonts w:ascii="Times New Roman CYR" w:hAnsi="Times New Roman CYR" w:cs="Times New Roman CYR"/>
          <w:kern w:val="1"/>
          <w:sz w:val="28"/>
          <w:szCs w:val="28"/>
          <w:lang w:val="uk-UA"/>
        </w:rPr>
        <w:t>публічна» точка такої «угоди» полягала в невтручанні Центру у справи місцевих еліт в обмін на «приборкання» політизації русинів</w:t>
      </w:r>
      <w:r w:rsidR="008E1584">
        <w:rPr>
          <w:rFonts w:ascii="Times New Roman CYR" w:hAnsi="Times New Roman CYR" w:cs="Times New Roman CYR"/>
          <w:kern w:val="1"/>
          <w:sz w:val="28"/>
          <w:szCs w:val="28"/>
          <w:lang w:val="uk-UA"/>
        </w:rPr>
        <w:t xml:space="preserve"> </w:t>
      </w:r>
      <w:r w:rsidR="008E1584" w:rsidRPr="006E47E7">
        <w:rPr>
          <w:rFonts w:ascii="Times New Roman" w:eastAsia="Times New Roman" w:hAnsi="Times New Roman" w:cs="Times New Roman"/>
          <w:sz w:val="28"/>
          <w:szCs w:val="28"/>
          <w:lang w:eastAsia="ru-RU"/>
        </w:rPr>
        <w:t>[</w:t>
      </w:r>
      <w:r w:rsidR="0050155E">
        <w:rPr>
          <w:rFonts w:ascii="Times New Roman" w:eastAsia="Times New Roman" w:hAnsi="Times New Roman" w:cs="Times New Roman"/>
          <w:sz w:val="28"/>
          <w:szCs w:val="28"/>
          <w:lang w:val="uk-UA" w:eastAsia="ru-RU"/>
        </w:rPr>
        <w:t>25</w:t>
      </w:r>
      <w:r w:rsidR="008E1584">
        <w:rPr>
          <w:rFonts w:ascii="Times New Roman" w:eastAsia="Times New Roman" w:hAnsi="Times New Roman" w:cs="Times New Roman"/>
          <w:sz w:val="28"/>
          <w:szCs w:val="28"/>
          <w:lang w:val="uk-UA" w:eastAsia="ru-RU"/>
        </w:rPr>
        <w:t>, С.82</w:t>
      </w:r>
      <w:r w:rsidR="008E1584" w:rsidRPr="006E47E7">
        <w:rPr>
          <w:rFonts w:ascii="Times New Roman" w:eastAsia="Times New Roman" w:hAnsi="Times New Roman" w:cs="Times New Roman"/>
          <w:sz w:val="28"/>
          <w:szCs w:val="28"/>
          <w:lang w:eastAsia="ru-RU"/>
        </w:rPr>
        <w:t>].</w:t>
      </w:r>
    </w:p>
    <w:p w:rsidR="000D136D" w:rsidRDefault="000D136D"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w:t>
      </w:r>
      <w:r w:rsidR="00A91755">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Семко та Ю.</w:t>
      </w:r>
      <w:r w:rsidR="00A91755">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Баєва підкреслюють, що політизація національних меншин з боку урядів сусідніх країн по-перше, не є чимось принципово новим, адже найчастіше проявляється як стала зовнішньополітична стратегія таких націоналістичних традицій, як румунська та угорська. По-друге, намагання політизувати зокрема румунську національну меншину в Україні з боку політичних еліт сусідньої країни виступає як аспект не менш націоналістичної політики уряду Румунії по відношенню до української меншини, які проживає на території цієї країни. Зокрема</w:t>
      </w:r>
      <w:r w:rsidR="006239F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робляться систематичні спроби адміністративними заходами штучно дезінтегрувати українську національну меншину за субетнічними ознаками</w:t>
      </w:r>
      <w:r w:rsidR="006239F9">
        <w:rPr>
          <w:rFonts w:ascii="Times New Roman" w:hAnsi="Times New Roman" w:cs="Times New Roman"/>
          <w:sz w:val="28"/>
          <w:szCs w:val="28"/>
          <w:shd w:val="clear" w:color="auto" w:fill="FFFFFF"/>
          <w:lang w:val="uk-UA"/>
        </w:rPr>
        <w:t xml:space="preserve"> (розподіл на власне українців та на русинів)</w:t>
      </w:r>
      <w:r>
        <w:rPr>
          <w:rFonts w:ascii="Times New Roman" w:hAnsi="Times New Roman" w:cs="Times New Roman"/>
          <w:sz w:val="28"/>
          <w:szCs w:val="28"/>
          <w:shd w:val="clear" w:color="auto" w:fill="FFFFFF"/>
          <w:lang w:val="uk-UA"/>
        </w:rPr>
        <w:t xml:space="preserve">, ігноруються етнокультурні потреби українців тощо </w:t>
      </w:r>
      <w:r w:rsidRPr="006239F9">
        <w:rPr>
          <w:rFonts w:ascii="Times New Roman" w:hAnsi="Times New Roman" w:cs="Times New Roman"/>
          <w:sz w:val="28"/>
          <w:szCs w:val="28"/>
          <w:shd w:val="clear" w:color="auto" w:fill="FFFFFF"/>
          <w:lang w:val="uk-UA"/>
        </w:rPr>
        <w:t>[</w:t>
      </w:r>
      <w:r w:rsidR="0019522D">
        <w:rPr>
          <w:rFonts w:ascii="Times New Roman" w:hAnsi="Times New Roman" w:cs="Times New Roman"/>
          <w:sz w:val="28"/>
          <w:szCs w:val="28"/>
          <w:shd w:val="clear" w:color="auto" w:fill="FFFFFF"/>
          <w:lang w:val="uk-UA"/>
        </w:rPr>
        <w:t xml:space="preserve">50, </w:t>
      </w:r>
      <w:r>
        <w:rPr>
          <w:rFonts w:ascii="Times New Roman" w:hAnsi="Times New Roman" w:cs="Times New Roman"/>
          <w:sz w:val="28"/>
          <w:szCs w:val="28"/>
          <w:shd w:val="clear" w:color="auto" w:fill="FFFFFF"/>
          <w:lang w:val="uk-UA"/>
        </w:rPr>
        <w:t>С.101</w:t>
      </w:r>
      <w:r w:rsidRPr="006239F9">
        <w:rPr>
          <w:rFonts w:ascii="Times New Roman" w:hAnsi="Times New Roman" w:cs="Times New Roman"/>
          <w:sz w:val="28"/>
          <w:szCs w:val="28"/>
          <w:shd w:val="clear" w:color="auto" w:fill="FFFFFF"/>
          <w:lang w:val="uk-UA"/>
        </w:rPr>
        <w:t>].</w:t>
      </w:r>
    </w:p>
    <w:p w:rsidR="007E4010" w:rsidRDefault="00782813"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lastRenderedPageBreak/>
        <w:t>Певні елементи етнічного ізоляці</w:t>
      </w:r>
      <w:r w:rsidR="007E4010">
        <w:rPr>
          <w:rFonts w:ascii="Times New Roman" w:hAnsi="Times New Roman" w:cs="Times New Roman"/>
          <w:sz w:val="28"/>
          <w:szCs w:val="28"/>
          <w:shd w:val="clear" w:color="auto" w:fill="FFFFFF"/>
          <w:lang w:val="uk-UA"/>
        </w:rPr>
        <w:t>онізму румунської громади фіксую</w:t>
      </w:r>
      <w:r>
        <w:rPr>
          <w:rFonts w:ascii="Times New Roman" w:hAnsi="Times New Roman" w:cs="Times New Roman"/>
          <w:sz w:val="28"/>
          <w:szCs w:val="28"/>
          <w:shd w:val="clear" w:color="auto" w:fill="FFFFFF"/>
          <w:lang w:val="uk-UA"/>
        </w:rPr>
        <w:t>ться дослідниками і на території Чернівецької області. Так, наприклад, мешканці територіальних громад Герцаївського району (переважно – етн</w:t>
      </w:r>
      <w:r w:rsidR="007E4010">
        <w:rPr>
          <w:rFonts w:ascii="Times New Roman" w:hAnsi="Times New Roman" w:cs="Times New Roman"/>
          <w:sz w:val="28"/>
          <w:szCs w:val="28"/>
          <w:shd w:val="clear" w:color="auto" w:fill="FFFFFF"/>
          <w:lang w:val="uk-UA"/>
        </w:rPr>
        <w:t>ічні румуни) фактично не комуні</w:t>
      </w:r>
      <w:r>
        <w:rPr>
          <w:rFonts w:ascii="Times New Roman" w:hAnsi="Times New Roman" w:cs="Times New Roman"/>
          <w:sz w:val="28"/>
          <w:szCs w:val="28"/>
          <w:shd w:val="clear" w:color="auto" w:fill="FFFFFF"/>
          <w:lang w:val="uk-UA"/>
        </w:rPr>
        <w:t>кують із сусідніми українськими за населенням територіальними громадами. За висновком М.</w:t>
      </w:r>
      <w:r w:rsidR="007E4010">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Зана це створює певні загрози територіальній цілісності України та розриває цілісність соціальних зв’язків населення регіону в цілому </w:t>
      </w:r>
      <w:r w:rsidRPr="00316DA7">
        <w:rPr>
          <w:rFonts w:ascii="Times New Roman CYR" w:hAnsi="Times New Roman CYR" w:cs="Times New Roman CYR"/>
          <w:kern w:val="1"/>
          <w:sz w:val="28"/>
          <w:szCs w:val="28"/>
          <w:lang w:val="uk-UA"/>
        </w:rPr>
        <w:t>[</w:t>
      </w:r>
      <w:r w:rsidR="007E4010">
        <w:rPr>
          <w:rFonts w:ascii="Times New Roman CYR" w:hAnsi="Times New Roman CYR" w:cs="Times New Roman CYR"/>
          <w:kern w:val="1"/>
          <w:sz w:val="28"/>
          <w:szCs w:val="28"/>
          <w:lang w:val="uk-UA"/>
        </w:rPr>
        <w:t xml:space="preserve">24, </w:t>
      </w:r>
      <w:r>
        <w:rPr>
          <w:rFonts w:ascii="Times New Roman CYR" w:hAnsi="Times New Roman CYR" w:cs="Times New Roman CYR"/>
          <w:kern w:val="1"/>
          <w:sz w:val="28"/>
          <w:szCs w:val="28"/>
          <w:lang w:val="uk-UA"/>
        </w:rPr>
        <w:t>С.190</w:t>
      </w:r>
      <w:r w:rsidRPr="00316DA7">
        <w:rPr>
          <w:rFonts w:ascii="Times New Roman CYR" w:hAnsi="Times New Roman CYR" w:cs="Times New Roman CYR"/>
          <w:kern w:val="1"/>
          <w:sz w:val="28"/>
          <w:szCs w:val="28"/>
          <w:lang w:val="uk-UA"/>
        </w:rPr>
        <w:t>].</w:t>
      </w:r>
    </w:p>
    <w:p w:rsidR="00782813" w:rsidRPr="00782813" w:rsidRDefault="00A3100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CYR" w:hAnsi="Times New Roman CYR" w:cs="Times New Roman CYR"/>
          <w:kern w:val="1"/>
          <w:sz w:val="28"/>
          <w:szCs w:val="28"/>
          <w:lang w:val="uk-UA"/>
        </w:rPr>
        <w:t>Натомість, на відміну від угорців Закарпаття, румуни Північної Буковини не ств</w:t>
      </w:r>
      <w:r w:rsidR="007E4010">
        <w:rPr>
          <w:rFonts w:ascii="Times New Roman CYR" w:hAnsi="Times New Roman CYR" w:cs="Times New Roman CYR"/>
          <w:kern w:val="1"/>
          <w:sz w:val="28"/>
          <w:szCs w:val="28"/>
          <w:lang w:val="uk-UA"/>
        </w:rPr>
        <w:t>орили свої власні політичні проє</w:t>
      </w:r>
      <w:r>
        <w:rPr>
          <w:rFonts w:ascii="Times New Roman CYR" w:hAnsi="Times New Roman CYR" w:cs="Times New Roman CYR"/>
          <w:kern w:val="1"/>
          <w:sz w:val="28"/>
          <w:szCs w:val="28"/>
          <w:lang w:val="uk-UA"/>
        </w:rPr>
        <w:t>кти, а їх електоральні симпатії, як про це свідчать вибори до Верховної Ради України 2020 р.</w:t>
      </w:r>
      <w:r w:rsidR="007B4E78">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характеризуються орієнтацією на різні загальноукраїнські партії </w:t>
      </w:r>
      <w:r w:rsidRPr="00316DA7">
        <w:rPr>
          <w:rFonts w:ascii="Times New Roman CYR" w:hAnsi="Times New Roman CYR" w:cs="Times New Roman CYR"/>
          <w:kern w:val="1"/>
          <w:sz w:val="28"/>
          <w:szCs w:val="28"/>
          <w:lang w:val="uk-UA"/>
        </w:rPr>
        <w:t>[</w:t>
      </w:r>
      <w:r w:rsidR="007E4010">
        <w:rPr>
          <w:rFonts w:ascii="Times New Roman CYR" w:hAnsi="Times New Roman CYR" w:cs="Times New Roman CYR"/>
          <w:kern w:val="1"/>
          <w:sz w:val="28"/>
          <w:szCs w:val="28"/>
          <w:lang w:val="uk-UA"/>
        </w:rPr>
        <w:t xml:space="preserve">24, </w:t>
      </w:r>
      <w:r>
        <w:rPr>
          <w:rFonts w:ascii="Times New Roman CYR" w:hAnsi="Times New Roman CYR" w:cs="Times New Roman CYR"/>
          <w:kern w:val="1"/>
          <w:sz w:val="28"/>
          <w:szCs w:val="28"/>
          <w:lang w:val="uk-UA"/>
        </w:rPr>
        <w:t>С</w:t>
      </w:r>
      <w:r w:rsidR="007E4010">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191 – 192</w:t>
      </w:r>
      <w:r w:rsidRPr="00316DA7">
        <w:rPr>
          <w:rFonts w:ascii="Times New Roman CYR" w:hAnsi="Times New Roman CYR" w:cs="Times New Roman CYR"/>
          <w:kern w:val="1"/>
          <w:sz w:val="28"/>
          <w:szCs w:val="28"/>
          <w:lang w:val="uk-UA"/>
        </w:rPr>
        <w:t>].</w:t>
      </w:r>
    </w:p>
    <w:p w:rsidR="00990CD7" w:rsidRDefault="000D136D"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Взагалі, можна стверджувати, що н</w:t>
      </w:r>
      <w:r w:rsidR="007E4010">
        <w:rPr>
          <w:rFonts w:ascii="Times New Roman" w:hAnsi="Times New Roman" w:cs="Times New Roman"/>
          <w:sz w:val="28"/>
          <w:szCs w:val="28"/>
          <w:shd w:val="clear" w:color="auto" w:fill="FFFFFF"/>
          <w:lang w:val="uk-UA"/>
        </w:rPr>
        <w:t>амагання поновити до життя «проє</w:t>
      </w:r>
      <w:r>
        <w:rPr>
          <w:rFonts w:ascii="Times New Roman" w:hAnsi="Times New Roman" w:cs="Times New Roman"/>
          <w:sz w:val="28"/>
          <w:szCs w:val="28"/>
          <w:shd w:val="clear" w:color="auto" w:fill="FFFFFF"/>
          <w:lang w:val="uk-UA"/>
        </w:rPr>
        <w:t>кт Великої Румунії» на території сучасної Ч</w:t>
      </w:r>
      <w:r w:rsidR="007E4010">
        <w:rPr>
          <w:rFonts w:ascii="Times New Roman" w:hAnsi="Times New Roman" w:cs="Times New Roman"/>
          <w:sz w:val="28"/>
          <w:szCs w:val="28"/>
          <w:shd w:val="clear" w:color="auto" w:fill="FFFFFF"/>
          <w:lang w:val="uk-UA"/>
        </w:rPr>
        <w:t>ернівецької та півдня Одеської о</w:t>
      </w:r>
      <w:r>
        <w:rPr>
          <w:rFonts w:ascii="Times New Roman" w:hAnsi="Times New Roman" w:cs="Times New Roman"/>
          <w:sz w:val="28"/>
          <w:szCs w:val="28"/>
          <w:shd w:val="clear" w:color="auto" w:fill="FFFFFF"/>
          <w:lang w:val="uk-UA"/>
        </w:rPr>
        <w:t xml:space="preserve">бластей простежувалися протягом 1990-х – п.2000-х рр. Це проявлялося, зокрема, у спробах румунських політиків «записувати» до етнічних румун представників молдовського етносу та гагаузів. </w:t>
      </w:r>
      <w:r w:rsidR="002124CA">
        <w:rPr>
          <w:rFonts w:ascii="Times New Roman" w:hAnsi="Times New Roman" w:cs="Times New Roman"/>
          <w:sz w:val="28"/>
          <w:szCs w:val="28"/>
          <w:shd w:val="clear" w:color="auto" w:fill="FFFFFF"/>
          <w:lang w:val="uk-UA"/>
        </w:rPr>
        <w:t>Вітчизняні дослідники визнають, що за цими спробами знаходиться: «</w:t>
      </w:r>
      <w:r w:rsidR="002124CA" w:rsidRPr="002124CA">
        <w:rPr>
          <w:rFonts w:ascii="Times New Roman" w:hAnsi="Times New Roman" w:cs="Times New Roman"/>
          <w:sz w:val="28"/>
          <w:szCs w:val="28"/>
          <w:lang w:val="uk-UA"/>
        </w:rPr>
        <w:t>Достатньо високий рівень комплексної розробки концепції «Великої Румунії» з історичним, юридичним та</w:t>
      </w:r>
      <w:r w:rsidR="002124CA">
        <w:rPr>
          <w:rFonts w:ascii="Times New Roman" w:hAnsi="Times New Roman" w:cs="Times New Roman"/>
          <w:sz w:val="28"/>
          <w:szCs w:val="28"/>
          <w:lang w:val="uk-UA"/>
        </w:rPr>
        <w:t xml:space="preserve"> культурним обґрунтуванням тери</w:t>
      </w:r>
      <w:r w:rsidR="002124CA" w:rsidRPr="002124CA">
        <w:rPr>
          <w:rFonts w:ascii="Times New Roman" w:hAnsi="Times New Roman" w:cs="Times New Roman"/>
          <w:sz w:val="28"/>
          <w:szCs w:val="28"/>
          <w:lang w:val="uk-UA"/>
        </w:rPr>
        <w:t>торіальних претензій, власного етнополітичного бачення ареалу розселення румунського етносу та його особливого місця в історії</w:t>
      </w:r>
      <w:r w:rsidR="002124CA">
        <w:rPr>
          <w:rFonts w:ascii="Times New Roman" w:hAnsi="Times New Roman" w:cs="Times New Roman"/>
          <w:sz w:val="28"/>
          <w:szCs w:val="28"/>
          <w:shd w:val="clear" w:color="auto" w:fill="FFFFFF"/>
          <w:lang w:val="uk-UA"/>
        </w:rPr>
        <w:t xml:space="preserve">» </w:t>
      </w:r>
      <w:r w:rsidR="002124CA" w:rsidRPr="002124CA">
        <w:rPr>
          <w:rFonts w:ascii="Times New Roman" w:hAnsi="Times New Roman" w:cs="Times New Roman"/>
          <w:sz w:val="28"/>
          <w:szCs w:val="28"/>
          <w:shd w:val="clear" w:color="auto" w:fill="FFFFFF"/>
          <w:lang w:val="uk-UA"/>
        </w:rPr>
        <w:t>[</w:t>
      </w:r>
      <w:r w:rsidR="007E4010">
        <w:rPr>
          <w:rFonts w:ascii="Times New Roman" w:hAnsi="Times New Roman" w:cs="Times New Roman"/>
          <w:sz w:val="28"/>
          <w:szCs w:val="28"/>
          <w:shd w:val="clear" w:color="auto" w:fill="FFFFFF"/>
          <w:lang w:val="uk-UA"/>
        </w:rPr>
        <w:t xml:space="preserve">50, </w:t>
      </w:r>
      <w:r w:rsidR="002124CA">
        <w:rPr>
          <w:rFonts w:ascii="Times New Roman" w:hAnsi="Times New Roman" w:cs="Times New Roman"/>
          <w:sz w:val="28"/>
          <w:szCs w:val="28"/>
          <w:shd w:val="clear" w:color="auto" w:fill="FFFFFF"/>
          <w:lang w:val="uk-UA"/>
        </w:rPr>
        <w:t>С.101</w:t>
      </w:r>
      <w:r w:rsidR="002124CA" w:rsidRPr="002124CA">
        <w:rPr>
          <w:rFonts w:ascii="Times New Roman" w:hAnsi="Times New Roman" w:cs="Times New Roman"/>
          <w:sz w:val="28"/>
          <w:szCs w:val="28"/>
          <w:shd w:val="clear" w:color="auto" w:fill="FFFFFF"/>
          <w:lang w:val="uk-UA"/>
        </w:rPr>
        <w:t>].</w:t>
      </w:r>
      <w:r w:rsidR="002124CA">
        <w:rPr>
          <w:rFonts w:ascii="Times New Roman" w:hAnsi="Times New Roman" w:cs="Times New Roman"/>
          <w:sz w:val="28"/>
          <w:szCs w:val="28"/>
          <w:shd w:val="clear" w:color="auto" w:fill="FFFFFF"/>
          <w:lang w:val="uk-UA"/>
        </w:rPr>
        <w:t xml:space="preserve"> </w:t>
      </w:r>
    </w:p>
    <w:p w:rsidR="000D136D" w:rsidRDefault="002124CA"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точки зору автора кваліфікаційної роботи, до цього слід додати також і достатньо суперечливий характер «добровільної» передачі Румунією земель Бессарабії до складу УРСР у 1940 р. Румунські націоналісти твердять, що це відбулося під тиском двох тоталітарних режимів – сталінського в СРСР та нацистського у Німеччині.</w:t>
      </w:r>
      <w:r w:rsidR="009B6C57">
        <w:rPr>
          <w:rFonts w:ascii="Times New Roman" w:hAnsi="Times New Roman" w:cs="Times New Roman"/>
          <w:sz w:val="28"/>
          <w:szCs w:val="28"/>
          <w:shd w:val="clear" w:color="auto" w:fill="FFFFFF"/>
          <w:lang w:val="uk-UA"/>
        </w:rPr>
        <w:t xml:space="preserve"> Захист румунської меншини став невід’ємною складовою національної ідеї цієї держави одразу після </w:t>
      </w:r>
      <w:r w:rsidR="00A261C2">
        <w:rPr>
          <w:rFonts w:ascii="Times New Roman" w:hAnsi="Times New Roman" w:cs="Times New Roman"/>
          <w:sz w:val="28"/>
          <w:szCs w:val="28"/>
          <w:shd w:val="clear" w:color="auto" w:fill="FFFFFF"/>
          <w:lang w:val="uk-UA"/>
        </w:rPr>
        <w:t>падіння</w:t>
      </w:r>
      <w:r w:rsidR="009B6C57">
        <w:rPr>
          <w:rFonts w:ascii="Times New Roman" w:hAnsi="Times New Roman" w:cs="Times New Roman"/>
          <w:sz w:val="28"/>
          <w:szCs w:val="28"/>
          <w:shd w:val="clear" w:color="auto" w:fill="FFFFFF"/>
          <w:lang w:val="uk-UA"/>
        </w:rPr>
        <w:t xml:space="preserve"> режиму Н.Чаушеску. Обов’язок сприяти збереженню етнокультурного буття етнічних румун закріплений навіть в Стратегії національної безпеки Румунії </w:t>
      </w:r>
      <w:r w:rsidR="009B6C57" w:rsidRPr="009B6C57">
        <w:rPr>
          <w:rFonts w:ascii="Times New Roman" w:hAnsi="Times New Roman" w:cs="Times New Roman"/>
          <w:sz w:val="28"/>
          <w:szCs w:val="28"/>
          <w:shd w:val="clear" w:color="auto" w:fill="FFFFFF"/>
          <w:lang w:val="uk-UA"/>
        </w:rPr>
        <w:t>[</w:t>
      </w:r>
      <w:r w:rsidR="007E4010">
        <w:rPr>
          <w:rFonts w:ascii="Times New Roman" w:hAnsi="Times New Roman" w:cs="Times New Roman"/>
          <w:sz w:val="28"/>
          <w:szCs w:val="28"/>
          <w:shd w:val="clear" w:color="auto" w:fill="FFFFFF"/>
          <w:lang w:val="uk-UA"/>
        </w:rPr>
        <w:t xml:space="preserve">50, </w:t>
      </w:r>
      <w:r w:rsidR="009B6C57">
        <w:rPr>
          <w:rFonts w:ascii="Times New Roman" w:hAnsi="Times New Roman" w:cs="Times New Roman"/>
          <w:sz w:val="28"/>
          <w:szCs w:val="28"/>
          <w:shd w:val="clear" w:color="auto" w:fill="FFFFFF"/>
          <w:lang w:val="uk-UA"/>
        </w:rPr>
        <w:t>С.107</w:t>
      </w:r>
      <w:r w:rsidR="009B6C57" w:rsidRPr="009B6C57">
        <w:rPr>
          <w:rFonts w:ascii="Times New Roman" w:hAnsi="Times New Roman" w:cs="Times New Roman"/>
          <w:sz w:val="28"/>
          <w:szCs w:val="28"/>
          <w:shd w:val="clear" w:color="auto" w:fill="FFFFFF"/>
          <w:lang w:val="uk-UA"/>
        </w:rPr>
        <w:t>].</w:t>
      </w:r>
    </w:p>
    <w:p w:rsidR="00A261C2" w:rsidRDefault="00A261C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xml:space="preserve">Важелями тиску на Україну стали намагання проштовхнути ідею утворення шкільних класів з румунською мовою навчання, питання реституції майна, насичення румунськими кадрами православної церкви в районах компактного проживання молдован та румун й т.ін. Окремим питанням – своєрідною вимогою максимум – були натяки на утворення територіальних автономних округів в місцях компактного проживання етнічних румун </w:t>
      </w:r>
      <w:r w:rsidRPr="009B6C57">
        <w:rPr>
          <w:rFonts w:ascii="Times New Roman" w:hAnsi="Times New Roman" w:cs="Times New Roman"/>
          <w:sz w:val="28"/>
          <w:szCs w:val="28"/>
          <w:shd w:val="clear" w:color="auto" w:fill="FFFFFF"/>
          <w:lang w:val="uk-UA"/>
        </w:rPr>
        <w:t>[</w:t>
      </w:r>
      <w:r w:rsidR="007E4010">
        <w:rPr>
          <w:rFonts w:ascii="Times New Roman" w:hAnsi="Times New Roman" w:cs="Times New Roman"/>
          <w:sz w:val="28"/>
          <w:szCs w:val="28"/>
          <w:shd w:val="clear" w:color="auto" w:fill="FFFFFF"/>
          <w:lang w:val="uk-UA"/>
        </w:rPr>
        <w:t xml:space="preserve">50, </w:t>
      </w:r>
      <w:r>
        <w:rPr>
          <w:rFonts w:ascii="Times New Roman" w:hAnsi="Times New Roman" w:cs="Times New Roman"/>
          <w:sz w:val="28"/>
          <w:szCs w:val="28"/>
          <w:shd w:val="clear" w:color="auto" w:fill="FFFFFF"/>
          <w:lang w:val="uk-UA"/>
        </w:rPr>
        <w:t>С.107</w:t>
      </w:r>
      <w:r w:rsidRPr="009B6C57">
        <w:rPr>
          <w:rFonts w:ascii="Times New Roman" w:hAnsi="Times New Roman" w:cs="Times New Roman"/>
          <w:sz w:val="28"/>
          <w:szCs w:val="28"/>
          <w:shd w:val="clear" w:color="auto" w:fill="FFFFFF"/>
          <w:lang w:val="uk-UA"/>
        </w:rPr>
        <w:t>].</w:t>
      </w:r>
    </w:p>
    <w:p w:rsidR="001E24EC" w:rsidRDefault="004C30B0"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t>Ще однією етнічною спільнотою Півдня України, яка демонструє високий рівень політизації, багато в чому інспірований зовнішньою підтримкою Російської Федерації, є гагаузи. Лідерами цього руху протягом всіх 1990-х та початку 2000-х рр.. висуваються гасла виходу гагаузької територіальної автономії за складу Молдови (існує в м</w:t>
      </w:r>
      <w:r w:rsidR="007E4010">
        <w:rPr>
          <w:rFonts w:ascii="Times New Roman" w:hAnsi="Times New Roman" w:cs="Times New Roman"/>
          <w:sz w:val="28"/>
          <w:szCs w:val="28"/>
          <w:shd w:val="clear" w:color="auto" w:fill="FFFFFF"/>
          <w:lang w:val="uk-UA"/>
        </w:rPr>
        <w:t>ежах Молдови у</w:t>
      </w:r>
      <w:r w:rsidR="001B4040">
        <w:rPr>
          <w:rFonts w:ascii="Times New Roman" w:hAnsi="Times New Roman" w:cs="Times New Roman"/>
          <w:sz w:val="28"/>
          <w:szCs w:val="28"/>
          <w:shd w:val="clear" w:color="auto" w:fill="FFFFFF"/>
          <w:lang w:val="uk-UA"/>
        </w:rPr>
        <w:t xml:space="preserve"> форматі «Гагауз-Є</w:t>
      </w:r>
      <w:r>
        <w:rPr>
          <w:rFonts w:ascii="Times New Roman" w:hAnsi="Times New Roman" w:cs="Times New Roman"/>
          <w:sz w:val="28"/>
          <w:szCs w:val="28"/>
          <w:shd w:val="clear" w:color="auto" w:fill="FFFFFF"/>
          <w:lang w:val="uk-UA"/>
        </w:rPr>
        <w:t xml:space="preserve">рі»), </w:t>
      </w:r>
      <w:r w:rsidR="00B113BF">
        <w:rPr>
          <w:rFonts w:ascii="Times New Roman" w:hAnsi="Times New Roman" w:cs="Times New Roman"/>
          <w:sz w:val="28"/>
          <w:szCs w:val="28"/>
          <w:shd w:val="clear" w:color="auto" w:fill="FFFFFF"/>
          <w:lang w:val="uk-UA"/>
        </w:rPr>
        <w:t>об’єднання</w:t>
      </w:r>
      <w:r>
        <w:rPr>
          <w:rFonts w:ascii="Times New Roman" w:hAnsi="Times New Roman" w:cs="Times New Roman"/>
          <w:sz w:val="28"/>
          <w:szCs w:val="28"/>
          <w:shd w:val="clear" w:color="auto" w:fill="FFFFFF"/>
          <w:lang w:val="uk-UA"/>
        </w:rPr>
        <w:t xml:space="preserve"> гагаузів Молдови та України в межах так званої «Республіки Буджак» із відповідною геополітичною підтримкою з боку Росії </w:t>
      </w:r>
      <w:r w:rsidRPr="00316DA7">
        <w:rPr>
          <w:rFonts w:ascii="Times New Roman CYR" w:hAnsi="Times New Roman CYR" w:cs="Times New Roman CYR"/>
          <w:kern w:val="1"/>
          <w:sz w:val="28"/>
          <w:szCs w:val="28"/>
          <w:lang w:val="uk-UA"/>
        </w:rPr>
        <w:t>[</w:t>
      </w:r>
      <w:r w:rsidR="007E4010">
        <w:rPr>
          <w:rFonts w:ascii="Times New Roman CYR" w:hAnsi="Times New Roman CYR" w:cs="Times New Roman CYR"/>
          <w:kern w:val="1"/>
          <w:sz w:val="28"/>
          <w:szCs w:val="28"/>
          <w:lang w:val="uk-UA"/>
        </w:rPr>
        <w:t>58</w:t>
      </w:r>
      <w:r>
        <w:rPr>
          <w:rFonts w:ascii="Times New Roman CYR" w:hAnsi="Times New Roman CYR" w:cs="Times New Roman CYR"/>
          <w:kern w:val="1"/>
          <w:sz w:val="28"/>
          <w:szCs w:val="28"/>
          <w:lang w:val="uk-UA"/>
        </w:rPr>
        <w:t>, С.149</w:t>
      </w:r>
      <w:r w:rsidRPr="00316DA7">
        <w:rPr>
          <w:rFonts w:ascii="Times New Roman CYR" w:hAnsi="Times New Roman CYR" w:cs="Times New Roman CYR"/>
          <w:kern w:val="1"/>
          <w:sz w:val="28"/>
          <w:szCs w:val="28"/>
          <w:lang w:val="uk-UA"/>
        </w:rPr>
        <w:t>].</w:t>
      </w:r>
      <w:r w:rsidR="00755AE2">
        <w:rPr>
          <w:rFonts w:ascii="Times New Roman CYR" w:hAnsi="Times New Roman CYR" w:cs="Times New Roman CYR"/>
          <w:kern w:val="1"/>
          <w:sz w:val="28"/>
          <w:szCs w:val="28"/>
          <w:lang w:val="uk-UA"/>
        </w:rPr>
        <w:t xml:space="preserve"> У намаганнях виправдати своє право на політичне самовизначення, лідери руху гагаузів України претендують на включення їхнього народу до переліку «корінних» в українському законодавстві.</w:t>
      </w:r>
    </w:p>
    <w:p w:rsidR="004C30B0" w:rsidRDefault="00D33977"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Симптоматично, що Закон України «Про корінні народи України» надає цей статус лише трьом етнічним спільнотам – кримським татарам, кримчакам та караїмам. Дійсно, ці три спільноти сформувалися як цілісність саме на території майбутньої незалежної України та не мають власної державності десь поза її межами. Але це саме можна сказати і по відношенню до гагаузів. Як самостійний етнос вони сформувалися саме на території Буджака, простір якого лише згодом був розділений кордонами між Молдовою та Україною. Факт «не потрапляння» гагаузів до переліку корінних народів України викликав  їхнього боку </w:t>
      </w:r>
      <w:r w:rsidR="00292C41">
        <w:rPr>
          <w:rFonts w:ascii="Times New Roman CYR" w:hAnsi="Times New Roman CYR" w:cs="Times New Roman CYR"/>
          <w:kern w:val="1"/>
          <w:sz w:val="28"/>
          <w:szCs w:val="28"/>
          <w:lang w:val="uk-UA"/>
        </w:rPr>
        <w:t>з</w:t>
      </w:r>
      <w:r>
        <w:rPr>
          <w:rFonts w:ascii="Times New Roman CYR" w:hAnsi="Times New Roman CYR" w:cs="Times New Roman CYR"/>
          <w:kern w:val="1"/>
          <w:sz w:val="28"/>
          <w:szCs w:val="28"/>
          <w:lang w:val="uk-UA"/>
        </w:rPr>
        <w:t>винувачення</w:t>
      </w:r>
      <w:r w:rsidR="00292C41">
        <w:rPr>
          <w:rFonts w:ascii="Times New Roman CYR" w:hAnsi="Times New Roman CYR" w:cs="Times New Roman CYR"/>
          <w:kern w:val="1"/>
          <w:sz w:val="28"/>
          <w:szCs w:val="28"/>
          <w:lang w:val="uk-UA"/>
        </w:rPr>
        <w:t xml:space="preserve"> щодо упередженого ставлення </w:t>
      </w:r>
      <w:r w:rsidR="00292C41" w:rsidRPr="00316DA7">
        <w:rPr>
          <w:rFonts w:ascii="Times New Roman CYR" w:hAnsi="Times New Roman CYR" w:cs="Times New Roman CYR"/>
          <w:kern w:val="1"/>
          <w:sz w:val="28"/>
          <w:szCs w:val="28"/>
          <w:lang w:val="uk-UA"/>
        </w:rPr>
        <w:t>[</w:t>
      </w:r>
      <w:r w:rsidR="00293F9C">
        <w:rPr>
          <w:rFonts w:ascii="Times New Roman CYR" w:hAnsi="Times New Roman CYR" w:cs="Times New Roman CYR"/>
          <w:kern w:val="1"/>
          <w:sz w:val="28"/>
          <w:szCs w:val="28"/>
          <w:lang w:val="uk-UA"/>
        </w:rPr>
        <w:t xml:space="preserve">58, </w:t>
      </w:r>
      <w:r w:rsidR="00292C41">
        <w:rPr>
          <w:rFonts w:ascii="Times New Roman CYR" w:hAnsi="Times New Roman CYR" w:cs="Times New Roman CYR"/>
          <w:kern w:val="1"/>
          <w:sz w:val="28"/>
          <w:szCs w:val="28"/>
          <w:lang w:val="uk-UA"/>
        </w:rPr>
        <w:t>С.151</w:t>
      </w:r>
      <w:r w:rsidR="00292C41" w:rsidRPr="00316DA7">
        <w:rPr>
          <w:rFonts w:ascii="Times New Roman CYR" w:hAnsi="Times New Roman CYR" w:cs="Times New Roman CYR"/>
          <w:kern w:val="1"/>
          <w:sz w:val="28"/>
          <w:szCs w:val="28"/>
          <w:lang w:val="uk-UA"/>
        </w:rPr>
        <w:t>].</w:t>
      </w:r>
    </w:p>
    <w:p w:rsidR="001E24EC" w:rsidRDefault="001E24EC"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CYR" w:hAnsi="Times New Roman CYR" w:cs="Times New Roman CYR"/>
          <w:kern w:val="1"/>
          <w:sz w:val="28"/>
          <w:szCs w:val="28"/>
          <w:lang w:val="uk-UA"/>
        </w:rPr>
        <w:t xml:space="preserve">Політизація гагаузької національної спільноти загрожує стабільності всього регіону, адже через свої відверто проросійські позиції лідери цієї спільноти неодноразово проголошували своє бажання приєднатися до </w:t>
      </w:r>
      <w:r>
        <w:rPr>
          <w:rFonts w:ascii="Times New Roman CYR" w:hAnsi="Times New Roman CYR" w:cs="Times New Roman CYR"/>
          <w:kern w:val="1"/>
          <w:sz w:val="28"/>
          <w:szCs w:val="28"/>
          <w:lang w:val="uk-UA"/>
        </w:rPr>
        <w:lastRenderedPageBreak/>
        <w:t xml:space="preserve">Митного союзу з РФ, Білоруссю, Казахстаном, а у 2014 р. навіть провели референдум, в якому пригрозили Молдові виходом з її складу у разі «зміни статусу республіки Молдова як незалежної держави» </w:t>
      </w:r>
      <w:r w:rsidRPr="00316DA7">
        <w:rPr>
          <w:rFonts w:ascii="Times New Roman CYR" w:hAnsi="Times New Roman CYR" w:cs="Times New Roman CYR"/>
          <w:kern w:val="1"/>
          <w:sz w:val="28"/>
          <w:szCs w:val="28"/>
          <w:lang w:val="uk-UA"/>
        </w:rPr>
        <w:t>[</w:t>
      </w:r>
      <w:r w:rsidR="00293F9C">
        <w:rPr>
          <w:rFonts w:ascii="Times New Roman CYR" w:hAnsi="Times New Roman CYR" w:cs="Times New Roman CYR"/>
          <w:kern w:val="1"/>
          <w:sz w:val="28"/>
          <w:szCs w:val="28"/>
          <w:lang w:val="uk-UA"/>
        </w:rPr>
        <w:t>58</w:t>
      </w:r>
      <w:r>
        <w:rPr>
          <w:rFonts w:ascii="Times New Roman CYR" w:hAnsi="Times New Roman CYR" w:cs="Times New Roman CYR"/>
          <w:kern w:val="1"/>
          <w:sz w:val="28"/>
          <w:szCs w:val="28"/>
          <w:lang w:val="uk-UA"/>
        </w:rPr>
        <w:t>, С.152</w:t>
      </w:r>
      <w:r w:rsidRPr="00316DA7">
        <w:rPr>
          <w:rFonts w:ascii="Times New Roman CYR" w:hAnsi="Times New Roman CYR" w:cs="Times New Roman CYR"/>
          <w:kern w:val="1"/>
          <w:sz w:val="28"/>
          <w:szCs w:val="28"/>
          <w:lang w:val="uk-UA"/>
        </w:rPr>
        <w:t>].</w:t>
      </w:r>
    </w:p>
    <w:p w:rsidR="00BE12F9" w:rsidRDefault="00BE12F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Ще одним регіоном, в якому чітко простежувалися процеси організаційної консолідації та політизації життя національних спільнот, починаючи з кінця 1980-х рр.</w:t>
      </w:r>
      <w:r w:rsidR="00BA04DE">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була Автономна Республіка Крим. Двома найбільш політизованими спільнотами регіону були росія</w:t>
      </w:r>
      <w:r w:rsidR="005B5329">
        <w:rPr>
          <w:rFonts w:ascii="Times New Roman" w:hAnsi="Times New Roman" w:cs="Times New Roman"/>
          <w:sz w:val="28"/>
          <w:szCs w:val="28"/>
          <w:shd w:val="clear" w:color="auto" w:fill="FFFFFF"/>
          <w:lang w:val="uk-UA"/>
        </w:rPr>
        <w:t>ни (які за українським законодавством</w:t>
      </w:r>
      <w:r>
        <w:rPr>
          <w:rFonts w:ascii="Times New Roman" w:hAnsi="Times New Roman" w:cs="Times New Roman"/>
          <w:sz w:val="28"/>
          <w:szCs w:val="28"/>
          <w:shd w:val="clear" w:color="auto" w:fill="FFFFFF"/>
          <w:lang w:val="uk-UA"/>
        </w:rPr>
        <w:t xml:space="preserve"> мали статус національної меншини) та кримські татари (відповідно до українського законодавства – корінний народ).</w:t>
      </w:r>
    </w:p>
    <w:p w:rsidR="00BA04DE" w:rsidRDefault="00BE12F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Етнічні росіяни в Криму становили етнічну більшість, складаючи приблизно 70% населення півострову, що було безпосереднім наслідок демографічної та етнонаціональної політики попередніх політичних режимів. З самого початку суверенізації України ця національна меншина демонструвала небажання приєднуватися до нац</w:t>
      </w:r>
      <w:r w:rsidR="00BA04DE">
        <w:rPr>
          <w:rFonts w:ascii="Times New Roman" w:hAnsi="Times New Roman" w:cs="Times New Roman"/>
          <w:sz w:val="28"/>
          <w:szCs w:val="28"/>
          <w:shd w:val="clear" w:color="auto" w:fill="FFFFFF"/>
          <w:lang w:val="uk-UA"/>
        </w:rPr>
        <w:t>іонального інтеграторського проє</w:t>
      </w:r>
      <w:r>
        <w:rPr>
          <w:rFonts w:ascii="Times New Roman" w:hAnsi="Times New Roman" w:cs="Times New Roman"/>
          <w:sz w:val="28"/>
          <w:szCs w:val="28"/>
          <w:shd w:val="clear" w:color="auto" w:fill="FFFFFF"/>
          <w:lang w:val="uk-UA"/>
        </w:rPr>
        <w:t>кту, створювала та під</w:t>
      </w:r>
      <w:r w:rsidR="006116F3">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 xml:space="preserve">римувала різноманітні </w:t>
      </w:r>
      <w:r w:rsidR="006116F3">
        <w:rPr>
          <w:rFonts w:ascii="Times New Roman" w:hAnsi="Times New Roman" w:cs="Times New Roman"/>
          <w:sz w:val="28"/>
          <w:szCs w:val="28"/>
          <w:shd w:val="clear" w:color="auto" w:fill="FFFFFF"/>
          <w:lang w:val="uk-UA"/>
        </w:rPr>
        <w:t>сепаратистські</w:t>
      </w:r>
      <w:r>
        <w:rPr>
          <w:rFonts w:ascii="Times New Roman" w:hAnsi="Times New Roman" w:cs="Times New Roman"/>
          <w:sz w:val="28"/>
          <w:szCs w:val="28"/>
          <w:shd w:val="clear" w:color="auto" w:fill="FFFFFF"/>
          <w:lang w:val="uk-UA"/>
        </w:rPr>
        <w:t xml:space="preserve"> </w:t>
      </w:r>
      <w:r w:rsidR="00BA04DE">
        <w:rPr>
          <w:rFonts w:ascii="Times New Roman" w:hAnsi="Times New Roman" w:cs="Times New Roman"/>
          <w:sz w:val="28"/>
          <w:szCs w:val="28"/>
          <w:shd w:val="clear" w:color="auto" w:fill="FFFFFF"/>
          <w:lang w:val="uk-UA"/>
        </w:rPr>
        <w:t>політичні партії та рухи і</w:t>
      </w:r>
      <w:r>
        <w:rPr>
          <w:rFonts w:ascii="Times New Roman" w:hAnsi="Times New Roman" w:cs="Times New Roman"/>
          <w:sz w:val="28"/>
          <w:szCs w:val="28"/>
          <w:shd w:val="clear" w:color="auto" w:fill="FFFFFF"/>
          <w:lang w:val="uk-UA"/>
        </w:rPr>
        <w:t xml:space="preserve"> отримувала </w:t>
      </w:r>
      <w:r w:rsidR="00BA04DE">
        <w:rPr>
          <w:rFonts w:ascii="Times New Roman" w:hAnsi="Times New Roman" w:cs="Times New Roman"/>
          <w:sz w:val="28"/>
          <w:szCs w:val="28"/>
          <w:shd w:val="clear" w:color="auto" w:fill="FFFFFF"/>
          <w:lang w:val="uk-UA"/>
        </w:rPr>
        <w:t>відчутну</w:t>
      </w:r>
      <w:r>
        <w:rPr>
          <w:rFonts w:ascii="Times New Roman" w:hAnsi="Times New Roman" w:cs="Times New Roman"/>
          <w:sz w:val="28"/>
          <w:szCs w:val="28"/>
          <w:shd w:val="clear" w:color="auto" w:fill="FFFFFF"/>
          <w:lang w:val="uk-UA"/>
        </w:rPr>
        <w:t xml:space="preserve"> підтримку (фінансову, організаційну, </w:t>
      </w:r>
      <w:r w:rsidR="006116F3">
        <w:rPr>
          <w:rFonts w:ascii="Times New Roman" w:hAnsi="Times New Roman" w:cs="Times New Roman"/>
          <w:sz w:val="28"/>
          <w:szCs w:val="28"/>
          <w:shd w:val="clear" w:color="auto" w:fill="FFFFFF"/>
          <w:lang w:val="uk-UA"/>
        </w:rPr>
        <w:t>інформаційну</w:t>
      </w:r>
      <w:r>
        <w:rPr>
          <w:rFonts w:ascii="Times New Roman" w:hAnsi="Times New Roman" w:cs="Times New Roman"/>
          <w:sz w:val="28"/>
          <w:szCs w:val="28"/>
          <w:shd w:val="clear" w:color="auto" w:fill="FFFFFF"/>
          <w:lang w:val="uk-UA"/>
        </w:rPr>
        <w:t>) з боку своєї «історичної Батьківщини».</w:t>
      </w:r>
    </w:p>
    <w:p w:rsidR="004D74BE" w:rsidRDefault="00BE12F9"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Однією з ознак високого ступеню політизації цієї національної спільноти були спроби створити свої політичні партії, деяк</w:t>
      </w:r>
      <w:r w:rsidR="006116F3">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з яких намагалися вийти на загальнонаціональний рівень.</w:t>
      </w:r>
    </w:p>
    <w:p w:rsidR="004D74BE" w:rsidRDefault="004D74BE"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Однією з перших політичних партій політизованої російської спільноти на території Криму стала «Партія економічного відродження Криму», яка, за даними М.</w:t>
      </w:r>
      <w:r w:rsidR="00BA04DE">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Кармазіної, проголошувала своєю метою економічне благополуччя «Республіки Крим», розуміючи її поза межами України: «Як своєрідний центр – сполучна ланка між Україною і країнами СНД, Європою та Азією» </w:t>
      </w:r>
      <w:r w:rsidRPr="00327AA6">
        <w:rPr>
          <w:rFonts w:ascii="Times New Roman" w:eastAsia="Times New Roman" w:hAnsi="Times New Roman" w:cs="Times New Roman"/>
          <w:sz w:val="28"/>
          <w:szCs w:val="28"/>
          <w:lang w:val="uk-UA" w:eastAsia="ru-RU"/>
        </w:rPr>
        <w:t>[</w:t>
      </w:r>
      <w:r w:rsidR="00BA04DE">
        <w:rPr>
          <w:rFonts w:ascii="Times New Roman" w:eastAsia="Times New Roman" w:hAnsi="Times New Roman" w:cs="Times New Roman"/>
          <w:sz w:val="28"/>
          <w:szCs w:val="28"/>
          <w:lang w:val="uk-UA" w:eastAsia="ru-RU"/>
        </w:rPr>
        <w:t xml:space="preserve">31, </w:t>
      </w:r>
      <w:r>
        <w:rPr>
          <w:rFonts w:ascii="Times New Roman" w:eastAsia="Times New Roman" w:hAnsi="Times New Roman" w:cs="Times New Roman"/>
          <w:sz w:val="28"/>
          <w:szCs w:val="28"/>
          <w:lang w:val="uk-UA" w:eastAsia="ru-RU"/>
        </w:rPr>
        <w:t>С.6</w:t>
      </w:r>
      <w:r w:rsidRPr="00327AA6">
        <w:rPr>
          <w:rFonts w:ascii="Times New Roman" w:eastAsia="Times New Roman" w:hAnsi="Times New Roman" w:cs="Times New Roman"/>
          <w:sz w:val="28"/>
          <w:szCs w:val="28"/>
          <w:lang w:val="uk-UA" w:eastAsia="ru-RU"/>
        </w:rPr>
        <w:t>].</w:t>
      </w:r>
    </w:p>
    <w:p w:rsidR="00BE12F9" w:rsidRDefault="00EA62C4"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t>Партійне будівництво російської спільноти Криму біло продовжено і надалі.</w:t>
      </w:r>
      <w:r w:rsidR="00BA04DE">
        <w:rPr>
          <w:rFonts w:ascii="Times New Roman" w:hAnsi="Times New Roman" w:cs="Times New Roman"/>
          <w:sz w:val="28"/>
          <w:szCs w:val="28"/>
          <w:shd w:val="clear" w:color="auto" w:fill="FFFFFF"/>
          <w:lang w:val="uk-UA"/>
        </w:rPr>
        <w:t xml:space="preserve"> Йдеться про такі партійні проє</w:t>
      </w:r>
      <w:r w:rsidR="00BE12F9">
        <w:rPr>
          <w:rFonts w:ascii="Times New Roman" w:hAnsi="Times New Roman" w:cs="Times New Roman"/>
          <w:sz w:val="28"/>
          <w:szCs w:val="28"/>
          <w:shd w:val="clear" w:color="auto" w:fill="FFFFFF"/>
          <w:lang w:val="uk-UA"/>
        </w:rPr>
        <w:t>кти, як політична партія «Русскоє єдинство»</w:t>
      </w:r>
      <w:r w:rsidR="006116F3">
        <w:rPr>
          <w:rFonts w:ascii="Times New Roman" w:hAnsi="Times New Roman" w:cs="Times New Roman"/>
          <w:sz w:val="28"/>
          <w:szCs w:val="28"/>
          <w:shd w:val="clear" w:color="auto" w:fill="FFFFFF"/>
          <w:lang w:val="uk-UA"/>
        </w:rPr>
        <w:t xml:space="preserve"> (С.</w:t>
      </w:r>
      <w:r w:rsidR="00BA04DE">
        <w:rPr>
          <w:rFonts w:ascii="Times New Roman" w:hAnsi="Times New Roman" w:cs="Times New Roman"/>
          <w:sz w:val="28"/>
          <w:szCs w:val="28"/>
          <w:shd w:val="clear" w:color="auto" w:fill="FFFFFF"/>
          <w:lang w:val="uk-UA"/>
        </w:rPr>
        <w:t> </w:t>
      </w:r>
      <w:r w:rsidR="006116F3">
        <w:rPr>
          <w:rFonts w:ascii="Times New Roman" w:hAnsi="Times New Roman" w:cs="Times New Roman"/>
          <w:sz w:val="28"/>
          <w:szCs w:val="28"/>
          <w:shd w:val="clear" w:color="auto" w:fill="FFFFFF"/>
          <w:lang w:val="uk-UA"/>
        </w:rPr>
        <w:t>Аксьонов) та політична партія «Союз» (Л.</w:t>
      </w:r>
      <w:r w:rsidR="00BA04DE">
        <w:rPr>
          <w:rFonts w:ascii="Times New Roman" w:hAnsi="Times New Roman" w:cs="Times New Roman"/>
          <w:sz w:val="28"/>
          <w:szCs w:val="28"/>
          <w:shd w:val="clear" w:color="auto" w:fill="FFFFFF"/>
          <w:lang w:val="uk-UA"/>
        </w:rPr>
        <w:t> </w:t>
      </w:r>
      <w:r w:rsidR="006116F3">
        <w:rPr>
          <w:rFonts w:ascii="Times New Roman" w:hAnsi="Times New Roman" w:cs="Times New Roman"/>
          <w:sz w:val="28"/>
          <w:szCs w:val="28"/>
          <w:shd w:val="clear" w:color="auto" w:fill="FFFFFF"/>
          <w:lang w:val="uk-UA"/>
        </w:rPr>
        <w:t xml:space="preserve">Миримський) </w:t>
      </w:r>
      <w:r w:rsidR="006116F3" w:rsidRPr="00316DA7">
        <w:rPr>
          <w:rFonts w:ascii="Times New Roman CYR" w:hAnsi="Times New Roman CYR" w:cs="Times New Roman CYR"/>
          <w:kern w:val="1"/>
          <w:sz w:val="28"/>
          <w:szCs w:val="28"/>
          <w:lang w:val="uk-UA"/>
        </w:rPr>
        <w:t>[</w:t>
      </w:r>
      <w:r w:rsidR="00BA04DE">
        <w:rPr>
          <w:rFonts w:ascii="Times New Roman CYR" w:hAnsi="Times New Roman CYR" w:cs="Times New Roman CYR"/>
          <w:kern w:val="1"/>
          <w:sz w:val="28"/>
          <w:szCs w:val="28"/>
          <w:lang w:val="uk-UA"/>
        </w:rPr>
        <w:t>40</w:t>
      </w:r>
      <w:r w:rsidR="006116F3">
        <w:rPr>
          <w:rFonts w:ascii="Times New Roman CYR" w:hAnsi="Times New Roman CYR" w:cs="Times New Roman CYR"/>
          <w:kern w:val="1"/>
          <w:sz w:val="28"/>
          <w:szCs w:val="28"/>
          <w:lang w:val="uk-UA"/>
        </w:rPr>
        <w:t>, С.96</w:t>
      </w:r>
      <w:r w:rsidR="006116F3" w:rsidRPr="00316DA7">
        <w:rPr>
          <w:rFonts w:ascii="Times New Roman CYR" w:hAnsi="Times New Roman CYR" w:cs="Times New Roman CYR"/>
          <w:kern w:val="1"/>
          <w:sz w:val="28"/>
          <w:szCs w:val="28"/>
          <w:lang w:val="uk-UA"/>
        </w:rPr>
        <w:t>].</w:t>
      </w:r>
    </w:p>
    <w:p w:rsidR="00EA62C4" w:rsidRDefault="00EA62C4"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lastRenderedPageBreak/>
        <w:t xml:space="preserve">Важливо зазначити, що політичні партії російської громади Автономної Республіки Крим дуже часто виступали як формально-публічна обгортка діяльності кримінальних структур автономії, а полукримінальний характер управління Кримом став своєрідною характерною ознакою місцевого політичного режиму, який зберігався аж до анексії регіону Російською Федерацією </w:t>
      </w:r>
      <w:r w:rsidRPr="00327AA6">
        <w:rPr>
          <w:rFonts w:ascii="Times New Roman" w:eastAsia="Times New Roman" w:hAnsi="Times New Roman" w:cs="Times New Roman"/>
          <w:sz w:val="28"/>
          <w:szCs w:val="28"/>
          <w:lang w:val="uk-UA" w:eastAsia="ru-RU"/>
        </w:rPr>
        <w:t>[</w:t>
      </w:r>
      <w:r w:rsidR="009B453D">
        <w:rPr>
          <w:rFonts w:ascii="Times New Roman" w:eastAsia="Times New Roman" w:hAnsi="Times New Roman" w:cs="Times New Roman"/>
          <w:sz w:val="28"/>
          <w:szCs w:val="28"/>
          <w:lang w:val="uk-UA" w:eastAsia="ru-RU"/>
        </w:rPr>
        <w:t>31</w:t>
      </w:r>
      <w:r>
        <w:rPr>
          <w:rFonts w:ascii="Times New Roman" w:eastAsia="Times New Roman" w:hAnsi="Times New Roman" w:cs="Times New Roman"/>
          <w:sz w:val="28"/>
          <w:szCs w:val="28"/>
          <w:lang w:val="uk-UA" w:eastAsia="ru-RU"/>
        </w:rPr>
        <w:t>, С.6</w:t>
      </w:r>
      <w:r w:rsidRPr="00327AA6">
        <w:rPr>
          <w:rFonts w:ascii="Times New Roman" w:eastAsia="Times New Roman" w:hAnsi="Times New Roman" w:cs="Times New Roman"/>
          <w:sz w:val="28"/>
          <w:szCs w:val="28"/>
          <w:lang w:val="uk-UA" w:eastAsia="ru-RU"/>
        </w:rPr>
        <w:t>].</w:t>
      </w:r>
    </w:p>
    <w:p w:rsidR="00CC4424" w:rsidRDefault="009B453D"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зазначає М .К</w:t>
      </w:r>
      <w:r w:rsidR="00763901">
        <w:rPr>
          <w:rFonts w:ascii="Times New Roman" w:eastAsia="Times New Roman" w:hAnsi="Times New Roman" w:cs="Times New Roman"/>
          <w:sz w:val="28"/>
          <w:szCs w:val="28"/>
          <w:lang w:val="uk-UA" w:eastAsia="ru-RU"/>
        </w:rPr>
        <w:t>армазіна, перша відкрита спроба реалізувати російський сепаратистський п</w:t>
      </w:r>
      <w:r>
        <w:rPr>
          <w:rFonts w:ascii="Times New Roman" w:eastAsia="Times New Roman" w:hAnsi="Times New Roman" w:cs="Times New Roman"/>
          <w:sz w:val="28"/>
          <w:szCs w:val="28"/>
          <w:lang w:val="uk-UA" w:eastAsia="ru-RU"/>
        </w:rPr>
        <w:t>роє</w:t>
      </w:r>
      <w:r w:rsidR="00763901">
        <w:rPr>
          <w:rFonts w:ascii="Times New Roman" w:eastAsia="Times New Roman" w:hAnsi="Times New Roman" w:cs="Times New Roman"/>
          <w:sz w:val="28"/>
          <w:szCs w:val="28"/>
          <w:lang w:val="uk-UA" w:eastAsia="ru-RU"/>
        </w:rPr>
        <w:t>кт на території АРК була зроблена у 1993 р. коли керівництво «Російської партії Криму» (Ю.</w:t>
      </w:r>
      <w:r>
        <w:rPr>
          <w:rFonts w:ascii="Times New Roman" w:eastAsia="Times New Roman" w:hAnsi="Times New Roman" w:cs="Times New Roman"/>
          <w:sz w:val="28"/>
          <w:szCs w:val="28"/>
          <w:lang w:val="uk-UA" w:eastAsia="ru-RU"/>
        </w:rPr>
        <w:t> </w:t>
      </w:r>
      <w:r w:rsidR="00763901">
        <w:rPr>
          <w:rFonts w:ascii="Times New Roman" w:eastAsia="Times New Roman" w:hAnsi="Times New Roman" w:cs="Times New Roman"/>
          <w:sz w:val="28"/>
          <w:szCs w:val="28"/>
          <w:lang w:val="uk-UA" w:eastAsia="ru-RU"/>
        </w:rPr>
        <w:t xml:space="preserve">Мешков) у своїй програмі записала мету отримання самостійного державно-політичного статусу регіону, який мав бути реалізований шляхом переговорів і укладання двосторонніх договорів між Кримом і Україною та Кримом та Російською Федерацією </w:t>
      </w:r>
      <w:r w:rsidR="00763901" w:rsidRPr="00CC442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31, </w:t>
      </w:r>
      <w:r w:rsidR="00763901">
        <w:rPr>
          <w:rFonts w:ascii="Times New Roman" w:eastAsia="Times New Roman" w:hAnsi="Times New Roman" w:cs="Times New Roman"/>
          <w:sz w:val="28"/>
          <w:szCs w:val="28"/>
          <w:lang w:val="uk-UA" w:eastAsia="ru-RU"/>
        </w:rPr>
        <w:t>С.7</w:t>
      </w:r>
      <w:r w:rsidR="00763901" w:rsidRPr="00CC4424">
        <w:rPr>
          <w:rFonts w:ascii="Times New Roman" w:eastAsia="Times New Roman" w:hAnsi="Times New Roman" w:cs="Times New Roman"/>
          <w:sz w:val="28"/>
          <w:szCs w:val="28"/>
          <w:lang w:val="uk-UA" w:eastAsia="ru-RU"/>
        </w:rPr>
        <w:t>].</w:t>
      </w:r>
    </w:p>
    <w:p w:rsidR="00763901" w:rsidRPr="00C83A40" w:rsidRDefault="00C83A40"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eastAsia="Times New Roman" w:hAnsi="Times New Roman" w:cs="Times New Roman"/>
          <w:sz w:val="28"/>
          <w:szCs w:val="28"/>
          <w:lang w:val="uk-UA" w:eastAsia="ru-RU"/>
        </w:rPr>
        <w:t xml:space="preserve">Процес </w:t>
      </w:r>
      <w:r w:rsidR="009B453D">
        <w:rPr>
          <w:rFonts w:ascii="Times New Roman" w:eastAsia="Times New Roman" w:hAnsi="Times New Roman" w:cs="Times New Roman"/>
          <w:sz w:val="28"/>
          <w:szCs w:val="28"/>
          <w:lang w:val="uk-UA" w:eastAsia="ru-RU"/>
        </w:rPr>
        <w:t>реалізації сепаратистського проє</w:t>
      </w:r>
      <w:r>
        <w:rPr>
          <w:rFonts w:ascii="Times New Roman" w:eastAsia="Times New Roman" w:hAnsi="Times New Roman" w:cs="Times New Roman"/>
          <w:sz w:val="28"/>
          <w:szCs w:val="28"/>
          <w:lang w:val="uk-UA" w:eastAsia="ru-RU"/>
        </w:rPr>
        <w:t>кту, в тому числі і у вимірі партійного будівництва реалізовував</w:t>
      </w:r>
      <w:r w:rsidR="009B453D">
        <w:rPr>
          <w:rFonts w:ascii="Times New Roman" w:eastAsia="Times New Roman" w:hAnsi="Times New Roman" w:cs="Times New Roman"/>
          <w:sz w:val="28"/>
          <w:szCs w:val="28"/>
          <w:lang w:val="uk-UA" w:eastAsia="ru-RU"/>
        </w:rPr>
        <w:t>ся через спробу Верховної Ради А</w:t>
      </w:r>
      <w:r>
        <w:rPr>
          <w:rFonts w:ascii="Times New Roman" w:eastAsia="Times New Roman" w:hAnsi="Times New Roman" w:cs="Times New Roman"/>
          <w:sz w:val="28"/>
          <w:szCs w:val="28"/>
          <w:lang w:val="uk-UA" w:eastAsia="ru-RU"/>
        </w:rPr>
        <w:t>втономної Республіки Крим утворити своє власне виборче законодавство та реєструвати утворення «загальнокримських партій» лише через реєстрацію в управлінні юстиції Ради Міністрів АРК.</w:t>
      </w:r>
    </w:p>
    <w:p w:rsidR="00D32E4A" w:rsidRDefault="005B5329"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Свої електоральні симпатії російська національна меншина висловлювала і по відношенню до загальноукраїнських політичних сил. Якщо на початку 1990-х рр. такими партіями були КПУ та СПУ, то на початку 2000-х рр. росіяни Криму традиційно голосували за Партію Регіонів України. Але, попри таку зміну партійних вивісок, вимог</w:t>
      </w:r>
      <w:r w:rsidR="00D32E4A">
        <w:rPr>
          <w:rFonts w:ascii="Times New Roman CYR" w:hAnsi="Times New Roman CYR" w:cs="Times New Roman CYR"/>
          <w:kern w:val="1"/>
          <w:sz w:val="28"/>
          <w:szCs w:val="28"/>
          <w:lang w:val="uk-UA"/>
        </w:rPr>
        <w:t>и</w:t>
      </w:r>
      <w:r>
        <w:rPr>
          <w:rFonts w:ascii="Times New Roman CYR" w:hAnsi="Times New Roman CYR" w:cs="Times New Roman CYR"/>
          <w:kern w:val="1"/>
          <w:sz w:val="28"/>
          <w:szCs w:val="28"/>
          <w:lang w:val="uk-UA"/>
        </w:rPr>
        <w:t xml:space="preserve"> залишал</w:t>
      </w:r>
      <w:r w:rsidR="00D32E4A">
        <w:rPr>
          <w:rFonts w:ascii="Times New Roman CYR" w:hAnsi="Times New Roman CYR" w:cs="Times New Roman CYR"/>
          <w:kern w:val="1"/>
          <w:sz w:val="28"/>
          <w:szCs w:val="28"/>
          <w:lang w:val="uk-UA"/>
        </w:rPr>
        <w:t>и</w:t>
      </w:r>
      <w:r>
        <w:rPr>
          <w:rFonts w:ascii="Times New Roman CYR" w:hAnsi="Times New Roman CYR" w:cs="Times New Roman CYR"/>
          <w:kern w:val="1"/>
          <w:sz w:val="28"/>
          <w:szCs w:val="28"/>
          <w:lang w:val="uk-UA"/>
        </w:rPr>
        <w:t>ся майже константн</w:t>
      </w:r>
      <w:r w:rsidR="00D32E4A">
        <w:rPr>
          <w:rFonts w:ascii="Times New Roman CYR" w:hAnsi="Times New Roman CYR" w:cs="Times New Roman CYR"/>
          <w:kern w:val="1"/>
          <w:sz w:val="28"/>
          <w:szCs w:val="28"/>
          <w:lang w:val="uk-UA"/>
        </w:rPr>
        <w:t>ими</w:t>
      </w:r>
      <w:r>
        <w:rPr>
          <w:rFonts w:ascii="Times New Roman CYR" w:hAnsi="Times New Roman CYR" w:cs="Times New Roman CYR"/>
          <w:kern w:val="1"/>
          <w:sz w:val="28"/>
          <w:szCs w:val="28"/>
          <w:lang w:val="uk-UA"/>
        </w:rPr>
        <w:t xml:space="preserve"> – офіційний статус російської мови</w:t>
      </w:r>
      <w:r w:rsidR="003733EB">
        <w:rPr>
          <w:rFonts w:ascii="Times New Roman CYR" w:hAnsi="Times New Roman CYR" w:cs="Times New Roman CYR"/>
          <w:kern w:val="1"/>
          <w:sz w:val="28"/>
          <w:szCs w:val="28"/>
          <w:lang w:val="uk-UA"/>
        </w:rPr>
        <w:t>, федералізація України</w:t>
      </w:r>
      <w:r>
        <w:rPr>
          <w:rFonts w:ascii="Times New Roman CYR" w:hAnsi="Times New Roman CYR" w:cs="Times New Roman CYR"/>
          <w:kern w:val="1"/>
          <w:sz w:val="28"/>
          <w:szCs w:val="28"/>
          <w:lang w:val="uk-UA"/>
        </w:rPr>
        <w:t xml:space="preserve"> та геополітичний союз з Росією </w:t>
      </w:r>
      <w:r w:rsidRPr="00316DA7">
        <w:rPr>
          <w:rFonts w:ascii="Times New Roman CYR" w:hAnsi="Times New Roman CYR" w:cs="Times New Roman CYR"/>
          <w:kern w:val="1"/>
          <w:sz w:val="28"/>
          <w:szCs w:val="28"/>
          <w:lang w:val="uk-UA"/>
        </w:rPr>
        <w:t>[</w:t>
      </w:r>
      <w:r w:rsidR="009B453D">
        <w:rPr>
          <w:rFonts w:ascii="Times New Roman CYR" w:hAnsi="Times New Roman CYR" w:cs="Times New Roman CYR"/>
          <w:kern w:val="1"/>
          <w:sz w:val="28"/>
          <w:szCs w:val="28"/>
          <w:lang w:val="uk-UA"/>
        </w:rPr>
        <w:t>6</w:t>
      </w:r>
      <w:r>
        <w:rPr>
          <w:rFonts w:ascii="Times New Roman CYR" w:hAnsi="Times New Roman CYR" w:cs="Times New Roman CYR"/>
          <w:kern w:val="1"/>
          <w:sz w:val="28"/>
          <w:szCs w:val="28"/>
          <w:lang w:val="uk-UA"/>
        </w:rPr>
        <w:t>, С.231 – 232</w:t>
      </w:r>
      <w:r w:rsidR="006E1431">
        <w:rPr>
          <w:rFonts w:ascii="Times New Roman CYR" w:hAnsi="Times New Roman CYR" w:cs="Times New Roman CYR"/>
          <w:kern w:val="1"/>
          <w:sz w:val="28"/>
          <w:szCs w:val="28"/>
          <w:lang w:val="uk-UA"/>
        </w:rPr>
        <w:t xml:space="preserve">; </w:t>
      </w:r>
      <w:r w:rsidR="009B453D">
        <w:rPr>
          <w:rFonts w:ascii="Times New Roman CYR" w:hAnsi="Times New Roman CYR" w:cs="Times New Roman CYR"/>
          <w:kern w:val="1"/>
          <w:sz w:val="28"/>
          <w:szCs w:val="28"/>
          <w:lang w:val="uk-UA"/>
        </w:rPr>
        <w:t>62</w:t>
      </w:r>
      <w:r w:rsidR="006E1431">
        <w:rPr>
          <w:rFonts w:ascii="Times New Roman CYR" w:hAnsi="Times New Roman CYR" w:cs="Times New Roman CYR"/>
          <w:kern w:val="1"/>
          <w:sz w:val="28"/>
          <w:szCs w:val="28"/>
          <w:lang w:val="uk-UA"/>
        </w:rPr>
        <w:t>, С.281</w:t>
      </w:r>
      <w:r w:rsidR="00D32E4A">
        <w:rPr>
          <w:rFonts w:ascii="Times New Roman CYR" w:hAnsi="Times New Roman CYR" w:cs="Times New Roman CYR"/>
          <w:kern w:val="1"/>
          <w:sz w:val="28"/>
          <w:szCs w:val="28"/>
          <w:lang w:val="uk-UA"/>
        </w:rPr>
        <w:t>].</w:t>
      </w:r>
    </w:p>
    <w:p w:rsidR="005B5329" w:rsidRDefault="00C266DE"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Важливо зазначити, що керівництво Партії Регіонів активно інтегрувало до своїх структур лідерів Російської громади Криму та місцевої політичної партії «Руський блок» </w:t>
      </w:r>
      <w:r w:rsidRPr="00316DA7">
        <w:rPr>
          <w:rFonts w:ascii="Times New Roman CYR" w:hAnsi="Times New Roman CYR" w:cs="Times New Roman CYR"/>
          <w:kern w:val="1"/>
          <w:sz w:val="28"/>
          <w:szCs w:val="28"/>
          <w:lang w:val="uk-UA"/>
        </w:rPr>
        <w:t>[</w:t>
      </w:r>
      <w:r w:rsidR="004774B1">
        <w:rPr>
          <w:rFonts w:ascii="Times New Roman CYR" w:hAnsi="Times New Roman CYR" w:cs="Times New Roman CYR"/>
          <w:kern w:val="1"/>
          <w:sz w:val="28"/>
          <w:szCs w:val="28"/>
          <w:lang w:val="uk-UA"/>
        </w:rPr>
        <w:t xml:space="preserve">6, </w:t>
      </w:r>
      <w:r>
        <w:rPr>
          <w:rFonts w:ascii="Times New Roman CYR" w:hAnsi="Times New Roman CYR" w:cs="Times New Roman CYR"/>
          <w:kern w:val="1"/>
          <w:sz w:val="28"/>
          <w:szCs w:val="28"/>
          <w:lang w:val="uk-UA"/>
        </w:rPr>
        <w:t>С.232</w:t>
      </w:r>
      <w:r w:rsidRPr="00316DA7">
        <w:rPr>
          <w:rFonts w:ascii="Times New Roman CYR" w:hAnsi="Times New Roman CYR" w:cs="Times New Roman CYR"/>
          <w:kern w:val="1"/>
          <w:sz w:val="28"/>
          <w:szCs w:val="28"/>
          <w:lang w:val="uk-UA"/>
        </w:rPr>
        <w:t>].</w:t>
      </w:r>
    </w:p>
    <w:p w:rsidR="00D32E4A" w:rsidRPr="00D32E4A" w:rsidRDefault="00D32E4A"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CYR" w:hAnsi="Times New Roman CYR" w:cs="Times New Roman CYR"/>
          <w:kern w:val="1"/>
          <w:sz w:val="28"/>
          <w:szCs w:val="28"/>
          <w:lang w:val="uk-UA"/>
        </w:rPr>
        <w:t>Не менш важливим фактом, який є ціннім дл</w:t>
      </w:r>
      <w:r w:rsidR="004774B1">
        <w:rPr>
          <w:rFonts w:ascii="Times New Roman CYR" w:hAnsi="Times New Roman CYR" w:cs="Times New Roman CYR"/>
          <w:kern w:val="1"/>
          <w:sz w:val="28"/>
          <w:szCs w:val="28"/>
          <w:lang w:val="uk-UA"/>
        </w:rPr>
        <w:t>я розуміння подальших подій, що</w:t>
      </w:r>
      <w:r>
        <w:rPr>
          <w:rFonts w:ascii="Times New Roman CYR" w:hAnsi="Times New Roman CYR" w:cs="Times New Roman CYR"/>
          <w:kern w:val="1"/>
          <w:sz w:val="28"/>
          <w:szCs w:val="28"/>
          <w:lang w:val="uk-UA"/>
        </w:rPr>
        <w:t xml:space="preserve"> розгорнулися на територіях Автономної Республіки Крим та на </w:t>
      </w:r>
      <w:r>
        <w:rPr>
          <w:rFonts w:ascii="Times New Roman CYR" w:hAnsi="Times New Roman CYR" w:cs="Times New Roman CYR"/>
          <w:kern w:val="1"/>
          <w:sz w:val="28"/>
          <w:szCs w:val="28"/>
          <w:lang w:val="uk-UA"/>
        </w:rPr>
        <w:lastRenderedPageBreak/>
        <w:t>Сході України</w:t>
      </w:r>
      <w:r w:rsidR="004774B1">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w:t>
      </w:r>
      <w:r w:rsidR="004774B1">
        <w:rPr>
          <w:rFonts w:ascii="Times New Roman CYR" w:hAnsi="Times New Roman CYR" w:cs="Times New Roman CYR"/>
          <w:kern w:val="1"/>
          <w:sz w:val="28"/>
          <w:szCs w:val="28"/>
          <w:lang w:val="uk-UA"/>
        </w:rPr>
        <w:t>була</w:t>
      </w:r>
      <w:r>
        <w:rPr>
          <w:rFonts w:ascii="Times New Roman CYR" w:hAnsi="Times New Roman CYR" w:cs="Times New Roman CYR"/>
          <w:kern w:val="1"/>
          <w:sz w:val="28"/>
          <w:szCs w:val="28"/>
          <w:lang w:val="uk-UA"/>
        </w:rPr>
        <w:t xml:space="preserve"> кооперація регіональних політичних партій російської етнічної спільноти України. Так, із численними російськими організаціями АРК взаємодіяли такі проросійські політичні структури, як «Партія слов'янської єдності», утворена в Харкові у 1993 р., Партія Економічного відродження України, утворена в Донецьку тощо. Всі ці партії пропагували ідею союзу України, Росії, білорусі та Казахстану, від</w:t>
      </w:r>
      <w:r w:rsidR="00097EAA">
        <w:rPr>
          <w:rFonts w:ascii="Times New Roman CYR" w:hAnsi="Times New Roman CYR" w:cs="Times New Roman CYR"/>
          <w:kern w:val="1"/>
          <w:sz w:val="28"/>
          <w:szCs w:val="28"/>
          <w:lang w:val="uk-UA"/>
        </w:rPr>
        <w:t>м</w:t>
      </w:r>
      <w:r>
        <w:rPr>
          <w:rFonts w:ascii="Times New Roman CYR" w:hAnsi="Times New Roman CYR" w:cs="Times New Roman CYR"/>
          <w:kern w:val="1"/>
          <w:sz w:val="28"/>
          <w:szCs w:val="28"/>
          <w:lang w:val="uk-UA"/>
        </w:rPr>
        <w:t>о</w:t>
      </w:r>
      <w:r w:rsidR="00097EAA">
        <w:rPr>
          <w:rFonts w:ascii="Times New Roman CYR" w:hAnsi="Times New Roman CYR" w:cs="Times New Roman CYR"/>
          <w:kern w:val="1"/>
          <w:sz w:val="28"/>
          <w:szCs w:val="28"/>
          <w:lang w:val="uk-UA"/>
        </w:rPr>
        <w:t>в</w:t>
      </w:r>
      <w:r>
        <w:rPr>
          <w:rFonts w:ascii="Times New Roman CYR" w:hAnsi="Times New Roman CYR" w:cs="Times New Roman CYR"/>
          <w:kern w:val="1"/>
          <w:sz w:val="28"/>
          <w:szCs w:val="28"/>
          <w:lang w:val="uk-UA"/>
        </w:rPr>
        <w:t xml:space="preserve">и від західних цінностей, а, як програму максимум – навіть реставрацію російської імперії </w:t>
      </w:r>
      <w:r w:rsidRPr="00D32E4A">
        <w:rPr>
          <w:rFonts w:ascii="Times New Roman" w:eastAsia="Times New Roman" w:hAnsi="Times New Roman" w:cs="Times New Roman"/>
          <w:sz w:val="28"/>
          <w:szCs w:val="28"/>
          <w:lang w:val="uk-UA" w:eastAsia="ru-RU"/>
        </w:rPr>
        <w:t>[</w:t>
      </w:r>
      <w:r w:rsidR="004774B1">
        <w:rPr>
          <w:rFonts w:ascii="Times New Roman" w:eastAsia="Times New Roman" w:hAnsi="Times New Roman" w:cs="Times New Roman"/>
          <w:sz w:val="28"/>
          <w:szCs w:val="28"/>
          <w:lang w:val="uk-UA" w:eastAsia="ru-RU"/>
        </w:rPr>
        <w:t>31</w:t>
      </w:r>
      <w:r>
        <w:rPr>
          <w:rFonts w:ascii="Times New Roman" w:eastAsia="Times New Roman" w:hAnsi="Times New Roman" w:cs="Times New Roman"/>
          <w:sz w:val="28"/>
          <w:szCs w:val="28"/>
          <w:lang w:val="uk-UA" w:eastAsia="ru-RU"/>
        </w:rPr>
        <w:t>, С.12 – 13</w:t>
      </w:r>
      <w:r w:rsidRPr="00D32E4A">
        <w:rPr>
          <w:rFonts w:ascii="Times New Roman" w:eastAsia="Times New Roman" w:hAnsi="Times New Roman" w:cs="Times New Roman"/>
          <w:sz w:val="28"/>
          <w:szCs w:val="28"/>
          <w:lang w:val="uk-UA" w:eastAsia="ru-RU"/>
        </w:rPr>
        <w:t>].</w:t>
      </w:r>
    </w:p>
    <w:p w:rsidR="00AF3259" w:rsidRPr="00412098" w:rsidRDefault="0015271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Як це вже зазначалося вище, другою етнічною громадою Криму, яка характеризувалася високим ступенем організаційної інституціалізації та політизації</w:t>
      </w:r>
      <w:r w:rsidR="004774B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були кримські татари. Поступово збільшуючи свою присутність в етносоціальній структурі Автономії протягом кінця 1980-х – початку 1990-х рр. за рахунок репатріації, кримські татари проявили себе як інтегрована сила, яка виступає за свої економічні, освітні, національні права. Формами інституційної організації кримськотатарського народу стали Курултай</w:t>
      </w:r>
      <w:r w:rsidR="00C15A59">
        <w:rPr>
          <w:rFonts w:ascii="Times New Roman" w:hAnsi="Times New Roman" w:cs="Times New Roman"/>
          <w:sz w:val="28"/>
          <w:szCs w:val="28"/>
          <w:shd w:val="clear" w:color="auto" w:fill="FFFFFF"/>
          <w:lang w:val="uk-UA"/>
        </w:rPr>
        <w:t xml:space="preserve"> (своєрідний з’їзд народу, чиї рішення мають силу закону для кримських татар)</w:t>
      </w:r>
      <w:r>
        <w:rPr>
          <w:rFonts w:ascii="Times New Roman" w:hAnsi="Times New Roman" w:cs="Times New Roman"/>
          <w:sz w:val="28"/>
          <w:szCs w:val="28"/>
          <w:shd w:val="clear" w:color="auto" w:fill="FFFFFF"/>
          <w:lang w:val="uk-UA"/>
        </w:rPr>
        <w:t xml:space="preserve"> та Меджліс</w:t>
      </w:r>
      <w:r w:rsidR="00C15A59">
        <w:rPr>
          <w:rFonts w:ascii="Times New Roman" w:hAnsi="Times New Roman" w:cs="Times New Roman"/>
          <w:sz w:val="28"/>
          <w:szCs w:val="28"/>
          <w:shd w:val="clear" w:color="auto" w:fill="FFFFFF"/>
          <w:lang w:val="uk-UA"/>
        </w:rPr>
        <w:t xml:space="preserve"> (орган національного самоуправління)</w:t>
      </w:r>
      <w:r>
        <w:rPr>
          <w:rFonts w:ascii="Times New Roman" w:hAnsi="Times New Roman" w:cs="Times New Roman"/>
          <w:sz w:val="28"/>
          <w:szCs w:val="28"/>
          <w:shd w:val="clear" w:color="auto" w:fill="FFFFFF"/>
          <w:lang w:val="uk-UA"/>
        </w:rPr>
        <w:t>, як</w:t>
      </w:r>
      <w:r w:rsidR="004774B1">
        <w:rPr>
          <w:rFonts w:ascii="Times New Roman" w:hAnsi="Times New Roman" w:cs="Times New Roman"/>
          <w:sz w:val="28"/>
          <w:szCs w:val="28"/>
          <w:shd w:val="clear" w:color="auto" w:fill="FFFFFF"/>
          <w:lang w:val="uk-UA"/>
        </w:rPr>
        <w:t>ий</w:t>
      </w:r>
      <w:r>
        <w:rPr>
          <w:rFonts w:ascii="Times New Roman" w:hAnsi="Times New Roman" w:cs="Times New Roman"/>
          <w:sz w:val="28"/>
          <w:szCs w:val="28"/>
          <w:shd w:val="clear" w:color="auto" w:fill="FFFFFF"/>
          <w:lang w:val="uk-UA"/>
        </w:rPr>
        <w:t xml:space="preserve"> ма</w:t>
      </w:r>
      <w:r w:rsidR="004774B1">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xml:space="preserve"> свої районні осередки та виступали як органи національного самоврядування кримських татар.</w:t>
      </w:r>
      <w:r w:rsidR="004C7D2B">
        <w:rPr>
          <w:rFonts w:ascii="Times New Roman" w:hAnsi="Times New Roman" w:cs="Times New Roman"/>
          <w:sz w:val="28"/>
          <w:szCs w:val="28"/>
          <w:shd w:val="clear" w:color="auto" w:fill="FFFFFF"/>
          <w:lang w:val="uk-UA"/>
        </w:rPr>
        <w:t xml:space="preserve"> Курултай обирається всенародно терміном на 5 років. Меджліс обирається через процедуру таємного голосування делегатами Курултаю у кількості 33 осіб </w:t>
      </w:r>
      <w:r w:rsidR="004C7D2B" w:rsidRPr="006E47E7">
        <w:rPr>
          <w:rFonts w:ascii="Times New Roman" w:eastAsia="Times New Roman" w:hAnsi="Times New Roman" w:cs="Times New Roman"/>
          <w:sz w:val="28"/>
          <w:szCs w:val="28"/>
          <w:lang w:eastAsia="ru-RU"/>
        </w:rPr>
        <w:t>[</w:t>
      </w:r>
      <w:r w:rsidR="004774B1">
        <w:rPr>
          <w:rFonts w:ascii="Times New Roman" w:eastAsia="Times New Roman" w:hAnsi="Times New Roman" w:cs="Times New Roman"/>
          <w:sz w:val="28"/>
          <w:szCs w:val="28"/>
          <w:lang w:val="uk-UA" w:eastAsia="ru-RU"/>
        </w:rPr>
        <w:t>44</w:t>
      </w:r>
      <w:r w:rsidR="004C7D2B">
        <w:rPr>
          <w:rFonts w:ascii="Times New Roman" w:eastAsia="Times New Roman" w:hAnsi="Times New Roman" w:cs="Times New Roman"/>
          <w:sz w:val="28"/>
          <w:szCs w:val="28"/>
          <w:lang w:val="uk-UA" w:eastAsia="ru-RU"/>
        </w:rPr>
        <w:t>, С.268</w:t>
      </w:r>
      <w:r w:rsidR="004C7D2B" w:rsidRPr="006E47E7">
        <w:rPr>
          <w:rFonts w:ascii="Times New Roman" w:eastAsia="Times New Roman" w:hAnsi="Times New Roman" w:cs="Times New Roman"/>
          <w:sz w:val="28"/>
          <w:szCs w:val="28"/>
          <w:lang w:eastAsia="ru-RU"/>
        </w:rPr>
        <w:t>].</w:t>
      </w:r>
      <w:r w:rsidR="00412098">
        <w:rPr>
          <w:rFonts w:ascii="Times New Roman" w:eastAsia="Times New Roman" w:hAnsi="Times New Roman" w:cs="Times New Roman"/>
          <w:sz w:val="28"/>
          <w:szCs w:val="28"/>
          <w:lang w:val="uk-UA" w:eastAsia="ru-RU"/>
        </w:rPr>
        <w:t xml:space="preserve"> Свої місцеві осередки Меджліс має в усіх районах компактного проживання кримських татар.</w:t>
      </w:r>
    </w:p>
    <w:p w:rsidR="00526777" w:rsidRDefault="00526777"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Про високий ступінь організаційної структурації кримськотатарського народу свідчать наступні факти: у 2007 році в Україні було зареєстровано близько 100 громадських організацій кримських татар, половина з яких мала кримський статус. На Всесвітньому конгресі кримських татар у 2009 р. Автономну Республіку Крим представляли 80 організацій </w:t>
      </w:r>
      <w:r w:rsidRPr="006E47E7">
        <w:rPr>
          <w:rFonts w:ascii="Times New Roman" w:eastAsia="Times New Roman" w:hAnsi="Times New Roman" w:cs="Times New Roman"/>
          <w:sz w:val="28"/>
          <w:szCs w:val="28"/>
          <w:lang w:eastAsia="ru-RU"/>
        </w:rPr>
        <w:t>[</w:t>
      </w:r>
      <w:r w:rsidR="00E9742C">
        <w:rPr>
          <w:rFonts w:ascii="Times New Roman" w:eastAsia="Times New Roman" w:hAnsi="Times New Roman" w:cs="Times New Roman"/>
          <w:sz w:val="28"/>
          <w:szCs w:val="28"/>
          <w:lang w:val="uk-UA" w:eastAsia="ru-RU"/>
        </w:rPr>
        <w:t>44</w:t>
      </w:r>
      <w:r>
        <w:rPr>
          <w:rFonts w:ascii="Times New Roman" w:eastAsia="Times New Roman" w:hAnsi="Times New Roman" w:cs="Times New Roman"/>
          <w:sz w:val="28"/>
          <w:szCs w:val="28"/>
          <w:lang w:val="uk-UA" w:eastAsia="ru-RU"/>
        </w:rPr>
        <w:t>, С.267</w:t>
      </w:r>
      <w:r w:rsidRPr="006E47E7">
        <w:rPr>
          <w:rFonts w:ascii="Times New Roman" w:eastAsia="Times New Roman" w:hAnsi="Times New Roman" w:cs="Times New Roman"/>
          <w:sz w:val="28"/>
          <w:szCs w:val="28"/>
          <w:lang w:eastAsia="ru-RU"/>
        </w:rPr>
        <w:t>].</w:t>
      </w:r>
    </w:p>
    <w:p w:rsidR="00152712" w:rsidRDefault="0015271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За рахунок високого ступеню групової мобілізації</w:t>
      </w:r>
      <w:r w:rsidR="00E9742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кримським татарам вдалося значно підсилити свої позиції в політичному житті України. Так, з метою проведення регулярних консультацій з органами влади України була </w:t>
      </w:r>
      <w:r>
        <w:rPr>
          <w:rFonts w:ascii="Times New Roman" w:hAnsi="Times New Roman" w:cs="Times New Roman"/>
          <w:sz w:val="28"/>
          <w:szCs w:val="28"/>
          <w:shd w:val="clear" w:color="auto" w:fill="FFFFFF"/>
          <w:lang w:val="uk-UA"/>
        </w:rPr>
        <w:lastRenderedPageBreak/>
        <w:t>утворена Рада представників кримськотатарського народу при Президенті України (ця структура функціонувала нерівномірно і, наприклад, під час президентства В.А.Ющенка скликалася лише декілька разів).</w:t>
      </w:r>
    </w:p>
    <w:p w:rsidR="00152712" w:rsidRDefault="0015271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метою задоволення освітніх потреб кримськотатарського народу</w:t>
      </w:r>
      <w:r w:rsidR="00E9742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в Сімферополі було засновано Кримський індустріально-педагогічний університет, за рахунок міжнародної грантової програми «Безконфліктної інтеграції кримськотатарського народу до українського суспільства» залучалися кошти на реалізацію</w:t>
      </w:r>
      <w:r w:rsidR="00E9742C">
        <w:rPr>
          <w:rFonts w:ascii="Times New Roman" w:hAnsi="Times New Roman" w:cs="Times New Roman"/>
          <w:sz w:val="28"/>
          <w:szCs w:val="28"/>
          <w:shd w:val="clear" w:color="auto" w:fill="FFFFFF"/>
          <w:lang w:val="uk-UA"/>
        </w:rPr>
        <w:t xml:space="preserve"> різноманітних гуманітарних проє</w:t>
      </w:r>
      <w:r>
        <w:rPr>
          <w:rFonts w:ascii="Times New Roman" w:hAnsi="Times New Roman" w:cs="Times New Roman"/>
          <w:sz w:val="28"/>
          <w:szCs w:val="28"/>
          <w:shd w:val="clear" w:color="auto" w:fill="FFFFFF"/>
          <w:lang w:val="uk-UA"/>
        </w:rPr>
        <w:t>ктів.</w:t>
      </w:r>
    </w:p>
    <w:p w:rsidR="00412098" w:rsidRDefault="00152712"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Кримські татари на початку 1990-х рр. робили спроби створити свою регі</w:t>
      </w:r>
      <w:r w:rsidR="003A40AA">
        <w:rPr>
          <w:rFonts w:ascii="Times New Roman" w:hAnsi="Times New Roman" w:cs="Times New Roman"/>
          <w:sz w:val="28"/>
          <w:szCs w:val="28"/>
          <w:shd w:val="clear" w:color="auto" w:fill="FFFFFF"/>
          <w:lang w:val="uk-UA"/>
        </w:rPr>
        <w:t>ональну політичну партію «Адале</w:t>
      </w:r>
      <w:r>
        <w:rPr>
          <w:rFonts w:ascii="Times New Roman" w:hAnsi="Times New Roman" w:cs="Times New Roman"/>
          <w:sz w:val="28"/>
          <w:szCs w:val="28"/>
          <w:shd w:val="clear" w:color="auto" w:fill="FFFFFF"/>
          <w:lang w:val="uk-UA"/>
        </w:rPr>
        <w:t>т»</w:t>
      </w:r>
      <w:r w:rsidR="003A40AA">
        <w:rPr>
          <w:rFonts w:ascii="Times New Roman" w:hAnsi="Times New Roman" w:cs="Times New Roman"/>
          <w:sz w:val="28"/>
          <w:szCs w:val="28"/>
          <w:shd w:val="clear" w:color="auto" w:fill="FFFFFF"/>
          <w:lang w:val="uk-UA"/>
        </w:rPr>
        <w:t xml:space="preserve"> («Справедливість»)</w:t>
      </w:r>
      <w:r>
        <w:rPr>
          <w:rFonts w:ascii="Times New Roman" w:hAnsi="Times New Roman" w:cs="Times New Roman"/>
          <w:sz w:val="28"/>
          <w:szCs w:val="28"/>
          <w:shd w:val="clear" w:color="auto" w:fill="FFFFFF"/>
          <w:lang w:val="uk-UA"/>
        </w:rPr>
        <w:t>,</w:t>
      </w:r>
      <w:r w:rsidR="003A40AA">
        <w:rPr>
          <w:rFonts w:ascii="Times New Roman" w:hAnsi="Times New Roman" w:cs="Times New Roman"/>
          <w:sz w:val="28"/>
          <w:szCs w:val="28"/>
          <w:shd w:val="clear" w:color="auto" w:fill="FFFFFF"/>
          <w:lang w:val="uk-UA"/>
        </w:rPr>
        <w:t xml:space="preserve"> яка виступала за відновлення кримськотатарської державності </w:t>
      </w:r>
      <w:r w:rsidR="003A40AA" w:rsidRPr="00316DA7">
        <w:rPr>
          <w:rFonts w:ascii="Times New Roman CYR" w:hAnsi="Times New Roman CYR" w:cs="Times New Roman CYR"/>
          <w:kern w:val="1"/>
          <w:sz w:val="28"/>
          <w:szCs w:val="28"/>
          <w:lang w:val="uk-UA"/>
        </w:rPr>
        <w:t>[</w:t>
      </w:r>
      <w:r w:rsidR="00E9742C">
        <w:rPr>
          <w:rFonts w:ascii="Times New Roman CYR" w:hAnsi="Times New Roman CYR" w:cs="Times New Roman CYR"/>
          <w:kern w:val="1"/>
          <w:sz w:val="28"/>
          <w:szCs w:val="28"/>
          <w:lang w:val="uk-UA"/>
        </w:rPr>
        <w:t>29</w:t>
      </w:r>
      <w:r w:rsidR="003A40AA">
        <w:rPr>
          <w:rFonts w:ascii="Times New Roman CYR" w:hAnsi="Times New Roman CYR" w:cs="Times New Roman CYR"/>
          <w:kern w:val="1"/>
          <w:sz w:val="28"/>
          <w:szCs w:val="28"/>
          <w:lang w:val="uk-UA"/>
        </w:rPr>
        <w:t>, С.117</w:t>
      </w:r>
      <w:r w:rsidR="003A40AA" w:rsidRPr="00316DA7">
        <w:rPr>
          <w:rFonts w:ascii="Times New Roman CYR" w:hAnsi="Times New Roman CYR" w:cs="Times New Roman CYR"/>
          <w:kern w:val="1"/>
          <w:sz w:val="28"/>
          <w:szCs w:val="28"/>
          <w:lang w:val="uk-UA"/>
        </w:rPr>
        <w:t>].</w:t>
      </w:r>
      <w:r w:rsidR="003A40AA">
        <w:rPr>
          <w:rFonts w:ascii="Times New Roman" w:hAnsi="Times New Roman" w:cs="Times New Roman"/>
          <w:sz w:val="28"/>
          <w:szCs w:val="28"/>
          <w:shd w:val="clear" w:color="auto" w:fill="FFFFFF"/>
          <w:lang w:val="uk-UA"/>
        </w:rPr>
        <w:t xml:space="preserve"> </w:t>
      </w:r>
    </w:p>
    <w:p w:rsidR="00412098" w:rsidRDefault="00412098"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shd w:val="clear" w:color="auto" w:fill="FFFFFF"/>
          <w:lang w:val="uk-UA"/>
        </w:rPr>
        <w:t>У 2005 р. була заснована інша політична партія кримських татар – «Міллі Фірка», яка виступала за відновлення кримськотатарської державності в етнічних кордонах розселення цього народу</w:t>
      </w:r>
      <w:r w:rsidR="0021502F">
        <w:rPr>
          <w:rFonts w:ascii="Times New Roman" w:hAnsi="Times New Roman" w:cs="Times New Roman"/>
          <w:sz w:val="28"/>
          <w:szCs w:val="28"/>
          <w:shd w:val="clear" w:color="auto" w:fill="FFFFFF"/>
          <w:lang w:val="uk-UA"/>
        </w:rPr>
        <w:t>. Партія виступала також за впровадження традиційного ісламського судочинства, а формою економічної інтеграції пропагувала об</w:t>
      </w:r>
      <w:r w:rsidR="00955C43">
        <w:rPr>
          <w:rFonts w:ascii="Times New Roman" w:hAnsi="Times New Roman" w:cs="Times New Roman"/>
          <w:sz w:val="28"/>
          <w:szCs w:val="28"/>
          <w:shd w:val="clear" w:color="auto" w:fill="FFFFFF"/>
          <w:lang w:val="uk-UA"/>
        </w:rPr>
        <w:t>'</w:t>
      </w:r>
      <w:r w:rsidR="0021502F">
        <w:rPr>
          <w:rFonts w:ascii="Times New Roman" w:hAnsi="Times New Roman" w:cs="Times New Roman"/>
          <w:sz w:val="28"/>
          <w:szCs w:val="28"/>
          <w:shd w:val="clear" w:color="auto" w:fill="FFFFFF"/>
          <w:lang w:val="uk-UA"/>
        </w:rPr>
        <w:t>єднання кримськотатарського бізнесу</w:t>
      </w:r>
      <w:r>
        <w:rPr>
          <w:rFonts w:ascii="Times New Roman" w:hAnsi="Times New Roman" w:cs="Times New Roman"/>
          <w:sz w:val="28"/>
          <w:szCs w:val="28"/>
          <w:shd w:val="clear" w:color="auto" w:fill="FFFFFF"/>
          <w:lang w:val="uk-UA"/>
        </w:rPr>
        <w:t xml:space="preserve"> </w:t>
      </w:r>
      <w:r w:rsidRPr="006E47E7">
        <w:rPr>
          <w:rFonts w:ascii="Times New Roman" w:eastAsia="Times New Roman" w:hAnsi="Times New Roman" w:cs="Times New Roman"/>
          <w:sz w:val="28"/>
          <w:szCs w:val="28"/>
          <w:lang w:eastAsia="ru-RU"/>
        </w:rPr>
        <w:t>[</w:t>
      </w:r>
      <w:r w:rsidR="00E9742C">
        <w:rPr>
          <w:rFonts w:ascii="Times New Roman" w:eastAsia="Times New Roman" w:hAnsi="Times New Roman" w:cs="Times New Roman"/>
          <w:sz w:val="28"/>
          <w:szCs w:val="28"/>
          <w:lang w:val="uk-UA" w:eastAsia="ru-RU"/>
        </w:rPr>
        <w:t>44</w:t>
      </w:r>
      <w:r>
        <w:rPr>
          <w:rFonts w:ascii="Times New Roman" w:eastAsia="Times New Roman" w:hAnsi="Times New Roman" w:cs="Times New Roman"/>
          <w:sz w:val="28"/>
          <w:szCs w:val="28"/>
          <w:lang w:val="uk-UA" w:eastAsia="ru-RU"/>
        </w:rPr>
        <w:t>, С.269</w:t>
      </w:r>
      <w:r w:rsidRPr="006E47E7">
        <w:rPr>
          <w:rFonts w:ascii="Times New Roman" w:eastAsia="Times New Roman" w:hAnsi="Times New Roman" w:cs="Times New Roman"/>
          <w:sz w:val="28"/>
          <w:szCs w:val="28"/>
          <w:lang w:eastAsia="ru-RU"/>
        </w:rPr>
        <w:t>].</w:t>
      </w:r>
    </w:p>
    <w:p w:rsidR="00955C43" w:rsidRDefault="00955C43"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Політизація кримськотатарської спільноти супроводжувалося і відродженням традицій ісламу. Тому не дивно, що одною з неформальних управлінських структур цієї спільноти стало утворене у 1995 році Духовне управління мусульман Криму.</w:t>
      </w:r>
      <w:r w:rsidR="00041564">
        <w:rPr>
          <w:rFonts w:ascii="Times New Roman" w:eastAsia="Times New Roman" w:hAnsi="Times New Roman" w:cs="Times New Roman"/>
          <w:sz w:val="28"/>
          <w:szCs w:val="28"/>
          <w:lang w:val="uk-UA" w:eastAsia="ru-RU"/>
        </w:rPr>
        <w:t xml:space="preserve"> Поряд із традиційним для кримських татар ісламом сунітського толку, в середовище переважно молоді поширювалися і радикальні форми цієї релігії – салафіти, ваххабіти, «Хізб ут-Тахрір» тощо. Ці нові релігійні течії не підтримувалися традиційними органами самоврядування кримськотатарського народу та Духовним управлінням мусульман Криму. Протиборство між ними вносило розкол у єдність цієї етнічної громади півострову.</w:t>
      </w:r>
    </w:p>
    <w:p w:rsidR="0010387F" w:rsidRDefault="0010387F"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Політичними вимогами Меджлісу та Курултаю, відповідно до їх програмових положень, ухвалених на початку 1</w:t>
      </w:r>
      <w:r w:rsidR="00E9742C">
        <w:rPr>
          <w:rFonts w:ascii="Times New Roman" w:eastAsia="Times New Roman" w:hAnsi="Times New Roman" w:cs="Times New Roman"/>
          <w:sz w:val="28"/>
          <w:szCs w:val="28"/>
          <w:lang w:val="uk-UA" w:eastAsia="ru-RU"/>
        </w:rPr>
        <w:t>990-х рр.,</w:t>
      </w:r>
      <w:r>
        <w:rPr>
          <w:rFonts w:ascii="Times New Roman" w:eastAsia="Times New Roman" w:hAnsi="Times New Roman" w:cs="Times New Roman"/>
          <w:sz w:val="28"/>
          <w:szCs w:val="28"/>
          <w:lang w:val="uk-UA" w:eastAsia="ru-RU"/>
        </w:rPr>
        <w:t xml:space="preserve"> були</w:t>
      </w:r>
      <w:r w:rsidR="00E974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відновлення кримськотатарської державності, повернення всіх кримських татар на </w:t>
      </w:r>
      <w:r>
        <w:rPr>
          <w:rFonts w:ascii="Times New Roman" w:eastAsia="Times New Roman" w:hAnsi="Times New Roman" w:cs="Times New Roman"/>
          <w:sz w:val="28"/>
          <w:szCs w:val="28"/>
          <w:lang w:val="uk-UA" w:eastAsia="ru-RU"/>
        </w:rPr>
        <w:lastRenderedPageBreak/>
        <w:t xml:space="preserve">історичну Батьківщину, </w:t>
      </w:r>
      <w:r w:rsidR="005662B1">
        <w:rPr>
          <w:rFonts w:ascii="Times New Roman" w:eastAsia="Times New Roman" w:hAnsi="Times New Roman" w:cs="Times New Roman"/>
          <w:sz w:val="28"/>
          <w:szCs w:val="28"/>
          <w:lang w:val="uk-UA" w:eastAsia="ru-RU"/>
        </w:rPr>
        <w:t xml:space="preserve">відновлення майнових прав кримських татар, </w:t>
      </w:r>
      <w:r>
        <w:rPr>
          <w:rFonts w:ascii="Times New Roman" w:eastAsia="Times New Roman" w:hAnsi="Times New Roman" w:cs="Times New Roman"/>
          <w:sz w:val="28"/>
          <w:szCs w:val="28"/>
          <w:lang w:val="uk-UA" w:eastAsia="ru-RU"/>
        </w:rPr>
        <w:t xml:space="preserve">досягнення гармонії у відносинах з іншими етнічними групами. </w:t>
      </w:r>
    </w:p>
    <w:p w:rsidR="00955C43" w:rsidRDefault="00955C43"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Формою боротьби кримських татар за свої економічні права стали сумнозвісні «самозахвати» - несанкціоноване заняття земель сільськогосподарського призначення та зведення на цих територіях незаконних новобудов. Небажання місцевої влади роздмухувати конфлікт на етнонаціональному ґрунті призводило до фактичної легалізації таких поселенських структур. З іншого боку, це сприяло постійно високому рівню напруженості у відноси</w:t>
      </w:r>
      <w:r w:rsidR="005662B1">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ах кримських татар та російської громади Криму.</w:t>
      </w:r>
    </w:p>
    <w:p w:rsidR="008108B8" w:rsidRDefault="005662B1"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Наприкінці 1997 р. в кримськотатарському русі стався розкол. Більш радикальна частина лідерів спільноти звинувачувала Меджліс у поміркованості та відмові від ідеї відновлення державності.</w:t>
      </w:r>
      <w:r w:rsidR="00863BFC">
        <w:rPr>
          <w:rFonts w:ascii="Times New Roman" w:eastAsia="Times New Roman" w:hAnsi="Times New Roman" w:cs="Times New Roman"/>
          <w:sz w:val="28"/>
          <w:szCs w:val="28"/>
          <w:lang w:val="uk-UA" w:eastAsia="ru-RU"/>
        </w:rPr>
        <w:t xml:space="preserve"> Зокрема, таким критиком виступав «Кримськотатарський блок» на чолі з Е.Гафаровим.</w:t>
      </w:r>
      <w:r>
        <w:rPr>
          <w:rFonts w:ascii="Times New Roman" w:eastAsia="Times New Roman" w:hAnsi="Times New Roman" w:cs="Times New Roman"/>
          <w:sz w:val="28"/>
          <w:szCs w:val="28"/>
          <w:lang w:val="uk-UA" w:eastAsia="ru-RU"/>
        </w:rPr>
        <w:t xml:space="preserve"> </w:t>
      </w:r>
    </w:p>
    <w:p w:rsidR="00E9742C" w:rsidRDefault="008108B8"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Симптоматично, з огляду на сучасну політику, яку проводить в анексованій республіці Росія, що серед кримських татар на початку 2000-х рр. були</w:t>
      </w:r>
      <w:r w:rsidR="000F748E">
        <w:rPr>
          <w:rFonts w:ascii="Times New Roman" w:eastAsia="Times New Roman" w:hAnsi="Times New Roman" w:cs="Times New Roman"/>
          <w:sz w:val="28"/>
          <w:szCs w:val="28"/>
          <w:lang w:val="uk-UA" w:eastAsia="ru-RU"/>
        </w:rPr>
        <w:t xml:space="preserve"> лідери, які відверто вважали, що ідея кримського сепаратизму і подальшим входженням до складу Російської Федерації є більш привабливою для кримських татар. Зокрема, за даними </w:t>
      </w:r>
      <w:r w:rsidR="0056615E">
        <w:rPr>
          <w:rFonts w:ascii="Times New Roman" w:eastAsia="Times New Roman" w:hAnsi="Times New Roman" w:cs="Times New Roman"/>
          <w:sz w:val="28"/>
          <w:szCs w:val="28"/>
          <w:lang w:val="uk-UA" w:eastAsia="ru-RU"/>
        </w:rPr>
        <w:t>В. </w:t>
      </w:r>
      <w:r w:rsidR="000F748E">
        <w:rPr>
          <w:rFonts w:ascii="Times New Roman" w:eastAsia="Times New Roman" w:hAnsi="Times New Roman" w:cs="Times New Roman"/>
          <w:sz w:val="28"/>
          <w:szCs w:val="28"/>
          <w:lang w:val="uk-UA" w:eastAsia="ru-RU"/>
        </w:rPr>
        <w:t>Нападистої, Т.</w:t>
      </w:r>
      <w:r w:rsidR="00E9742C">
        <w:rPr>
          <w:rFonts w:ascii="Times New Roman" w:eastAsia="Times New Roman" w:hAnsi="Times New Roman" w:cs="Times New Roman"/>
          <w:sz w:val="28"/>
          <w:szCs w:val="28"/>
          <w:lang w:val="uk-UA" w:eastAsia="ru-RU"/>
        </w:rPr>
        <w:t> </w:t>
      </w:r>
      <w:r w:rsidR="000F748E">
        <w:rPr>
          <w:rFonts w:ascii="Times New Roman" w:eastAsia="Times New Roman" w:hAnsi="Times New Roman" w:cs="Times New Roman"/>
          <w:sz w:val="28"/>
          <w:szCs w:val="28"/>
          <w:lang w:val="uk-UA" w:eastAsia="ru-RU"/>
        </w:rPr>
        <w:t xml:space="preserve">Дагджи – один із лідерів національного руху кримських татар вважав, що входження в союз з Москвою дасть можливість поновити ще ленінський проект кримськотатарської територіальної автономії </w:t>
      </w:r>
      <w:r w:rsidR="000F748E" w:rsidRPr="000F748E">
        <w:rPr>
          <w:rFonts w:ascii="Times New Roman" w:eastAsia="Times New Roman" w:hAnsi="Times New Roman" w:cs="Times New Roman"/>
          <w:sz w:val="28"/>
          <w:szCs w:val="28"/>
          <w:lang w:val="uk-UA" w:eastAsia="ru-RU"/>
        </w:rPr>
        <w:t>[</w:t>
      </w:r>
      <w:r w:rsidR="00E9742C">
        <w:rPr>
          <w:rFonts w:ascii="Times New Roman" w:eastAsia="Times New Roman" w:hAnsi="Times New Roman" w:cs="Times New Roman"/>
          <w:sz w:val="28"/>
          <w:szCs w:val="28"/>
          <w:lang w:val="uk-UA" w:eastAsia="ru-RU"/>
        </w:rPr>
        <w:t xml:space="preserve">44, </w:t>
      </w:r>
      <w:r w:rsidR="000F748E">
        <w:rPr>
          <w:rFonts w:ascii="Times New Roman" w:eastAsia="Times New Roman" w:hAnsi="Times New Roman" w:cs="Times New Roman"/>
          <w:sz w:val="28"/>
          <w:szCs w:val="28"/>
          <w:lang w:val="uk-UA" w:eastAsia="ru-RU"/>
        </w:rPr>
        <w:t>С.283</w:t>
      </w:r>
      <w:r w:rsidR="000F748E" w:rsidRPr="000F748E">
        <w:rPr>
          <w:rFonts w:ascii="Times New Roman" w:eastAsia="Times New Roman" w:hAnsi="Times New Roman" w:cs="Times New Roman"/>
          <w:sz w:val="28"/>
          <w:szCs w:val="28"/>
          <w:lang w:val="uk-UA" w:eastAsia="ru-RU"/>
        </w:rPr>
        <w:t>].</w:t>
      </w:r>
    </w:p>
    <w:p w:rsidR="008108B8" w:rsidRPr="000F748E" w:rsidRDefault="000F748E"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 закликом до президента Росії Д.</w:t>
      </w:r>
      <w:r w:rsidR="00E9742C">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Мєведєва «щодо захисту» кримських татар верталася в 2008 р. і партія «Міллі Фірка».</w:t>
      </w:r>
    </w:p>
    <w:p w:rsidR="008108B8" w:rsidRDefault="005662B1"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свою чергу, керівництво Меджлісу дійсно взяло курс на реалізаці</w:t>
      </w:r>
      <w:r w:rsidR="0056615E">
        <w:rPr>
          <w:rFonts w:ascii="Times New Roman" w:eastAsia="Times New Roman" w:hAnsi="Times New Roman" w:cs="Times New Roman"/>
          <w:sz w:val="28"/>
          <w:szCs w:val="28"/>
          <w:lang w:val="uk-UA" w:eastAsia="ru-RU"/>
        </w:rPr>
        <w:t>ю</w:t>
      </w:r>
      <w:r>
        <w:rPr>
          <w:rFonts w:ascii="Times New Roman" w:eastAsia="Times New Roman" w:hAnsi="Times New Roman" w:cs="Times New Roman"/>
          <w:sz w:val="28"/>
          <w:szCs w:val="28"/>
          <w:lang w:val="uk-UA" w:eastAsia="ru-RU"/>
        </w:rPr>
        <w:t xml:space="preserve"> програми відновлення саме національно-територіальної автономії кримськотатарського народу у складі України</w:t>
      </w:r>
      <w:r w:rsidR="00863BFC">
        <w:rPr>
          <w:rFonts w:ascii="Times New Roman" w:eastAsia="Times New Roman" w:hAnsi="Times New Roman" w:cs="Times New Roman"/>
          <w:sz w:val="28"/>
          <w:szCs w:val="28"/>
          <w:lang w:val="uk-UA" w:eastAsia="ru-RU"/>
        </w:rPr>
        <w:t xml:space="preserve"> </w:t>
      </w:r>
      <w:r w:rsidR="00863BFC" w:rsidRPr="00863BFC">
        <w:rPr>
          <w:rFonts w:ascii="Times New Roman" w:eastAsia="Times New Roman" w:hAnsi="Times New Roman" w:cs="Times New Roman"/>
          <w:sz w:val="28"/>
          <w:szCs w:val="28"/>
          <w:lang w:val="uk-UA" w:eastAsia="ru-RU"/>
        </w:rPr>
        <w:t>[</w:t>
      </w:r>
      <w:r w:rsidR="00E9742C">
        <w:rPr>
          <w:rFonts w:ascii="Times New Roman" w:eastAsia="Times New Roman" w:hAnsi="Times New Roman" w:cs="Times New Roman"/>
          <w:sz w:val="28"/>
          <w:szCs w:val="28"/>
          <w:lang w:val="uk-UA" w:eastAsia="ru-RU"/>
        </w:rPr>
        <w:t>44</w:t>
      </w:r>
      <w:r w:rsidR="00863BFC">
        <w:rPr>
          <w:rFonts w:ascii="Times New Roman" w:eastAsia="Times New Roman" w:hAnsi="Times New Roman" w:cs="Times New Roman"/>
          <w:sz w:val="28"/>
          <w:szCs w:val="28"/>
          <w:lang w:val="uk-UA" w:eastAsia="ru-RU"/>
        </w:rPr>
        <w:t>, С.279 – 280</w:t>
      </w:r>
      <w:r w:rsidR="00863BFC" w:rsidRPr="00863BF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152712" w:rsidRDefault="00E9742C"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 xml:space="preserve">Проявом </w:t>
      </w:r>
      <w:r w:rsidR="005662B1">
        <w:rPr>
          <w:rFonts w:ascii="Times New Roman" w:eastAsia="Times New Roman" w:hAnsi="Times New Roman" w:cs="Times New Roman"/>
          <w:sz w:val="28"/>
          <w:szCs w:val="28"/>
          <w:lang w:val="uk-UA" w:eastAsia="ru-RU"/>
        </w:rPr>
        <w:t>компроміс</w:t>
      </w:r>
      <w:r>
        <w:rPr>
          <w:rFonts w:ascii="Times New Roman" w:eastAsia="Times New Roman" w:hAnsi="Times New Roman" w:cs="Times New Roman"/>
          <w:sz w:val="28"/>
          <w:szCs w:val="28"/>
          <w:lang w:val="uk-UA" w:eastAsia="ru-RU"/>
        </w:rPr>
        <w:t>ної політики поміркованої частини кримськотатарського рух</w:t>
      </w:r>
      <w:r w:rsidR="005662B1">
        <w:rPr>
          <w:rFonts w:ascii="Times New Roman" w:eastAsia="Times New Roman" w:hAnsi="Times New Roman" w:cs="Times New Roman"/>
          <w:sz w:val="28"/>
          <w:szCs w:val="28"/>
          <w:lang w:val="uk-UA" w:eastAsia="ru-RU"/>
        </w:rPr>
        <w:t xml:space="preserve">у став той факт, що Меджліс та його лідери </w:t>
      </w:r>
      <w:r w:rsidR="00152712">
        <w:rPr>
          <w:rFonts w:ascii="Times New Roman" w:hAnsi="Times New Roman" w:cs="Times New Roman"/>
          <w:sz w:val="28"/>
          <w:szCs w:val="28"/>
          <w:shd w:val="clear" w:color="auto" w:fill="FFFFFF"/>
          <w:lang w:val="uk-UA"/>
        </w:rPr>
        <w:t>вступали у партнерські відносини із загальноукраїнськими політичними силами націонал-демократичного толку.</w:t>
      </w:r>
      <w:r w:rsidR="00D11BFF">
        <w:rPr>
          <w:rFonts w:ascii="Times New Roman" w:hAnsi="Times New Roman" w:cs="Times New Roman"/>
          <w:sz w:val="28"/>
          <w:szCs w:val="28"/>
          <w:shd w:val="clear" w:color="auto" w:fill="FFFFFF"/>
          <w:lang w:val="uk-UA"/>
        </w:rPr>
        <w:t xml:space="preserve"> Так, наприклад, кримське відділення </w:t>
      </w:r>
      <w:r w:rsidR="00D11BFF">
        <w:rPr>
          <w:rFonts w:ascii="Times New Roman" w:hAnsi="Times New Roman" w:cs="Times New Roman"/>
          <w:sz w:val="28"/>
          <w:szCs w:val="28"/>
          <w:shd w:val="clear" w:color="auto" w:fill="FFFFFF"/>
          <w:lang w:val="uk-UA"/>
        </w:rPr>
        <w:lastRenderedPageBreak/>
        <w:t>Народного Руху України виступало за створення кримськотатарської автономії у складі України, а лідери Меджлісу кримських татар Р.</w:t>
      </w:r>
      <w:r w:rsidR="00282724">
        <w:rPr>
          <w:rFonts w:ascii="Times New Roman" w:hAnsi="Times New Roman" w:cs="Times New Roman"/>
          <w:sz w:val="28"/>
          <w:szCs w:val="28"/>
          <w:shd w:val="clear" w:color="auto" w:fill="FFFFFF"/>
          <w:lang w:val="uk-UA"/>
        </w:rPr>
        <w:t> </w:t>
      </w:r>
      <w:r w:rsidR="00D11BFF">
        <w:rPr>
          <w:rFonts w:ascii="Times New Roman" w:hAnsi="Times New Roman" w:cs="Times New Roman"/>
          <w:sz w:val="28"/>
          <w:szCs w:val="28"/>
          <w:shd w:val="clear" w:color="auto" w:fill="FFFFFF"/>
          <w:lang w:val="uk-UA"/>
        </w:rPr>
        <w:t>Чубаров та М.</w:t>
      </w:r>
      <w:r w:rsidR="00282724">
        <w:rPr>
          <w:rFonts w:ascii="Times New Roman" w:hAnsi="Times New Roman" w:cs="Times New Roman"/>
          <w:sz w:val="28"/>
          <w:szCs w:val="28"/>
          <w:shd w:val="clear" w:color="auto" w:fill="FFFFFF"/>
          <w:lang w:val="uk-UA"/>
        </w:rPr>
        <w:t> </w:t>
      </w:r>
      <w:r w:rsidR="00D11BFF">
        <w:rPr>
          <w:rFonts w:ascii="Times New Roman" w:hAnsi="Times New Roman" w:cs="Times New Roman"/>
          <w:sz w:val="28"/>
          <w:szCs w:val="28"/>
          <w:shd w:val="clear" w:color="auto" w:fill="FFFFFF"/>
          <w:lang w:val="uk-UA"/>
        </w:rPr>
        <w:t xml:space="preserve">Джемілєв обиралися народними депутатами України за списками НРУ </w:t>
      </w:r>
      <w:r w:rsidR="00D11BFF" w:rsidRPr="00316DA7">
        <w:rPr>
          <w:rFonts w:ascii="Times New Roman CYR" w:hAnsi="Times New Roman CYR" w:cs="Times New Roman CYR"/>
          <w:kern w:val="1"/>
          <w:sz w:val="28"/>
          <w:szCs w:val="28"/>
          <w:lang w:val="uk-UA"/>
        </w:rPr>
        <w:t>[</w:t>
      </w:r>
      <w:r w:rsidR="00282724">
        <w:rPr>
          <w:rFonts w:ascii="Times New Roman CYR" w:hAnsi="Times New Roman CYR" w:cs="Times New Roman CYR"/>
          <w:kern w:val="1"/>
          <w:sz w:val="28"/>
          <w:szCs w:val="28"/>
          <w:lang w:val="uk-UA"/>
        </w:rPr>
        <w:t>6</w:t>
      </w:r>
      <w:r w:rsidR="00D11BFF">
        <w:rPr>
          <w:rFonts w:ascii="Times New Roman CYR" w:hAnsi="Times New Roman CYR" w:cs="Times New Roman CYR"/>
          <w:kern w:val="1"/>
          <w:sz w:val="28"/>
          <w:szCs w:val="28"/>
          <w:lang w:val="uk-UA"/>
        </w:rPr>
        <w:t>, С.245</w:t>
      </w:r>
      <w:r w:rsidR="00D11BFF" w:rsidRPr="00316DA7">
        <w:rPr>
          <w:rFonts w:ascii="Times New Roman CYR" w:hAnsi="Times New Roman CYR" w:cs="Times New Roman CYR"/>
          <w:kern w:val="1"/>
          <w:sz w:val="28"/>
          <w:szCs w:val="28"/>
          <w:lang w:val="uk-UA"/>
        </w:rPr>
        <w:t>].</w:t>
      </w:r>
    </w:p>
    <w:p w:rsidR="00152712" w:rsidRDefault="00B82D15"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t xml:space="preserve">На початку 2000-х рр. спробу (не зовсім </w:t>
      </w:r>
      <w:r w:rsidR="00152712">
        <w:rPr>
          <w:rFonts w:ascii="Times New Roman" w:hAnsi="Times New Roman" w:cs="Times New Roman"/>
          <w:sz w:val="28"/>
          <w:szCs w:val="28"/>
          <w:shd w:val="clear" w:color="auto" w:fill="FFFFFF"/>
          <w:lang w:val="uk-UA"/>
        </w:rPr>
        <w:t xml:space="preserve">успішну) залучити до свого електорального поля кримських татар зробила Партія Мусульман України. Протягом лише одного місяця 2004 року дільниці цієї партії виникли </w:t>
      </w:r>
      <w:r w:rsidR="00485463">
        <w:rPr>
          <w:rFonts w:ascii="Times New Roman" w:hAnsi="Times New Roman" w:cs="Times New Roman"/>
          <w:sz w:val="28"/>
          <w:szCs w:val="28"/>
          <w:shd w:val="clear" w:color="auto" w:fill="FFFFFF"/>
          <w:lang w:val="uk-UA"/>
        </w:rPr>
        <w:t xml:space="preserve">у трьох районах та чотирьох містах АРК </w:t>
      </w:r>
      <w:r w:rsidR="00485463" w:rsidRPr="00316DA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6</w:t>
      </w:r>
      <w:r w:rsidR="00485463">
        <w:rPr>
          <w:rFonts w:ascii="Times New Roman CYR" w:hAnsi="Times New Roman CYR" w:cs="Times New Roman CYR"/>
          <w:kern w:val="1"/>
          <w:sz w:val="28"/>
          <w:szCs w:val="28"/>
          <w:lang w:val="uk-UA"/>
        </w:rPr>
        <w:t>, С.235</w:t>
      </w:r>
      <w:r w:rsidR="00485463" w:rsidRPr="00316DA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Проте, намагання керівництва Партії мусульман співробітничати із Партією регіонів України відвернуло від неї багатьох представників кримськотатарського народу.</w:t>
      </w:r>
    </w:p>
    <w:p w:rsidR="003A40AA" w:rsidRDefault="003A40AA"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Слід особливо наголосити, що політизація кримськотатарського руху майже не зустрічала послідовної </w:t>
      </w:r>
      <w:r w:rsidR="0086391E">
        <w:rPr>
          <w:rFonts w:ascii="Times New Roman CYR" w:hAnsi="Times New Roman CYR" w:cs="Times New Roman CYR"/>
          <w:kern w:val="1"/>
          <w:sz w:val="28"/>
          <w:szCs w:val="28"/>
          <w:lang w:val="uk-UA"/>
        </w:rPr>
        <w:t xml:space="preserve">відповідної </w:t>
      </w:r>
      <w:r>
        <w:rPr>
          <w:rFonts w:ascii="Times New Roman CYR" w:hAnsi="Times New Roman CYR" w:cs="Times New Roman CYR"/>
          <w:kern w:val="1"/>
          <w:sz w:val="28"/>
          <w:szCs w:val="28"/>
          <w:lang w:val="uk-UA"/>
        </w:rPr>
        <w:t xml:space="preserve">політики з боку органів влади АРК аж до початку анексії 2014 р. Навпаки, </w:t>
      </w:r>
      <w:r w:rsidR="00F2059B">
        <w:rPr>
          <w:rFonts w:ascii="Times New Roman CYR" w:hAnsi="Times New Roman CYR" w:cs="Times New Roman CYR"/>
          <w:kern w:val="1"/>
          <w:sz w:val="28"/>
          <w:szCs w:val="28"/>
          <w:lang w:val="uk-UA"/>
        </w:rPr>
        <w:t xml:space="preserve">конкуренція між двох політизованих громад – російської та кримськотатарської – </w:t>
      </w:r>
      <w:r w:rsidR="0086391E">
        <w:rPr>
          <w:rFonts w:ascii="Times New Roman CYR" w:hAnsi="Times New Roman CYR" w:cs="Times New Roman CYR"/>
          <w:kern w:val="1"/>
          <w:sz w:val="28"/>
          <w:szCs w:val="28"/>
          <w:lang w:val="uk-UA"/>
        </w:rPr>
        <w:t>впливала на</w:t>
      </w:r>
      <w:r w:rsidR="00F2059B">
        <w:rPr>
          <w:rFonts w:ascii="Times New Roman CYR" w:hAnsi="Times New Roman CYR" w:cs="Times New Roman CYR"/>
          <w:kern w:val="1"/>
          <w:sz w:val="28"/>
          <w:szCs w:val="28"/>
          <w:lang w:val="uk-UA"/>
        </w:rPr>
        <w:t xml:space="preserve"> високу конфліктність на півострові і згодом була використана Росією як ресурс для анексії території.</w:t>
      </w:r>
      <w:r w:rsidR="00D11BFF">
        <w:rPr>
          <w:rFonts w:ascii="Times New Roman CYR" w:hAnsi="Times New Roman CYR" w:cs="Times New Roman CYR"/>
          <w:kern w:val="1"/>
          <w:sz w:val="28"/>
          <w:szCs w:val="28"/>
          <w:lang w:val="uk-UA"/>
        </w:rPr>
        <w:t xml:space="preserve"> Проросійськи політики навіть закликали створити такі само органи національного представництва, як і кримські татари.</w:t>
      </w:r>
      <w:r w:rsidR="00F2059B">
        <w:rPr>
          <w:rFonts w:ascii="Times New Roman CYR" w:hAnsi="Times New Roman CYR" w:cs="Times New Roman CYR"/>
          <w:kern w:val="1"/>
          <w:sz w:val="28"/>
          <w:szCs w:val="28"/>
          <w:lang w:val="uk-UA"/>
        </w:rPr>
        <w:t xml:space="preserve"> </w:t>
      </w:r>
    </w:p>
    <w:p w:rsidR="00AD7D81" w:rsidRDefault="00AD7D81"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Про відсутність справжньої державницької політики з управління етнонаціональними процесами на півострові яскраво свідчить наступний факт: на початку 2000-х рр. на 378 тис. мешканців м. Севастополь приходилося десять антиукраїнських друкованих видань: «Русский Севастополь», «Российская община», «Русский в</w:t>
      </w:r>
      <w:r>
        <w:rPr>
          <w:rFonts w:ascii="Times New Roman CYR" w:hAnsi="Times New Roman CYR" w:cs="Times New Roman CYR"/>
          <w:kern w:val="1"/>
          <w:sz w:val="28"/>
          <w:szCs w:val="28"/>
        </w:rPr>
        <w:t>ыбор</w:t>
      </w:r>
      <w:r>
        <w:rPr>
          <w:rFonts w:ascii="Times New Roman CYR" w:hAnsi="Times New Roman CYR" w:cs="Times New Roman CYR"/>
          <w:kern w:val="1"/>
          <w:sz w:val="28"/>
          <w:szCs w:val="28"/>
          <w:lang w:val="uk-UA"/>
        </w:rPr>
        <w:t xml:space="preserve">», «Русский блок» тощо </w:t>
      </w:r>
      <w:r w:rsidRPr="00316DA7">
        <w:rPr>
          <w:rFonts w:ascii="Times New Roman CYR" w:hAnsi="Times New Roman CYR" w:cs="Times New Roman CYR"/>
          <w:kern w:val="1"/>
          <w:sz w:val="28"/>
          <w:szCs w:val="28"/>
          <w:lang w:val="uk-UA"/>
        </w:rPr>
        <w:t>[</w:t>
      </w:r>
      <w:r w:rsidR="0086391E">
        <w:rPr>
          <w:rFonts w:ascii="Times New Roman CYR" w:hAnsi="Times New Roman CYR" w:cs="Times New Roman CYR"/>
          <w:kern w:val="1"/>
          <w:sz w:val="28"/>
          <w:szCs w:val="28"/>
          <w:lang w:val="uk-UA"/>
        </w:rPr>
        <w:t>6</w:t>
      </w:r>
      <w:r>
        <w:rPr>
          <w:rFonts w:ascii="Times New Roman CYR" w:hAnsi="Times New Roman CYR" w:cs="Times New Roman CYR"/>
          <w:kern w:val="1"/>
          <w:sz w:val="28"/>
          <w:szCs w:val="28"/>
          <w:lang w:val="uk-UA"/>
        </w:rPr>
        <w:t>, С.240</w:t>
      </w:r>
      <w:r w:rsidRPr="00316DA7">
        <w:rPr>
          <w:rFonts w:ascii="Times New Roman CYR" w:hAnsi="Times New Roman CYR" w:cs="Times New Roman CYR"/>
          <w:kern w:val="1"/>
          <w:sz w:val="28"/>
          <w:szCs w:val="28"/>
          <w:lang w:val="uk-UA"/>
        </w:rPr>
        <w:t>].</w:t>
      </w:r>
      <w:r w:rsidR="0086391E">
        <w:rPr>
          <w:rFonts w:ascii="Times New Roman CYR" w:hAnsi="Times New Roman CYR" w:cs="Times New Roman CYR"/>
          <w:kern w:val="1"/>
          <w:sz w:val="28"/>
          <w:szCs w:val="28"/>
          <w:lang w:val="uk-UA"/>
        </w:rPr>
        <w:t xml:space="preserve"> Кримінальні справи, які були доведені до вироків проти відвертих сепаратистів, мали одиничний характер, а ліцензії у проросійських друкованих ЗМІ не відкликалися.</w:t>
      </w:r>
    </w:p>
    <w:p w:rsidR="0086391E" w:rsidRPr="00152712" w:rsidRDefault="0086391E"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CYR" w:hAnsi="Times New Roman CYR" w:cs="Times New Roman CYR"/>
          <w:kern w:val="1"/>
          <w:sz w:val="28"/>
          <w:szCs w:val="28"/>
          <w:lang w:val="uk-UA"/>
        </w:rPr>
        <w:t xml:space="preserve">Так само не було рефлексії і по відношенню до політизації кримськотатарського руху. Окрім реалізації проектів щодо задоволення етнокультурних прав, кримські татари до анексії півострова так і не дочекалися закону «Про реабілітацію кримськотатарського народу» (як </w:t>
      </w:r>
      <w:r>
        <w:rPr>
          <w:rFonts w:ascii="Times New Roman CYR" w:hAnsi="Times New Roman CYR" w:cs="Times New Roman CYR"/>
          <w:kern w:val="1"/>
          <w:sz w:val="28"/>
          <w:szCs w:val="28"/>
          <w:lang w:val="uk-UA"/>
        </w:rPr>
        <w:lastRenderedPageBreak/>
        <w:t>здолання наслідків сталінської етнонаціональної політики, що передбачала депортацію «неугодних» народів). Із запізненням (як про це вже йшлося вище) був ухвалений і Закон «Про корінні народи України». При цьому, за великим рахунком, єдина етнічна громада Криму, яка виступила проти захоплення органів влади у Сімферополі в лютому – березні 2014 р., були саме кримські татари.</w:t>
      </w:r>
    </w:p>
    <w:p w:rsidR="00152712" w:rsidRDefault="00152712" w:rsidP="00A7230B">
      <w:pPr>
        <w:pStyle w:val="a8"/>
        <w:spacing w:line="360" w:lineRule="auto"/>
        <w:ind w:firstLine="567"/>
        <w:jc w:val="both"/>
        <w:rPr>
          <w:rFonts w:ascii="Times New Roman" w:hAnsi="Times New Roman" w:cs="Times New Roman"/>
          <w:i/>
          <w:sz w:val="28"/>
          <w:szCs w:val="28"/>
          <w:shd w:val="clear" w:color="auto" w:fill="FFFFFF"/>
          <w:lang w:val="uk-UA"/>
        </w:rPr>
      </w:pPr>
    </w:p>
    <w:p w:rsidR="002755C5" w:rsidRPr="0053452A" w:rsidRDefault="002755C5" w:rsidP="00A7230B">
      <w:pPr>
        <w:pStyle w:val="a8"/>
        <w:spacing w:line="360" w:lineRule="auto"/>
        <w:ind w:firstLine="567"/>
        <w:jc w:val="both"/>
        <w:rPr>
          <w:rFonts w:ascii="Times New Roman" w:hAnsi="Times New Roman" w:cs="Times New Roman"/>
          <w:i/>
          <w:sz w:val="28"/>
          <w:szCs w:val="28"/>
          <w:shd w:val="clear" w:color="auto" w:fill="FFFFFF"/>
          <w:lang w:val="uk-UA"/>
        </w:rPr>
      </w:pPr>
      <w:r w:rsidRPr="0053452A">
        <w:rPr>
          <w:rFonts w:ascii="Times New Roman" w:hAnsi="Times New Roman" w:cs="Times New Roman"/>
          <w:i/>
          <w:sz w:val="28"/>
          <w:szCs w:val="28"/>
          <w:shd w:val="clear" w:color="auto" w:fill="FFFFFF"/>
          <w:lang w:val="uk-UA"/>
        </w:rPr>
        <w:t>2.2 «</w:t>
      </w:r>
      <w:r w:rsidRPr="0053452A">
        <w:rPr>
          <w:rFonts w:ascii="Times New Roman" w:hAnsi="Times New Roman" w:cs="Times New Roman"/>
          <w:i/>
          <w:sz w:val="28"/>
          <w:szCs w:val="28"/>
          <w:lang w:val="uk-UA"/>
        </w:rPr>
        <w:t>Національні спільноти України в сучасному політичному процесі</w:t>
      </w:r>
      <w:r w:rsidRPr="0053452A">
        <w:rPr>
          <w:rFonts w:ascii="Times New Roman" w:hAnsi="Times New Roman" w:cs="Times New Roman"/>
          <w:i/>
          <w:sz w:val="28"/>
          <w:szCs w:val="28"/>
          <w:shd w:val="clear" w:color="auto" w:fill="FFFFFF"/>
          <w:lang w:val="uk-UA"/>
        </w:rPr>
        <w:t>»</w:t>
      </w:r>
    </w:p>
    <w:p w:rsidR="002755C5" w:rsidRPr="0053452A" w:rsidRDefault="002755C5" w:rsidP="00A7230B">
      <w:pPr>
        <w:pStyle w:val="a8"/>
        <w:spacing w:line="360" w:lineRule="auto"/>
        <w:ind w:firstLine="567"/>
        <w:jc w:val="both"/>
        <w:rPr>
          <w:rFonts w:ascii="Times New Roman" w:hAnsi="Times New Roman" w:cs="Times New Roman"/>
          <w:i/>
          <w:sz w:val="28"/>
          <w:szCs w:val="28"/>
          <w:shd w:val="clear" w:color="auto" w:fill="FFFFFF"/>
          <w:lang w:val="uk-UA"/>
        </w:rPr>
      </w:pPr>
    </w:p>
    <w:p w:rsidR="00C229B6" w:rsidRDefault="00C229B6"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w:hAnsi="Times New Roman" w:cs="Times New Roman"/>
          <w:sz w:val="28"/>
          <w:szCs w:val="28"/>
          <w:shd w:val="clear" w:color="auto" w:fill="FFFFFF"/>
          <w:lang w:val="uk-UA"/>
        </w:rPr>
        <w:t xml:space="preserve">Початок російського вторгнення до території України у лютому – березні 2014 року активно спирався на використання етнонаціонального чиннику в політичному житті Автономної Республіки Крим, а згодом – і інших регіонів нашої країни. </w:t>
      </w:r>
      <w:r w:rsidR="00410603">
        <w:rPr>
          <w:rFonts w:ascii="Times New Roman" w:hAnsi="Times New Roman" w:cs="Times New Roman"/>
          <w:sz w:val="28"/>
          <w:szCs w:val="28"/>
          <w:shd w:val="clear" w:color="auto" w:fill="FFFFFF"/>
          <w:lang w:val="uk-UA"/>
        </w:rPr>
        <w:t>За визначенням В.</w:t>
      </w:r>
      <w:r>
        <w:rPr>
          <w:rFonts w:ascii="Times New Roman" w:hAnsi="Times New Roman" w:cs="Times New Roman"/>
          <w:sz w:val="28"/>
          <w:szCs w:val="28"/>
          <w:shd w:val="clear" w:color="auto" w:fill="FFFFFF"/>
          <w:lang w:val="uk-UA"/>
        </w:rPr>
        <w:t> </w:t>
      </w:r>
      <w:r w:rsidR="00410603">
        <w:rPr>
          <w:rFonts w:ascii="Times New Roman" w:hAnsi="Times New Roman" w:cs="Times New Roman"/>
          <w:sz w:val="28"/>
          <w:szCs w:val="28"/>
          <w:shd w:val="clear" w:color="auto" w:fill="FFFFFF"/>
          <w:lang w:val="uk-UA"/>
        </w:rPr>
        <w:t xml:space="preserve">Явір, </w:t>
      </w:r>
      <w:r>
        <w:rPr>
          <w:rFonts w:ascii="Times New Roman" w:hAnsi="Times New Roman" w:cs="Times New Roman"/>
          <w:sz w:val="28"/>
          <w:szCs w:val="28"/>
          <w:shd w:val="clear" w:color="auto" w:fill="FFFFFF"/>
          <w:lang w:val="uk-UA"/>
        </w:rPr>
        <w:t>знаряддям агресії стали</w:t>
      </w:r>
      <w:r w:rsidR="00410603">
        <w:rPr>
          <w:rFonts w:ascii="Times New Roman" w:hAnsi="Times New Roman" w:cs="Times New Roman"/>
          <w:sz w:val="28"/>
          <w:szCs w:val="28"/>
          <w:shd w:val="clear" w:color="auto" w:fill="FFFFFF"/>
          <w:lang w:val="uk-UA"/>
        </w:rPr>
        <w:t xml:space="preserve"> різноманітн</w:t>
      </w:r>
      <w:r>
        <w:rPr>
          <w:rFonts w:ascii="Times New Roman" w:hAnsi="Times New Roman" w:cs="Times New Roman"/>
          <w:sz w:val="28"/>
          <w:szCs w:val="28"/>
          <w:shd w:val="clear" w:color="auto" w:fill="FFFFFF"/>
          <w:lang w:val="uk-UA"/>
        </w:rPr>
        <w:t>і</w:t>
      </w:r>
      <w:r w:rsidR="00410603">
        <w:rPr>
          <w:rFonts w:ascii="Times New Roman" w:hAnsi="Times New Roman" w:cs="Times New Roman"/>
          <w:sz w:val="28"/>
          <w:szCs w:val="28"/>
          <w:shd w:val="clear" w:color="auto" w:fill="FFFFFF"/>
          <w:lang w:val="uk-UA"/>
        </w:rPr>
        <w:t xml:space="preserve"> спекуляці</w:t>
      </w:r>
      <w:r>
        <w:rPr>
          <w:rFonts w:ascii="Times New Roman" w:hAnsi="Times New Roman" w:cs="Times New Roman"/>
          <w:sz w:val="28"/>
          <w:szCs w:val="28"/>
          <w:shd w:val="clear" w:color="auto" w:fill="FFFFFF"/>
          <w:lang w:val="uk-UA"/>
        </w:rPr>
        <w:t>ї</w:t>
      </w:r>
      <w:r w:rsidR="00410603">
        <w:rPr>
          <w:rFonts w:ascii="Times New Roman" w:hAnsi="Times New Roman" w:cs="Times New Roman"/>
          <w:sz w:val="28"/>
          <w:szCs w:val="28"/>
          <w:shd w:val="clear" w:color="auto" w:fill="FFFFFF"/>
          <w:lang w:val="uk-UA"/>
        </w:rPr>
        <w:t xml:space="preserve"> на </w:t>
      </w:r>
      <w:r w:rsidR="008F638D">
        <w:rPr>
          <w:rFonts w:ascii="Times New Roman" w:hAnsi="Times New Roman" w:cs="Times New Roman"/>
          <w:sz w:val="28"/>
          <w:szCs w:val="28"/>
          <w:shd w:val="clear" w:color="auto" w:fill="FFFFFF"/>
          <w:lang w:val="uk-UA"/>
        </w:rPr>
        <w:t>ґрунті</w:t>
      </w:r>
      <w:r w:rsidR="00410603">
        <w:rPr>
          <w:rFonts w:ascii="Times New Roman" w:hAnsi="Times New Roman" w:cs="Times New Roman"/>
          <w:sz w:val="28"/>
          <w:szCs w:val="28"/>
          <w:shd w:val="clear" w:color="auto" w:fill="FFFFFF"/>
          <w:lang w:val="uk-UA"/>
        </w:rPr>
        <w:t xml:space="preserve"> етнонаціональних відносин та політизації етнічності в Україні. Так, наприклад, анексія Криму пояснювалася</w:t>
      </w:r>
      <w:r>
        <w:rPr>
          <w:rFonts w:ascii="Times New Roman" w:hAnsi="Times New Roman" w:cs="Times New Roman"/>
          <w:sz w:val="28"/>
          <w:szCs w:val="28"/>
          <w:shd w:val="clear" w:color="auto" w:fill="FFFFFF"/>
          <w:lang w:val="uk-UA"/>
        </w:rPr>
        <w:t xml:space="preserve"> російськими пропагандистами та офіційними колами країни</w:t>
      </w:r>
      <w:r w:rsidR="00410603">
        <w:rPr>
          <w:rFonts w:ascii="Times New Roman" w:hAnsi="Times New Roman" w:cs="Times New Roman"/>
          <w:sz w:val="28"/>
          <w:szCs w:val="28"/>
          <w:shd w:val="clear" w:color="auto" w:fill="FFFFFF"/>
          <w:lang w:val="uk-UA"/>
        </w:rPr>
        <w:t xml:space="preserve"> захистом російської етнічної меншини в межах автономії, окупація окремих районів Донецької та Луганської областей – необхідністю захисту «народу Донбасу», початок широкомасштабної фази війни у лютому 2022 р. – ідеями «денацифікації» України </w:t>
      </w:r>
      <w:r w:rsidR="00410603" w:rsidRPr="00316DA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61, </w:t>
      </w:r>
      <w:r w:rsidR="00410603">
        <w:rPr>
          <w:rFonts w:ascii="Times New Roman CYR" w:hAnsi="Times New Roman CYR" w:cs="Times New Roman CYR"/>
          <w:kern w:val="1"/>
          <w:sz w:val="28"/>
          <w:szCs w:val="28"/>
          <w:lang w:val="uk-UA"/>
        </w:rPr>
        <w:t>С.201</w:t>
      </w:r>
      <w:r w:rsidR="00410603" w:rsidRPr="00316DA7">
        <w:rPr>
          <w:rFonts w:ascii="Times New Roman CYR" w:hAnsi="Times New Roman CYR" w:cs="Times New Roman CYR"/>
          <w:kern w:val="1"/>
          <w:sz w:val="28"/>
          <w:szCs w:val="28"/>
          <w:lang w:val="uk-UA"/>
        </w:rPr>
        <w:t>].</w:t>
      </w:r>
    </w:p>
    <w:p w:rsidR="00410603" w:rsidRDefault="00410603" w:rsidP="00A7230B">
      <w:pPr>
        <w:pStyle w:val="a8"/>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Всі ці гібридні загрози дійсно актуалізували проблему політизації етнічності в нашій країні та досягнення етнополітичної стійкості національної системи в цілому.</w:t>
      </w:r>
      <w:r w:rsidR="008F638D">
        <w:rPr>
          <w:rFonts w:ascii="Times New Roman CYR" w:hAnsi="Times New Roman CYR" w:cs="Times New Roman CYR"/>
          <w:kern w:val="1"/>
          <w:sz w:val="28"/>
          <w:szCs w:val="28"/>
          <w:lang w:val="uk-UA"/>
        </w:rPr>
        <w:t xml:space="preserve"> Важливо зазначити, що широкомасштабна війна не розколола українське суспільство за етноконфесійною чи мовною ознакою, хоч спроби зробити це не полишаються ворогом і до сьогодні.</w:t>
      </w:r>
    </w:p>
    <w:p w:rsidR="00D959F7" w:rsidRDefault="00C229B6"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CYR" w:hAnsi="Times New Roman CYR" w:cs="Times New Roman CYR"/>
          <w:kern w:val="1"/>
          <w:sz w:val="28"/>
          <w:szCs w:val="28"/>
          <w:lang w:val="uk-UA"/>
        </w:rPr>
        <w:t>Як вже було зазначено автором кваліфікаційної роботи, в</w:t>
      </w:r>
      <w:r w:rsidR="00D959F7">
        <w:rPr>
          <w:rFonts w:ascii="Times New Roman CYR" w:hAnsi="Times New Roman CYR" w:cs="Times New Roman CYR"/>
          <w:kern w:val="1"/>
          <w:sz w:val="28"/>
          <w:szCs w:val="28"/>
          <w:lang w:val="uk-UA"/>
        </w:rPr>
        <w:t>ійна Росії проти України своєю відправною точкою м</w:t>
      </w:r>
      <w:r>
        <w:rPr>
          <w:rFonts w:ascii="Times New Roman CYR" w:hAnsi="Times New Roman CYR" w:cs="Times New Roman CYR"/>
          <w:kern w:val="1"/>
          <w:sz w:val="28"/>
          <w:szCs w:val="28"/>
          <w:lang w:val="uk-UA"/>
        </w:rPr>
        <w:t>ала Автономну Республіку Крим і</w:t>
      </w:r>
      <w:r w:rsidR="00D959F7">
        <w:rPr>
          <w:rFonts w:ascii="Times New Roman CYR" w:hAnsi="Times New Roman CYR" w:cs="Times New Roman CYR"/>
          <w:kern w:val="1"/>
          <w:sz w:val="28"/>
          <w:szCs w:val="28"/>
          <w:lang w:val="uk-UA"/>
        </w:rPr>
        <w:t xml:space="preserve"> спиралася на відчутні підтримку місцевої політизованої громади росіян та майже такий самий тотальний супротив з боку кримських татар. Жорсткий авторитарний режим, встановлений на півострові</w:t>
      </w:r>
      <w:r>
        <w:rPr>
          <w:rFonts w:ascii="Times New Roman CYR" w:hAnsi="Times New Roman CYR" w:cs="Times New Roman CYR"/>
          <w:kern w:val="1"/>
          <w:sz w:val="28"/>
          <w:szCs w:val="28"/>
          <w:lang w:val="uk-UA"/>
        </w:rPr>
        <w:t>,</w:t>
      </w:r>
      <w:r w:rsidR="00D959F7">
        <w:rPr>
          <w:rFonts w:ascii="Times New Roman CYR" w:hAnsi="Times New Roman CYR" w:cs="Times New Roman CYR"/>
          <w:kern w:val="1"/>
          <w:sz w:val="28"/>
          <w:szCs w:val="28"/>
          <w:lang w:val="uk-UA"/>
        </w:rPr>
        <w:t xml:space="preserve"> спричинив нову хвилю </w:t>
      </w:r>
      <w:r w:rsidR="00D959F7">
        <w:rPr>
          <w:rFonts w:ascii="Times New Roman CYR" w:hAnsi="Times New Roman CYR" w:cs="Times New Roman CYR"/>
          <w:kern w:val="1"/>
          <w:sz w:val="28"/>
          <w:szCs w:val="28"/>
          <w:lang w:val="uk-UA"/>
        </w:rPr>
        <w:lastRenderedPageBreak/>
        <w:t>міграції представників кримськотатарського народу зі своєї історичної Батьківщини. За даними Н.</w:t>
      </w:r>
      <w:r>
        <w:rPr>
          <w:rFonts w:ascii="Times New Roman CYR" w:hAnsi="Times New Roman CYR" w:cs="Times New Roman CYR"/>
          <w:kern w:val="1"/>
          <w:sz w:val="28"/>
          <w:szCs w:val="28"/>
          <w:lang w:val="uk-UA"/>
        </w:rPr>
        <w:t> </w:t>
      </w:r>
      <w:r w:rsidR="00D959F7">
        <w:rPr>
          <w:rFonts w:ascii="Times New Roman CYR" w:hAnsi="Times New Roman CYR" w:cs="Times New Roman CYR"/>
          <w:kern w:val="1"/>
          <w:sz w:val="28"/>
          <w:szCs w:val="28"/>
          <w:lang w:val="uk-UA"/>
        </w:rPr>
        <w:t>Кочан, одним із регіонів, обраних кримськими татарами для переселення</w:t>
      </w:r>
      <w:r w:rsidR="00142F14">
        <w:rPr>
          <w:rFonts w:ascii="Times New Roman CYR" w:hAnsi="Times New Roman CYR" w:cs="Times New Roman CYR"/>
          <w:kern w:val="1"/>
          <w:sz w:val="28"/>
          <w:szCs w:val="28"/>
          <w:lang w:val="uk-UA"/>
        </w:rPr>
        <w:t>,</w:t>
      </w:r>
      <w:r w:rsidR="00D959F7">
        <w:rPr>
          <w:rFonts w:ascii="Times New Roman CYR" w:hAnsi="Times New Roman CYR" w:cs="Times New Roman CYR"/>
          <w:kern w:val="1"/>
          <w:sz w:val="28"/>
          <w:szCs w:val="28"/>
          <w:lang w:val="uk-UA"/>
        </w:rPr>
        <w:t xml:space="preserve"> стала Галичина. Про масштаби такого переселення свідчить наступна статистика: протягом одного лише 2014 р. кількість кримськотатарських біженців у Львові зросла з 20 осіб до майже 2 тисяч </w:t>
      </w:r>
      <w:r w:rsidR="00D959F7" w:rsidRPr="006E47E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37, </w:t>
      </w:r>
      <w:r w:rsidR="00D959F7">
        <w:rPr>
          <w:rFonts w:ascii="Times New Roman" w:eastAsia="Times New Roman" w:hAnsi="Times New Roman" w:cs="Times New Roman"/>
          <w:sz w:val="28"/>
          <w:szCs w:val="28"/>
          <w:lang w:val="uk-UA" w:eastAsia="ru-RU"/>
        </w:rPr>
        <w:t>С.113 – 114</w:t>
      </w:r>
      <w:r w:rsidR="00D959F7" w:rsidRPr="006E47E7">
        <w:rPr>
          <w:rFonts w:ascii="Times New Roman" w:eastAsia="Times New Roman" w:hAnsi="Times New Roman" w:cs="Times New Roman"/>
          <w:sz w:val="28"/>
          <w:szCs w:val="28"/>
          <w:lang w:eastAsia="ru-RU"/>
        </w:rPr>
        <w:t>].</w:t>
      </w:r>
    </w:p>
    <w:p w:rsidR="00D959F7" w:rsidRDefault="00D959F7"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новому місці свого перебування кримські татари також продемонстрували високий рівень організованості. Так, у Львові був відкритий «Кримський будинок», була зареєстрована кримськотатарська громада «Їхсан» («Щирість»), від міської влади отримано дозвіл на організацію ісламського кладовища </w:t>
      </w:r>
      <w:r w:rsidRPr="00D959F7">
        <w:rPr>
          <w:rFonts w:ascii="Times New Roman" w:eastAsia="Times New Roman" w:hAnsi="Times New Roman" w:cs="Times New Roman"/>
          <w:sz w:val="28"/>
          <w:szCs w:val="28"/>
          <w:lang w:val="uk-UA" w:eastAsia="ru-RU"/>
        </w:rPr>
        <w:t>[</w:t>
      </w:r>
      <w:r w:rsidR="00142F14">
        <w:rPr>
          <w:rFonts w:ascii="Times New Roman" w:eastAsia="Times New Roman" w:hAnsi="Times New Roman" w:cs="Times New Roman"/>
          <w:sz w:val="28"/>
          <w:szCs w:val="28"/>
          <w:lang w:val="uk-UA" w:eastAsia="ru-RU"/>
        </w:rPr>
        <w:t xml:space="preserve">37, </w:t>
      </w:r>
      <w:r>
        <w:rPr>
          <w:rFonts w:ascii="Times New Roman" w:eastAsia="Times New Roman" w:hAnsi="Times New Roman" w:cs="Times New Roman"/>
          <w:sz w:val="28"/>
          <w:szCs w:val="28"/>
          <w:lang w:val="uk-UA" w:eastAsia="ru-RU"/>
        </w:rPr>
        <w:t>С.114</w:t>
      </w:r>
      <w:r w:rsidRPr="00D959F7">
        <w:rPr>
          <w:rFonts w:ascii="Times New Roman" w:eastAsia="Times New Roman" w:hAnsi="Times New Roman" w:cs="Times New Roman"/>
          <w:sz w:val="28"/>
          <w:szCs w:val="28"/>
          <w:lang w:val="uk-UA" w:eastAsia="ru-RU"/>
        </w:rPr>
        <w:t>].</w:t>
      </w:r>
    </w:p>
    <w:p w:rsidR="00D959F7" w:rsidRDefault="00D959F7"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Одночасно із міграцією кримських татар, </w:t>
      </w:r>
      <w:r w:rsidR="00142F14">
        <w:rPr>
          <w:rFonts w:ascii="Times New Roman" w:eastAsia="Times New Roman" w:hAnsi="Times New Roman" w:cs="Times New Roman"/>
          <w:sz w:val="28"/>
          <w:szCs w:val="28"/>
          <w:lang w:val="uk-UA" w:eastAsia="ru-RU"/>
        </w:rPr>
        <w:t>до</w:t>
      </w:r>
      <w:r>
        <w:rPr>
          <w:rFonts w:ascii="Times New Roman" w:eastAsia="Times New Roman" w:hAnsi="Times New Roman" w:cs="Times New Roman"/>
          <w:sz w:val="28"/>
          <w:szCs w:val="28"/>
          <w:lang w:val="uk-UA" w:eastAsia="ru-RU"/>
        </w:rPr>
        <w:t xml:space="preserve"> Львівськ</w:t>
      </w:r>
      <w:r w:rsidR="00142F14">
        <w:rPr>
          <w:rFonts w:ascii="Times New Roman" w:eastAsia="Times New Roman" w:hAnsi="Times New Roman" w:cs="Times New Roman"/>
          <w:sz w:val="28"/>
          <w:szCs w:val="28"/>
          <w:lang w:val="uk-UA" w:eastAsia="ru-RU"/>
        </w:rPr>
        <w:t>ої</w:t>
      </w:r>
      <w:r>
        <w:rPr>
          <w:rFonts w:ascii="Times New Roman" w:eastAsia="Times New Roman" w:hAnsi="Times New Roman" w:cs="Times New Roman"/>
          <w:sz w:val="28"/>
          <w:szCs w:val="28"/>
          <w:lang w:val="uk-UA" w:eastAsia="ru-RU"/>
        </w:rPr>
        <w:t xml:space="preserve"> області було перенесено діяльність і такої радикальної ісламської політичної партії, як «Хізб ут-Тахрір», яка виступає за встановлення мусульманського врядування на «ісламських територіях» </w:t>
      </w:r>
      <w:r w:rsidRPr="00D959F7">
        <w:rPr>
          <w:rFonts w:ascii="Times New Roman" w:eastAsia="Times New Roman" w:hAnsi="Times New Roman" w:cs="Times New Roman"/>
          <w:sz w:val="28"/>
          <w:szCs w:val="28"/>
          <w:lang w:val="uk-UA" w:eastAsia="ru-RU"/>
        </w:rPr>
        <w:t>[</w:t>
      </w:r>
      <w:r w:rsidR="00142F14">
        <w:rPr>
          <w:rFonts w:ascii="Times New Roman" w:eastAsia="Times New Roman" w:hAnsi="Times New Roman" w:cs="Times New Roman"/>
          <w:sz w:val="28"/>
          <w:szCs w:val="28"/>
          <w:lang w:val="uk-UA" w:eastAsia="ru-RU"/>
        </w:rPr>
        <w:t xml:space="preserve">37, </w:t>
      </w:r>
      <w:r>
        <w:rPr>
          <w:rFonts w:ascii="Times New Roman" w:eastAsia="Times New Roman" w:hAnsi="Times New Roman" w:cs="Times New Roman"/>
          <w:sz w:val="28"/>
          <w:szCs w:val="28"/>
          <w:lang w:val="uk-UA" w:eastAsia="ru-RU"/>
        </w:rPr>
        <w:t>С.114</w:t>
      </w:r>
      <w:r w:rsidRPr="00D959F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2944A3" w:rsidRDefault="002944A3" w:rsidP="00A7230B">
      <w:pPr>
        <w:pStyle w:val="a8"/>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Цілком природно, що поява в </w:t>
      </w:r>
      <w:r w:rsidR="009D18F8">
        <w:rPr>
          <w:rFonts w:ascii="Times New Roman" w:eastAsia="Times New Roman" w:hAnsi="Times New Roman" w:cs="Times New Roman"/>
          <w:sz w:val="28"/>
          <w:szCs w:val="28"/>
          <w:lang w:val="uk-UA" w:eastAsia="ru-RU"/>
        </w:rPr>
        <w:t>етнокультурному</w:t>
      </w:r>
      <w:r>
        <w:rPr>
          <w:rFonts w:ascii="Times New Roman" w:eastAsia="Times New Roman" w:hAnsi="Times New Roman" w:cs="Times New Roman"/>
          <w:sz w:val="28"/>
          <w:szCs w:val="28"/>
          <w:lang w:val="uk-UA" w:eastAsia="ru-RU"/>
        </w:rPr>
        <w:t xml:space="preserve"> просторі Галицького регіону відчутної ісламської громади, яка значно відрізняється від традиційного населення регіону своїм культурним кодом, може викликати підвищення рівня напруженості у відносинах різних політизованих етнічних громад.</w:t>
      </w:r>
    </w:p>
    <w:p w:rsidR="00142F14" w:rsidRPr="00D959F7" w:rsidRDefault="00142F14"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Представники кримськотатарського народу виступають як організована сила у справі відсічі російської агресії: сформований батальйон «Крим», до складу якого увійшли не лише кримські татари, але й представники народів Північного Кавказу. Партизанську війну на території анексованої Автономної Республіки Крим проводить рух «Атеш».</w:t>
      </w:r>
    </w:p>
    <w:p w:rsidR="005477F3" w:rsidRDefault="005477F3"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Однією з помітних тенденцій сучасного життя багатьох компактно-розселених етнічних меншин України (особливо в прикордонних регіонах) </w:t>
      </w:r>
      <w:r w:rsidR="009C5C13">
        <w:rPr>
          <w:rFonts w:ascii="Times New Roman" w:hAnsi="Times New Roman" w:cs="Times New Roman"/>
          <w:sz w:val="28"/>
          <w:szCs w:val="28"/>
          <w:shd w:val="clear" w:color="auto" w:fill="FFFFFF"/>
          <w:lang w:val="uk-UA"/>
        </w:rPr>
        <w:t>зберігається</w:t>
      </w:r>
      <w:r>
        <w:rPr>
          <w:rFonts w:ascii="Times New Roman" w:hAnsi="Times New Roman" w:cs="Times New Roman"/>
          <w:sz w:val="28"/>
          <w:szCs w:val="28"/>
          <w:shd w:val="clear" w:color="auto" w:fill="FFFFFF"/>
          <w:lang w:val="uk-UA"/>
        </w:rPr>
        <w:t xml:space="preserve"> отримання їхніми представниками подвійного громадянства – українського та своєї історичної батьківщини.</w:t>
      </w:r>
      <w:r w:rsidR="009C5C13">
        <w:rPr>
          <w:rFonts w:ascii="Times New Roman" w:hAnsi="Times New Roman" w:cs="Times New Roman"/>
          <w:sz w:val="28"/>
          <w:szCs w:val="28"/>
          <w:shd w:val="clear" w:color="auto" w:fill="FFFFFF"/>
          <w:lang w:val="uk-UA"/>
        </w:rPr>
        <w:t xml:space="preserve"> Цей процес навіть пожвавився в умовах російської агресії.</w:t>
      </w:r>
      <w:r>
        <w:rPr>
          <w:rFonts w:ascii="Times New Roman" w:hAnsi="Times New Roman" w:cs="Times New Roman"/>
          <w:sz w:val="28"/>
          <w:szCs w:val="28"/>
          <w:shd w:val="clear" w:color="auto" w:fill="FFFFFF"/>
          <w:lang w:val="uk-UA"/>
        </w:rPr>
        <w:t xml:space="preserve"> Як зазначає українська дослідниця Г.</w:t>
      </w:r>
      <w:r w:rsidR="000660AE">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Луцишин, </w:t>
      </w:r>
      <w:r>
        <w:rPr>
          <w:rFonts w:ascii="Times New Roman" w:hAnsi="Times New Roman" w:cs="Times New Roman"/>
          <w:sz w:val="28"/>
          <w:szCs w:val="28"/>
          <w:shd w:val="clear" w:color="auto" w:fill="FFFFFF"/>
          <w:lang w:val="uk-UA"/>
        </w:rPr>
        <w:lastRenderedPageBreak/>
        <w:t xml:space="preserve">цей процес проходить у прихованих, не публічних формах та погіршує взаємовідносини України із сусідніми країнами. Особливо відчутним набуття подвійного громадянства є серед представників угорської та румунської спільнот Закарпаття та Буковини, поляків Галичини, словаків тощо </w:t>
      </w:r>
      <w:r w:rsidRPr="005477F3">
        <w:rPr>
          <w:rFonts w:ascii="Times New Roman" w:hAnsi="Times New Roman" w:cs="Times New Roman"/>
          <w:sz w:val="28"/>
          <w:szCs w:val="28"/>
          <w:shd w:val="clear" w:color="auto" w:fill="FFFFFF"/>
          <w:lang w:val="uk-UA"/>
        </w:rPr>
        <w:t>[</w:t>
      </w:r>
      <w:r w:rsidR="000660AE">
        <w:rPr>
          <w:rFonts w:ascii="Times New Roman" w:hAnsi="Times New Roman" w:cs="Times New Roman"/>
          <w:sz w:val="28"/>
          <w:szCs w:val="28"/>
          <w:shd w:val="clear" w:color="auto" w:fill="FFFFFF"/>
          <w:lang w:val="uk-UA"/>
        </w:rPr>
        <w:t xml:space="preserve">38, </w:t>
      </w:r>
      <w:r>
        <w:rPr>
          <w:rFonts w:ascii="Times New Roman" w:hAnsi="Times New Roman" w:cs="Times New Roman"/>
          <w:sz w:val="28"/>
          <w:szCs w:val="28"/>
          <w:shd w:val="clear" w:color="auto" w:fill="FFFFFF"/>
          <w:lang w:val="uk-UA"/>
        </w:rPr>
        <w:t>С.44</w:t>
      </w:r>
      <w:r w:rsidRPr="005477F3">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Цілком природно, що саме бажання зберігати зв’язки із історичними батьківщинами є частиною права національних меншин, гарантованого міжнародним комплексом законодавства. Більше того, в багатьох країнах Центральної Європи сам факт подвійного законодавства не є злочином. Проте, в Україні подвійне законодавство є забороненим, а набуття його представниками національних меншин, які проживають на прикордонних територіях, створює реальну загрозу для територіальної цілісності та національній безпеці України. </w:t>
      </w:r>
      <w:r w:rsidR="00CE04AA">
        <w:rPr>
          <w:rFonts w:ascii="Times New Roman" w:hAnsi="Times New Roman" w:cs="Times New Roman"/>
          <w:sz w:val="28"/>
          <w:szCs w:val="28"/>
          <w:shd w:val="clear" w:color="auto" w:fill="FFFFFF"/>
          <w:lang w:val="uk-UA"/>
        </w:rPr>
        <w:t>Дослідниця робить висновок, що численні факти «паспортного тиску» Росі</w:t>
      </w:r>
      <w:r w:rsidR="000660AE">
        <w:rPr>
          <w:rFonts w:ascii="Times New Roman" w:hAnsi="Times New Roman" w:cs="Times New Roman"/>
          <w:sz w:val="28"/>
          <w:szCs w:val="28"/>
          <w:shd w:val="clear" w:color="auto" w:fill="FFFFFF"/>
          <w:lang w:val="uk-UA"/>
        </w:rPr>
        <w:t>йської Федерації на територіях а</w:t>
      </w:r>
      <w:r w:rsidR="00CE04AA">
        <w:rPr>
          <w:rFonts w:ascii="Times New Roman" w:hAnsi="Times New Roman" w:cs="Times New Roman"/>
          <w:sz w:val="28"/>
          <w:szCs w:val="28"/>
          <w:shd w:val="clear" w:color="auto" w:fill="FFFFFF"/>
          <w:lang w:val="uk-UA"/>
        </w:rPr>
        <w:t xml:space="preserve">нексованої Автономної Республіки Крим та тимчасово окупованих територіях Луганської та Донецької областей на додаток із відсутністю одностайності щодо цього питання серед представників українського політикуму вимагають від нашої держави зваженого вирішення проблеми подвійного законодавства </w:t>
      </w:r>
      <w:r w:rsidR="00CE04AA" w:rsidRPr="005477F3">
        <w:rPr>
          <w:rFonts w:ascii="Times New Roman" w:hAnsi="Times New Roman" w:cs="Times New Roman"/>
          <w:sz w:val="28"/>
          <w:szCs w:val="28"/>
          <w:shd w:val="clear" w:color="auto" w:fill="FFFFFF"/>
          <w:lang w:val="uk-UA"/>
        </w:rPr>
        <w:t>[</w:t>
      </w:r>
      <w:r w:rsidR="000660AE">
        <w:rPr>
          <w:rFonts w:ascii="Times New Roman" w:hAnsi="Times New Roman" w:cs="Times New Roman"/>
          <w:sz w:val="28"/>
          <w:szCs w:val="28"/>
          <w:shd w:val="clear" w:color="auto" w:fill="FFFFFF"/>
          <w:lang w:val="uk-UA"/>
        </w:rPr>
        <w:t xml:space="preserve">38, </w:t>
      </w:r>
      <w:r w:rsidR="00CE04AA">
        <w:rPr>
          <w:rFonts w:ascii="Times New Roman" w:hAnsi="Times New Roman" w:cs="Times New Roman"/>
          <w:sz w:val="28"/>
          <w:szCs w:val="28"/>
          <w:shd w:val="clear" w:color="auto" w:fill="FFFFFF"/>
          <w:lang w:val="uk-UA"/>
        </w:rPr>
        <w:t>С.45</w:t>
      </w:r>
      <w:r w:rsidR="00CE04AA" w:rsidRPr="005477F3">
        <w:rPr>
          <w:rFonts w:ascii="Times New Roman" w:hAnsi="Times New Roman" w:cs="Times New Roman"/>
          <w:sz w:val="28"/>
          <w:szCs w:val="28"/>
          <w:shd w:val="clear" w:color="auto" w:fill="FFFFFF"/>
          <w:lang w:val="uk-UA"/>
        </w:rPr>
        <w:t>].</w:t>
      </w:r>
    </w:p>
    <w:p w:rsidR="00FA366F" w:rsidRDefault="00FA366F"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Важливо наголосити, що окрім етнокультурних та економічних аспектів (серед останніх – бонуси від громадянства ЄС) феномен подвійного громадянства серед деяких національних меншин України створює підстави для порушення старих геополітичних суперечок. Справа в тому, що з включенням до складу нашої країни таких регіонів, як Північна Буковина та Бессарабія, окремі території Закарпаття досі на примирилися еліти Румунії та Угорщини.</w:t>
      </w:r>
    </w:p>
    <w:p w:rsidR="00A7230B" w:rsidRDefault="005477F3"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Варто особливо зазначити, що лідери деяких ультраправих націоналістичних партій із сусідніх країн вже використовують проблематику захисту «прав закордонних співвітчизників» у своїй політичній риториці.</w:t>
      </w:r>
      <w:r w:rsidR="00745B64">
        <w:rPr>
          <w:rFonts w:ascii="Times New Roman" w:hAnsi="Times New Roman" w:cs="Times New Roman"/>
          <w:sz w:val="28"/>
          <w:szCs w:val="28"/>
          <w:shd w:val="clear" w:color="auto" w:fill="FFFFFF"/>
          <w:lang w:val="uk-UA"/>
        </w:rPr>
        <w:t xml:space="preserve"> Російська агресія виступає в цьому відношенні як своєрідний каталізатор реваншистських настроїв серед радикально налаштованих політиків </w:t>
      </w:r>
      <w:r w:rsidR="009D18F8">
        <w:rPr>
          <w:rFonts w:ascii="Times New Roman" w:hAnsi="Times New Roman" w:cs="Times New Roman"/>
          <w:sz w:val="28"/>
          <w:szCs w:val="28"/>
          <w:shd w:val="clear" w:color="auto" w:fill="FFFFFF"/>
          <w:lang w:val="uk-UA"/>
        </w:rPr>
        <w:t>сусідніх</w:t>
      </w:r>
      <w:r w:rsidR="00745B64">
        <w:rPr>
          <w:rFonts w:ascii="Times New Roman" w:hAnsi="Times New Roman" w:cs="Times New Roman"/>
          <w:sz w:val="28"/>
          <w:szCs w:val="28"/>
          <w:shd w:val="clear" w:color="auto" w:fill="FFFFFF"/>
          <w:lang w:val="uk-UA"/>
        </w:rPr>
        <w:t xml:space="preserve"> </w:t>
      </w:r>
      <w:r w:rsidR="00745B64">
        <w:rPr>
          <w:rFonts w:ascii="Times New Roman" w:hAnsi="Times New Roman" w:cs="Times New Roman"/>
          <w:sz w:val="28"/>
          <w:szCs w:val="28"/>
          <w:shd w:val="clear" w:color="auto" w:fill="FFFFFF"/>
          <w:lang w:val="uk-UA"/>
        </w:rPr>
        <w:lastRenderedPageBreak/>
        <w:t>з нами країн.</w:t>
      </w:r>
      <w:r>
        <w:rPr>
          <w:rFonts w:ascii="Times New Roman" w:hAnsi="Times New Roman" w:cs="Times New Roman"/>
          <w:sz w:val="28"/>
          <w:szCs w:val="28"/>
          <w:shd w:val="clear" w:color="auto" w:fill="FFFFFF"/>
          <w:lang w:val="uk-UA"/>
        </w:rPr>
        <w:t xml:space="preserve"> Так, наприклад, л</w:t>
      </w:r>
      <w:r w:rsidR="00A7230B" w:rsidRPr="0053452A">
        <w:rPr>
          <w:rFonts w:ascii="Times New Roman" w:hAnsi="Times New Roman" w:cs="Times New Roman"/>
          <w:sz w:val="28"/>
          <w:szCs w:val="28"/>
          <w:shd w:val="clear" w:color="auto" w:fill="FFFFFF"/>
          <w:lang w:val="uk-UA"/>
        </w:rPr>
        <w:t>ідер ультраправої угорської партії Mi Hazank Ласло Тороцкаї</w:t>
      </w:r>
      <w:r w:rsidR="0095199F">
        <w:rPr>
          <w:rFonts w:ascii="Times New Roman" w:hAnsi="Times New Roman" w:cs="Times New Roman"/>
          <w:sz w:val="28"/>
          <w:szCs w:val="28"/>
          <w:shd w:val="clear" w:color="auto" w:fill="FFFFFF"/>
          <w:lang w:val="uk-UA"/>
        </w:rPr>
        <w:t xml:space="preserve"> </w:t>
      </w:r>
      <w:r w:rsidR="00A7230B" w:rsidRPr="0053452A">
        <w:rPr>
          <w:rFonts w:ascii="Times New Roman" w:hAnsi="Times New Roman" w:cs="Times New Roman"/>
          <w:sz w:val="28"/>
          <w:szCs w:val="28"/>
          <w:shd w:val="clear" w:color="auto" w:fill="FFFFFF"/>
          <w:lang w:val="uk-UA"/>
        </w:rPr>
        <w:t xml:space="preserve">заявив, що його партія </w:t>
      </w:r>
      <w:r w:rsidR="000660AE">
        <w:rPr>
          <w:rFonts w:ascii="Times New Roman" w:hAnsi="Times New Roman" w:cs="Times New Roman"/>
          <w:sz w:val="28"/>
          <w:szCs w:val="28"/>
          <w:shd w:val="clear" w:color="auto" w:fill="FFFFFF"/>
          <w:lang w:val="uk-UA"/>
        </w:rPr>
        <w:t>«</w:t>
      </w:r>
      <w:r w:rsidR="00A7230B" w:rsidRPr="0053452A">
        <w:rPr>
          <w:rFonts w:ascii="Times New Roman" w:hAnsi="Times New Roman" w:cs="Times New Roman"/>
          <w:sz w:val="28"/>
          <w:szCs w:val="28"/>
          <w:shd w:val="clear" w:color="auto" w:fill="FFFFFF"/>
          <w:lang w:val="uk-UA"/>
        </w:rPr>
        <w:t>як єдина угорська сторона</w:t>
      </w:r>
      <w:r w:rsidR="000660AE">
        <w:rPr>
          <w:rFonts w:ascii="Times New Roman" w:hAnsi="Times New Roman" w:cs="Times New Roman"/>
          <w:sz w:val="28"/>
          <w:szCs w:val="28"/>
          <w:shd w:val="clear" w:color="auto" w:fill="FFFFFF"/>
          <w:lang w:val="uk-UA"/>
        </w:rPr>
        <w:t>»</w:t>
      </w:r>
      <w:r w:rsidR="00A7230B" w:rsidRPr="0053452A">
        <w:rPr>
          <w:rFonts w:ascii="Times New Roman" w:hAnsi="Times New Roman" w:cs="Times New Roman"/>
          <w:sz w:val="28"/>
          <w:szCs w:val="28"/>
          <w:shd w:val="clear" w:color="auto" w:fill="FFFFFF"/>
          <w:lang w:val="uk-UA"/>
        </w:rPr>
        <w:t xml:space="preserve"> претендуватиме на українське Закарпаття у разі втрати Україною державності в результаті війни. </w:t>
      </w:r>
      <w:r w:rsidR="00A7230B" w:rsidRPr="0053452A">
        <w:rPr>
          <w:rFonts w:ascii="Times New Roman" w:eastAsia="Times New Roman" w:hAnsi="Times New Roman" w:cs="Times New Roman"/>
          <w:sz w:val="28"/>
          <w:szCs w:val="28"/>
          <w:lang w:val="uk-UA" w:eastAsia="ru-RU"/>
        </w:rPr>
        <w:t>У 2022 році Тороцкаї розмістив у твіттері допис з фотографією, яка була зроблена після захоплення Угорщиною Закарпаття у 1939 році. На світлині поляк і угорець тиснуть руку біля прикордонного стовпа</w:t>
      </w:r>
      <w:r>
        <w:rPr>
          <w:rFonts w:ascii="Times New Roman" w:eastAsia="Times New Roman" w:hAnsi="Times New Roman" w:cs="Times New Roman"/>
          <w:sz w:val="28"/>
          <w:szCs w:val="28"/>
          <w:lang w:val="uk-UA" w:eastAsia="ru-RU"/>
        </w:rPr>
        <w:t xml:space="preserve"> </w:t>
      </w:r>
      <w:r w:rsidRPr="005477F3">
        <w:rPr>
          <w:rFonts w:ascii="Times New Roman" w:eastAsia="Times New Roman" w:hAnsi="Times New Roman" w:cs="Times New Roman"/>
          <w:sz w:val="28"/>
          <w:szCs w:val="28"/>
          <w:lang w:eastAsia="ru-RU"/>
        </w:rPr>
        <w:t>[</w:t>
      </w:r>
      <w:r w:rsidR="000660AE">
        <w:rPr>
          <w:rFonts w:ascii="Times New Roman" w:hAnsi="Times New Roman" w:cs="Times New Roman"/>
          <w:sz w:val="28"/>
          <w:szCs w:val="28"/>
          <w:shd w:val="clear" w:color="auto" w:fill="FFFFFF"/>
          <w:lang w:val="uk-UA"/>
        </w:rPr>
        <w:t>32</w:t>
      </w:r>
      <w:r w:rsidRPr="005477F3">
        <w:rPr>
          <w:rFonts w:ascii="Times New Roman" w:eastAsia="Times New Roman" w:hAnsi="Times New Roman" w:cs="Times New Roman"/>
          <w:sz w:val="28"/>
          <w:szCs w:val="28"/>
          <w:lang w:eastAsia="ru-RU"/>
        </w:rPr>
        <w:t>]</w:t>
      </w:r>
      <w:r w:rsidR="00A7230B" w:rsidRPr="0053452A">
        <w:rPr>
          <w:rFonts w:ascii="Times New Roman" w:hAnsi="Times New Roman" w:cs="Times New Roman"/>
          <w:sz w:val="28"/>
          <w:szCs w:val="28"/>
          <w:shd w:val="clear" w:color="auto" w:fill="FFFFFF"/>
          <w:lang w:val="uk-UA"/>
        </w:rPr>
        <w:t>.</w:t>
      </w:r>
    </w:p>
    <w:p w:rsidR="006E1126" w:rsidRDefault="006E1126"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Симптоматичним є факт, що навмисна політизація угорської меншини України є справою не лише таких маргінальних політиків. Процес входження до угорського громадянства налагоджений в угорському консульстві в Ужгороді, а в консульстві в Мукачевому навіть утворювалися виборчі дільниці, на яких українські угорці могли взяти участь у загально угорських виборах </w:t>
      </w:r>
      <w:r w:rsidRPr="006E1126">
        <w:rPr>
          <w:rFonts w:ascii="Times New Roman" w:hAnsi="Times New Roman" w:cs="Times New Roman"/>
          <w:sz w:val="28"/>
          <w:szCs w:val="28"/>
          <w:shd w:val="clear" w:color="auto" w:fill="FFFFFF"/>
        </w:rPr>
        <w:t>[</w:t>
      </w:r>
      <w:r w:rsidR="0095199F">
        <w:rPr>
          <w:rFonts w:ascii="Times New Roman" w:hAnsi="Times New Roman" w:cs="Times New Roman"/>
          <w:sz w:val="28"/>
          <w:szCs w:val="28"/>
          <w:shd w:val="clear" w:color="auto" w:fill="FFFFFF"/>
          <w:lang w:val="uk-UA"/>
        </w:rPr>
        <w:t>38</w:t>
      </w:r>
      <w:r>
        <w:rPr>
          <w:rFonts w:ascii="Times New Roman" w:hAnsi="Times New Roman" w:cs="Times New Roman"/>
          <w:sz w:val="28"/>
          <w:szCs w:val="28"/>
          <w:shd w:val="clear" w:color="auto" w:fill="FFFFFF"/>
          <w:lang w:val="uk-UA"/>
        </w:rPr>
        <w:t>,</w:t>
      </w:r>
      <w:r w:rsidRPr="006E112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C</w:t>
      </w:r>
      <w:r>
        <w:rPr>
          <w:rFonts w:ascii="Times New Roman" w:hAnsi="Times New Roman" w:cs="Times New Roman"/>
          <w:sz w:val="28"/>
          <w:szCs w:val="28"/>
          <w:shd w:val="clear" w:color="auto" w:fill="FFFFFF"/>
          <w:lang w:val="uk-UA"/>
        </w:rPr>
        <w:t>.47</w:t>
      </w:r>
      <w:r w:rsidRPr="006E1126">
        <w:rPr>
          <w:rFonts w:ascii="Times New Roman" w:hAnsi="Times New Roman" w:cs="Times New Roman"/>
          <w:sz w:val="28"/>
          <w:szCs w:val="28"/>
          <w:shd w:val="clear" w:color="auto" w:fill="FFFFFF"/>
        </w:rPr>
        <w:t>].</w:t>
      </w:r>
    </w:p>
    <w:p w:rsidR="00A979C7" w:rsidRPr="00A979C7" w:rsidRDefault="00A979C7"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Станом на сьогодні, до діяльності позапарламентських ультра націоналістичних сил в Угорщині у справі нав’язування Україні так званої «Притисянської» автономії етнічних угорців приєдналися і офіційні кола цієї країни. Позиція прем’єр-міністра Угорщини В.</w:t>
      </w:r>
      <w:r w:rsidR="00102CF8">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Орбана цілком ґрунтується на риториці щодо утисків етнокультурних прав угорців в Україні. Як реакція на цю начебто політику нашої країни</w:t>
      </w:r>
      <w:r w:rsidR="00102CF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Угорщина блокує європейську та євроатлантичну інтеграцію України, блокує європейські ініціативи з надання допомоги збройним силам України під час широкомасштабного вторгнення Російської Федерації </w:t>
      </w:r>
      <w:r w:rsidRPr="00A979C7">
        <w:rPr>
          <w:rFonts w:ascii="Times New Roman" w:hAnsi="Times New Roman" w:cs="Times New Roman"/>
          <w:sz w:val="28"/>
          <w:szCs w:val="28"/>
          <w:shd w:val="clear" w:color="auto" w:fill="FFFFFF"/>
          <w:lang w:val="uk-UA"/>
        </w:rPr>
        <w:t>[</w:t>
      </w:r>
      <w:r w:rsidR="00102CF8">
        <w:rPr>
          <w:rFonts w:ascii="Times New Roman" w:hAnsi="Times New Roman" w:cs="Times New Roman"/>
          <w:sz w:val="28"/>
          <w:szCs w:val="28"/>
          <w:shd w:val="clear" w:color="auto" w:fill="FFFFFF"/>
          <w:lang w:val="uk-UA"/>
        </w:rPr>
        <w:t>51</w:t>
      </w:r>
      <w:r>
        <w:rPr>
          <w:rFonts w:ascii="Times New Roman" w:hAnsi="Times New Roman" w:cs="Times New Roman"/>
          <w:sz w:val="28"/>
          <w:szCs w:val="28"/>
          <w:shd w:val="clear" w:color="auto" w:fill="FFFFFF"/>
          <w:lang w:val="uk-UA"/>
        </w:rPr>
        <w:t>, С.93</w:t>
      </w:r>
      <w:r w:rsidRPr="00A979C7">
        <w:rPr>
          <w:rFonts w:ascii="Times New Roman" w:hAnsi="Times New Roman" w:cs="Times New Roman"/>
          <w:sz w:val="28"/>
          <w:szCs w:val="28"/>
          <w:shd w:val="clear" w:color="auto" w:fill="FFFFFF"/>
          <w:lang w:val="uk-UA"/>
        </w:rPr>
        <w:t>].</w:t>
      </w:r>
    </w:p>
    <w:p w:rsidR="00A7230B" w:rsidRDefault="00102CF8"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Слід констатувати, що серед політизованих національних меншин України присутні різні тактики та стратегії реакцій на факт війни. Так, як добре відомо, російська громада Криму, на відміну від кримських татар, в переважній більшості своїх членів підтримала російську агресію. Колишні громадяни України на півострові залучаються до військових контингентів Російської Федерації, які беруть участь у бойових операціях проти нашої країни. З іншого боку, є приклад «Російського добровольчого корпусу», до </w:t>
      </w:r>
      <w:r>
        <w:rPr>
          <w:rFonts w:ascii="Times New Roman" w:hAnsi="Times New Roman" w:cs="Times New Roman"/>
          <w:sz w:val="28"/>
          <w:szCs w:val="28"/>
          <w:shd w:val="clear" w:color="auto" w:fill="FFFFFF"/>
          <w:lang w:val="uk-UA"/>
        </w:rPr>
        <w:lastRenderedPageBreak/>
        <w:t>складу якого входять як громадяни Росії, так і росіяни України, який воює на боці Збройних Сил України.</w:t>
      </w:r>
    </w:p>
    <w:p w:rsidR="00BA2C88" w:rsidRPr="00BA2C88" w:rsidRDefault="00BA2C88"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Представники словацької спільноти Закарпаття демонструють лояльність по відношенню до України. Так, лідери цієї громади звернулися до прем’єр-міністра своєї «історичної Батьківщини» Р.Фіцо та до голови Європейської Ради Ш.Мішеля з проханням підтримати Україну в справі відстоювання її незалежності та підтвердили, що у здійсненні етнополітики по відношенню до словацької національної меншини: «</w:t>
      </w:r>
      <w:r w:rsidRPr="00D12ED0">
        <w:rPr>
          <w:rFonts w:ascii="Times New Roman" w:hAnsi="Times New Roman" w:cs="Times New Roman"/>
          <w:sz w:val="28"/>
          <w:szCs w:val="28"/>
          <w:lang w:val="uk-UA"/>
        </w:rPr>
        <w:t>Україна за останній рік продемонструвала значний прогрес у виконанні рекомендацій Європейської Комісії щодо забезпечення прав національних меншин</w:t>
      </w:r>
      <w:r>
        <w:rPr>
          <w:rFonts w:ascii="Times New Roman" w:hAnsi="Times New Roman" w:cs="Times New Roman"/>
          <w:sz w:val="28"/>
          <w:szCs w:val="28"/>
          <w:shd w:val="clear" w:color="auto" w:fill="FFFFFF"/>
          <w:lang w:val="uk-UA"/>
        </w:rPr>
        <w:t xml:space="preserve">» </w:t>
      </w:r>
      <w:r w:rsidRPr="00BA2C8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48</w:t>
      </w:r>
      <w:r w:rsidRPr="00BA2C88">
        <w:rPr>
          <w:rFonts w:ascii="Times New Roman" w:hAnsi="Times New Roman" w:cs="Times New Roman"/>
          <w:sz w:val="28"/>
          <w:szCs w:val="28"/>
          <w:shd w:val="clear" w:color="auto" w:fill="FFFFFF"/>
          <w:lang w:val="uk-UA"/>
        </w:rPr>
        <w:t>].</w:t>
      </w:r>
    </w:p>
    <w:p w:rsidR="00A7230B" w:rsidRPr="00BA2C88" w:rsidRDefault="00BA2C88"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Приклади різної реакції представників політизованих етнічних громад на військові виклики, що склалися в Україні, свідчать про те, що вітчизняний проект етнокультурної інтеграції громадян в цілому проявив свою ефективність, хоч і не був позбавлений недоліків та недопрацювань. Супротивнику в цілому не вдалося внести розкол в етнополітичну стійкість вітчизняного суспільства та не вдалося використати чинник поліетнічності України в арсеналі своєї боротьби проти нашої держави.</w:t>
      </w:r>
    </w:p>
    <w:p w:rsidR="00BA2C88" w:rsidRDefault="00BA2C88" w:rsidP="00A7230B">
      <w:pPr>
        <w:pStyle w:val="a8"/>
        <w:spacing w:line="360" w:lineRule="auto"/>
        <w:ind w:firstLine="567"/>
        <w:jc w:val="both"/>
        <w:rPr>
          <w:rFonts w:ascii="Times New Roman" w:hAnsi="Times New Roman" w:cs="Times New Roman"/>
          <w:i/>
          <w:sz w:val="28"/>
          <w:szCs w:val="28"/>
          <w:shd w:val="clear" w:color="auto" w:fill="FFFFFF"/>
          <w:lang w:val="uk-UA"/>
        </w:rPr>
      </w:pPr>
    </w:p>
    <w:p w:rsidR="00D12ED0" w:rsidRDefault="00D12ED0" w:rsidP="00481474">
      <w:pPr>
        <w:pStyle w:val="a8"/>
        <w:spacing w:line="360" w:lineRule="auto"/>
        <w:ind w:firstLine="567"/>
        <w:jc w:val="center"/>
        <w:rPr>
          <w:rFonts w:ascii="Times New Roman" w:hAnsi="Times New Roman" w:cs="Times New Roman"/>
          <w:i/>
          <w:sz w:val="28"/>
          <w:szCs w:val="28"/>
          <w:shd w:val="clear" w:color="auto" w:fill="FFFFFF"/>
          <w:lang w:val="uk-UA"/>
        </w:rPr>
      </w:pPr>
      <w:r>
        <w:rPr>
          <w:rFonts w:ascii="Times New Roman" w:hAnsi="Times New Roman" w:cs="Times New Roman"/>
          <w:i/>
          <w:sz w:val="28"/>
          <w:szCs w:val="28"/>
          <w:shd w:val="clear" w:color="auto" w:fill="FFFFFF"/>
          <w:lang w:val="uk-UA"/>
        </w:rPr>
        <w:t>Висновки до розділу ІІ:</w:t>
      </w:r>
    </w:p>
    <w:p w:rsidR="00D12ED0" w:rsidRDefault="0046299C" w:rsidP="00A7230B">
      <w:pPr>
        <w:pStyle w:val="a8"/>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Узагальнюючими висновками до розділу мають бути наступні:</w:t>
      </w:r>
    </w:p>
    <w:p w:rsidR="0046299C" w:rsidRDefault="0046299C" w:rsidP="0046299C">
      <w:pPr>
        <w:pStyle w:val="a8"/>
        <w:numPr>
          <w:ilvl w:val="0"/>
          <w:numId w:val="10"/>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Політизація процесу етнічності в Україні фіксувалася серед окремих її етнічних груп протягом всього періоду суверенізації держави. Безпосередніми причинами цього виступали: наслідки етнонаціональної політики попередніх режимів/держав, економічні труднощі становлення молодої держави, наявність специфічних елементів колективної пам'яті представників етнонаціональних груп, активна політика з боку «історичних Батьківщин».</w:t>
      </w:r>
    </w:p>
    <w:p w:rsidR="0046299C" w:rsidRDefault="0046299C" w:rsidP="0046299C">
      <w:pPr>
        <w:pStyle w:val="a8"/>
        <w:numPr>
          <w:ilvl w:val="0"/>
          <w:numId w:val="10"/>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Найбільшим рівнем політизації характеризувалися наступні етнічні спільноти України: угорці Закарпаття, румуни Північної Буковини та Бессарабії, росіяни Автономної Республіки Крим та кримські татари. </w:t>
      </w:r>
      <w:r>
        <w:rPr>
          <w:rFonts w:ascii="Times New Roman" w:hAnsi="Times New Roman" w:cs="Times New Roman"/>
          <w:sz w:val="28"/>
          <w:szCs w:val="28"/>
          <w:shd w:val="clear" w:color="auto" w:fill="FFFFFF"/>
          <w:lang w:val="uk-UA"/>
        </w:rPr>
        <w:lastRenderedPageBreak/>
        <w:t>Всі ці групи проявили високий рівень організаційної спроможності та продемонстрували різні рівні лояльності по відношенню до українського проекту етнокультурної інтеграції громадян.</w:t>
      </w:r>
    </w:p>
    <w:p w:rsidR="0046299C" w:rsidRPr="00481474" w:rsidRDefault="0046299C" w:rsidP="0046299C">
      <w:pPr>
        <w:pStyle w:val="a8"/>
        <w:numPr>
          <w:ilvl w:val="0"/>
          <w:numId w:val="10"/>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Агресія Російської Федерації проти України окрім власне ведення відкритих бойових дій, передбачала також і використання етнополітичного чинника у справі дестабілізації країни. Так, риторика щодо захисту «етнічних росіян та російськомовного населення Криму та Донбасу» активно використовувалася ворогом у виправдання своєї агресії. З іншого боку, війна виступила своєрідним каталізатором автономістських настроїв серед національних меншин регіонів, які не зазнали активних бойових дій і стимулювала політичні еліти деяких сусідніх держав до поновлення реваншистських настроїв по відношенню до перегляду статусу окремих регіонів України.</w:t>
      </w:r>
    </w:p>
    <w:p w:rsidR="00FE61C2" w:rsidRPr="0053452A" w:rsidRDefault="00FE61C2">
      <w:pPr>
        <w:rPr>
          <w:rFonts w:ascii="Times New Roman" w:hAnsi="Times New Roman" w:cs="Times New Roman"/>
          <w:sz w:val="28"/>
          <w:szCs w:val="28"/>
          <w:shd w:val="clear" w:color="auto" w:fill="FFFFFF"/>
          <w:lang w:val="uk-UA"/>
        </w:rPr>
      </w:pPr>
      <w:r w:rsidRPr="0053452A">
        <w:rPr>
          <w:rFonts w:ascii="Times New Roman" w:hAnsi="Times New Roman" w:cs="Times New Roman"/>
          <w:sz w:val="28"/>
          <w:szCs w:val="28"/>
          <w:shd w:val="clear" w:color="auto" w:fill="FFFFFF"/>
          <w:lang w:val="uk-UA"/>
        </w:rPr>
        <w:br w:type="page"/>
      </w:r>
    </w:p>
    <w:p w:rsidR="00A7230B" w:rsidRDefault="00FE61C2" w:rsidP="00FE61C2">
      <w:pPr>
        <w:jc w:val="center"/>
        <w:rPr>
          <w:rFonts w:ascii="Times New Roman" w:hAnsi="Times New Roman" w:cs="Times New Roman"/>
          <w:b/>
          <w:sz w:val="28"/>
          <w:szCs w:val="28"/>
          <w:shd w:val="clear" w:color="auto" w:fill="FFFFFF"/>
          <w:lang w:val="uk-UA"/>
        </w:rPr>
      </w:pPr>
      <w:r w:rsidRPr="0053452A">
        <w:rPr>
          <w:rFonts w:ascii="Times New Roman" w:hAnsi="Times New Roman" w:cs="Times New Roman"/>
          <w:b/>
          <w:sz w:val="28"/>
          <w:szCs w:val="28"/>
          <w:shd w:val="clear" w:color="auto" w:fill="FFFFFF"/>
          <w:lang w:val="uk-UA"/>
        </w:rPr>
        <w:lastRenderedPageBreak/>
        <w:t>ВИСНОВКИ</w:t>
      </w:r>
    </w:p>
    <w:p w:rsidR="00C307EC" w:rsidRDefault="003D3360"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Підсумовуючи результати розгляду центральної проблеми кваліфікаційної роботи, слід зробити наступні узагальнюючі висновки:</w:t>
      </w:r>
    </w:p>
    <w:p w:rsidR="00A11216" w:rsidRDefault="00070ACD"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1. </w:t>
      </w:r>
      <w:r w:rsidR="003D3360">
        <w:rPr>
          <w:rFonts w:ascii="Times New Roman" w:hAnsi="Times New Roman" w:cs="Times New Roman"/>
          <w:sz w:val="28"/>
          <w:szCs w:val="28"/>
          <w:shd w:val="clear" w:color="auto" w:fill="FFFFFF"/>
          <w:lang w:val="uk-UA"/>
        </w:rPr>
        <w:t>Національні спільноти різного рівня розвитку (національні меншини, корінні народи</w:t>
      </w:r>
      <w:r w:rsidR="00A11216">
        <w:rPr>
          <w:rFonts w:ascii="Times New Roman" w:hAnsi="Times New Roman" w:cs="Times New Roman"/>
          <w:sz w:val="28"/>
          <w:szCs w:val="28"/>
          <w:shd w:val="clear" w:color="auto" w:fill="FFFFFF"/>
          <w:lang w:val="uk-UA"/>
        </w:rPr>
        <w:t>, етнічні та етнографічні групи</w:t>
      </w:r>
      <w:r w:rsidR="003D3360">
        <w:rPr>
          <w:rFonts w:ascii="Times New Roman" w:hAnsi="Times New Roman" w:cs="Times New Roman"/>
          <w:sz w:val="28"/>
          <w:szCs w:val="28"/>
          <w:shd w:val="clear" w:color="auto" w:fill="FFFFFF"/>
          <w:lang w:val="uk-UA"/>
        </w:rPr>
        <w:t>) є важливими суб’єктами політичних процесів багатьох держав регіону Східної Європи, в тому числі і Ук</w:t>
      </w:r>
      <w:r w:rsidR="00A11216">
        <w:rPr>
          <w:rFonts w:ascii="Times New Roman" w:hAnsi="Times New Roman" w:cs="Times New Roman"/>
          <w:sz w:val="28"/>
          <w:szCs w:val="28"/>
          <w:shd w:val="clear" w:color="auto" w:fill="FFFFFF"/>
          <w:lang w:val="uk-UA"/>
        </w:rPr>
        <w:t>раїни. Вивченню специфіки їхнього</w:t>
      </w:r>
      <w:r w:rsidR="003D3360">
        <w:rPr>
          <w:rFonts w:ascii="Times New Roman" w:hAnsi="Times New Roman" w:cs="Times New Roman"/>
          <w:sz w:val="28"/>
          <w:szCs w:val="28"/>
          <w:shd w:val="clear" w:color="auto" w:fill="FFFFFF"/>
          <w:lang w:val="uk-UA"/>
        </w:rPr>
        <w:t xml:space="preserve"> залучення до інтегра</w:t>
      </w:r>
      <w:r w:rsidR="00F932D9">
        <w:rPr>
          <w:rFonts w:ascii="Times New Roman" w:hAnsi="Times New Roman" w:cs="Times New Roman"/>
          <w:sz w:val="28"/>
          <w:szCs w:val="28"/>
          <w:shd w:val="clear" w:color="auto" w:fill="FFFFFF"/>
          <w:lang w:val="uk-UA"/>
        </w:rPr>
        <w:t>ційних проє</w:t>
      </w:r>
      <w:r w:rsidR="003D3360">
        <w:rPr>
          <w:rFonts w:ascii="Times New Roman" w:hAnsi="Times New Roman" w:cs="Times New Roman"/>
          <w:sz w:val="28"/>
          <w:szCs w:val="28"/>
          <w:shd w:val="clear" w:color="auto" w:fill="FFFFFF"/>
          <w:lang w:val="uk-UA"/>
        </w:rPr>
        <w:t>ктів в країнах зазначеного регіону присвячена розлога історіографія. Традиційними сюжетами профільних досліджень постають різноманітні питання організаційної інституціоналізації національних меншин, рівня їхньої політизації та форм маніфестації й захисту своїх колективних прав.</w:t>
      </w:r>
    </w:p>
    <w:p w:rsidR="003D3360" w:rsidRDefault="003D3360"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 якості своєрідної інтерпретаційної основи для багатьох із проаналізованих автором роботи досліджень</w:t>
      </w:r>
      <w:r w:rsidR="00A11216">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виступає концеп</w:t>
      </w:r>
      <w:r w:rsidR="00A11216">
        <w:rPr>
          <w:rFonts w:ascii="Times New Roman" w:hAnsi="Times New Roman" w:cs="Times New Roman"/>
          <w:sz w:val="28"/>
          <w:szCs w:val="28"/>
          <w:shd w:val="clear" w:color="auto" w:fill="FFFFFF"/>
          <w:lang w:val="uk-UA"/>
        </w:rPr>
        <w:t>ція Р.Брюбейкера про «триадичний</w:t>
      </w:r>
      <w:r>
        <w:rPr>
          <w:rFonts w:ascii="Times New Roman" w:hAnsi="Times New Roman" w:cs="Times New Roman"/>
          <w:sz w:val="28"/>
          <w:szCs w:val="28"/>
          <w:shd w:val="clear" w:color="auto" w:fill="FFFFFF"/>
          <w:lang w:val="uk-UA"/>
        </w:rPr>
        <w:t>» характер взаємозв’язку між національними меншинами, державами присутності та «історичними Батьківщинами». Відповідно, ідеологічним оформленням цих організаційних такти</w:t>
      </w:r>
      <w:r w:rsidR="00A11216">
        <w:rPr>
          <w:rFonts w:ascii="Times New Roman" w:hAnsi="Times New Roman" w:cs="Times New Roman"/>
          <w:sz w:val="28"/>
          <w:szCs w:val="28"/>
          <w:shd w:val="clear" w:color="auto" w:fill="FFFFFF"/>
          <w:lang w:val="uk-UA"/>
        </w:rPr>
        <w:t>к</w:t>
      </w:r>
      <w:r>
        <w:rPr>
          <w:rFonts w:ascii="Times New Roman" w:hAnsi="Times New Roman" w:cs="Times New Roman"/>
          <w:sz w:val="28"/>
          <w:szCs w:val="28"/>
          <w:shd w:val="clear" w:color="auto" w:fill="FFFFFF"/>
          <w:lang w:val="uk-UA"/>
        </w:rPr>
        <w:t xml:space="preserve"> та стратегій слід вважати</w:t>
      </w:r>
      <w:r w:rsidR="00F932D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«націоналізм держав, які націоналізуються», «націоналізм національних меншин» та «націоналізм історичних Батьківщин». Цілком природно</w:t>
      </w:r>
      <w:r w:rsidR="00A11216">
        <w:rPr>
          <w:rFonts w:ascii="Times New Roman" w:hAnsi="Times New Roman" w:cs="Times New Roman"/>
          <w:sz w:val="28"/>
          <w:szCs w:val="28"/>
          <w:shd w:val="clear" w:color="auto" w:fill="FFFFFF"/>
          <w:lang w:val="uk-UA"/>
        </w:rPr>
        <w:t>, що в конкретних умовах цей три</w:t>
      </w:r>
      <w:r>
        <w:rPr>
          <w:rFonts w:ascii="Times New Roman" w:hAnsi="Times New Roman" w:cs="Times New Roman"/>
          <w:sz w:val="28"/>
          <w:szCs w:val="28"/>
          <w:shd w:val="clear" w:color="auto" w:fill="FFFFFF"/>
          <w:lang w:val="uk-UA"/>
        </w:rPr>
        <w:t>адичний зв'язок може набувати різних форм: від цілком конструктивного транскордонного співробітництва та лояльності національних спільнот по відношенню до політичних систем, в межах яких вони мешкають, і до відверто сепаратистських рухів з боку меншин та політики окупації й анексії з боку їхніх «історичних Батьківщин».</w:t>
      </w:r>
    </w:p>
    <w:p w:rsidR="00A11216" w:rsidRDefault="00A11216"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 Зростаюча суб’єктність національних меншин у політичних просторах як «старих», так і «нових» держав</w:t>
      </w:r>
      <w:r w:rsidR="00F932D9">
        <w:rPr>
          <w:rFonts w:ascii="Times New Roman" w:hAnsi="Times New Roman" w:cs="Times New Roman"/>
          <w:sz w:val="28"/>
          <w:szCs w:val="28"/>
          <w:shd w:val="clear" w:color="auto" w:fill="FFFFFF"/>
          <w:lang w:val="uk-UA"/>
        </w:rPr>
        <w:t xml:space="preserve"> Європи</w:t>
      </w:r>
      <w:r>
        <w:rPr>
          <w:rFonts w:ascii="Times New Roman" w:hAnsi="Times New Roman" w:cs="Times New Roman"/>
          <w:sz w:val="28"/>
          <w:szCs w:val="28"/>
          <w:shd w:val="clear" w:color="auto" w:fill="FFFFFF"/>
          <w:lang w:val="uk-UA"/>
        </w:rPr>
        <w:t xml:space="preserve"> об’єктивно стимулювало і міжнародні організації, і національні уряди до створення профільного законодавства, основною метою якого було встановлення певних «меж </w:t>
      </w:r>
      <w:r>
        <w:rPr>
          <w:rFonts w:ascii="Times New Roman" w:hAnsi="Times New Roman" w:cs="Times New Roman"/>
          <w:sz w:val="28"/>
          <w:szCs w:val="28"/>
          <w:shd w:val="clear" w:color="auto" w:fill="FFFFFF"/>
          <w:lang w:val="uk-UA"/>
        </w:rPr>
        <w:lastRenderedPageBreak/>
        <w:t>можливого» для всіх учасників етнонаціональних відносин. На рівні міжнародного законодавства основною ідеєю є інтерпретація захисту прав національних спільнот (меншин) в якості неодмінної складової глобального процесу захисту прав людини. Одночасно наголошується, що визначення міжнародних стандартів такого захисту не може бути сприйнято як підстава для порушення суверенітету та територіальної цілісності вже існуючих держав. В свою чергу, не менш важливим наголосом міжнародного комплексу законодавства є ідея про право індивіда самовизначатися щодо реалізації своїх прав або в якості члена певного національного колективу, або в якості члена громадянсько-політичної спільноти, відомої в науці під поняттям «політична нація».</w:t>
      </w:r>
    </w:p>
    <w:p w:rsidR="00A11216" w:rsidRDefault="00A11216"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 свою чергу, національне законодавство, принаймні європейських держав, виступає як своєрідна адаптація міжнародних стандартів до конкретних культурних, конфесійних, демографічних тощо реалій. Порівняльний аналіз профільного законодавства країн Східної Європи яскраво свідчить, що жодної еталонної моделі поведінки державних інститутів по відношенню до політизованих в різній мірі етнічних спільнот немає. Одні держави (на зразок Польщі)</w:t>
      </w:r>
      <w:r w:rsidR="00796FAF">
        <w:rPr>
          <w:rFonts w:ascii="Times New Roman" w:hAnsi="Times New Roman" w:cs="Times New Roman"/>
          <w:sz w:val="28"/>
          <w:szCs w:val="28"/>
          <w:shd w:val="clear" w:color="auto" w:fill="FFFFFF"/>
          <w:lang w:val="uk-UA"/>
        </w:rPr>
        <w:t xml:space="preserve"> пропонують меншинам культурну автономію, яка досить часто реалізується як культурно-персональна. Інші, такі, як наприклад Словаччина, передбачають можливість участі організацій національних меншин у вирішенні їхніх етнокультурних прав на рівні органів місцевого та регіонального самоврядування.</w:t>
      </w:r>
    </w:p>
    <w:p w:rsidR="00C41A8E" w:rsidRDefault="00C41A8E"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Українське профільне законодавство, з точки зору автора кваліфікаційної роботи, демонструє певну еволюцію. Починаючи від широких гарантій національним меншинам та корінним народам щодо культурно-національної організації та такого самого представництва, з плином часу етнополітика держави почала зсуватися до суто етнокультурних питань. Це проявляється, зокрема, у новаціях в сфері партійного життя, що проявилися у фактичних перепонах на шляху для існування «регіональних» </w:t>
      </w:r>
      <w:r>
        <w:rPr>
          <w:rFonts w:ascii="Times New Roman" w:hAnsi="Times New Roman" w:cs="Times New Roman"/>
          <w:sz w:val="28"/>
          <w:szCs w:val="28"/>
          <w:shd w:val="clear" w:color="auto" w:fill="FFFFFF"/>
          <w:lang w:val="uk-UA"/>
        </w:rPr>
        <w:lastRenderedPageBreak/>
        <w:t>політичних партій, деякі з яких мали характер партій національних меншин. Зняте з порядку денного питання щодо представництва національно-культур</w:t>
      </w:r>
      <w:r w:rsidR="00F932D9">
        <w:rPr>
          <w:rFonts w:ascii="Times New Roman" w:hAnsi="Times New Roman" w:cs="Times New Roman"/>
          <w:sz w:val="28"/>
          <w:szCs w:val="28"/>
          <w:shd w:val="clear" w:color="auto" w:fill="FFFFFF"/>
          <w:lang w:val="uk-UA"/>
        </w:rPr>
        <w:t xml:space="preserve">них організацій </w:t>
      </w:r>
      <w:r>
        <w:rPr>
          <w:rFonts w:ascii="Times New Roman" w:hAnsi="Times New Roman" w:cs="Times New Roman"/>
          <w:sz w:val="28"/>
          <w:szCs w:val="28"/>
          <w:shd w:val="clear" w:color="auto" w:fill="FFFFFF"/>
          <w:lang w:val="uk-UA"/>
        </w:rPr>
        <w:t>в органах місцевого та регіонального самоуправління. Тепер замість цього національним меншинам запропоновано взяти участь у творенні та функціонуванні Центрів національних меншин при обласних адміністраціях.</w:t>
      </w:r>
    </w:p>
    <w:p w:rsidR="00F03FCA" w:rsidRDefault="00F03FCA"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Певний виняток зроблений лише по відношенню до такого корінного народу України, як кримські татари, Меджліс та </w:t>
      </w:r>
      <w:r w:rsidR="00E95B45">
        <w:rPr>
          <w:rFonts w:ascii="Times New Roman" w:hAnsi="Times New Roman" w:cs="Times New Roman"/>
          <w:sz w:val="28"/>
          <w:szCs w:val="28"/>
          <w:shd w:val="clear" w:color="auto" w:fill="FFFFFF"/>
          <w:lang w:val="uk-UA"/>
        </w:rPr>
        <w:t>К</w:t>
      </w:r>
      <w:r>
        <w:rPr>
          <w:rFonts w:ascii="Times New Roman" w:hAnsi="Times New Roman" w:cs="Times New Roman"/>
          <w:sz w:val="28"/>
          <w:szCs w:val="28"/>
          <w:shd w:val="clear" w:color="auto" w:fill="FFFFFF"/>
          <w:lang w:val="uk-UA"/>
        </w:rPr>
        <w:t>урултай яких визнані органами самоорганізації та з якими вибудовують свої партнерські відносини такі загальноукраїнські партії, як «Європейська Солідарність» (колишній Блок Петра Порошенка).</w:t>
      </w:r>
    </w:p>
    <w:p w:rsidR="00F932D9" w:rsidRDefault="00E95B45"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3. </w:t>
      </w:r>
      <w:r w:rsidR="00A45FAE">
        <w:rPr>
          <w:rFonts w:ascii="Times New Roman" w:hAnsi="Times New Roman" w:cs="Times New Roman"/>
          <w:sz w:val="28"/>
          <w:szCs w:val="28"/>
          <w:shd w:val="clear" w:color="auto" w:fill="FFFFFF"/>
          <w:lang w:val="uk-UA"/>
        </w:rPr>
        <w:t>Не всі із 130 етнічних спільнот України демонстрували однаковий рівень організаційної інституціалізації та політизації протягом всього періоду незалежного існування нашої країни. Високий рівень політизації та організації, починаю</w:t>
      </w:r>
      <w:r w:rsidR="00F932D9">
        <w:rPr>
          <w:rFonts w:ascii="Times New Roman" w:hAnsi="Times New Roman" w:cs="Times New Roman"/>
          <w:sz w:val="28"/>
          <w:szCs w:val="28"/>
          <w:shd w:val="clear" w:color="auto" w:fill="FFFFFF"/>
          <w:lang w:val="uk-UA"/>
        </w:rPr>
        <w:t>чи вже з 1990-х рр.,</w:t>
      </w:r>
      <w:r w:rsidR="00A45FAE">
        <w:rPr>
          <w:rFonts w:ascii="Times New Roman" w:hAnsi="Times New Roman" w:cs="Times New Roman"/>
          <w:sz w:val="28"/>
          <w:szCs w:val="28"/>
          <w:shd w:val="clear" w:color="auto" w:fill="FFFFFF"/>
          <w:lang w:val="uk-UA"/>
        </w:rPr>
        <w:t xml:space="preserve"> демонстрували такі етнічні спільноти Автономної Республіки Крим, як росіян</w:t>
      </w:r>
      <w:r w:rsidR="00F932D9">
        <w:rPr>
          <w:rFonts w:ascii="Times New Roman" w:hAnsi="Times New Roman" w:cs="Times New Roman"/>
          <w:sz w:val="28"/>
          <w:szCs w:val="28"/>
          <w:shd w:val="clear" w:color="auto" w:fill="FFFFFF"/>
          <w:lang w:val="uk-UA"/>
        </w:rPr>
        <w:t>и та кримські татари. Перші в ча</w:t>
      </w:r>
      <w:r w:rsidR="00A45FAE">
        <w:rPr>
          <w:rFonts w:ascii="Times New Roman" w:hAnsi="Times New Roman" w:cs="Times New Roman"/>
          <w:sz w:val="28"/>
          <w:szCs w:val="28"/>
          <w:shd w:val="clear" w:color="auto" w:fill="FFFFFF"/>
          <w:lang w:val="uk-UA"/>
        </w:rPr>
        <w:t>стині своїх еліт виступили як прихильники різноманітних автономістських та сепаратистських проєктів, отримували різно</w:t>
      </w:r>
      <w:r w:rsidR="00F932D9">
        <w:rPr>
          <w:rFonts w:ascii="Times New Roman" w:hAnsi="Times New Roman" w:cs="Times New Roman"/>
          <w:sz w:val="28"/>
          <w:szCs w:val="28"/>
          <w:shd w:val="clear" w:color="auto" w:fill="FFFFFF"/>
          <w:lang w:val="uk-UA"/>
        </w:rPr>
        <w:t>планову</w:t>
      </w:r>
      <w:r w:rsidR="00A45FAE">
        <w:rPr>
          <w:rFonts w:ascii="Times New Roman" w:hAnsi="Times New Roman" w:cs="Times New Roman"/>
          <w:sz w:val="28"/>
          <w:szCs w:val="28"/>
          <w:shd w:val="clear" w:color="auto" w:fill="FFFFFF"/>
          <w:lang w:val="uk-UA"/>
        </w:rPr>
        <w:t xml:space="preserve"> підтримку від уряду Російської Федерації, вступали у партнерські відносини з проросійськими політичними силами, такими, як «Союз», «Партія Регіонів України» і, врешті-решт в масі своїй пі</w:t>
      </w:r>
      <w:r w:rsidR="00F932D9">
        <w:rPr>
          <w:rFonts w:ascii="Times New Roman" w:hAnsi="Times New Roman" w:cs="Times New Roman"/>
          <w:sz w:val="28"/>
          <w:szCs w:val="28"/>
          <w:shd w:val="clear" w:color="auto" w:fill="FFFFFF"/>
          <w:lang w:val="uk-UA"/>
        </w:rPr>
        <w:t>д</w:t>
      </w:r>
      <w:r w:rsidR="00A45FAE">
        <w:rPr>
          <w:rFonts w:ascii="Times New Roman" w:hAnsi="Times New Roman" w:cs="Times New Roman"/>
          <w:sz w:val="28"/>
          <w:szCs w:val="28"/>
          <w:shd w:val="clear" w:color="auto" w:fill="FFFFFF"/>
          <w:lang w:val="uk-UA"/>
        </w:rPr>
        <w:t>тримали факт анексії АРК в березні 2014 р.</w:t>
      </w:r>
    </w:p>
    <w:p w:rsidR="00E95B45" w:rsidRDefault="00F932D9"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w:t>
      </w:r>
      <w:r w:rsidR="00A45FAE">
        <w:rPr>
          <w:rFonts w:ascii="Times New Roman" w:hAnsi="Times New Roman" w:cs="Times New Roman"/>
          <w:sz w:val="28"/>
          <w:szCs w:val="28"/>
          <w:shd w:val="clear" w:color="auto" w:fill="FFFFFF"/>
          <w:lang w:val="uk-UA"/>
        </w:rPr>
        <w:t xml:space="preserve"> свою чергу, кримські татари демонстрували високий рівень організаційної інституйованості – утворили власний квазі-парламент (Меджліс) та квазі-дорадчий орган (Курултай), намагалися створити сво</w:t>
      </w:r>
      <w:r>
        <w:rPr>
          <w:rFonts w:ascii="Times New Roman" w:hAnsi="Times New Roman" w:cs="Times New Roman"/>
          <w:sz w:val="28"/>
          <w:szCs w:val="28"/>
          <w:shd w:val="clear" w:color="auto" w:fill="FFFFFF"/>
          <w:lang w:val="uk-UA"/>
        </w:rPr>
        <w:t>ї</w:t>
      </w:r>
      <w:r w:rsidR="00A45FAE">
        <w:rPr>
          <w:rFonts w:ascii="Times New Roman" w:hAnsi="Times New Roman" w:cs="Times New Roman"/>
          <w:sz w:val="28"/>
          <w:szCs w:val="28"/>
          <w:shd w:val="clear" w:color="auto" w:fill="FFFFFF"/>
          <w:lang w:val="uk-UA"/>
        </w:rPr>
        <w:t xml:space="preserve"> власн</w:t>
      </w:r>
      <w:r>
        <w:rPr>
          <w:rFonts w:ascii="Times New Roman" w:hAnsi="Times New Roman" w:cs="Times New Roman"/>
          <w:sz w:val="28"/>
          <w:szCs w:val="28"/>
          <w:shd w:val="clear" w:color="auto" w:fill="FFFFFF"/>
          <w:lang w:val="uk-UA"/>
        </w:rPr>
        <w:t>і</w:t>
      </w:r>
      <w:r w:rsidR="00A45FAE">
        <w:rPr>
          <w:rFonts w:ascii="Times New Roman" w:hAnsi="Times New Roman" w:cs="Times New Roman"/>
          <w:sz w:val="28"/>
          <w:szCs w:val="28"/>
          <w:shd w:val="clear" w:color="auto" w:fill="FFFFFF"/>
          <w:lang w:val="uk-UA"/>
        </w:rPr>
        <w:t xml:space="preserve"> пол</w:t>
      </w:r>
      <w:r>
        <w:rPr>
          <w:rFonts w:ascii="Times New Roman" w:hAnsi="Times New Roman" w:cs="Times New Roman"/>
          <w:sz w:val="28"/>
          <w:szCs w:val="28"/>
          <w:shd w:val="clear" w:color="auto" w:fill="FFFFFF"/>
          <w:lang w:val="uk-UA"/>
        </w:rPr>
        <w:t>ітичні партії («Адале</w:t>
      </w:r>
      <w:r w:rsidR="00A45FAE">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 та «Міллі Фірка»</w:t>
      </w:r>
      <w:r w:rsidR="00A45FAE">
        <w:rPr>
          <w:rFonts w:ascii="Times New Roman" w:hAnsi="Times New Roman" w:cs="Times New Roman"/>
          <w:sz w:val="28"/>
          <w:szCs w:val="28"/>
          <w:shd w:val="clear" w:color="auto" w:fill="FFFFFF"/>
          <w:lang w:val="uk-UA"/>
        </w:rPr>
        <w:t xml:space="preserve">) і традиційно вступали в партнерські відносини із загальноукраїнськими партіями націонал-демократичної спрямованості (з початку – «Народний Рух України», згодом «Народний Союз Наша Україна» і «Блок Петра Порошенка»). Врешті-решт, </w:t>
      </w:r>
      <w:r w:rsidR="00A45FAE">
        <w:rPr>
          <w:rFonts w:ascii="Times New Roman" w:hAnsi="Times New Roman" w:cs="Times New Roman"/>
          <w:sz w:val="28"/>
          <w:szCs w:val="28"/>
          <w:shd w:val="clear" w:color="auto" w:fill="FFFFFF"/>
          <w:lang w:val="uk-UA"/>
        </w:rPr>
        <w:lastRenderedPageBreak/>
        <w:t>саме кримські татари виступили як єдина сила, яка до останнього протистояла анексії АРК і досі виступають як партизанський рух на анексованій території.</w:t>
      </w:r>
    </w:p>
    <w:p w:rsidR="00A45FAE" w:rsidRDefault="00A45FAE"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Закарпатті високий рівень політизації та організації демонструють угорці: вони спромоглися утворити дві політичні партії, отримують підтримку від своєї «історичної Батьківщини»</w:t>
      </w:r>
      <w:r w:rsidR="003159A3">
        <w:rPr>
          <w:rFonts w:ascii="Times New Roman" w:hAnsi="Times New Roman" w:cs="Times New Roman"/>
          <w:sz w:val="28"/>
          <w:szCs w:val="28"/>
          <w:shd w:val="clear" w:color="auto" w:fill="FFFFFF"/>
          <w:lang w:val="uk-UA"/>
        </w:rPr>
        <w:t>, є активними учасниками процесу набуття подвійного громадянства та виношують ідею «Притисянської» угорської автономії. З випадком політизації російської національної меншості в Криму</w:t>
      </w:r>
      <w:r w:rsidR="00F932D9">
        <w:rPr>
          <w:rFonts w:ascii="Times New Roman" w:hAnsi="Times New Roman" w:cs="Times New Roman"/>
          <w:sz w:val="28"/>
          <w:szCs w:val="28"/>
          <w:shd w:val="clear" w:color="auto" w:fill="FFFFFF"/>
          <w:lang w:val="uk-UA"/>
        </w:rPr>
        <w:t>,</w:t>
      </w:r>
      <w:r w:rsidR="003159A3">
        <w:rPr>
          <w:rFonts w:ascii="Times New Roman" w:hAnsi="Times New Roman" w:cs="Times New Roman"/>
          <w:sz w:val="28"/>
          <w:szCs w:val="28"/>
          <w:shd w:val="clear" w:color="auto" w:fill="FFFFFF"/>
          <w:lang w:val="uk-UA"/>
        </w:rPr>
        <w:t xml:space="preserve"> угорців Закарпаття споріднює статус</w:t>
      </w:r>
      <w:r w:rsidR="00F932D9">
        <w:rPr>
          <w:rFonts w:ascii="Times New Roman" w:hAnsi="Times New Roman" w:cs="Times New Roman"/>
          <w:sz w:val="28"/>
          <w:szCs w:val="28"/>
          <w:shd w:val="clear" w:color="auto" w:fill="FFFFFF"/>
          <w:lang w:val="uk-UA"/>
        </w:rPr>
        <w:t xml:space="preserve"> колишньої імперської групи</w:t>
      </w:r>
      <w:r w:rsidR="003159A3">
        <w:rPr>
          <w:rFonts w:ascii="Times New Roman" w:hAnsi="Times New Roman" w:cs="Times New Roman"/>
          <w:sz w:val="28"/>
          <w:szCs w:val="28"/>
          <w:shd w:val="clear" w:color="auto" w:fill="FFFFFF"/>
          <w:lang w:val="uk-UA"/>
        </w:rPr>
        <w:t xml:space="preserve">, активна підтримка історичної Батьківщини та низькі показники участі в </w:t>
      </w:r>
      <w:r w:rsidR="00F932D9">
        <w:rPr>
          <w:rFonts w:ascii="Times New Roman" w:hAnsi="Times New Roman" w:cs="Times New Roman"/>
          <w:sz w:val="28"/>
          <w:szCs w:val="28"/>
          <w:shd w:val="clear" w:color="auto" w:fill="FFFFFF"/>
          <w:lang w:val="uk-UA"/>
        </w:rPr>
        <w:t>українському інтеграційному проє</w:t>
      </w:r>
      <w:r w:rsidR="003159A3">
        <w:rPr>
          <w:rFonts w:ascii="Times New Roman" w:hAnsi="Times New Roman" w:cs="Times New Roman"/>
          <w:sz w:val="28"/>
          <w:szCs w:val="28"/>
          <w:shd w:val="clear" w:color="auto" w:fill="FFFFFF"/>
          <w:lang w:val="uk-UA"/>
        </w:rPr>
        <w:t>кті. Сукупність цих чинників, з точки зору автора кваліфікаційної роботи, має стимулювати український уряд привертати особливу увагу до регіону Закарпаття.</w:t>
      </w:r>
    </w:p>
    <w:p w:rsidR="003159A3" w:rsidRDefault="003159A3"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Меншою за інтенсивністю є рівень політизації румунської етнічної спільноти. Так само, як і угорці Закарпаття, румуни Північної Буковини та Бессарабії активно набувають подвійного громадянства своєї «історичної Батьківщини». Але популярність відновлення «Великої Румунії» серед них залишається поки не високою, а рівень лояльності по відношенню до України – залишається на задовільному рівні.</w:t>
      </w:r>
    </w:p>
    <w:p w:rsidR="003159A3" w:rsidRDefault="003159A3"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Інші етнічні спільноти України віддають перевагу саме етнокультурним (не політичним) формам самоорганізації, вступаючи в партнерські відносини з органами державної влади та самоуправління України та демонструючи високий ступінь інтеграції до громадянських структур та відносин вітчизняного суспільства.</w:t>
      </w:r>
    </w:p>
    <w:p w:rsidR="00F932D9" w:rsidRPr="00C307EC" w:rsidRDefault="00F932D9" w:rsidP="00C307E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Багатоманітність варіантів етнокультурної мобілізації та політизації етнічних спільнот України об’єктивно обумовлює необхідність постійного вдосконалення засобів етнонаціональної політики та побудови партнерських відносин органів державної влади та місцевого самоврядування із </w:t>
      </w:r>
      <w:r>
        <w:rPr>
          <w:rFonts w:ascii="Times New Roman" w:hAnsi="Times New Roman" w:cs="Times New Roman"/>
          <w:sz w:val="28"/>
          <w:szCs w:val="28"/>
          <w:shd w:val="clear" w:color="auto" w:fill="FFFFFF"/>
          <w:lang w:val="uk-UA"/>
        </w:rPr>
        <w:lastRenderedPageBreak/>
        <w:t xml:space="preserve">організаціями національних меншин та корінних народів. Важливими в цьому відношенні слід вважати новації до вітчизняного законодавства щодо процедур визначення (самовизначення) особи як такої, що належить до національної меншини (спільноти), формування реєстру </w:t>
      </w:r>
      <w:r w:rsidR="001E1979">
        <w:rPr>
          <w:rFonts w:ascii="Times New Roman" w:hAnsi="Times New Roman" w:cs="Times New Roman"/>
          <w:sz w:val="28"/>
          <w:szCs w:val="28"/>
          <w:shd w:val="clear" w:color="auto" w:fill="FFFFFF"/>
          <w:lang w:val="uk-UA"/>
        </w:rPr>
        <w:t>національних меншин (спільнот) України на підставі даних чергового перепису населення та даних реєстрації в Міністерстві юстиції України, стимулювання створення Центрів національних меншин при обласних державних адміністраціях тощо.</w:t>
      </w:r>
      <w:r>
        <w:rPr>
          <w:rFonts w:ascii="Times New Roman" w:hAnsi="Times New Roman" w:cs="Times New Roman"/>
          <w:sz w:val="28"/>
          <w:szCs w:val="28"/>
          <w:shd w:val="clear" w:color="auto" w:fill="FFFFFF"/>
          <w:lang w:val="uk-UA"/>
        </w:rPr>
        <w:t xml:space="preserve"> </w:t>
      </w:r>
    </w:p>
    <w:p w:rsidR="00520955" w:rsidRPr="0053452A" w:rsidRDefault="00520955">
      <w:pPr>
        <w:rPr>
          <w:rFonts w:ascii="inherit" w:eastAsia="Times New Roman" w:hAnsi="inherit" w:cs="Courier New"/>
          <w:sz w:val="42"/>
          <w:lang w:val="uk-UA" w:eastAsia="ru-RU"/>
        </w:rPr>
      </w:pPr>
      <w:r w:rsidRPr="0053452A">
        <w:rPr>
          <w:rFonts w:ascii="inherit" w:eastAsia="Times New Roman" w:hAnsi="inherit" w:cs="Courier New"/>
          <w:sz w:val="42"/>
          <w:lang w:val="uk-UA" w:eastAsia="ru-RU"/>
        </w:rPr>
        <w:br w:type="page"/>
      </w:r>
    </w:p>
    <w:p w:rsidR="00E820F7" w:rsidRPr="0053452A" w:rsidRDefault="00520955" w:rsidP="00180001">
      <w:pPr>
        <w:ind w:firstLine="567"/>
        <w:jc w:val="center"/>
        <w:rPr>
          <w:rFonts w:ascii="Times New Roman" w:hAnsi="Times New Roman" w:cs="Times New Roman"/>
          <w:b/>
          <w:kern w:val="1"/>
          <w:sz w:val="28"/>
          <w:szCs w:val="28"/>
          <w:lang w:val="uk-UA"/>
        </w:rPr>
      </w:pPr>
      <w:r w:rsidRPr="0053452A">
        <w:rPr>
          <w:rFonts w:ascii="Times New Roman" w:hAnsi="Times New Roman" w:cs="Times New Roman"/>
          <w:b/>
          <w:kern w:val="1"/>
          <w:sz w:val="28"/>
          <w:szCs w:val="28"/>
          <w:lang w:val="uk-UA"/>
        </w:rPr>
        <w:lastRenderedPageBreak/>
        <w:t>С</w:t>
      </w:r>
      <w:r w:rsidR="00745859" w:rsidRPr="0053452A">
        <w:rPr>
          <w:rFonts w:ascii="Times New Roman" w:hAnsi="Times New Roman" w:cs="Times New Roman"/>
          <w:b/>
          <w:kern w:val="1"/>
          <w:sz w:val="28"/>
          <w:szCs w:val="28"/>
          <w:lang w:val="uk-UA"/>
        </w:rPr>
        <w:t>ПИСОК</w:t>
      </w:r>
      <w:r w:rsidRPr="0053452A">
        <w:rPr>
          <w:rFonts w:ascii="Times New Roman" w:hAnsi="Times New Roman" w:cs="Times New Roman"/>
          <w:b/>
          <w:kern w:val="1"/>
          <w:sz w:val="28"/>
          <w:szCs w:val="28"/>
          <w:lang w:val="uk-UA"/>
        </w:rPr>
        <w:t xml:space="preserve"> </w:t>
      </w:r>
      <w:r w:rsidR="00745859" w:rsidRPr="0053452A">
        <w:rPr>
          <w:rFonts w:ascii="Times New Roman" w:hAnsi="Times New Roman" w:cs="Times New Roman"/>
          <w:b/>
          <w:kern w:val="1"/>
          <w:sz w:val="28"/>
          <w:szCs w:val="28"/>
          <w:lang w:val="uk-UA"/>
        </w:rPr>
        <w:t>ВИКОРИСТАНИХ ДЖЕРЕЛ</w:t>
      </w:r>
    </w:p>
    <w:p w:rsidR="007242A7" w:rsidRPr="0053452A" w:rsidRDefault="007242A7"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en-US"/>
        </w:rPr>
        <w:t>Framework convention for the</w:t>
      </w:r>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protection of national minorities</w:t>
      </w:r>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and explanatory report</w:t>
      </w:r>
      <w:r w:rsidRPr="0053452A">
        <w:rPr>
          <w:rFonts w:ascii="Times New Roman" w:hAnsi="Times New Roman" w:cs="Times New Roman"/>
          <w:sz w:val="28"/>
          <w:szCs w:val="28"/>
          <w:lang w:val="uk-UA"/>
        </w:rPr>
        <w:t xml:space="preserve"> </w:t>
      </w:r>
      <w:r w:rsidR="0000785B" w:rsidRPr="0053452A">
        <w:rPr>
          <w:rFonts w:ascii="Times New Roman" w:hAnsi="Times New Roman" w:cs="Times New Roman"/>
          <w:sz w:val="28"/>
          <w:szCs w:val="28"/>
          <w:lang w:val="uk-UA"/>
        </w:rPr>
        <w:t xml:space="preserve">– Режим доступу до ресурсу:  </w:t>
      </w:r>
      <w:hyperlink r:id="rId10" w:history="1">
        <w:r w:rsidR="0000785B" w:rsidRPr="0053452A">
          <w:rPr>
            <w:rStyle w:val="a9"/>
            <w:rFonts w:ascii="Times New Roman" w:hAnsi="Times New Roman" w:cs="Times New Roman"/>
            <w:color w:val="auto"/>
            <w:sz w:val="28"/>
            <w:szCs w:val="28"/>
            <w:lang w:val="uk-UA"/>
          </w:rPr>
          <w:t>https://rm.coe.int/16800c10cf</w:t>
        </w:r>
      </w:hyperlink>
      <w:r w:rsidR="0000785B" w:rsidRPr="0053452A">
        <w:rPr>
          <w:rFonts w:ascii="Times New Roman" w:hAnsi="Times New Roman" w:cs="Times New Roman"/>
          <w:sz w:val="28"/>
          <w:szCs w:val="28"/>
          <w:lang w:val="uk-UA"/>
        </w:rPr>
        <w:t xml:space="preserve"> (дата звернення до ресурсу 09.03.2024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en-US"/>
        </w:rPr>
        <w:t>Lutsyshyn</w:t>
      </w:r>
      <w:proofErr w:type="spellEnd"/>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H</w:t>
      </w:r>
      <w:r w:rsidRPr="0053452A">
        <w:rPr>
          <w:rFonts w:ascii="Times New Roman" w:hAnsi="Times New Roman" w:cs="Times New Roman"/>
          <w:sz w:val="28"/>
          <w:szCs w:val="28"/>
          <w:lang w:val="uk-UA"/>
        </w:rPr>
        <w:t>.</w:t>
      </w:r>
      <w:r w:rsidRPr="0053452A">
        <w:rPr>
          <w:rFonts w:ascii="Times New Roman" w:hAnsi="Times New Roman" w:cs="Times New Roman"/>
          <w:sz w:val="28"/>
          <w:szCs w:val="28"/>
          <w:lang w:val="en-US"/>
        </w:rPr>
        <w:t>I</w:t>
      </w:r>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en-US"/>
        </w:rPr>
        <w:t>Klymchuk</w:t>
      </w:r>
      <w:proofErr w:type="spellEnd"/>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I</w:t>
      </w:r>
      <w:r w:rsidRPr="0053452A">
        <w:rPr>
          <w:rFonts w:ascii="Times New Roman" w:hAnsi="Times New Roman" w:cs="Times New Roman"/>
          <w:sz w:val="28"/>
          <w:szCs w:val="28"/>
          <w:lang w:val="uk-UA"/>
        </w:rPr>
        <w:t>.</w:t>
      </w:r>
      <w:r w:rsidRPr="0053452A">
        <w:rPr>
          <w:rFonts w:ascii="Times New Roman" w:hAnsi="Times New Roman" w:cs="Times New Roman"/>
          <w:sz w:val="28"/>
          <w:szCs w:val="28"/>
          <w:lang w:val="en-US"/>
        </w:rPr>
        <w:t>I</w:t>
      </w:r>
      <w:r w:rsidRPr="0053452A">
        <w:rPr>
          <w:rFonts w:ascii="Times New Roman" w:hAnsi="Times New Roman" w:cs="Times New Roman"/>
          <w:sz w:val="28"/>
          <w:szCs w:val="28"/>
          <w:lang w:val="uk-UA"/>
        </w:rPr>
        <w:t>.</w:t>
      </w:r>
      <w:r w:rsidR="00F70AE3">
        <w:rPr>
          <w:rFonts w:ascii="Times New Roman" w:hAnsi="Times New Roman" w:cs="Times New Roman"/>
          <w:sz w:val="28"/>
          <w:szCs w:val="28"/>
          <w:lang w:val="uk-UA"/>
        </w:rPr>
        <w:t xml:space="preserve"> (2019)</w:t>
      </w:r>
      <w:r w:rsidRPr="0053452A">
        <w:rPr>
          <w:rFonts w:ascii="Times New Roman" w:hAnsi="Times New Roman" w:cs="Times New Roman"/>
          <w:sz w:val="28"/>
          <w:szCs w:val="28"/>
          <w:lang w:val="uk-UA"/>
        </w:rPr>
        <w:t xml:space="preserve"> </w:t>
      </w:r>
      <w:proofErr w:type="gramStart"/>
      <w:r w:rsidRPr="0053452A">
        <w:rPr>
          <w:rFonts w:ascii="Times New Roman" w:hAnsi="Times New Roman" w:cs="Times New Roman"/>
          <w:sz w:val="28"/>
          <w:szCs w:val="28"/>
          <w:lang w:val="en-US"/>
        </w:rPr>
        <w:t>The</w:t>
      </w:r>
      <w:proofErr w:type="gramEnd"/>
      <w:r w:rsidRPr="0053452A">
        <w:rPr>
          <w:rFonts w:ascii="Times New Roman" w:hAnsi="Times New Roman" w:cs="Times New Roman"/>
          <w:sz w:val="28"/>
          <w:szCs w:val="28"/>
          <w:lang w:val="en-US"/>
        </w:rPr>
        <w:t xml:space="preserve"> problem of dual citizenship for ethnic minorities</w:t>
      </w:r>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in Central and Eastern Europe</w:t>
      </w:r>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 Випуск 2. С.90 – 94.</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en-US" w:eastAsia="ru-RU"/>
        </w:rPr>
      </w:pPr>
      <w:proofErr w:type="spellStart"/>
      <w:r w:rsidRPr="0053452A">
        <w:rPr>
          <w:rFonts w:ascii="Times New Roman" w:hAnsi="Times New Roman" w:cs="Times New Roman"/>
          <w:sz w:val="28"/>
          <w:szCs w:val="28"/>
          <w:lang w:val="en-US"/>
        </w:rPr>
        <w:t>Pliushch</w:t>
      </w:r>
      <w:proofErr w:type="spellEnd"/>
      <w:r w:rsidRPr="0053452A">
        <w:rPr>
          <w:rFonts w:ascii="Times New Roman" w:hAnsi="Times New Roman" w:cs="Times New Roman"/>
          <w:sz w:val="28"/>
          <w:szCs w:val="28"/>
          <w:lang w:val="en-US"/>
        </w:rPr>
        <w:t xml:space="preserve"> V., </w:t>
      </w:r>
      <w:proofErr w:type="spellStart"/>
      <w:r w:rsidRPr="0053452A">
        <w:rPr>
          <w:rFonts w:ascii="Times New Roman" w:hAnsi="Times New Roman" w:cs="Times New Roman"/>
          <w:sz w:val="28"/>
          <w:szCs w:val="28"/>
          <w:lang w:val="en-US"/>
        </w:rPr>
        <w:t>Tancher</w:t>
      </w:r>
      <w:proofErr w:type="spellEnd"/>
      <w:r w:rsidRPr="0053452A">
        <w:rPr>
          <w:rFonts w:ascii="Times New Roman" w:hAnsi="Times New Roman" w:cs="Times New Roman"/>
          <w:sz w:val="28"/>
          <w:szCs w:val="28"/>
          <w:lang w:val="en-US"/>
        </w:rPr>
        <w:t xml:space="preserve"> V.</w:t>
      </w:r>
      <w:r w:rsidR="00F70AE3">
        <w:rPr>
          <w:rFonts w:ascii="Times New Roman" w:hAnsi="Times New Roman" w:cs="Times New Roman"/>
          <w:sz w:val="28"/>
          <w:szCs w:val="28"/>
          <w:lang w:val="uk-UA"/>
        </w:rPr>
        <w:t xml:space="preserve"> (2018)</w:t>
      </w:r>
      <w:r w:rsidRPr="0053452A">
        <w:rPr>
          <w:rFonts w:ascii="Times New Roman" w:hAnsi="Times New Roman" w:cs="Times New Roman"/>
          <w:sz w:val="28"/>
          <w:szCs w:val="28"/>
          <w:lang w:val="en-US"/>
        </w:rPr>
        <w:t xml:space="preserve"> Postmodern </w:t>
      </w:r>
      <w:proofErr w:type="spellStart"/>
      <w:r w:rsidRPr="0053452A">
        <w:rPr>
          <w:rFonts w:ascii="Times New Roman" w:hAnsi="Times New Roman" w:cs="Times New Roman"/>
          <w:sz w:val="28"/>
          <w:szCs w:val="28"/>
          <w:lang w:val="en-US"/>
        </w:rPr>
        <w:t>Nomadism</w:t>
      </w:r>
      <w:proofErr w:type="spellEnd"/>
      <w:r w:rsidRPr="0053452A">
        <w:rPr>
          <w:rFonts w:ascii="Times New Roman" w:hAnsi="Times New Roman" w:cs="Times New Roman"/>
          <w:sz w:val="28"/>
          <w:szCs w:val="28"/>
          <w:lang w:val="en-US"/>
        </w:rPr>
        <w:t xml:space="preserve"> and </w:t>
      </w:r>
      <w:proofErr w:type="spellStart"/>
      <w:r w:rsidRPr="0053452A">
        <w:rPr>
          <w:rFonts w:ascii="Times New Roman" w:hAnsi="Times New Roman" w:cs="Times New Roman"/>
          <w:sz w:val="28"/>
          <w:szCs w:val="28"/>
          <w:lang w:val="en-US"/>
        </w:rPr>
        <w:t>Neotribalism</w:t>
      </w:r>
      <w:proofErr w:type="spellEnd"/>
      <w:r w:rsidRPr="0053452A">
        <w:rPr>
          <w:rFonts w:ascii="Times New Roman" w:hAnsi="Times New Roman" w:cs="Times New Roman"/>
          <w:sz w:val="28"/>
          <w:szCs w:val="28"/>
          <w:lang w:val="en-US"/>
        </w:rPr>
        <w:t xml:space="preserve"> in Today’s Ukrainian Society. </w:t>
      </w:r>
      <w:proofErr w:type="spellStart"/>
      <w:r w:rsidRPr="0053452A">
        <w:rPr>
          <w:rFonts w:ascii="Times New Roman" w:hAnsi="Times New Roman" w:cs="Times New Roman"/>
          <w:i/>
          <w:sz w:val="28"/>
          <w:szCs w:val="28"/>
          <w:lang w:val="en-US"/>
        </w:rPr>
        <w:t>Соціологія</w:t>
      </w:r>
      <w:proofErr w:type="spellEnd"/>
      <w:r w:rsidRPr="0053452A">
        <w:rPr>
          <w:rFonts w:ascii="Times New Roman" w:hAnsi="Times New Roman" w:cs="Times New Roman"/>
          <w:sz w:val="28"/>
          <w:szCs w:val="28"/>
          <w:lang w:val="en-US"/>
        </w:rPr>
        <w:t xml:space="preserve">: </w:t>
      </w:r>
      <w:proofErr w:type="spellStart"/>
      <w:r w:rsidRPr="0053452A">
        <w:rPr>
          <w:rFonts w:ascii="Times New Roman" w:hAnsi="Times New Roman" w:cs="Times New Roman"/>
          <w:i/>
          <w:sz w:val="28"/>
          <w:szCs w:val="28"/>
          <w:lang w:val="en-US"/>
        </w:rPr>
        <w:t>теорія</w:t>
      </w:r>
      <w:proofErr w:type="spellEnd"/>
      <w:r w:rsidRPr="0053452A">
        <w:rPr>
          <w:rFonts w:ascii="Times New Roman" w:hAnsi="Times New Roman" w:cs="Times New Roman"/>
          <w:i/>
          <w:sz w:val="28"/>
          <w:szCs w:val="28"/>
          <w:lang w:val="en-US"/>
        </w:rPr>
        <w:t xml:space="preserve">, </w:t>
      </w:r>
      <w:proofErr w:type="spellStart"/>
      <w:r w:rsidRPr="0053452A">
        <w:rPr>
          <w:rFonts w:ascii="Times New Roman" w:hAnsi="Times New Roman" w:cs="Times New Roman"/>
          <w:i/>
          <w:sz w:val="28"/>
          <w:szCs w:val="28"/>
          <w:lang w:val="en-US"/>
        </w:rPr>
        <w:t>методи</w:t>
      </w:r>
      <w:proofErr w:type="spellEnd"/>
      <w:r w:rsidRPr="0053452A">
        <w:rPr>
          <w:rFonts w:ascii="Times New Roman" w:hAnsi="Times New Roman" w:cs="Times New Roman"/>
          <w:i/>
          <w:sz w:val="28"/>
          <w:szCs w:val="28"/>
          <w:lang w:val="en-US"/>
        </w:rPr>
        <w:t xml:space="preserve">, </w:t>
      </w:r>
      <w:proofErr w:type="spellStart"/>
      <w:r w:rsidRPr="0053452A">
        <w:rPr>
          <w:rFonts w:ascii="Times New Roman" w:hAnsi="Times New Roman" w:cs="Times New Roman"/>
          <w:i/>
          <w:sz w:val="28"/>
          <w:szCs w:val="28"/>
          <w:lang w:val="en-US"/>
        </w:rPr>
        <w:t>маркетинг</w:t>
      </w:r>
      <w:proofErr w:type="spellEnd"/>
      <w:r w:rsidR="00F70AE3">
        <w:rPr>
          <w:rFonts w:ascii="Times New Roman" w:hAnsi="Times New Roman" w:cs="Times New Roman"/>
          <w:sz w:val="28"/>
          <w:szCs w:val="28"/>
          <w:lang w:val="uk-UA"/>
        </w:rPr>
        <w:t>.</w:t>
      </w:r>
      <w:r w:rsidRPr="0053452A">
        <w:rPr>
          <w:rFonts w:ascii="Times New Roman" w:hAnsi="Times New Roman" w:cs="Times New Roman"/>
          <w:sz w:val="28"/>
          <w:szCs w:val="28"/>
          <w:lang w:val="en-US"/>
        </w:rPr>
        <w:t xml:space="preserve"> </w:t>
      </w:r>
      <w:r w:rsidR="00F70AE3">
        <w:rPr>
          <w:rFonts w:ascii="Times New Roman" w:hAnsi="Times New Roman" w:cs="Times New Roman"/>
          <w:sz w:val="28"/>
          <w:szCs w:val="28"/>
          <w:lang w:val="uk-UA"/>
        </w:rPr>
        <w:t>№</w:t>
      </w:r>
      <w:r w:rsidRPr="0053452A">
        <w:rPr>
          <w:rFonts w:ascii="Times New Roman" w:hAnsi="Times New Roman" w:cs="Times New Roman"/>
          <w:sz w:val="28"/>
          <w:szCs w:val="28"/>
          <w:lang w:val="en-US"/>
        </w:rPr>
        <w:t xml:space="preserve">4. </w:t>
      </w:r>
      <w:proofErr w:type="spellStart"/>
      <w:r w:rsidRPr="0053452A">
        <w:rPr>
          <w:rFonts w:ascii="Times New Roman" w:hAnsi="Times New Roman" w:cs="Times New Roman"/>
          <w:sz w:val="28"/>
          <w:szCs w:val="28"/>
          <w:lang w:val="en-US"/>
        </w:rPr>
        <w:t>Рр</w:t>
      </w:r>
      <w:proofErr w:type="spellEnd"/>
      <w:r w:rsidRPr="0053452A">
        <w:rPr>
          <w:rFonts w:ascii="Times New Roman" w:hAnsi="Times New Roman" w:cs="Times New Roman"/>
          <w:sz w:val="28"/>
          <w:szCs w:val="28"/>
          <w:lang w:val="en-US"/>
        </w:rPr>
        <w:t>. 179 – 188.</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en-US"/>
        </w:rPr>
        <w:t>Žemaitytė</w:t>
      </w:r>
      <w:proofErr w:type="spellEnd"/>
      <w:r w:rsidRPr="0053452A">
        <w:rPr>
          <w:rFonts w:ascii="Times New Roman" w:hAnsi="Times New Roman" w:cs="Times New Roman"/>
          <w:sz w:val="28"/>
          <w:szCs w:val="28"/>
          <w:lang w:val="en-US"/>
        </w:rPr>
        <w:t xml:space="preserve"> A</w:t>
      </w:r>
      <w:r w:rsidRPr="0053452A">
        <w:rPr>
          <w:rFonts w:ascii="Times New Roman" w:hAnsi="Times New Roman" w:cs="Times New Roman"/>
          <w:sz w:val="28"/>
          <w:szCs w:val="28"/>
          <w:lang w:val="uk-UA"/>
        </w:rPr>
        <w:t>.</w:t>
      </w:r>
      <w:r w:rsidR="00F70AE3">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National minorities in political and juridical discourse:</w:t>
      </w:r>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lang w:val="en-US"/>
        </w:rPr>
        <w:t>cases of Ukraine and Lithuania</w:t>
      </w:r>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 xml:space="preserve">. </w:t>
      </w:r>
      <w:r w:rsidRPr="0053452A">
        <w:rPr>
          <w:rFonts w:ascii="Times New Roman" w:hAnsi="Times New Roman" w:cs="Times New Roman"/>
          <w:sz w:val="28"/>
          <w:szCs w:val="28"/>
          <w:lang w:val="uk-UA"/>
        </w:rPr>
        <w:t>Випуск 6. С.104 – 112.</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Байрамов</w:t>
      </w:r>
      <w:proofErr w:type="spellEnd"/>
      <w:r w:rsidRPr="0053452A">
        <w:rPr>
          <w:rFonts w:ascii="Times New Roman" w:hAnsi="Times New Roman" w:cs="Times New Roman"/>
          <w:sz w:val="28"/>
          <w:szCs w:val="28"/>
          <w:lang w:val="uk-UA"/>
        </w:rPr>
        <w:t xml:space="preserve"> И.М.</w:t>
      </w:r>
      <w:r w:rsidR="00792246">
        <w:rPr>
          <w:rFonts w:ascii="Times New Roman" w:hAnsi="Times New Roman" w:cs="Times New Roman"/>
          <w:sz w:val="28"/>
          <w:szCs w:val="28"/>
          <w:lang w:val="uk-UA"/>
        </w:rPr>
        <w:t xml:space="preserve"> (2016)</w:t>
      </w:r>
      <w:r w:rsidRPr="0053452A">
        <w:rPr>
          <w:rFonts w:ascii="Times New Roman" w:hAnsi="Times New Roman" w:cs="Times New Roman"/>
          <w:sz w:val="28"/>
          <w:szCs w:val="28"/>
          <w:lang w:val="uk-UA"/>
        </w:rPr>
        <w:t xml:space="preserve"> Сепаратизм </w:t>
      </w:r>
      <w:proofErr w:type="spellStart"/>
      <w:r w:rsidRPr="0053452A">
        <w:rPr>
          <w:rFonts w:ascii="Times New Roman" w:hAnsi="Times New Roman" w:cs="Times New Roman"/>
          <w:sz w:val="28"/>
          <w:szCs w:val="28"/>
          <w:lang w:val="uk-UA"/>
        </w:rPr>
        <w:t>как</w:t>
      </w:r>
      <w:proofErr w:type="spellEnd"/>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крайнее</w:t>
      </w:r>
      <w:proofErr w:type="spellEnd"/>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проявление</w:t>
      </w:r>
      <w:proofErr w:type="spellEnd"/>
      <w:r w:rsidRPr="0053452A">
        <w:rPr>
          <w:rFonts w:ascii="Times New Roman" w:hAnsi="Times New Roman" w:cs="Times New Roman"/>
          <w:sz w:val="28"/>
          <w:szCs w:val="28"/>
          <w:lang w:val="uk-UA"/>
        </w:rPr>
        <w:t xml:space="preserve"> </w:t>
      </w:r>
      <w:r w:rsidRPr="0053452A">
        <w:rPr>
          <w:rFonts w:ascii="Times New Roman" w:hAnsi="Times New Roman" w:cs="Times New Roman"/>
          <w:sz w:val="28"/>
          <w:szCs w:val="28"/>
        </w:rPr>
        <w:t xml:space="preserve">этнической идентичности.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С.186 – 193.</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Бевз</w:t>
      </w:r>
      <w:proofErr w:type="spellEnd"/>
      <w:r w:rsidRPr="0053452A">
        <w:rPr>
          <w:rFonts w:ascii="Times New Roman" w:hAnsi="Times New Roman" w:cs="Times New Roman"/>
          <w:sz w:val="28"/>
          <w:szCs w:val="28"/>
          <w:lang w:val="uk-UA"/>
        </w:rPr>
        <w:t xml:space="preserve"> Т.</w:t>
      </w:r>
      <w:r w:rsidR="00792246">
        <w:rPr>
          <w:rFonts w:ascii="Times New Roman" w:hAnsi="Times New Roman" w:cs="Times New Roman"/>
          <w:sz w:val="28"/>
          <w:szCs w:val="28"/>
          <w:lang w:val="uk-UA"/>
        </w:rPr>
        <w:t xml:space="preserve"> (2017)</w:t>
      </w:r>
      <w:r w:rsidRPr="0053452A">
        <w:rPr>
          <w:rFonts w:ascii="Times New Roman" w:hAnsi="Times New Roman" w:cs="Times New Roman"/>
          <w:sz w:val="28"/>
          <w:szCs w:val="28"/>
          <w:lang w:val="uk-UA"/>
        </w:rPr>
        <w:t xml:space="preserve"> Особливості участі політичних партій в АР Крим у електоральних процесах першого десятиліття ХХІ ст.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 </w:t>
      </w:r>
      <w:r w:rsidRPr="0053452A">
        <w:rPr>
          <w:rFonts w:ascii="Times New Roman" w:hAnsi="Times New Roman" w:cs="Times New Roman"/>
          <w:sz w:val="28"/>
          <w:szCs w:val="28"/>
          <w:lang w:val="uk-UA"/>
        </w:rPr>
        <w:t>Випуск 2. С.230 – 264.</w:t>
      </w:r>
    </w:p>
    <w:p w:rsidR="0000064E"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Боровець</w:t>
      </w:r>
      <w:proofErr w:type="spellEnd"/>
      <w:r w:rsidRPr="0053452A">
        <w:rPr>
          <w:rFonts w:ascii="Times New Roman" w:hAnsi="Times New Roman" w:cs="Times New Roman"/>
          <w:sz w:val="28"/>
          <w:szCs w:val="28"/>
          <w:lang w:val="uk-UA"/>
        </w:rPr>
        <w:t xml:space="preserve"> М., </w:t>
      </w:r>
      <w:proofErr w:type="spellStart"/>
      <w:r w:rsidRPr="0053452A">
        <w:rPr>
          <w:rFonts w:ascii="Times New Roman" w:hAnsi="Times New Roman" w:cs="Times New Roman"/>
          <w:sz w:val="28"/>
          <w:szCs w:val="28"/>
          <w:lang w:val="uk-UA"/>
        </w:rPr>
        <w:t>Гон</w:t>
      </w:r>
      <w:proofErr w:type="spellEnd"/>
      <w:r w:rsidRPr="0053452A">
        <w:rPr>
          <w:rFonts w:ascii="Times New Roman" w:hAnsi="Times New Roman" w:cs="Times New Roman"/>
          <w:sz w:val="28"/>
          <w:szCs w:val="28"/>
          <w:lang w:val="uk-UA"/>
        </w:rPr>
        <w:t xml:space="preserve"> М.</w:t>
      </w:r>
      <w:r w:rsidR="00792246">
        <w:rPr>
          <w:rFonts w:ascii="Times New Roman" w:hAnsi="Times New Roman" w:cs="Times New Roman"/>
          <w:sz w:val="28"/>
          <w:szCs w:val="28"/>
          <w:lang w:val="uk-UA"/>
        </w:rPr>
        <w:t xml:space="preserve"> (2019)</w:t>
      </w:r>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Етнократія</w:t>
      </w:r>
      <w:proofErr w:type="spellEnd"/>
      <w:r w:rsidRPr="0053452A">
        <w:rPr>
          <w:rFonts w:ascii="Times New Roman" w:hAnsi="Times New Roman" w:cs="Times New Roman"/>
          <w:sz w:val="28"/>
          <w:szCs w:val="28"/>
          <w:lang w:val="uk-UA"/>
        </w:rPr>
        <w:t xml:space="preserve">: витоки і сутність.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1. С.294 – 304.</w:t>
      </w:r>
    </w:p>
    <w:p w:rsidR="0000064E" w:rsidRPr="00EC74C0" w:rsidRDefault="0000064E"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Бородінов</w:t>
      </w:r>
      <w:proofErr w:type="spellEnd"/>
      <w:r w:rsidRPr="0053452A">
        <w:rPr>
          <w:rFonts w:ascii="Times New Roman" w:hAnsi="Times New Roman" w:cs="Times New Roman"/>
          <w:sz w:val="28"/>
          <w:szCs w:val="28"/>
          <w:lang w:val="uk-UA"/>
        </w:rPr>
        <w:t xml:space="preserve"> В.</w:t>
      </w:r>
      <w:r w:rsidR="002B5BE0">
        <w:rPr>
          <w:rFonts w:ascii="Times New Roman" w:hAnsi="Times New Roman" w:cs="Times New Roman"/>
          <w:sz w:val="28"/>
          <w:szCs w:val="28"/>
          <w:lang w:val="uk-UA"/>
        </w:rPr>
        <w:t xml:space="preserve"> (2011)</w:t>
      </w:r>
      <w:r w:rsidRPr="0053452A">
        <w:rPr>
          <w:rFonts w:ascii="Times New Roman" w:hAnsi="Times New Roman" w:cs="Times New Roman"/>
          <w:sz w:val="28"/>
          <w:szCs w:val="28"/>
          <w:lang w:val="uk-UA"/>
        </w:rPr>
        <w:t xml:space="preserve"> Міжнародний досвід захисту прав національних меншин. </w:t>
      </w:r>
      <w:r w:rsidR="002B5BE0">
        <w:rPr>
          <w:rFonts w:ascii="Times New Roman" w:hAnsi="Times New Roman" w:cs="Times New Roman"/>
          <w:i/>
          <w:sz w:val="28"/>
          <w:szCs w:val="28"/>
          <w:lang w:val="uk-UA"/>
        </w:rPr>
        <w:t xml:space="preserve">Віче. </w:t>
      </w:r>
      <w:r w:rsidR="002B5BE0" w:rsidRPr="002B5BE0">
        <w:rPr>
          <w:rFonts w:ascii="Times New Roman" w:hAnsi="Times New Roman" w:cs="Times New Roman"/>
          <w:sz w:val="28"/>
          <w:szCs w:val="28"/>
          <w:lang w:val="uk-UA"/>
        </w:rPr>
        <w:t>№ 18.</w:t>
      </w:r>
      <w:r w:rsidRPr="0053452A">
        <w:rPr>
          <w:rFonts w:ascii="Times New Roman" w:hAnsi="Times New Roman" w:cs="Times New Roman"/>
          <w:i/>
          <w:sz w:val="28"/>
          <w:szCs w:val="28"/>
          <w:lang w:val="uk-UA"/>
        </w:rPr>
        <w:t xml:space="preserve"> – </w:t>
      </w:r>
      <w:r w:rsidRPr="0053452A">
        <w:rPr>
          <w:rFonts w:ascii="Times New Roman" w:hAnsi="Times New Roman" w:cs="Times New Roman"/>
          <w:sz w:val="28"/>
          <w:szCs w:val="28"/>
          <w:lang w:val="uk-UA"/>
        </w:rPr>
        <w:t>Режим доступу до ресурсу</w:t>
      </w:r>
      <w:r w:rsidRPr="0053452A">
        <w:rPr>
          <w:rFonts w:ascii="Times New Roman" w:hAnsi="Times New Roman" w:cs="Times New Roman"/>
          <w:i/>
          <w:sz w:val="28"/>
          <w:szCs w:val="28"/>
          <w:lang w:val="uk-UA"/>
        </w:rPr>
        <w:t xml:space="preserve">: </w:t>
      </w:r>
      <w:hyperlink r:id="rId11" w:history="1">
        <w:r w:rsidRPr="0053452A">
          <w:rPr>
            <w:rStyle w:val="a9"/>
            <w:rFonts w:ascii="Times New Roman" w:hAnsi="Times New Roman" w:cs="Times New Roman"/>
            <w:i/>
            <w:color w:val="auto"/>
            <w:sz w:val="28"/>
            <w:szCs w:val="28"/>
            <w:lang w:val="uk-UA"/>
          </w:rPr>
          <w:t>https://veche.kiev.ua/journal/2705/</w:t>
        </w:r>
      </w:hyperlink>
      <w:r w:rsidRPr="0053452A">
        <w:rPr>
          <w:rFonts w:ascii="Times New Roman" w:hAnsi="Times New Roman" w:cs="Times New Roman"/>
          <w:i/>
          <w:sz w:val="28"/>
          <w:szCs w:val="28"/>
          <w:lang w:val="uk-UA"/>
        </w:rPr>
        <w:t xml:space="preserve"> </w:t>
      </w:r>
      <w:r w:rsidRPr="0053452A">
        <w:rPr>
          <w:rFonts w:ascii="Times New Roman" w:hAnsi="Times New Roman" w:cs="Times New Roman"/>
          <w:sz w:val="28"/>
          <w:szCs w:val="28"/>
          <w:lang w:val="uk-UA"/>
        </w:rPr>
        <w:t>(дата звернення до ресурсу 09.03.2024 р.).</w:t>
      </w:r>
    </w:p>
    <w:p w:rsidR="00EC74C0" w:rsidRPr="0053452A" w:rsidRDefault="00EC74C0"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Pr>
          <w:rFonts w:ascii="Times New Roman" w:hAnsi="Times New Roman" w:cs="Times New Roman"/>
          <w:sz w:val="28"/>
          <w:szCs w:val="28"/>
          <w:lang w:val="uk-UA"/>
        </w:rPr>
        <w:t>Брюбейкер</w:t>
      </w:r>
      <w:proofErr w:type="spellEnd"/>
      <w:r>
        <w:rPr>
          <w:rFonts w:ascii="Times New Roman" w:hAnsi="Times New Roman" w:cs="Times New Roman"/>
          <w:sz w:val="28"/>
          <w:szCs w:val="28"/>
          <w:lang w:val="uk-UA"/>
        </w:rPr>
        <w:t xml:space="preserve"> Р. (2006). </w:t>
      </w:r>
      <w:proofErr w:type="spellStart"/>
      <w:r>
        <w:rPr>
          <w:rFonts w:ascii="Times New Roman" w:hAnsi="Times New Roman" w:cs="Times New Roman"/>
          <w:sz w:val="28"/>
          <w:szCs w:val="28"/>
          <w:lang w:val="uk-UA"/>
        </w:rPr>
        <w:t>Переобрамлений</w:t>
      </w:r>
      <w:proofErr w:type="spellEnd"/>
      <w:r>
        <w:rPr>
          <w:rFonts w:ascii="Times New Roman" w:hAnsi="Times New Roman" w:cs="Times New Roman"/>
          <w:sz w:val="28"/>
          <w:szCs w:val="28"/>
          <w:lang w:val="uk-UA"/>
        </w:rPr>
        <w:t xml:space="preserve"> націоналізм. Статус нації та національне питання у новій Європі. Львів. </w:t>
      </w:r>
      <w:proofErr w:type="spellStart"/>
      <w:r>
        <w:rPr>
          <w:rFonts w:ascii="Times New Roman" w:hAnsi="Times New Roman" w:cs="Times New Roman"/>
          <w:i/>
          <w:sz w:val="28"/>
          <w:szCs w:val="28"/>
          <w:lang w:val="uk-UA"/>
        </w:rPr>
        <w:t>Кальварія</w:t>
      </w:r>
      <w:proofErr w:type="spellEnd"/>
      <w:r>
        <w:rPr>
          <w:rFonts w:ascii="Times New Roman" w:hAnsi="Times New Roman" w:cs="Times New Roman"/>
          <w:sz w:val="28"/>
          <w:szCs w:val="28"/>
          <w:lang w:val="uk-UA"/>
        </w:rPr>
        <w:t>. 280 с.</w:t>
      </w:r>
    </w:p>
    <w:p w:rsidR="00392128" w:rsidRPr="0053452A" w:rsidRDefault="00392128"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Верховний комісар ОБСЄ у справах національних меншин. Офіційний сайт уповноваженого Верховної Ради України з прав людини. – Режим доступу до ресурсу: </w:t>
      </w:r>
      <w:r w:rsidRPr="0053452A">
        <w:rPr>
          <w:rFonts w:ascii="Times New Roman" w:hAnsi="Times New Roman" w:cs="Times New Roman"/>
          <w:sz w:val="28"/>
          <w:szCs w:val="28"/>
          <w:lang w:val="uk-UA"/>
        </w:rPr>
        <w:lastRenderedPageBreak/>
        <w:t>https://ombudsman.gov.ua/uk/verhovnij-komisar-obsye-u-spravah-nacionalnih-menshin#:~:text. (дата звернення до ресурсу 09.03.2024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Волкова Я.О.</w:t>
      </w:r>
      <w:r w:rsidR="00792246">
        <w:rPr>
          <w:rFonts w:ascii="Times New Roman" w:hAnsi="Times New Roman" w:cs="Times New Roman"/>
          <w:sz w:val="28"/>
          <w:szCs w:val="28"/>
          <w:lang w:val="uk-UA"/>
        </w:rPr>
        <w:t xml:space="preserve"> (2017)</w:t>
      </w:r>
      <w:r w:rsidRPr="0053452A">
        <w:rPr>
          <w:rFonts w:ascii="Times New Roman" w:hAnsi="Times New Roman" w:cs="Times New Roman"/>
          <w:sz w:val="28"/>
          <w:szCs w:val="28"/>
          <w:lang w:val="uk-UA"/>
        </w:rPr>
        <w:t xml:space="preserve"> Національні меншини та міждержавні відносини.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sz w:val="28"/>
          <w:szCs w:val="28"/>
          <w:lang w:val="uk-UA"/>
        </w:rPr>
        <w:t>. Випуск 4. С. 126 – 131.</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Гнатюк В.</w:t>
      </w:r>
      <w:r w:rsidR="00792246">
        <w:rPr>
          <w:rFonts w:ascii="Times New Roman" w:hAnsi="Times New Roman" w:cs="Times New Roman"/>
          <w:sz w:val="28"/>
          <w:szCs w:val="28"/>
          <w:lang w:val="uk-UA"/>
        </w:rPr>
        <w:t xml:space="preserve"> (2017)</w:t>
      </w:r>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Субнаціональні</w:t>
      </w:r>
      <w:proofErr w:type="spellEnd"/>
      <w:r w:rsidRPr="0053452A">
        <w:rPr>
          <w:rFonts w:ascii="Times New Roman" w:hAnsi="Times New Roman" w:cs="Times New Roman"/>
          <w:sz w:val="28"/>
          <w:szCs w:val="28"/>
          <w:lang w:val="uk-UA"/>
        </w:rPr>
        <w:t xml:space="preserve"> політичні режими в Україні на прикладі Закарпатської, Львівської та Чернівецької областей у період 2010 – 2015 рр.: інституційне вимірювання.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2. С.126 – 154.</w:t>
      </w:r>
    </w:p>
    <w:p w:rsidR="00DF609D" w:rsidRPr="0053452A" w:rsidRDefault="00DF609D"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Декларація про права осіб, що належать до національних або етнічних, релігійних та мовних меншин. Офіційний сайт Верховної Ради України. – Режим доступу до ресурсу: </w:t>
      </w:r>
      <w:hyperlink r:id="rId12" w:anchor="Text" w:history="1">
        <w:r w:rsidRPr="0053452A">
          <w:rPr>
            <w:rStyle w:val="a9"/>
            <w:rFonts w:ascii="Times New Roman" w:hAnsi="Times New Roman" w:cs="Times New Roman"/>
            <w:color w:val="auto"/>
            <w:sz w:val="28"/>
            <w:szCs w:val="28"/>
            <w:lang w:val="uk-UA"/>
          </w:rPr>
          <w:t>https://zakon.rada.gov.ua/laws/show/995_318#Text</w:t>
        </w:r>
      </w:hyperlink>
      <w:r w:rsidRPr="0053452A">
        <w:rPr>
          <w:rFonts w:ascii="Times New Roman" w:hAnsi="Times New Roman" w:cs="Times New Roman"/>
          <w:sz w:val="28"/>
          <w:szCs w:val="28"/>
          <w:lang w:val="uk-UA"/>
        </w:rPr>
        <w:t xml:space="preserve"> (дата звернення до ресурсу 09.03.2024 р.).</w:t>
      </w:r>
    </w:p>
    <w:p w:rsidR="001D2476" w:rsidRPr="00BD09BB" w:rsidRDefault="001D2476" w:rsidP="001D2476">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Декларація прав національностей</w:t>
      </w:r>
      <w:r w:rsidR="00C255C5">
        <w:rPr>
          <w:rFonts w:ascii="Times New Roman" w:hAnsi="Times New Roman" w:cs="Times New Roman"/>
          <w:sz w:val="28"/>
          <w:szCs w:val="28"/>
          <w:lang w:val="uk-UA"/>
        </w:rPr>
        <w:t xml:space="preserve"> України</w:t>
      </w:r>
      <w:r w:rsidRPr="0053452A">
        <w:rPr>
          <w:rFonts w:ascii="Times New Roman" w:hAnsi="Times New Roman" w:cs="Times New Roman"/>
          <w:sz w:val="28"/>
          <w:szCs w:val="28"/>
          <w:lang w:val="uk-UA"/>
        </w:rPr>
        <w:t xml:space="preserve">. Офіційний сайт Верховної Ради України. Режим доступу до ресурсу: </w:t>
      </w:r>
      <w:hyperlink r:id="rId13" w:anchor="Text" w:history="1">
        <w:r w:rsidRPr="0053452A">
          <w:rPr>
            <w:rStyle w:val="a9"/>
            <w:rFonts w:ascii="Times New Roman" w:hAnsi="Times New Roman" w:cs="Times New Roman"/>
            <w:color w:val="auto"/>
            <w:sz w:val="28"/>
            <w:szCs w:val="28"/>
            <w:lang w:val="uk-UA"/>
          </w:rPr>
          <w:t>https://zakon.rada.gov.ua/laws/show/1771-12#Text</w:t>
        </w:r>
      </w:hyperlink>
      <w:r w:rsidRPr="0053452A">
        <w:rPr>
          <w:rFonts w:ascii="Times New Roman" w:hAnsi="Times New Roman" w:cs="Times New Roman"/>
          <w:sz w:val="28"/>
          <w:szCs w:val="28"/>
          <w:lang w:val="uk-UA"/>
        </w:rPr>
        <w:t xml:space="preserve"> (дата звернення до ресурсу 09.03.2024 р.).</w:t>
      </w:r>
    </w:p>
    <w:p w:rsidR="00BD09BB" w:rsidRPr="0053452A" w:rsidRDefault="00BD09BB" w:rsidP="001D2476">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Демократична партія угорців України. – Режим доступу до ресурсу: </w:t>
      </w:r>
      <w:hyperlink r:id="rId14" w:history="1">
        <w:r w:rsidRPr="00295FC0">
          <w:rPr>
            <w:rStyle w:val="a9"/>
            <w:rFonts w:ascii="Times New Roman" w:hAnsi="Times New Roman" w:cs="Times New Roman"/>
            <w:sz w:val="28"/>
            <w:szCs w:val="28"/>
            <w:lang w:val="uk-UA"/>
          </w:rPr>
          <w:t>https://uk.wikipedia.org/wiki/</w:t>
        </w:r>
      </w:hyperlink>
      <w:r>
        <w:rPr>
          <w:rFonts w:ascii="Times New Roman" w:hAnsi="Times New Roman" w:cs="Times New Roman"/>
          <w:sz w:val="28"/>
          <w:szCs w:val="28"/>
          <w:lang w:val="uk-UA"/>
        </w:rPr>
        <w:t xml:space="preserve"> (Дата звернення до ресурсу: 18.03.2024 р.).</w:t>
      </w:r>
    </w:p>
    <w:p w:rsidR="007D2168" w:rsidRPr="0053452A" w:rsidRDefault="007D2168"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Європейська хартія регіональних мов або мов меншин. Офіційний сайт Верховної Ради України. Режим доступу до ресурсу: </w:t>
      </w:r>
      <w:hyperlink r:id="rId15" w:anchor="Text" w:history="1">
        <w:r w:rsidRPr="0053452A">
          <w:rPr>
            <w:rStyle w:val="a9"/>
            <w:rFonts w:ascii="Times New Roman" w:hAnsi="Times New Roman" w:cs="Times New Roman"/>
            <w:color w:val="auto"/>
            <w:sz w:val="28"/>
            <w:szCs w:val="28"/>
            <w:lang w:val="uk-UA"/>
          </w:rPr>
          <w:t>https://zakon.rada.gov.ua/laws/show/994_014#Text</w:t>
        </w:r>
      </w:hyperlink>
      <w:r w:rsidRPr="0053452A">
        <w:rPr>
          <w:rFonts w:ascii="Times New Roman" w:hAnsi="Times New Roman" w:cs="Times New Roman"/>
          <w:sz w:val="28"/>
          <w:szCs w:val="28"/>
          <w:lang w:val="uk-UA"/>
        </w:rPr>
        <w:t xml:space="preserve"> (дата звернення до ресурсу: 09.03.2024 р.).</w:t>
      </w:r>
    </w:p>
    <w:p w:rsidR="008E6B58"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Ємельянова Ю.П.</w:t>
      </w:r>
      <w:r w:rsidR="00792246">
        <w:rPr>
          <w:rFonts w:ascii="Times New Roman" w:eastAsia="Times New Roman" w:hAnsi="Times New Roman" w:cs="Times New Roman"/>
          <w:sz w:val="28"/>
          <w:szCs w:val="28"/>
          <w:lang w:val="uk-UA" w:eastAsia="ru-RU"/>
        </w:rPr>
        <w:t xml:space="preserve"> (2016)</w:t>
      </w:r>
      <w:r w:rsidRPr="0053452A">
        <w:rPr>
          <w:rFonts w:ascii="Times New Roman" w:eastAsia="Times New Roman" w:hAnsi="Times New Roman" w:cs="Times New Roman"/>
          <w:sz w:val="28"/>
          <w:szCs w:val="28"/>
          <w:lang w:val="uk-UA" w:eastAsia="ru-RU"/>
        </w:rPr>
        <w:t xml:space="preserve"> Специфіка соціокультурної динаміки етносу (український аспект).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 xml:space="preserve">. </w:t>
      </w:r>
      <w:r w:rsidRPr="0053452A">
        <w:rPr>
          <w:rFonts w:ascii="Times New Roman" w:hAnsi="Times New Roman" w:cs="Times New Roman"/>
          <w:sz w:val="28"/>
          <w:szCs w:val="28"/>
          <w:lang w:val="uk-UA"/>
        </w:rPr>
        <w:t>Випуск 2. С. 172 – 176.</w:t>
      </w:r>
    </w:p>
    <w:p w:rsidR="00EB615F" w:rsidRPr="0053452A" w:rsidRDefault="00F62CA3"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Загальна Декларація прав людини. Офіційний сайт Організації Об’єднаних Націй. – Режим доступу до ресурсу: </w:t>
      </w:r>
      <w:hyperlink r:id="rId16" w:history="1">
        <w:r w:rsidRPr="0053452A">
          <w:rPr>
            <w:rStyle w:val="a9"/>
            <w:rFonts w:ascii="Times New Roman" w:hAnsi="Times New Roman" w:cs="Times New Roman"/>
            <w:color w:val="auto"/>
            <w:sz w:val="28"/>
            <w:szCs w:val="28"/>
            <w:lang w:val="uk-UA"/>
          </w:rPr>
          <w:t>https://www.un.org/ru/about-us/universal-declaration-of-human-rights</w:t>
        </w:r>
      </w:hyperlink>
      <w:r w:rsidRPr="0053452A">
        <w:rPr>
          <w:rFonts w:ascii="Times New Roman" w:hAnsi="Times New Roman" w:cs="Times New Roman"/>
          <w:sz w:val="28"/>
          <w:szCs w:val="28"/>
          <w:lang w:val="uk-UA"/>
        </w:rPr>
        <w:t xml:space="preserve"> (дата звернення до ресурсу 09.03.2024 р.).</w:t>
      </w:r>
    </w:p>
    <w:p w:rsidR="00EB615F" w:rsidRPr="0053452A" w:rsidRDefault="00EB615F"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lastRenderedPageBreak/>
        <w:t xml:space="preserve">Заключний акт наради з безпеки і співробітництва в Європі. Режим доступу до ресурсу: </w:t>
      </w:r>
      <w:hyperlink r:id="rId17" w:history="1">
        <w:r w:rsidRPr="0053452A">
          <w:rPr>
            <w:rStyle w:val="a9"/>
            <w:rFonts w:ascii="Times New Roman" w:hAnsi="Times New Roman" w:cs="Times New Roman"/>
            <w:color w:val="auto"/>
            <w:sz w:val="28"/>
            <w:szCs w:val="28"/>
            <w:lang w:val="uk-UA"/>
          </w:rPr>
          <w:t>http://resource.history.org.ua/cgi-bin/eiu/history.exe?&amp;I21DBN=EIU&amp;P21DBN=EIU&amp;S21STN=1&amp;S21REF=10&amp;S21FMT=eiu_all&amp;C21COM=S&amp;S21CNR=20&amp;S21P01=0&amp;S21P02=0&amp;S21P03=TRN=&amp;S21COLORTERMS=0&amp;S21STR=Zakljuchny_akt_narady_z_bezpeky_1975</w:t>
        </w:r>
      </w:hyperlink>
      <w:r w:rsidRPr="0053452A">
        <w:rPr>
          <w:rFonts w:ascii="Times New Roman" w:hAnsi="Times New Roman" w:cs="Times New Roman"/>
          <w:sz w:val="28"/>
          <w:szCs w:val="28"/>
          <w:lang w:val="uk-UA"/>
        </w:rPr>
        <w:t xml:space="preserve"> (Дата звернення до ресурсу: 08.03.2024 р.).</w:t>
      </w:r>
    </w:p>
    <w:p w:rsidR="008E6B58" w:rsidRPr="00FC7FF1" w:rsidRDefault="008E6B58"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 Закон України «Про ратифікацію Європейської Хартії регіональних мов або мов меншин». Офіційний сайт Верховної Ради України. – Режим доступу до ресурсу: </w:t>
      </w:r>
      <w:hyperlink r:id="rId18" w:anchor="Text" w:history="1">
        <w:r w:rsidRPr="0053452A">
          <w:rPr>
            <w:rStyle w:val="a9"/>
            <w:rFonts w:ascii="Times New Roman" w:hAnsi="Times New Roman" w:cs="Times New Roman"/>
            <w:color w:val="auto"/>
            <w:sz w:val="28"/>
            <w:szCs w:val="28"/>
            <w:lang w:val="uk-UA"/>
          </w:rPr>
          <w:t>https://zakon.rada.gov.ua/laws/show/802-15#Text</w:t>
        </w:r>
      </w:hyperlink>
      <w:r w:rsidRPr="0053452A">
        <w:rPr>
          <w:rFonts w:ascii="Times New Roman" w:hAnsi="Times New Roman" w:cs="Times New Roman"/>
          <w:sz w:val="28"/>
          <w:szCs w:val="28"/>
          <w:lang w:val="uk-UA"/>
        </w:rPr>
        <w:t xml:space="preserve"> (Дата звернення до ресурсу: 08.03.2024 р.).</w:t>
      </w:r>
    </w:p>
    <w:p w:rsidR="00FC7FF1" w:rsidRPr="004F5635" w:rsidRDefault="00FC7FF1"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Закон України «Про національні меншини (спільноти) України». </w:t>
      </w:r>
      <w:r w:rsidRPr="0053452A">
        <w:rPr>
          <w:rFonts w:ascii="Times New Roman" w:hAnsi="Times New Roman" w:cs="Times New Roman"/>
          <w:sz w:val="28"/>
          <w:szCs w:val="28"/>
          <w:lang w:val="uk-UA"/>
        </w:rPr>
        <w:t>Офіційний сайт Верховної Ради України. – Режим доступу до ресурсу:</w:t>
      </w:r>
      <w:r>
        <w:rPr>
          <w:rFonts w:ascii="Times New Roman" w:hAnsi="Times New Roman" w:cs="Times New Roman"/>
          <w:sz w:val="28"/>
          <w:szCs w:val="28"/>
          <w:lang w:val="uk-UA"/>
        </w:rPr>
        <w:t xml:space="preserve"> </w:t>
      </w:r>
      <w:hyperlink r:id="rId19" w:anchor="Text" w:history="1">
        <w:r w:rsidRPr="00E465CD">
          <w:rPr>
            <w:rStyle w:val="a9"/>
            <w:rFonts w:ascii="Times New Roman" w:hAnsi="Times New Roman" w:cs="Times New Roman"/>
            <w:sz w:val="28"/>
            <w:szCs w:val="28"/>
            <w:lang w:val="uk-UA"/>
          </w:rPr>
          <w:t>https://zakon.rada.gov.ua/laws/show/2827-20#Text</w:t>
        </w:r>
      </w:hyperlink>
      <w:r>
        <w:rPr>
          <w:rFonts w:ascii="Times New Roman" w:hAnsi="Times New Roman" w:cs="Times New Roman"/>
          <w:sz w:val="28"/>
          <w:szCs w:val="28"/>
          <w:lang w:val="uk-UA"/>
        </w:rPr>
        <w:t xml:space="preserve"> </w:t>
      </w:r>
      <w:r w:rsidRPr="0053452A">
        <w:rPr>
          <w:rFonts w:ascii="Times New Roman" w:hAnsi="Times New Roman" w:cs="Times New Roman"/>
          <w:sz w:val="28"/>
          <w:szCs w:val="28"/>
          <w:lang w:val="uk-UA"/>
        </w:rPr>
        <w:t>(Дата звернення до ресурсу: 08.03.2024 р.).</w:t>
      </w:r>
    </w:p>
    <w:p w:rsidR="004F5635" w:rsidRPr="0053452A" w:rsidRDefault="004F563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Закон України «Про корінні народи України. Офіційний сайт Верховної Ради України. – Режим доступу до ресурсу: </w:t>
      </w:r>
      <w:hyperlink r:id="rId20" w:anchor="Text" w:history="1">
        <w:r w:rsidRPr="00FD6F77">
          <w:rPr>
            <w:rStyle w:val="a9"/>
            <w:rFonts w:ascii="Times New Roman" w:hAnsi="Times New Roman" w:cs="Times New Roman"/>
            <w:sz w:val="28"/>
            <w:szCs w:val="28"/>
            <w:lang w:val="uk-UA"/>
          </w:rPr>
          <w:t>https://zakon.rada.gov.ua/laws/show/1616-20#Text</w:t>
        </w:r>
      </w:hyperlink>
      <w:r>
        <w:rPr>
          <w:rFonts w:ascii="Times New Roman" w:hAnsi="Times New Roman" w:cs="Times New Roman"/>
          <w:sz w:val="28"/>
          <w:szCs w:val="28"/>
          <w:lang w:val="uk-UA"/>
        </w:rPr>
        <w:t xml:space="preserve"> (Дата звернення до ресурсу: 28.03.2024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Зан</w:t>
      </w:r>
      <w:proofErr w:type="spellEnd"/>
      <w:r w:rsidRPr="0053452A">
        <w:rPr>
          <w:rFonts w:ascii="Times New Roman" w:hAnsi="Times New Roman" w:cs="Times New Roman"/>
          <w:sz w:val="28"/>
          <w:szCs w:val="28"/>
          <w:lang w:val="uk-UA"/>
        </w:rPr>
        <w:t xml:space="preserve"> М.П.</w:t>
      </w:r>
      <w:r w:rsidR="00792246">
        <w:rPr>
          <w:rFonts w:ascii="Times New Roman" w:hAnsi="Times New Roman" w:cs="Times New Roman"/>
          <w:sz w:val="28"/>
          <w:szCs w:val="28"/>
          <w:lang w:val="uk-UA"/>
        </w:rPr>
        <w:t xml:space="preserve"> (2019)</w:t>
      </w:r>
      <w:r w:rsidRPr="0053452A">
        <w:rPr>
          <w:rFonts w:ascii="Times New Roman" w:hAnsi="Times New Roman" w:cs="Times New Roman"/>
          <w:sz w:val="28"/>
          <w:szCs w:val="28"/>
          <w:lang w:val="uk-UA"/>
        </w:rPr>
        <w:t xml:space="preserve"> Інституційні механізми </w:t>
      </w:r>
      <w:proofErr w:type="spellStart"/>
      <w:r w:rsidRPr="0053452A">
        <w:rPr>
          <w:rFonts w:ascii="Times New Roman" w:hAnsi="Times New Roman" w:cs="Times New Roman"/>
          <w:sz w:val="28"/>
          <w:szCs w:val="28"/>
          <w:lang w:val="uk-UA"/>
        </w:rPr>
        <w:t>етнополітики</w:t>
      </w:r>
      <w:proofErr w:type="spellEnd"/>
      <w:r w:rsidRPr="0053452A">
        <w:rPr>
          <w:rFonts w:ascii="Times New Roman" w:hAnsi="Times New Roman" w:cs="Times New Roman"/>
          <w:sz w:val="28"/>
          <w:szCs w:val="28"/>
          <w:lang w:val="uk-UA"/>
        </w:rPr>
        <w:t xml:space="preserve"> та політична репрезентація етнічних меншин Словацької Республіки.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С.88 – 96.</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Зан</w:t>
      </w:r>
      <w:proofErr w:type="spellEnd"/>
      <w:r w:rsidRPr="0053452A">
        <w:rPr>
          <w:rFonts w:ascii="Times New Roman" w:hAnsi="Times New Roman" w:cs="Times New Roman"/>
          <w:sz w:val="28"/>
          <w:szCs w:val="28"/>
          <w:lang w:val="uk-UA"/>
        </w:rPr>
        <w:t xml:space="preserve"> М.П.</w:t>
      </w:r>
      <w:r w:rsidR="00792246">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Політико-партійна репрезентація органів місцевого самоврядування у територіальних громадах Чернівецької області з компактним проживанням румунської та молдавської етнічних меншин (за результатами місцевих виборів 2020 р.)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 188 – 195.</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eastAsia="Times New Roman" w:hAnsi="Times New Roman" w:cs="Times New Roman"/>
          <w:sz w:val="28"/>
          <w:szCs w:val="28"/>
          <w:lang w:val="uk-UA" w:eastAsia="ru-RU"/>
        </w:rPr>
        <w:t>Зан</w:t>
      </w:r>
      <w:proofErr w:type="spellEnd"/>
      <w:r w:rsidRPr="0053452A">
        <w:rPr>
          <w:rFonts w:ascii="Times New Roman" w:eastAsia="Times New Roman" w:hAnsi="Times New Roman" w:cs="Times New Roman"/>
          <w:sz w:val="28"/>
          <w:szCs w:val="28"/>
          <w:lang w:val="uk-UA" w:eastAsia="ru-RU"/>
        </w:rPr>
        <w:t xml:space="preserve"> М.П.</w:t>
      </w:r>
      <w:r w:rsidR="00792246">
        <w:rPr>
          <w:rFonts w:ascii="Times New Roman" w:eastAsia="Times New Roman" w:hAnsi="Times New Roman" w:cs="Times New Roman"/>
          <w:sz w:val="28"/>
          <w:szCs w:val="28"/>
          <w:lang w:val="uk-UA" w:eastAsia="ru-RU"/>
        </w:rPr>
        <w:t xml:space="preserve"> (2020)</w:t>
      </w:r>
      <w:r w:rsidRPr="0053452A">
        <w:rPr>
          <w:rFonts w:ascii="Times New Roman" w:eastAsia="Times New Roman" w:hAnsi="Times New Roman" w:cs="Times New Roman"/>
          <w:sz w:val="28"/>
          <w:szCs w:val="28"/>
          <w:lang w:val="uk-UA" w:eastAsia="ru-RU"/>
        </w:rPr>
        <w:t xml:space="preserve"> </w:t>
      </w:r>
      <w:r w:rsidRPr="0053452A">
        <w:rPr>
          <w:rFonts w:ascii="Times New Roman" w:hAnsi="Times New Roman" w:cs="Times New Roman"/>
          <w:sz w:val="28"/>
          <w:szCs w:val="28"/>
          <w:lang w:val="uk-UA"/>
        </w:rPr>
        <w:t xml:space="preserve">Політична репрезентація русинської </w:t>
      </w:r>
      <w:proofErr w:type="spellStart"/>
      <w:r w:rsidRPr="0053452A">
        <w:rPr>
          <w:rFonts w:ascii="Times New Roman" w:hAnsi="Times New Roman" w:cs="Times New Roman"/>
          <w:sz w:val="28"/>
          <w:szCs w:val="28"/>
          <w:lang w:val="uk-UA"/>
        </w:rPr>
        <w:t>етноідентичності</w:t>
      </w:r>
      <w:proofErr w:type="spellEnd"/>
      <w:r w:rsidRPr="0053452A">
        <w:rPr>
          <w:rFonts w:ascii="Times New Roman" w:hAnsi="Times New Roman" w:cs="Times New Roman"/>
          <w:sz w:val="28"/>
          <w:szCs w:val="28"/>
          <w:lang w:val="uk-UA"/>
        </w:rPr>
        <w:t xml:space="preserve"> на Закарпатті в українському науковому дискурсі.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sz w:val="28"/>
          <w:szCs w:val="28"/>
          <w:lang w:val="uk-UA"/>
        </w:rPr>
        <w:t>. Випуск 1. – С.82 – 89.</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lastRenderedPageBreak/>
        <w:t>Зан</w:t>
      </w:r>
      <w:proofErr w:type="spellEnd"/>
      <w:r w:rsidRPr="0053452A">
        <w:rPr>
          <w:rFonts w:ascii="Times New Roman" w:hAnsi="Times New Roman" w:cs="Times New Roman"/>
          <w:sz w:val="28"/>
          <w:szCs w:val="28"/>
          <w:lang w:val="uk-UA"/>
        </w:rPr>
        <w:t xml:space="preserve"> М.П.</w:t>
      </w:r>
      <w:r w:rsidR="00D649AF">
        <w:rPr>
          <w:rFonts w:ascii="Times New Roman" w:hAnsi="Times New Roman" w:cs="Times New Roman"/>
          <w:sz w:val="28"/>
          <w:szCs w:val="28"/>
          <w:lang w:val="uk-UA"/>
        </w:rPr>
        <w:t xml:space="preserve"> (2020)</w:t>
      </w:r>
      <w:r w:rsidRPr="0053452A">
        <w:rPr>
          <w:rFonts w:ascii="Times New Roman" w:hAnsi="Times New Roman" w:cs="Times New Roman"/>
          <w:sz w:val="28"/>
          <w:szCs w:val="28"/>
          <w:lang w:val="uk-UA"/>
        </w:rPr>
        <w:t xml:space="preserve"> Порівняльний аналіз </w:t>
      </w:r>
      <w:proofErr w:type="spellStart"/>
      <w:r w:rsidRPr="0053452A">
        <w:rPr>
          <w:rFonts w:ascii="Times New Roman" w:hAnsi="Times New Roman" w:cs="Times New Roman"/>
          <w:sz w:val="28"/>
          <w:szCs w:val="28"/>
          <w:lang w:val="uk-UA"/>
        </w:rPr>
        <w:t>етнополітичного</w:t>
      </w:r>
      <w:proofErr w:type="spellEnd"/>
      <w:r w:rsidRPr="0053452A">
        <w:rPr>
          <w:rFonts w:ascii="Times New Roman" w:hAnsi="Times New Roman" w:cs="Times New Roman"/>
          <w:sz w:val="28"/>
          <w:szCs w:val="28"/>
          <w:lang w:val="uk-UA"/>
        </w:rPr>
        <w:t xml:space="preserve"> менеджменту в Словацькій Республіці та Україні (за результатами експертного опитування).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2. С.177 – 184.</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Зан</w:t>
      </w:r>
      <w:proofErr w:type="spellEnd"/>
      <w:r w:rsidRPr="0053452A">
        <w:rPr>
          <w:rFonts w:ascii="Times New Roman" w:hAnsi="Times New Roman" w:cs="Times New Roman"/>
          <w:sz w:val="28"/>
          <w:szCs w:val="28"/>
          <w:lang w:val="uk-UA"/>
        </w:rPr>
        <w:t xml:space="preserve"> М.П.</w:t>
      </w:r>
      <w:r w:rsidR="00D649AF">
        <w:rPr>
          <w:rFonts w:ascii="Times New Roman" w:hAnsi="Times New Roman" w:cs="Times New Roman"/>
          <w:sz w:val="28"/>
          <w:szCs w:val="28"/>
          <w:lang w:val="uk-UA"/>
        </w:rPr>
        <w:t xml:space="preserve"> (2020)</w:t>
      </w:r>
      <w:r w:rsidRPr="0053452A">
        <w:rPr>
          <w:rFonts w:ascii="Times New Roman" w:hAnsi="Times New Roman" w:cs="Times New Roman"/>
          <w:sz w:val="28"/>
          <w:szCs w:val="28"/>
          <w:lang w:val="uk-UA"/>
        </w:rPr>
        <w:t xml:space="preserve"> Репрезентація </w:t>
      </w:r>
      <w:proofErr w:type="spellStart"/>
      <w:r w:rsidRPr="0053452A">
        <w:rPr>
          <w:rFonts w:ascii="Times New Roman" w:hAnsi="Times New Roman" w:cs="Times New Roman"/>
          <w:sz w:val="28"/>
          <w:szCs w:val="28"/>
          <w:lang w:val="uk-UA"/>
        </w:rPr>
        <w:t>етнополітичних</w:t>
      </w:r>
      <w:proofErr w:type="spellEnd"/>
      <w:r w:rsidRPr="0053452A">
        <w:rPr>
          <w:rFonts w:ascii="Times New Roman" w:hAnsi="Times New Roman" w:cs="Times New Roman"/>
          <w:sz w:val="28"/>
          <w:szCs w:val="28"/>
          <w:lang w:val="uk-UA"/>
        </w:rPr>
        <w:t xml:space="preserve"> партій </w:t>
      </w:r>
      <w:proofErr w:type="spellStart"/>
      <w:r w:rsidRPr="0053452A">
        <w:rPr>
          <w:rFonts w:ascii="Times New Roman" w:hAnsi="Times New Roman" w:cs="Times New Roman"/>
          <w:sz w:val="28"/>
          <w:szCs w:val="28"/>
          <w:lang w:val="uk-UA"/>
        </w:rPr>
        <w:t>міноритарних</w:t>
      </w:r>
      <w:proofErr w:type="spellEnd"/>
      <w:r w:rsidRPr="0053452A">
        <w:rPr>
          <w:rFonts w:ascii="Times New Roman" w:hAnsi="Times New Roman" w:cs="Times New Roman"/>
          <w:sz w:val="28"/>
          <w:szCs w:val="28"/>
          <w:lang w:val="uk-UA"/>
        </w:rPr>
        <w:t xml:space="preserve"> груп України у форматі парламентських електоральних циклів 1998–2019 років.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sz w:val="28"/>
          <w:szCs w:val="28"/>
          <w:lang w:val="uk-UA"/>
        </w:rPr>
        <w:t>. Випуск 4. С.146 – 154.</w:t>
      </w:r>
    </w:p>
    <w:p w:rsidR="006B4C95" w:rsidRPr="00306965"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eastAsia="Times New Roman" w:hAnsi="Times New Roman" w:cs="Times New Roman"/>
          <w:sz w:val="28"/>
          <w:szCs w:val="28"/>
          <w:lang w:val="uk-UA" w:eastAsia="ru-RU"/>
        </w:rPr>
        <w:t>Зан</w:t>
      </w:r>
      <w:proofErr w:type="spellEnd"/>
      <w:r w:rsidRPr="0053452A">
        <w:rPr>
          <w:rFonts w:ascii="Times New Roman" w:eastAsia="Times New Roman" w:hAnsi="Times New Roman" w:cs="Times New Roman"/>
          <w:sz w:val="28"/>
          <w:szCs w:val="28"/>
          <w:lang w:val="uk-UA" w:eastAsia="ru-RU"/>
        </w:rPr>
        <w:t xml:space="preserve"> М.П. </w:t>
      </w:r>
      <w:r w:rsidR="00D649AF">
        <w:rPr>
          <w:rFonts w:ascii="Times New Roman" w:eastAsia="Times New Roman" w:hAnsi="Times New Roman" w:cs="Times New Roman"/>
          <w:sz w:val="28"/>
          <w:szCs w:val="28"/>
          <w:lang w:val="uk-UA" w:eastAsia="ru-RU"/>
        </w:rPr>
        <w:t xml:space="preserve">(2022) </w:t>
      </w:r>
      <w:r w:rsidRPr="0053452A">
        <w:rPr>
          <w:rFonts w:ascii="Times New Roman" w:eastAsia="Times New Roman" w:hAnsi="Times New Roman" w:cs="Times New Roman"/>
          <w:sz w:val="28"/>
          <w:szCs w:val="28"/>
          <w:lang w:val="uk-UA" w:eastAsia="ru-RU"/>
        </w:rPr>
        <w:t xml:space="preserve">Теоретичний дискурс політичного представництва мінори тарних етнічних груп.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3. С. 118 – 124.</w:t>
      </w:r>
    </w:p>
    <w:p w:rsidR="00306965" w:rsidRPr="0053452A" w:rsidRDefault="0030696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Pr>
          <w:rFonts w:ascii="Times New Roman" w:hAnsi="Times New Roman" w:cs="Times New Roman"/>
          <w:sz w:val="28"/>
          <w:szCs w:val="28"/>
          <w:lang w:val="uk-UA"/>
        </w:rPr>
        <w:t>Калмакан</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Бриндак</w:t>
      </w:r>
      <w:proofErr w:type="spellEnd"/>
      <w:r>
        <w:rPr>
          <w:rFonts w:ascii="Times New Roman" w:hAnsi="Times New Roman" w:cs="Times New Roman"/>
          <w:sz w:val="28"/>
          <w:szCs w:val="28"/>
          <w:lang w:val="uk-UA"/>
        </w:rPr>
        <w:t xml:space="preserve"> О. (1997) Виникнення та еволюція Національної партійної системи в Україні в ХХ столітті. Одеса. </w:t>
      </w:r>
      <w:proofErr w:type="spellStart"/>
      <w:r>
        <w:rPr>
          <w:rFonts w:ascii="Times New Roman" w:hAnsi="Times New Roman" w:cs="Times New Roman"/>
          <w:i/>
          <w:sz w:val="28"/>
          <w:szCs w:val="28"/>
          <w:lang w:val="uk-UA"/>
        </w:rPr>
        <w:t>Астропринт</w:t>
      </w:r>
      <w:proofErr w:type="spellEnd"/>
      <w:r>
        <w:rPr>
          <w:rFonts w:ascii="Times New Roman" w:hAnsi="Times New Roman" w:cs="Times New Roman"/>
          <w:sz w:val="28"/>
          <w:szCs w:val="28"/>
          <w:lang w:val="uk-UA"/>
        </w:rPr>
        <w:t>. 192 с.</w:t>
      </w:r>
    </w:p>
    <w:p w:rsidR="006B4C95"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eastAsia="Times New Roman" w:hAnsi="Times New Roman" w:cs="Times New Roman"/>
          <w:sz w:val="28"/>
          <w:szCs w:val="28"/>
          <w:lang w:val="uk-UA" w:eastAsia="ru-RU"/>
        </w:rPr>
        <w:t>Каменчук</w:t>
      </w:r>
      <w:proofErr w:type="spellEnd"/>
      <w:r w:rsidRPr="0053452A">
        <w:rPr>
          <w:rFonts w:ascii="Times New Roman" w:eastAsia="Times New Roman" w:hAnsi="Times New Roman" w:cs="Times New Roman"/>
          <w:sz w:val="28"/>
          <w:szCs w:val="28"/>
          <w:lang w:val="uk-UA" w:eastAsia="ru-RU"/>
        </w:rPr>
        <w:t xml:space="preserve"> Т.О.</w:t>
      </w:r>
      <w:r w:rsidR="00D649AF">
        <w:rPr>
          <w:rFonts w:ascii="Times New Roman" w:eastAsia="Times New Roman" w:hAnsi="Times New Roman" w:cs="Times New Roman"/>
          <w:sz w:val="28"/>
          <w:szCs w:val="28"/>
          <w:lang w:val="uk-UA" w:eastAsia="ru-RU"/>
        </w:rPr>
        <w:t xml:space="preserve"> (2023)</w:t>
      </w:r>
      <w:r w:rsidRPr="0053452A">
        <w:rPr>
          <w:rFonts w:ascii="Times New Roman" w:eastAsia="Times New Roman" w:hAnsi="Times New Roman" w:cs="Times New Roman"/>
          <w:sz w:val="28"/>
          <w:szCs w:val="28"/>
          <w:lang w:val="uk-UA" w:eastAsia="ru-RU"/>
        </w:rPr>
        <w:t xml:space="preserve"> Концепція «етнічної демократії» в дослідженні політичних режимів: критичний аналіз. </w:t>
      </w:r>
      <w:proofErr w:type="spellStart"/>
      <w:r w:rsidRPr="0053452A">
        <w:rPr>
          <w:rFonts w:ascii="Times New Roman" w:eastAsia="Times New Roman" w:hAnsi="Times New Roman" w:cs="Times New Roman"/>
          <w:i/>
          <w:sz w:val="28"/>
          <w:szCs w:val="28"/>
          <w:lang w:val="uk-UA" w:eastAsia="ru-RU"/>
        </w:rPr>
        <w:t>Політикус</w:t>
      </w:r>
      <w:proofErr w:type="spellEnd"/>
      <w:r w:rsidRPr="0053452A">
        <w:rPr>
          <w:rFonts w:ascii="Times New Roman" w:eastAsia="Times New Roman" w:hAnsi="Times New Roman" w:cs="Times New Roman"/>
          <w:i/>
          <w:sz w:val="28"/>
          <w:szCs w:val="28"/>
          <w:lang w:val="uk-UA" w:eastAsia="ru-RU"/>
        </w:rPr>
        <w:t xml:space="preserve">. </w:t>
      </w:r>
      <w:r w:rsidRPr="0053452A">
        <w:rPr>
          <w:rFonts w:ascii="Times New Roman" w:eastAsia="Times New Roman" w:hAnsi="Times New Roman" w:cs="Times New Roman"/>
          <w:sz w:val="28"/>
          <w:szCs w:val="28"/>
          <w:lang w:val="uk-UA" w:eastAsia="ru-RU"/>
        </w:rPr>
        <w:t>Випуск 2. С.7 – 15.</w:t>
      </w:r>
    </w:p>
    <w:p w:rsidR="00E86892" w:rsidRPr="0053452A" w:rsidRDefault="00E86892"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Кармазіна М. (2020) Регіональні політичні партії в Україні (1991 – початок 2018 рр.). </w:t>
      </w:r>
      <w:r>
        <w:rPr>
          <w:rFonts w:ascii="Times New Roman" w:eastAsia="Times New Roman" w:hAnsi="Times New Roman" w:cs="Times New Roman"/>
          <w:i/>
          <w:sz w:val="28"/>
          <w:szCs w:val="28"/>
          <w:lang w:val="uk-UA" w:eastAsia="ru-RU"/>
        </w:rPr>
        <w:t xml:space="preserve">Наукові записки </w:t>
      </w:r>
      <w:proofErr w:type="spellStart"/>
      <w:r>
        <w:rPr>
          <w:rFonts w:ascii="Times New Roman" w:eastAsia="Times New Roman" w:hAnsi="Times New Roman" w:cs="Times New Roman"/>
          <w:i/>
          <w:sz w:val="28"/>
          <w:szCs w:val="28"/>
          <w:lang w:val="uk-UA" w:eastAsia="ru-RU"/>
        </w:rPr>
        <w:t>записки</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ІПіЕНД</w:t>
      </w:r>
      <w:proofErr w:type="spellEnd"/>
      <w:r>
        <w:rPr>
          <w:rFonts w:ascii="Times New Roman" w:eastAsia="Times New Roman" w:hAnsi="Times New Roman" w:cs="Times New Roman"/>
          <w:i/>
          <w:sz w:val="28"/>
          <w:szCs w:val="28"/>
          <w:lang w:val="uk-UA" w:eastAsia="ru-RU"/>
        </w:rPr>
        <w:t xml:space="preserve"> ім. І.Ф. Кураса. </w:t>
      </w:r>
      <w:r>
        <w:rPr>
          <w:rFonts w:ascii="Times New Roman" w:eastAsia="Times New Roman" w:hAnsi="Times New Roman" w:cs="Times New Roman"/>
          <w:sz w:val="28"/>
          <w:szCs w:val="28"/>
          <w:lang w:val="uk-UA" w:eastAsia="ru-RU"/>
        </w:rPr>
        <w:t>Вип.1 (93). – С.3 – 54.</w:t>
      </w:r>
    </w:p>
    <w:p w:rsidR="006B4C95" w:rsidRPr="0053452A" w:rsidRDefault="001F1BB1"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Pr>
          <w:rFonts w:ascii="Times New Roman" w:hAnsi="Times New Roman" w:cs="Times New Roman"/>
          <w:sz w:val="28"/>
          <w:szCs w:val="28"/>
          <w:lang w:val="uk-UA"/>
        </w:rPr>
        <w:t>Капустянська</w:t>
      </w:r>
      <w:proofErr w:type="spellEnd"/>
      <w:r>
        <w:rPr>
          <w:rFonts w:ascii="Times New Roman" w:hAnsi="Times New Roman" w:cs="Times New Roman"/>
          <w:sz w:val="28"/>
          <w:szCs w:val="28"/>
          <w:lang w:val="uk-UA"/>
        </w:rPr>
        <w:t xml:space="preserve"> І. </w:t>
      </w:r>
      <w:r w:rsidR="006B4C95" w:rsidRPr="0053452A">
        <w:rPr>
          <w:rFonts w:ascii="Times New Roman" w:hAnsi="Times New Roman" w:cs="Times New Roman"/>
          <w:sz w:val="28"/>
          <w:szCs w:val="28"/>
          <w:lang w:val="uk-UA"/>
        </w:rPr>
        <w:t xml:space="preserve">Лідер ультраправої партії Угорщини заявив, що претендуватиме на Закарпаття "якщо Україна впаде". Офіційний сайт видання Лівий берег. </w:t>
      </w:r>
      <w:hyperlink r:id="rId21" w:history="1">
        <w:r w:rsidR="006B4C95" w:rsidRPr="0053452A">
          <w:rPr>
            <w:rStyle w:val="a9"/>
            <w:rFonts w:ascii="Times New Roman" w:hAnsi="Times New Roman" w:cs="Times New Roman"/>
            <w:color w:val="auto"/>
            <w:sz w:val="28"/>
            <w:szCs w:val="28"/>
            <w:lang w:val="uk-UA"/>
          </w:rPr>
          <w:t>https://lb.ua/world/2024/01/28/595816_lider_ultrapravoi_partii_ugorshchini.html</w:t>
        </w:r>
      </w:hyperlink>
      <w:r w:rsidR="006B4C95" w:rsidRPr="0053452A">
        <w:rPr>
          <w:rFonts w:ascii="Times New Roman" w:hAnsi="Times New Roman" w:cs="Times New Roman"/>
          <w:sz w:val="28"/>
          <w:szCs w:val="28"/>
          <w:lang w:val="uk-UA"/>
        </w:rPr>
        <w:t xml:space="preserve"> (дата звернення 28.01.2024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Клименко Д.Л.</w:t>
      </w:r>
      <w:r w:rsidR="001F1BB1">
        <w:rPr>
          <w:rFonts w:ascii="Times New Roman" w:hAnsi="Times New Roman" w:cs="Times New Roman"/>
          <w:sz w:val="28"/>
          <w:szCs w:val="28"/>
          <w:lang w:val="uk-UA"/>
        </w:rPr>
        <w:t xml:space="preserve"> (2017)</w:t>
      </w:r>
      <w:r w:rsidRPr="0053452A">
        <w:rPr>
          <w:rFonts w:ascii="Times New Roman" w:hAnsi="Times New Roman" w:cs="Times New Roman"/>
          <w:sz w:val="28"/>
          <w:szCs w:val="28"/>
          <w:lang w:val="uk-UA"/>
        </w:rPr>
        <w:t xml:space="preserve"> Розвиток </w:t>
      </w:r>
      <w:proofErr w:type="spellStart"/>
      <w:r w:rsidRPr="0053452A">
        <w:rPr>
          <w:rFonts w:ascii="Times New Roman" w:hAnsi="Times New Roman" w:cs="Times New Roman"/>
          <w:sz w:val="28"/>
          <w:szCs w:val="28"/>
          <w:lang w:val="uk-UA"/>
        </w:rPr>
        <w:t>мультикультуралізму</w:t>
      </w:r>
      <w:proofErr w:type="spellEnd"/>
      <w:r w:rsidRPr="0053452A">
        <w:rPr>
          <w:rFonts w:ascii="Times New Roman" w:hAnsi="Times New Roman" w:cs="Times New Roman"/>
          <w:sz w:val="28"/>
          <w:szCs w:val="28"/>
          <w:lang w:val="uk-UA"/>
        </w:rPr>
        <w:t xml:space="preserve"> в Німеччині.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sz w:val="28"/>
          <w:szCs w:val="28"/>
          <w:lang w:val="uk-UA"/>
        </w:rPr>
        <w:t>. Випуск 3. С.77 – 80.</w:t>
      </w:r>
    </w:p>
    <w:p w:rsidR="00304F32" w:rsidRPr="00D73EC7" w:rsidRDefault="00304F32"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Конвенція ООН «Про попередження злочинів геноциду та покарання за нього». Офіційний сайт Організації Об’єднаних Націй. – Режим доступу до ресурсу: </w:t>
      </w:r>
      <w:hyperlink r:id="rId22" w:history="1">
        <w:r w:rsidRPr="0053452A">
          <w:rPr>
            <w:rStyle w:val="a9"/>
            <w:rFonts w:ascii="Times New Roman" w:hAnsi="Times New Roman" w:cs="Times New Roman"/>
            <w:color w:val="auto"/>
            <w:sz w:val="28"/>
            <w:szCs w:val="28"/>
            <w:lang w:val="uk-UA"/>
          </w:rPr>
          <w:t>https://www.un.org/en/genocideprevention/1948-convention.shtml</w:t>
        </w:r>
      </w:hyperlink>
      <w:r w:rsidRPr="0053452A">
        <w:rPr>
          <w:rFonts w:ascii="Times New Roman" w:hAnsi="Times New Roman" w:cs="Times New Roman"/>
          <w:sz w:val="28"/>
          <w:szCs w:val="28"/>
          <w:lang w:val="uk-UA"/>
        </w:rPr>
        <w:t xml:space="preserve"> (дата звернення до ресурсу 09.03.2024 р.).</w:t>
      </w:r>
    </w:p>
    <w:p w:rsidR="00D73EC7" w:rsidRPr="0053452A" w:rsidRDefault="00D73EC7"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Конституція України. </w:t>
      </w:r>
      <w:r w:rsidRPr="0053452A">
        <w:rPr>
          <w:rFonts w:ascii="Times New Roman" w:hAnsi="Times New Roman" w:cs="Times New Roman"/>
          <w:sz w:val="28"/>
          <w:szCs w:val="28"/>
          <w:lang w:val="uk-UA"/>
        </w:rPr>
        <w:t>Офіційний сайт Верховної Ради України. – Режим доступу до ресурсу:</w:t>
      </w:r>
      <w:r>
        <w:rPr>
          <w:rFonts w:ascii="Times New Roman" w:hAnsi="Times New Roman" w:cs="Times New Roman"/>
          <w:sz w:val="28"/>
          <w:szCs w:val="28"/>
          <w:lang w:val="uk-UA"/>
        </w:rPr>
        <w:t xml:space="preserve"> </w:t>
      </w:r>
      <w:hyperlink r:id="rId23" w:anchor="Text" w:history="1">
        <w:r w:rsidRPr="00E465CD">
          <w:rPr>
            <w:rStyle w:val="a9"/>
            <w:rFonts w:ascii="Times New Roman" w:hAnsi="Times New Roman" w:cs="Times New Roman"/>
            <w:sz w:val="28"/>
            <w:szCs w:val="28"/>
            <w:lang w:val="uk-UA"/>
          </w:rPr>
          <w:t>https://zakon.rada.gov.ua/laws/show/254%D0%BA/96-%D0%B2%D1%80#Text</w:t>
        </w:r>
      </w:hyperlink>
      <w:r>
        <w:rPr>
          <w:rFonts w:ascii="Times New Roman" w:hAnsi="Times New Roman" w:cs="Times New Roman"/>
          <w:sz w:val="28"/>
          <w:szCs w:val="28"/>
          <w:lang w:val="uk-UA"/>
        </w:rPr>
        <w:t xml:space="preserve"> </w:t>
      </w:r>
      <w:r w:rsidRPr="0053452A">
        <w:rPr>
          <w:rFonts w:ascii="Times New Roman" w:hAnsi="Times New Roman" w:cs="Times New Roman"/>
          <w:sz w:val="28"/>
          <w:szCs w:val="28"/>
          <w:lang w:val="uk-UA"/>
        </w:rPr>
        <w:t>(Дата звернення до ресурсу: 08.03.2024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Коцур</w:t>
      </w:r>
      <w:proofErr w:type="spellEnd"/>
      <w:r w:rsidRPr="0053452A">
        <w:rPr>
          <w:rFonts w:ascii="Times New Roman" w:hAnsi="Times New Roman" w:cs="Times New Roman"/>
          <w:sz w:val="28"/>
          <w:szCs w:val="28"/>
          <w:lang w:val="uk-UA"/>
        </w:rPr>
        <w:t xml:space="preserve"> В.В.</w:t>
      </w:r>
      <w:r w:rsidR="001F1BB1">
        <w:rPr>
          <w:rFonts w:ascii="Times New Roman" w:hAnsi="Times New Roman" w:cs="Times New Roman"/>
          <w:sz w:val="28"/>
          <w:szCs w:val="28"/>
          <w:lang w:val="uk-UA"/>
        </w:rPr>
        <w:t xml:space="preserve"> (2023)</w:t>
      </w:r>
      <w:r w:rsidRPr="0053452A">
        <w:rPr>
          <w:rFonts w:ascii="Times New Roman" w:hAnsi="Times New Roman" w:cs="Times New Roman"/>
          <w:sz w:val="28"/>
          <w:szCs w:val="28"/>
          <w:lang w:val="uk-UA"/>
        </w:rPr>
        <w:t xml:space="preserve"> Угорський вплив на національну ідентичність населення Закарпаття.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С.101 – 109.</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Кочан</w:t>
      </w:r>
      <w:proofErr w:type="spellEnd"/>
      <w:r w:rsidRPr="0053452A">
        <w:rPr>
          <w:rFonts w:ascii="Times New Roman" w:hAnsi="Times New Roman" w:cs="Times New Roman"/>
          <w:sz w:val="28"/>
          <w:szCs w:val="28"/>
          <w:lang w:val="uk-UA"/>
        </w:rPr>
        <w:t xml:space="preserve"> Н. </w:t>
      </w:r>
      <w:r w:rsidR="001F1BB1">
        <w:rPr>
          <w:rFonts w:ascii="Times New Roman" w:hAnsi="Times New Roman" w:cs="Times New Roman"/>
          <w:sz w:val="28"/>
          <w:szCs w:val="28"/>
          <w:lang w:val="uk-UA"/>
        </w:rPr>
        <w:t xml:space="preserve">(2017) </w:t>
      </w:r>
      <w:r w:rsidRPr="0053452A">
        <w:rPr>
          <w:rFonts w:ascii="Times New Roman" w:hAnsi="Times New Roman" w:cs="Times New Roman"/>
          <w:sz w:val="28"/>
          <w:szCs w:val="28"/>
          <w:lang w:val="uk-UA"/>
        </w:rPr>
        <w:t xml:space="preserve">Релігійний чинник </w:t>
      </w:r>
      <w:proofErr w:type="spellStart"/>
      <w:r w:rsidRPr="0053452A">
        <w:rPr>
          <w:rFonts w:ascii="Times New Roman" w:hAnsi="Times New Roman" w:cs="Times New Roman"/>
          <w:sz w:val="28"/>
          <w:szCs w:val="28"/>
          <w:lang w:val="uk-UA"/>
        </w:rPr>
        <w:t>етнополітичних</w:t>
      </w:r>
      <w:proofErr w:type="spellEnd"/>
      <w:r w:rsidRPr="0053452A">
        <w:rPr>
          <w:rFonts w:ascii="Times New Roman" w:hAnsi="Times New Roman" w:cs="Times New Roman"/>
          <w:sz w:val="28"/>
          <w:szCs w:val="28"/>
          <w:lang w:val="uk-UA"/>
        </w:rPr>
        <w:t xml:space="preserve"> процесів Галичини: </w:t>
      </w:r>
      <w:proofErr w:type="spellStart"/>
      <w:r w:rsidRPr="0053452A">
        <w:rPr>
          <w:rFonts w:ascii="Times New Roman" w:hAnsi="Times New Roman" w:cs="Times New Roman"/>
          <w:sz w:val="28"/>
          <w:szCs w:val="28"/>
          <w:lang w:val="uk-UA"/>
        </w:rPr>
        <w:t>міноритарні</w:t>
      </w:r>
      <w:proofErr w:type="spellEnd"/>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етнорелігійні</w:t>
      </w:r>
      <w:proofErr w:type="spellEnd"/>
      <w:r w:rsidRPr="0053452A">
        <w:rPr>
          <w:rFonts w:ascii="Times New Roman" w:hAnsi="Times New Roman" w:cs="Times New Roman"/>
          <w:sz w:val="28"/>
          <w:szCs w:val="28"/>
          <w:lang w:val="uk-UA"/>
        </w:rPr>
        <w:t xml:space="preserve"> та релігійні організації.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1. С.103 – 126.</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Луцишин</w:t>
      </w:r>
      <w:proofErr w:type="spellEnd"/>
      <w:r w:rsidRPr="0053452A">
        <w:rPr>
          <w:rFonts w:ascii="Times New Roman" w:hAnsi="Times New Roman" w:cs="Times New Roman"/>
          <w:sz w:val="28"/>
          <w:szCs w:val="28"/>
          <w:lang w:val="uk-UA"/>
        </w:rPr>
        <w:t xml:space="preserve"> Г.І., </w:t>
      </w:r>
      <w:proofErr w:type="spellStart"/>
      <w:r w:rsidRPr="0053452A">
        <w:rPr>
          <w:rFonts w:ascii="Times New Roman" w:hAnsi="Times New Roman" w:cs="Times New Roman"/>
          <w:sz w:val="28"/>
          <w:szCs w:val="28"/>
          <w:lang w:val="uk-UA"/>
        </w:rPr>
        <w:t>Матковський</w:t>
      </w:r>
      <w:proofErr w:type="spellEnd"/>
      <w:r w:rsidRPr="0053452A">
        <w:rPr>
          <w:rFonts w:ascii="Times New Roman" w:hAnsi="Times New Roman" w:cs="Times New Roman"/>
          <w:sz w:val="28"/>
          <w:szCs w:val="28"/>
          <w:lang w:val="uk-UA"/>
        </w:rPr>
        <w:t xml:space="preserve"> І.Й.</w:t>
      </w:r>
      <w:r w:rsidR="001F1BB1">
        <w:rPr>
          <w:rFonts w:ascii="Times New Roman" w:hAnsi="Times New Roman" w:cs="Times New Roman"/>
          <w:sz w:val="28"/>
          <w:szCs w:val="28"/>
          <w:lang w:val="uk-UA"/>
        </w:rPr>
        <w:t xml:space="preserve"> (2018)</w:t>
      </w:r>
      <w:r w:rsidRPr="0053452A">
        <w:rPr>
          <w:rFonts w:ascii="Times New Roman" w:hAnsi="Times New Roman" w:cs="Times New Roman"/>
          <w:sz w:val="28"/>
          <w:szCs w:val="28"/>
          <w:lang w:val="uk-UA"/>
        </w:rPr>
        <w:t xml:space="preserve"> Виклики та загрози прихованого подвійного громадянства в сучасній Україні.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sz w:val="28"/>
          <w:szCs w:val="28"/>
          <w:lang w:val="uk-UA"/>
        </w:rPr>
        <w:t>. Випуск 2. С.44 – 49.</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Ляшенко О. </w:t>
      </w:r>
      <w:r w:rsidR="001F1BB1">
        <w:rPr>
          <w:rFonts w:ascii="Times New Roman" w:hAnsi="Times New Roman" w:cs="Times New Roman"/>
          <w:sz w:val="28"/>
          <w:szCs w:val="28"/>
          <w:lang w:val="uk-UA"/>
        </w:rPr>
        <w:t xml:space="preserve">(2019) </w:t>
      </w:r>
      <w:r w:rsidRPr="0053452A">
        <w:rPr>
          <w:rFonts w:ascii="Times New Roman" w:hAnsi="Times New Roman" w:cs="Times New Roman"/>
          <w:sz w:val="28"/>
          <w:szCs w:val="28"/>
          <w:lang w:val="uk-UA"/>
        </w:rPr>
        <w:t xml:space="preserve">Питання національних меншин у сучасних міждержавних відносинах України.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3-4. С.140 – 163.</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Манайло-Приходько</w:t>
      </w:r>
      <w:proofErr w:type="spellEnd"/>
      <w:r w:rsidRPr="0053452A">
        <w:rPr>
          <w:rFonts w:ascii="Times New Roman" w:hAnsi="Times New Roman" w:cs="Times New Roman"/>
          <w:sz w:val="28"/>
          <w:szCs w:val="28"/>
          <w:lang w:val="uk-UA"/>
        </w:rPr>
        <w:t xml:space="preserve"> Р.Ю.</w:t>
      </w:r>
      <w:r w:rsidR="001F1BB1">
        <w:rPr>
          <w:rFonts w:ascii="Times New Roman" w:hAnsi="Times New Roman" w:cs="Times New Roman"/>
          <w:sz w:val="28"/>
          <w:szCs w:val="28"/>
          <w:lang w:val="uk-UA"/>
        </w:rPr>
        <w:t xml:space="preserve"> (2016)</w:t>
      </w:r>
      <w:r w:rsidRPr="0053452A">
        <w:rPr>
          <w:rFonts w:ascii="Times New Roman" w:hAnsi="Times New Roman" w:cs="Times New Roman"/>
          <w:sz w:val="28"/>
          <w:szCs w:val="28"/>
          <w:lang w:val="uk-UA"/>
        </w:rPr>
        <w:t xml:space="preserve"> Феномен «регіональних політичних партій» в Україні.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 xml:space="preserve">. </w:t>
      </w:r>
      <w:r w:rsidRPr="0053452A">
        <w:rPr>
          <w:rFonts w:ascii="Times New Roman" w:hAnsi="Times New Roman" w:cs="Times New Roman"/>
          <w:sz w:val="28"/>
          <w:szCs w:val="28"/>
          <w:lang w:val="uk-UA"/>
        </w:rPr>
        <w:t>– Випуск 2. С.93 – 97.</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Мендрін</w:t>
      </w:r>
      <w:proofErr w:type="spellEnd"/>
      <w:r w:rsidRPr="0053452A">
        <w:rPr>
          <w:rFonts w:ascii="Times New Roman" w:hAnsi="Times New Roman" w:cs="Times New Roman"/>
          <w:sz w:val="28"/>
          <w:szCs w:val="28"/>
          <w:lang w:val="uk-UA"/>
        </w:rPr>
        <w:t xml:space="preserve"> О.В. </w:t>
      </w:r>
      <w:r w:rsidR="001F1BB1">
        <w:rPr>
          <w:rFonts w:ascii="Times New Roman" w:hAnsi="Times New Roman" w:cs="Times New Roman"/>
          <w:sz w:val="28"/>
          <w:szCs w:val="28"/>
          <w:lang w:val="uk-UA"/>
        </w:rPr>
        <w:t xml:space="preserve">(2021) </w:t>
      </w:r>
      <w:r w:rsidRPr="0053452A">
        <w:rPr>
          <w:rFonts w:ascii="Times New Roman" w:hAnsi="Times New Roman" w:cs="Times New Roman"/>
          <w:sz w:val="28"/>
          <w:szCs w:val="28"/>
          <w:lang w:val="uk-UA"/>
        </w:rPr>
        <w:t xml:space="preserve">Особливості впливу етнокультурних факторів на формування </w:t>
      </w:r>
      <w:proofErr w:type="spellStart"/>
      <w:r w:rsidRPr="0053452A">
        <w:rPr>
          <w:rFonts w:ascii="Times New Roman" w:hAnsi="Times New Roman" w:cs="Times New Roman"/>
          <w:sz w:val="28"/>
          <w:szCs w:val="28"/>
          <w:lang w:val="uk-UA"/>
        </w:rPr>
        <w:t>макрополітичної</w:t>
      </w:r>
      <w:proofErr w:type="spellEnd"/>
      <w:r w:rsidRPr="0053452A">
        <w:rPr>
          <w:rFonts w:ascii="Times New Roman" w:hAnsi="Times New Roman" w:cs="Times New Roman"/>
          <w:sz w:val="28"/>
          <w:szCs w:val="28"/>
          <w:lang w:val="uk-UA"/>
        </w:rPr>
        <w:t xml:space="preserve"> ідентичності в Україні. </w:t>
      </w:r>
      <w:proofErr w:type="spellStart"/>
      <w:r w:rsidRPr="0053452A">
        <w:rPr>
          <w:rFonts w:ascii="Times New Roman" w:hAnsi="Times New Roman" w:cs="Times New Roman"/>
          <w:i/>
          <w:sz w:val="28"/>
          <w:szCs w:val="28"/>
          <w:lang w:val="uk-UA"/>
        </w:rPr>
        <w:t>Політикус</w:t>
      </w:r>
      <w:proofErr w:type="spellEnd"/>
      <w:r w:rsidR="001F1BB1">
        <w:rPr>
          <w:rFonts w:ascii="Times New Roman" w:hAnsi="Times New Roman" w:cs="Times New Roman"/>
          <w:sz w:val="28"/>
          <w:szCs w:val="28"/>
          <w:lang w:val="uk-UA"/>
        </w:rPr>
        <w:t>.</w:t>
      </w:r>
      <w:r w:rsidRPr="0053452A">
        <w:rPr>
          <w:rFonts w:ascii="Times New Roman" w:hAnsi="Times New Roman" w:cs="Times New Roman"/>
          <w:sz w:val="28"/>
          <w:szCs w:val="28"/>
          <w:lang w:val="uk-UA"/>
        </w:rPr>
        <w:t xml:space="preserve"> № 5. С.53 – 58.</w:t>
      </w:r>
    </w:p>
    <w:p w:rsidR="008576FE" w:rsidRPr="003065F9" w:rsidRDefault="008576FE"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Міжнародний пакт про громадянські і політичні права. Офіційний сайт Верховної Ради України. – Режим доступу до ресурсу: </w:t>
      </w:r>
      <w:hyperlink r:id="rId24" w:anchor="Text" w:history="1">
        <w:r w:rsidRPr="0053452A">
          <w:rPr>
            <w:rStyle w:val="a9"/>
            <w:rFonts w:ascii="Times New Roman" w:hAnsi="Times New Roman" w:cs="Times New Roman"/>
            <w:color w:val="auto"/>
            <w:sz w:val="28"/>
            <w:szCs w:val="28"/>
            <w:lang w:val="uk-UA"/>
          </w:rPr>
          <w:t>https://zakon.rada.gov.ua/laws/show/995_043#Text</w:t>
        </w:r>
      </w:hyperlink>
      <w:r w:rsidRPr="0053452A">
        <w:rPr>
          <w:rFonts w:ascii="Times New Roman" w:hAnsi="Times New Roman" w:cs="Times New Roman"/>
          <w:sz w:val="28"/>
          <w:szCs w:val="28"/>
          <w:lang w:val="uk-UA"/>
        </w:rPr>
        <w:t xml:space="preserve"> (дата звернення до ресурсу 09.03.2024 р.).</w:t>
      </w:r>
    </w:p>
    <w:p w:rsidR="003065F9" w:rsidRPr="003065F9" w:rsidRDefault="003065F9" w:rsidP="003065F9">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Наказ Державної служби України з </w:t>
      </w:r>
      <w:proofErr w:type="spellStart"/>
      <w:r>
        <w:rPr>
          <w:rFonts w:ascii="Times New Roman" w:hAnsi="Times New Roman" w:cs="Times New Roman"/>
          <w:sz w:val="28"/>
          <w:szCs w:val="28"/>
          <w:lang w:val="uk-UA"/>
        </w:rPr>
        <w:t>етнополітики</w:t>
      </w:r>
      <w:proofErr w:type="spellEnd"/>
      <w:r>
        <w:rPr>
          <w:rFonts w:ascii="Times New Roman" w:hAnsi="Times New Roman" w:cs="Times New Roman"/>
          <w:sz w:val="28"/>
          <w:szCs w:val="28"/>
          <w:lang w:val="uk-UA"/>
        </w:rPr>
        <w:t xml:space="preserve"> та свободи слова </w:t>
      </w:r>
      <w:r w:rsidRPr="003065F9">
        <w:rPr>
          <w:rFonts w:ascii="Times New Roman" w:hAnsi="Times New Roman" w:cs="Times New Roman"/>
          <w:sz w:val="28"/>
          <w:szCs w:val="28"/>
          <w:lang w:val="uk-UA"/>
        </w:rPr>
        <w:t>Про затвердження Порядку утворення та функціонування Центру національних меншин (спільнот) України</w:t>
      </w:r>
      <w:r>
        <w:rPr>
          <w:rFonts w:ascii="Times New Roman" w:hAnsi="Times New Roman" w:cs="Times New Roman"/>
          <w:sz w:val="28"/>
          <w:szCs w:val="28"/>
          <w:lang w:val="uk-UA"/>
        </w:rPr>
        <w:t xml:space="preserve">. – Режим доступу до ресурсу: </w:t>
      </w:r>
      <w:hyperlink r:id="rId25" w:history="1">
        <w:r w:rsidRPr="00E465CD">
          <w:rPr>
            <w:rStyle w:val="a9"/>
            <w:rFonts w:ascii="Times New Roman" w:hAnsi="Times New Roman" w:cs="Times New Roman"/>
            <w:sz w:val="28"/>
            <w:szCs w:val="28"/>
            <w:lang w:val="uk-UA"/>
          </w:rPr>
          <w:t>https://ips.ligazakon.net/document/RE41529?an=2</w:t>
        </w:r>
      </w:hyperlink>
      <w:r>
        <w:rPr>
          <w:rFonts w:ascii="Times New Roman" w:hAnsi="Times New Roman" w:cs="Times New Roman"/>
          <w:sz w:val="28"/>
          <w:szCs w:val="28"/>
          <w:lang w:val="uk-UA"/>
        </w:rPr>
        <w:t xml:space="preserve"> </w:t>
      </w:r>
      <w:r w:rsidRPr="0053452A">
        <w:rPr>
          <w:rFonts w:ascii="Times New Roman" w:hAnsi="Times New Roman" w:cs="Times New Roman"/>
          <w:sz w:val="28"/>
          <w:szCs w:val="28"/>
          <w:lang w:val="uk-UA"/>
        </w:rPr>
        <w:t>(дата звернення до ресурсу 09.03.2024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Нападиста</w:t>
      </w:r>
      <w:proofErr w:type="spellEnd"/>
      <w:r w:rsidRPr="0053452A">
        <w:rPr>
          <w:rFonts w:ascii="Times New Roman" w:hAnsi="Times New Roman" w:cs="Times New Roman"/>
          <w:sz w:val="28"/>
          <w:szCs w:val="28"/>
          <w:lang w:val="uk-UA"/>
        </w:rPr>
        <w:t xml:space="preserve"> В.</w:t>
      </w:r>
      <w:r w:rsidR="001F1BB1">
        <w:rPr>
          <w:rFonts w:ascii="Times New Roman" w:hAnsi="Times New Roman" w:cs="Times New Roman"/>
          <w:sz w:val="28"/>
          <w:szCs w:val="28"/>
          <w:lang w:val="uk-UA"/>
        </w:rPr>
        <w:t xml:space="preserve"> (2017)</w:t>
      </w:r>
      <w:r w:rsidRPr="0053452A">
        <w:rPr>
          <w:rFonts w:ascii="Times New Roman" w:hAnsi="Times New Roman" w:cs="Times New Roman"/>
          <w:sz w:val="28"/>
          <w:szCs w:val="28"/>
          <w:lang w:val="uk-UA"/>
        </w:rPr>
        <w:t xml:space="preserve"> Суб’єкти кримськотатарського національного руху: стратегія і тактика втілення ідейних пріоритетів у політичному </w:t>
      </w:r>
      <w:r w:rsidRPr="0053452A">
        <w:rPr>
          <w:rFonts w:ascii="Times New Roman" w:hAnsi="Times New Roman" w:cs="Times New Roman"/>
          <w:sz w:val="28"/>
          <w:szCs w:val="28"/>
          <w:lang w:val="uk-UA"/>
        </w:rPr>
        <w:lastRenderedPageBreak/>
        <w:t xml:space="preserve">контексті незалежної України.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1. С.264 – 268.</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Осіпов</w:t>
      </w:r>
      <w:proofErr w:type="spellEnd"/>
      <w:r w:rsidRPr="0053452A">
        <w:rPr>
          <w:rFonts w:ascii="Times New Roman" w:hAnsi="Times New Roman" w:cs="Times New Roman"/>
          <w:sz w:val="28"/>
          <w:szCs w:val="28"/>
          <w:lang w:val="uk-UA"/>
        </w:rPr>
        <w:t xml:space="preserve"> О. </w:t>
      </w:r>
      <w:r w:rsidR="001F1BB1">
        <w:rPr>
          <w:rFonts w:ascii="Times New Roman" w:hAnsi="Times New Roman" w:cs="Times New Roman"/>
          <w:sz w:val="28"/>
          <w:szCs w:val="28"/>
          <w:lang w:val="uk-UA"/>
        </w:rPr>
        <w:t xml:space="preserve">(2017) </w:t>
      </w:r>
      <w:r w:rsidRPr="0053452A">
        <w:rPr>
          <w:rFonts w:ascii="Times New Roman" w:hAnsi="Times New Roman" w:cs="Times New Roman"/>
          <w:sz w:val="28"/>
          <w:szCs w:val="28"/>
          <w:lang w:val="uk-UA"/>
        </w:rPr>
        <w:t xml:space="preserve">Парадигма транзиту, </w:t>
      </w:r>
      <w:proofErr w:type="spellStart"/>
      <w:r w:rsidRPr="0053452A">
        <w:rPr>
          <w:rFonts w:ascii="Times New Roman" w:hAnsi="Times New Roman" w:cs="Times New Roman"/>
          <w:sz w:val="28"/>
          <w:szCs w:val="28"/>
          <w:lang w:val="uk-UA"/>
        </w:rPr>
        <w:t>неопатримоніалізм</w:t>
      </w:r>
      <w:proofErr w:type="spellEnd"/>
      <w:r w:rsidRPr="0053452A">
        <w:rPr>
          <w:rFonts w:ascii="Times New Roman" w:hAnsi="Times New Roman" w:cs="Times New Roman"/>
          <w:sz w:val="28"/>
          <w:szCs w:val="28"/>
          <w:lang w:val="uk-UA"/>
        </w:rPr>
        <w:t xml:space="preserve"> і етнічні проблеми у пострадянському просторі. </w:t>
      </w:r>
      <w:r w:rsidRPr="0053452A">
        <w:rPr>
          <w:rFonts w:ascii="Times New Roman" w:hAnsi="Times New Roman" w:cs="Times New Roman"/>
          <w:i/>
          <w:sz w:val="28"/>
          <w:szCs w:val="28"/>
          <w:lang w:val="uk-UA"/>
        </w:rPr>
        <w:t>Соціологія: теорія, методи, маркетинг</w:t>
      </w:r>
      <w:r w:rsidR="001F1BB1">
        <w:rPr>
          <w:rFonts w:ascii="Times New Roman" w:hAnsi="Times New Roman" w:cs="Times New Roman"/>
          <w:sz w:val="28"/>
          <w:szCs w:val="28"/>
          <w:lang w:val="uk-UA"/>
        </w:rPr>
        <w:t>.</w:t>
      </w:r>
      <w:r w:rsidRPr="0053452A">
        <w:rPr>
          <w:rFonts w:ascii="Times New Roman" w:hAnsi="Times New Roman" w:cs="Times New Roman"/>
          <w:sz w:val="28"/>
          <w:szCs w:val="28"/>
          <w:lang w:val="uk-UA"/>
        </w:rPr>
        <w:t xml:space="preserve"> № 2. С.77 – 98.</w:t>
      </w:r>
    </w:p>
    <w:p w:rsidR="006B4C95" w:rsidRPr="002F6E04"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eastAsia="Times New Roman" w:hAnsi="Times New Roman" w:cs="Times New Roman"/>
          <w:sz w:val="28"/>
          <w:szCs w:val="28"/>
          <w:lang w:val="uk-UA" w:eastAsia="ru-RU"/>
        </w:rPr>
        <w:t xml:space="preserve">Остапець Ю.О. </w:t>
      </w:r>
      <w:r w:rsidR="00092101">
        <w:rPr>
          <w:rFonts w:ascii="Times New Roman" w:eastAsia="Times New Roman" w:hAnsi="Times New Roman" w:cs="Times New Roman"/>
          <w:sz w:val="28"/>
          <w:szCs w:val="28"/>
          <w:lang w:val="uk-UA" w:eastAsia="ru-RU"/>
        </w:rPr>
        <w:t xml:space="preserve">(2016) </w:t>
      </w:r>
      <w:r w:rsidRPr="0053452A">
        <w:rPr>
          <w:rFonts w:ascii="Times New Roman" w:eastAsia="Times New Roman" w:hAnsi="Times New Roman" w:cs="Times New Roman"/>
          <w:sz w:val="28"/>
          <w:szCs w:val="28"/>
          <w:lang w:val="uk-UA" w:eastAsia="ru-RU"/>
        </w:rPr>
        <w:t xml:space="preserve">Участь національних меншин у виборчих процесах: світовий досвід та українська політична практика (на прикладі Закарпатської області).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2. С. 105 – 109.</w:t>
      </w:r>
    </w:p>
    <w:p w:rsidR="002F6E04" w:rsidRPr="0053452A" w:rsidRDefault="002F6E04"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Партія Угорців України. – Режим доступу до ресурсу: </w:t>
      </w:r>
      <w:hyperlink r:id="rId26" w:history="1">
        <w:r w:rsidRPr="00295FC0">
          <w:rPr>
            <w:rStyle w:val="a9"/>
            <w:rFonts w:ascii="Times New Roman" w:hAnsi="Times New Roman" w:cs="Times New Roman"/>
            <w:sz w:val="28"/>
            <w:szCs w:val="28"/>
            <w:lang w:val="uk-UA"/>
          </w:rPr>
          <w:t>https://uk.wikipedia.org/wiki/</w:t>
        </w:r>
      </w:hyperlink>
      <w:r>
        <w:rPr>
          <w:rFonts w:ascii="Times New Roman" w:hAnsi="Times New Roman" w:cs="Times New Roman"/>
          <w:sz w:val="28"/>
          <w:szCs w:val="28"/>
          <w:lang w:val="uk-UA"/>
        </w:rPr>
        <w:t xml:space="preserve"> (дата звернення до ресурсу 18.03.2024 р.).</w:t>
      </w:r>
    </w:p>
    <w:p w:rsidR="003065F9" w:rsidRPr="003065F9" w:rsidRDefault="00092101" w:rsidP="003065F9">
      <w:pPr>
        <w:pStyle w:val="a3"/>
        <w:numPr>
          <w:ilvl w:val="0"/>
          <w:numId w:val="3"/>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Перун В. </w:t>
      </w:r>
      <w:r w:rsidR="006B4C95" w:rsidRPr="0053452A">
        <w:rPr>
          <w:rFonts w:ascii="Times New Roman" w:hAnsi="Times New Roman" w:cs="Times New Roman"/>
          <w:sz w:val="28"/>
          <w:szCs w:val="28"/>
          <w:lang w:val="uk-UA"/>
        </w:rPr>
        <w:t xml:space="preserve">Словацька і угорська меншини закликали голову </w:t>
      </w:r>
      <w:proofErr w:type="spellStart"/>
      <w:r w:rsidR="006B4C95" w:rsidRPr="0053452A">
        <w:rPr>
          <w:rFonts w:ascii="Times New Roman" w:hAnsi="Times New Roman" w:cs="Times New Roman"/>
          <w:sz w:val="28"/>
          <w:szCs w:val="28"/>
          <w:lang w:val="uk-UA"/>
        </w:rPr>
        <w:t>Євроради</w:t>
      </w:r>
      <w:proofErr w:type="spellEnd"/>
      <w:r w:rsidR="006B4C95" w:rsidRPr="0053452A">
        <w:rPr>
          <w:rFonts w:ascii="Times New Roman" w:hAnsi="Times New Roman" w:cs="Times New Roman"/>
          <w:sz w:val="28"/>
          <w:szCs w:val="28"/>
          <w:lang w:val="uk-UA"/>
        </w:rPr>
        <w:t xml:space="preserve"> і лідерів держав до переговорів про членство України в ЄС. Офіційний сайт видання Лівий берег. </w:t>
      </w:r>
      <w:hyperlink r:id="rId27" w:history="1">
        <w:r w:rsidR="006B4C95" w:rsidRPr="0053452A">
          <w:rPr>
            <w:rStyle w:val="a9"/>
            <w:rFonts w:ascii="Times New Roman" w:hAnsi="Times New Roman" w:cs="Times New Roman"/>
            <w:color w:val="auto"/>
            <w:sz w:val="28"/>
            <w:szCs w:val="28"/>
            <w:lang w:val="uk-UA"/>
          </w:rPr>
          <w:t>https://lb.ua/news/2023/12/11/588503_slovatska_i_ugorska_menshini.html</w:t>
        </w:r>
      </w:hyperlink>
      <w:r w:rsidR="006B4C95" w:rsidRPr="0053452A">
        <w:rPr>
          <w:rFonts w:ascii="Times New Roman" w:hAnsi="Times New Roman" w:cs="Times New Roman"/>
          <w:sz w:val="28"/>
          <w:szCs w:val="28"/>
          <w:lang w:val="uk-UA"/>
        </w:rPr>
        <w:t xml:space="preserve"> (дата звернення 28.01.2024 р.)</w:t>
      </w:r>
    </w:p>
    <w:p w:rsidR="006B4C95" w:rsidRPr="003065F9" w:rsidRDefault="003065F9"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3065F9">
        <w:rPr>
          <w:rFonts w:ascii="Times New Roman" w:hAnsi="Times New Roman" w:cs="Times New Roman"/>
          <w:sz w:val="28"/>
          <w:szCs w:val="28"/>
          <w:lang w:val="uk-UA"/>
        </w:rPr>
        <w:t xml:space="preserve"> </w:t>
      </w:r>
      <w:proofErr w:type="spellStart"/>
      <w:r w:rsidR="006B4C95" w:rsidRPr="003065F9">
        <w:rPr>
          <w:rFonts w:ascii="Times New Roman" w:hAnsi="Times New Roman" w:cs="Times New Roman"/>
          <w:sz w:val="28"/>
          <w:szCs w:val="28"/>
          <w:lang w:val="uk-UA"/>
        </w:rPr>
        <w:t>Семко</w:t>
      </w:r>
      <w:proofErr w:type="spellEnd"/>
      <w:r w:rsidR="006B4C95" w:rsidRPr="003065F9">
        <w:rPr>
          <w:rFonts w:ascii="Times New Roman" w:hAnsi="Times New Roman" w:cs="Times New Roman"/>
          <w:sz w:val="28"/>
          <w:szCs w:val="28"/>
          <w:lang w:val="uk-UA"/>
        </w:rPr>
        <w:t xml:space="preserve"> В.Л.</w:t>
      </w:r>
      <w:r w:rsidR="00092101">
        <w:rPr>
          <w:rFonts w:ascii="Times New Roman" w:hAnsi="Times New Roman" w:cs="Times New Roman"/>
          <w:sz w:val="28"/>
          <w:szCs w:val="28"/>
          <w:lang w:val="uk-UA"/>
        </w:rPr>
        <w:t xml:space="preserve"> (2016)</w:t>
      </w:r>
      <w:r w:rsidR="006B4C95" w:rsidRPr="003065F9">
        <w:rPr>
          <w:rFonts w:ascii="Times New Roman" w:hAnsi="Times New Roman" w:cs="Times New Roman"/>
          <w:sz w:val="28"/>
          <w:szCs w:val="28"/>
          <w:lang w:val="uk-UA"/>
        </w:rPr>
        <w:t xml:space="preserve"> Інституціонально-політичні форми організації етнічних спільнот. </w:t>
      </w:r>
      <w:proofErr w:type="spellStart"/>
      <w:r w:rsidR="006B4C95" w:rsidRPr="003065F9">
        <w:rPr>
          <w:rFonts w:ascii="Times New Roman" w:hAnsi="Times New Roman" w:cs="Times New Roman"/>
          <w:i/>
          <w:sz w:val="28"/>
          <w:szCs w:val="28"/>
          <w:lang w:val="uk-UA"/>
        </w:rPr>
        <w:t>Політикус</w:t>
      </w:r>
      <w:proofErr w:type="spellEnd"/>
      <w:r w:rsidR="006B4C95" w:rsidRPr="003065F9">
        <w:rPr>
          <w:rFonts w:ascii="Times New Roman" w:hAnsi="Times New Roman" w:cs="Times New Roman"/>
          <w:i/>
          <w:sz w:val="28"/>
          <w:szCs w:val="28"/>
          <w:lang w:val="uk-UA"/>
        </w:rPr>
        <w:t>.</w:t>
      </w:r>
      <w:r w:rsidR="00092101">
        <w:rPr>
          <w:rFonts w:ascii="Times New Roman" w:hAnsi="Times New Roman" w:cs="Times New Roman"/>
          <w:i/>
          <w:sz w:val="28"/>
          <w:szCs w:val="28"/>
          <w:lang w:val="uk-UA"/>
        </w:rPr>
        <w:t xml:space="preserve"> </w:t>
      </w:r>
      <w:r w:rsidR="006B4C95" w:rsidRPr="003065F9">
        <w:rPr>
          <w:rFonts w:ascii="Times New Roman" w:hAnsi="Times New Roman" w:cs="Times New Roman"/>
          <w:sz w:val="28"/>
          <w:szCs w:val="28"/>
          <w:lang w:val="uk-UA"/>
        </w:rPr>
        <w:t>Випуск 1. С.252 – 255.</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Семко</w:t>
      </w:r>
      <w:proofErr w:type="spellEnd"/>
      <w:r w:rsidRPr="0053452A">
        <w:rPr>
          <w:rFonts w:ascii="Times New Roman" w:hAnsi="Times New Roman" w:cs="Times New Roman"/>
          <w:sz w:val="28"/>
          <w:szCs w:val="28"/>
          <w:lang w:val="uk-UA"/>
        </w:rPr>
        <w:t xml:space="preserve"> В.Л., Баєва Ю.Є.</w:t>
      </w:r>
      <w:r w:rsidR="00092101">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Румунський націоналізм в історичному контексті: коріння, історія, перспективи.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3. С.101 – 109.</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Соколовський</w:t>
      </w:r>
      <w:proofErr w:type="spellEnd"/>
      <w:r w:rsidRPr="0053452A">
        <w:rPr>
          <w:rFonts w:ascii="Times New Roman" w:hAnsi="Times New Roman" w:cs="Times New Roman"/>
          <w:sz w:val="28"/>
          <w:szCs w:val="28"/>
          <w:lang w:val="uk-UA"/>
        </w:rPr>
        <w:t xml:space="preserve"> О.Б. </w:t>
      </w:r>
      <w:r w:rsidR="00092101">
        <w:rPr>
          <w:rFonts w:ascii="Times New Roman" w:hAnsi="Times New Roman" w:cs="Times New Roman"/>
          <w:sz w:val="28"/>
          <w:szCs w:val="28"/>
          <w:lang w:val="uk-UA"/>
        </w:rPr>
        <w:t xml:space="preserve">(2020) </w:t>
      </w:r>
      <w:r w:rsidRPr="0053452A">
        <w:rPr>
          <w:rFonts w:ascii="Times New Roman" w:hAnsi="Times New Roman" w:cs="Times New Roman"/>
          <w:sz w:val="28"/>
          <w:szCs w:val="28"/>
          <w:lang w:val="uk-UA"/>
        </w:rPr>
        <w:t xml:space="preserve">Особливості дослідження ролі національних меншин у розвитку транскордонної співпраці.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С.90 – 95.</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Соколовський</w:t>
      </w:r>
      <w:proofErr w:type="spellEnd"/>
      <w:r w:rsidRPr="0053452A">
        <w:rPr>
          <w:rFonts w:ascii="Times New Roman" w:hAnsi="Times New Roman" w:cs="Times New Roman"/>
          <w:sz w:val="28"/>
          <w:szCs w:val="28"/>
          <w:lang w:val="uk-UA"/>
        </w:rPr>
        <w:t xml:space="preserve"> О.Б.</w:t>
      </w:r>
      <w:r w:rsidR="00092101">
        <w:rPr>
          <w:rFonts w:ascii="Times New Roman" w:hAnsi="Times New Roman" w:cs="Times New Roman"/>
          <w:sz w:val="28"/>
          <w:szCs w:val="28"/>
          <w:lang w:val="uk-UA"/>
        </w:rPr>
        <w:t xml:space="preserve"> (2021)</w:t>
      </w:r>
      <w:r w:rsidRPr="0053452A">
        <w:rPr>
          <w:rFonts w:ascii="Times New Roman" w:hAnsi="Times New Roman" w:cs="Times New Roman"/>
          <w:sz w:val="28"/>
          <w:szCs w:val="28"/>
          <w:lang w:val="uk-UA"/>
        </w:rPr>
        <w:t xml:space="preserve"> Питання національних меншин у розвитку транскордонної співпраці Карпатського регіону.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2. С.147 – 154.</w:t>
      </w:r>
    </w:p>
    <w:p w:rsidR="00AC16B5" w:rsidRPr="0053452A" w:rsidRDefault="00AC16B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Статут Організації Об’єднаних Націй. Офіційний сайт ООН. – Режим доступу до ресурсу: </w:t>
      </w:r>
      <w:hyperlink r:id="rId28" w:history="1">
        <w:r w:rsidRPr="0053452A">
          <w:rPr>
            <w:rStyle w:val="a9"/>
            <w:rFonts w:ascii="Times New Roman" w:hAnsi="Times New Roman" w:cs="Times New Roman"/>
            <w:color w:val="auto"/>
            <w:sz w:val="28"/>
            <w:szCs w:val="28"/>
            <w:lang w:val="uk-UA"/>
          </w:rPr>
          <w:t>https://unic.un.org/aroundworld/unics/common/documents/publications/un</w:t>
        </w:r>
        <w:r w:rsidRPr="0053452A">
          <w:rPr>
            <w:rStyle w:val="a9"/>
            <w:rFonts w:ascii="Times New Roman" w:hAnsi="Times New Roman" w:cs="Times New Roman"/>
            <w:color w:val="auto"/>
            <w:sz w:val="28"/>
            <w:szCs w:val="28"/>
            <w:lang w:val="uk-UA"/>
          </w:rPr>
          <w:lastRenderedPageBreak/>
          <w:t>charter/UN%20Charter_Ukrainian.pdf</w:t>
        </w:r>
      </w:hyperlink>
      <w:r w:rsidRPr="0053452A">
        <w:rPr>
          <w:rFonts w:ascii="Times New Roman" w:hAnsi="Times New Roman" w:cs="Times New Roman"/>
          <w:sz w:val="28"/>
          <w:szCs w:val="28"/>
          <w:lang w:val="uk-UA"/>
        </w:rPr>
        <w:t xml:space="preserve"> (дата звернення до ресурсу 09.03.2024 р.).</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hAnsi="Times New Roman" w:cs="Times New Roman"/>
          <w:sz w:val="28"/>
          <w:szCs w:val="28"/>
          <w:lang w:val="uk-UA"/>
        </w:rPr>
        <w:t>Танчер</w:t>
      </w:r>
      <w:proofErr w:type="spellEnd"/>
      <w:r w:rsidRPr="0053452A">
        <w:rPr>
          <w:rFonts w:ascii="Times New Roman" w:hAnsi="Times New Roman" w:cs="Times New Roman"/>
          <w:sz w:val="28"/>
          <w:szCs w:val="28"/>
          <w:lang w:val="uk-UA"/>
        </w:rPr>
        <w:t xml:space="preserve"> В. </w:t>
      </w:r>
      <w:r w:rsidR="00092101">
        <w:rPr>
          <w:rFonts w:ascii="Times New Roman" w:hAnsi="Times New Roman" w:cs="Times New Roman"/>
          <w:sz w:val="28"/>
          <w:szCs w:val="28"/>
          <w:lang w:val="uk-UA"/>
        </w:rPr>
        <w:t xml:space="preserve">(2019) </w:t>
      </w:r>
      <w:r w:rsidRPr="0053452A">
        <w:rPr>
          <w:rFonts w:ascii="Times New Roman" w:hAnsi="Times New Roman" w:cs="Times New Roman"/>
          <w:sz w:val="28"/>
          <w:szCs w:val="28"/>
          <w:lang w:val="uk-UA"/>
        </w:rPr>
        <w:t xml:space="preserve">Колізія культурних </w:t>
      </w:r>
      <w:proofErr w:type="spellStart"/>
      <w:r w:rsidRPr="0053452A">
        <w:rPr>
          <w:rFonts w:ascii="Times New Roman" w:hAnsi="Times New Roman" w:cs="Times New Roman"/>
          <w:sz w:val="28"/>
          <w:szCs w:val="28"/>
          <w:lang w:val="uk-UA"/>
        </w:rPr>
        <w:t>ідентичностей</w:t>
      </w:r>
      <w:proofErr w:type="spellEnd"/>
      <w:r w:rsidRPr="0053452A">
        <w:rPr>
          <w:rFonts w:ascii="Times New Roman" w:hAnsi="Times New Roman" w:cs="Times New Roman"/>
          <w:sz w:val="28"/>
          <w:szCs w:val="28"/>
          <w:lang w:val="uk-UA"/>
        </w:rPr>
        <w:t xml:space="preserve"> у полікультурному суспільстві. </w:t>
      </w:r>
      <w:r w:rsidRPr="0053452A">
        <w:rPr>
          <w:rFonts w:ascii="Times New Roman" w:hAnsi="Times New Roman" w:cs="Times New Roman"/>
          <w:i/>
          <w:sz w:val="28"/>
          <w:szCs w:val="28"/>
          <w:lang w:val="uk-UA"/>
        </w:rPr>
        <w:t>Соціологія: теорія, методи, маркетинг</w:t>
      </w:r>
      <w:r w:rsidR="00092101">
        <w:rPr>
          <w:rFonts w:ascii="Times New Roman" w:hAnsi="Times New Roman" w:cs="Times New Roman"/>
          <w:sz w:val="28"/>
          <w:szCs w:val="28"/>
          <w:lang w:val="uk-UA"/>
        </w:rPr>
        <w:t>.</w:t>
      </w:r>
      <w:r w:rsidRPr="0053452A">
        <w:rPr>
          <w:rFonts w:ascii="Times New Roman" w:hAnsi="Times New Roman" w:cs="Times New Roman"/>
          <w:sz w:val="28"/>
          <w:szCs w:val="28"/>
          <w:lang w:val="uk-UA"/>
        </w:rPr>
        <w:t xml:space="preserve"> № 4. С.106 – 117.</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proofErr w:type="spellStart"/>
      <w:r w:rsidRPr="0053452A">
        <w:rPr>
          <w:rFonts w:ascii="Times New Roman" w:eastAsia="Times New Roman" w:hAnsi="Times New Roman" w:cs="Times New Roman"/>
          <w:sz w:val="28"/>
          <w:szCs w:val="28"/>
          <w:lang w:val="uk-UA" w:eastAsia="ru-RU"/>
        </w:rPr>
        <w:t>Умланд</w:t>
      </w:r>
      <w:proofErr w:type="spellEnd"/>
      <w:r w:rsidRPr="0053452A">
        <w:rPr>
          <w:rFonts w:ascii="Times New Roman" w:eastAsia="Times New Roman" w:hAnsi="Times New Roman" w:cs="Times New Roman"/>
          <w:sz w:val="28"/>
          <w:szCs w:val="28"/>
          <w:lang w:val="uk-UA" w:eastAsia="ru-RU"/>
        </w:rPr>
        <w:t xml:space="preserve"> А.</w:t>
      </w:r>
      <w:r w:rsidR="00092101">
        <w:rPr>
          <w:rFonts w:ascii="Times New Roman" w:eastAsia="Times New Roman" w:hAnsi="Times New Roman" w:cs="Times New Roman"/>
          <w:sz w:val="28"/>
          <w:szCs w:val="28"/>
          <w:lang w:val="uk-UA" w:eastAsia="ru-RU"/>
        </w:rPr>
        <w:t xml:space="preserve"> (2021)</w:t>
      </w:r>
      <w:r w:rsidRPr="0053452A">
        <w:rPr>
          <w:rFonts w:ascii="Times New Roman" w:eastAsia="Times New Roman" w:hAnsi="Times New Roman" w:cs="Times New Roman"/>
          <w:sz w:val="28"/>
          <w:szCs w:val="28"/>
          <w:lang w:val="uk-UA" w:eastAsia="ru-RU"/>
        </w:rPr>
        <w:t xml:space="preserve"> </w:t>
      </w:r>
      <w:r w:rsidRPr="0053452A">
        <w:rPr>
          <w:rFonts w:ascii="Times New Roman" w:hAnsi="Times New Roman" w:cs="Times New Roman"/>
          <w:sz w:val="28"/>
          <w:szCs w:val="28"/>
          <w:lang w:val="uk-UA"/>
        </w:rPr>
        <w:t xml:space="preserve">Пострадянський український радикальний </w:t>
      </w:r>
      <w:proofErr w:type="spellStart"/>
      <w:r w:rsidRPr="0053452A">
        <w:rPr>
          <w:rFonts w:ascii="Times New Roman" w:hAnsi="Times New Roman" w:cs="Times New Roman"/>
          <w:sz w:val="28"/>
          <w:szCs w:val="28"/>
          <w:lang w:val="uk-UA"/>
        </w:rPr>
        <w:t>суверенізм</w:t>
      </w:r>
      <w:proofErr w:type="spellEnd"/>
      <w:r w:rsidRPr="0053452A">
        <w:rPr>
          <w:rFonts w:ascii="Times New Roman" w:hAnsi="Times New Roman" w:cs="Times New Roman"/>
          <w:sz w:val="28"/>
          <w:szCs w:val="28"/>
          <w:lang w:val="uk-UA"/>
        </w:rPr>
        <w:t xml:space="preserve"> у порівняльній перспективі: ультра-націоналістичні партії та </w:t>
      </w:r>
      <w:proofErr w:type="spellStart"/>
      <w:r w:rsidRPr="0053452A">
        <w:rPr>
          <w:rFonts w:ascii="Times New Roman" w:hAnsi="Times New Roman" w:cs="Times New Roman"/>
          <w:sz w:val="28"/>
          <w:szCs w:val="28"/>
          <w:lang w:val="uk-UA"/>
        </w:rPr>
        <w:t>етноцентричне</w:t>
      </w:r>
      <w:proofErr w:type="spellEnd"/>
      <w:r w:rsidRPr="0053452A">
        <w:rPr>
          <w:rFonts w:ascii="Times New Roman" w:hAnsi="Times New Roman" w:cs="Times New Roman"/>
          <w:sz w:val="28"/>
          <w:szCs w:val="28"/>
          <w:lang w:val="uk-UA"/>
        </w:rPr>
        <w:t xml:space="preserve"> </w:t>
      </w:r>
      <w:proofErr w:type="spellStart"/>
      <w:r w:rsidRPr="0053452A">
        <w:rPr>
          <w:rFonts w:ascii="Times New Roman" w:hAnsi="Times New Roman" w:cs="Times New Roman"/>
          <w:sz w:val="28"/>
          <w:szCs w:val="28"/>
          <w:lang w:val="uk-UA"/>
        </w:rPr>
        <w:t>негромадянське</w:t>
      </w:r>
      <w:proofErr w:type="spellEnd"/>
      <w:r w:rsidRPr="0053452A">
        <w:rPr>
          <w:rFonts w:ascii="Times New Roman" w:hAnsi="Times New Roman" w:cs="Times New Roman"/>
          <w:sz w:val="28"/>
          <w:szCs w:val="28"/>
          <w:lang w:val="uk-UA"/>
        </w:rPr>
        <w:t xml:space="preserve"> суспільство. </w:t>
      </w:r>
      <w:r w:rsidRPr="0053452A">
        <w:rPr>
          <w:rFonts w:ascii="Times New Roman" w:hAnsi="Times New Roman" w:cs="Times New Roman"/>
          <w:i/>
          <w:sz w:val="28"/>
          <w:szCs w:val="28"/>
          <w:lang w:val="uk-UA"/>
        </w:rPr>
        <w:t>Політика і ідеологія</w:t>
      </w:r>
      <w:r w:rsidR="00092101">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№1. С.1 – 30.</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Федоренко К., </w:t>
      </w:r>
      <w:proofErr w:type="spellStart"/>
      <w:r w:rsidRPr="0053452A">
        <w:rPr>
          <w:rFonts w:ascii="Times New Roman" w:hAnsi="Times New Roman" w:cs="Times New Roman"/>
          <w:sz w:val="28"/>
          <w:szCs w:val="28"/>
          <w:lang w:val="uk-UA"/>
        </w:rPr>
        <w:t>Умланд</w:t>
      </w:r>
      <w:proofErr w:type="spellEnd"/>
      <w:r w:rsidRPr="0053452A">
        <w:rPr>
          <w:rFonts w:ascii="Times New Roman" w:hAnsi="Times New Roman" w:cs="Times New Roman"/>
          <w:sz w:val="28"/>
          <w:szCs w:val="28"/>
          <w:lang w:val="uk-UA"/>
        </w:rPr>
        <w:t xml:space="preserve"> А.</w:t>
      </w:r>
      <w:r w:rsidR="00092101">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Конфлікт </w:t>
      </w:r>
      <w:proofErr w:type="spellStart"/>
      <w:r w:rsidRPr="0053452A">
        <w:rPr>
          <w:rFonts w:ascii="Times New Roman" w:hAnsi="Times New Roman" w:cs="Times New Roman"/>
          <w:sz w:val="28"/>
          <w:szCs w:val="28"/>
          <w:lang w:val="uk-UA"/>
        </w:rPr>
        <w:t>тріадичного</w:t>
      </w:r>
      <w:proofErr w:type="spellEnd"/>
      <w:r w:rsidRPr="0053452A">
        <w:rPr>
          <w:rFonts w:ascii="Times New Roman" w:hAnsi="Times New Roman" w:cs="Times New Roman"/>
          <w:sz w:val="28"/>
          <w:szCs w:val="28"/>
          <w:lang w:val="uk-UA"/>
        </w:rPr>
        <w:t xml:space="preserve"> зв'язку? політика націоналізації України, націоналізм Росії та динаміка ескалації у 2014–2019 рр. </w:t>
      </w:r>
      <w:r w:rsidRPr="0053452A">
        <w:rPr>
          <w:rFonts w:ascii="Times New Roman" w:hAnsi="Times New Roman" w:cs="Times New Roman"/>
          <w:i/>
          <w:sz w:val="28"/>
          <w:szCs w:val="28"/>
          <w:lang w:val="uk-UA"/>
        </w:rPr>
        <w:t>Політика і ідеологія.</w:t>
      </w:r>
      <w:r w:rsidRPr="0053452A">
        <w:rPr>
          <w:rFonts w:ascii="Times New Roman" w:hAnsi="Times New Roman" w:cs="Times New Roman"/>
          <w:sz w:val="28"/>
          <w:szCs w:val="28"/>
          <w:lang w:val="uk-UA"/>
        </w:rPr>
        <w:t xml:space="preserve"> №3. С.47 – 70.</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Явір В.</w:t>
      </w:r>
      <w:r w:rsidR="00092101">
        <w:rPr>
          <w:rFonts w:ascii="Times New Roman" w:hAnsi="Times New Roman" w:cs="Times New Roman"/>
          <w:sz w:val="28"/>
          <w:szCs w:val="28"/>
          <w:lang w:val="uk-UA"/>
        </w:rPr>
        <w:t xml:space="preserve"> (2019)</w:t>
      </w:r>
      <w:r w:rsidRPr="0053452A">
        <w:rPr>
          <w:rFonts w:ascii="Times New Roman" w:hAnsi="Times New Roman" w:cs="Times New Roman"/>
          <w:sz w:val="28"/>
          <w:szCs w:val="28"/>
          <w:lang w:val="uk-UA"/>
        </w:rPr>
        <w:t xml:space="preserve"> Проблеми в сфері забезпечення прав національних меншин у контексті євроатлантичної інтеграції України.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3-4. С.50 – 63.</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Явір В.А. </w:t>
      </w:r>
      <w:r w:rsidR="00092101">
        <w:rPr>
          <w:rFonts w:ascii="Times New Roman" w:hAnsi="Times New Roman" w:cs="Times New Roman"/>
          <w:sz w:val="28"/>
          <w:szCs w:val="28"/>
          <w:lang w:val="uk-UA"/>
        </w:rPr>
        <w:t xml:space="preserve">(2022) </w:t>
      </w:r>
      <w:r w:rsidRPr="0053452A">
        <w:rPr>
          <w:rFonts w:ascii="Times New Roman" w:hAnsi="Times New Roman" w:cs="Times New Roman"/>
          <w:sz w:val="28"/>
          <w:szCs w:val="28"/>
          <w:lang w:val="uk-UA"/>
        </w:rPr>
        <w:t xml:space="preserve">Гагаузи – національна меншина чи корінний народ: до питання еволюції політико-правового статусу.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5. С.149 – 154.</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Явір В.А. </w:t>
      </w:r>
      <w:r w:rsidR="00092101">
        <w:rPr>
          <w:rFonts w:ascii="Times New Roman" w:hAnsi="Times New Roman" w:cs="Times New Roman"/>
          <w:sz w:val="28"/>
          <w:szCs w:val="28"/>
          <w:lang w:val="uk-UA"/>
        </w:rPr>
        <w:t xml:space="preserve">(2017) </w:t>
      </w:r>
      <w:r w:rsidRPr="0053452A">
        <w:rPr>
          <w:rFonts w:ascii="Times New Roman" w:hAnsi="Times New Roman" w:cs="Times New Roman"/>
          <w:sz w:val="28"/>
          <w:szCs w:val="28"/>
          <w:lang w:val="uk-UA"/>
        </w:rPr>
        <w:t xml:space="preserve">Інтеграційні </w:t>
      </w:r>
      <w:proofErr w:type="spellStart"/>
      <w:r w:rsidRPr="0053452A">
        <w:rPr>
          <w:rFonts w:ascii="Times New Roman" w:hAnsi="Times New Roman" w:cs="Times New Roman"/>
          <w:sz w:val="28"/>
          <w:szCs w:val="28"/>
          <w:lang w:val="uk-UA"/>
        </w:rPr>
        <w:t>етнополітичні</w:t>
      </w:r>
      <w:proofErr w:type="spellEnd"/>
      <w:r w:rsidRPr="0053452A">
        <w:rPr>
          <w:rFonts w:ascii="Times New Roman" w:hAnsi="Times New Roman" w:cs="Times New Roman"/>
          <w:sz w:val="28"/>
          <w:szCs w:val="28"/>
          <w:lang w:val="uk-UA"/>
        </w:rPr>
        <w:t xml:space="preserve"> процеси: класифікація та розмежування.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6. С.154 – 157.</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Явір В.А.</w:t>
      </w:r>
      <w:r w:rsidR="00092101">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Удосконалення політико-правового забезпечення захисту прав національних меншин як вимога євроінтеграції України.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00092101">
        <w:rPr>
          <w:rFonts w:ascii="Times New Roman" w:hAnsi="Times New Roman" w:cs="Times New Roman"/>
          <w:sz w:val="28"/>
          <w:szCs w:val="28"/>
          <w:lang w:val="uk-UA"/>
        </w:rPr>
        <w:t xml:space="preserve"> </w:t>
      </w:r>
      <w:r w:rsidRPr="0053452A">
        <w:rPr>
          <w:rFonts w:ascii="Times New Roman" w:hAnsi="Times New Roman" w:cs="Times New Roman"/>
          <w:sz w:val="28"/>
          <w:szCs w:val="28"/>
          <w:lang w:val="uk-UA"/>
        </w:rPr>
        <w:t>Випуск 4. С.143 – 148.</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Явір В.А.</w:t>
      </w:r>
      <w:r w:rsidR="00092101">
        <w:rPr>
          <w:rFonts w:ascii="Times New Roman" w:hAnsi="Times New Roman" w:cs="Times New Roman"/>
          <w:sz w:val="28"/>
          <w:szCs w:val="28"/>
          <w:lang w:val="uk-UA"/>
        </w:rPr>
        <w:t xml:space="preserve"> (2022)</w:t>
      </w:r>
      <w:r w:rsidRPr="0053452A">
        <w:rPr>
          <w:rFonts w:ascii="Times New Roman" w:hAnsi="Times New Roman" w:cs="Times New Roman"/>
          <w:sz w:val="28"/>
          <w:szCs w:val="28"/>
          <w:lang w:val="uk-UA"/>
        </w:rPr>
        <w:t xml:space="preserve"> Формування </w:t>
      </w:r>
      <w:proofErr w:type="spellStart"/>
      <w:r w:rsidRPr="0053452A">
        <w:rPr>
          <w:rFonts w:ascii="Times New Roman" w:hAnsi="Times New Roman" w:cs="Times New Roman"/>
          <w:sz w:val="28"/>
          <w:szCs w:val="28"/>
          <w:lang w:val="uk-UA"/>
        </w:rPr>
        <w:t>етнонаціональної</w:t>
      </w:r>
      <w:proofErr w:type="spellEnd"/>
      <w:r w:rsidRPr="0053452A">
        <w:rPr>
          <w:rFonts w:ascii="Times New Roman" w:hAnsi="Times New Roman" w:cs="Times New Roman"/>
          <w:sz w:val="28"/>
          <w:szCs w:val="28"/>
          <w:lang w:val="uk-UA"/>
        </w:rPr>
        <w:t xml:space="preserve"> стійкості в умовах російсько-української війни. </w:t>
      </w:r>
      <w:proofErr w:type="spellStart"/>
      <w:r w:rsidRPr="0053452A">
        <w:rPr>
          <w:rFonts w:ascii="Times New Roman" w:hAnsi="Times New Roman" w:cs="Times New Roman"/>
          <w:i/>
          <w:sz w:val="28"/>
          <w:szCs w:val="28"/>
          <w:lang w:val="uk-UA"/>
        </w:rPr>
        <w:t>Політикус</w:t>
      </w:r>
      <w:proofErr w:type="spellEnd"/>
      <w:r w:rsidRPr="0053452A">
        <w:rPr>
          <w:rFonts w:ascii="Times New Roman" w:hAnsi="Times New Roman" w:cs="Times New Roman"/>
          <w:i/>
          <w:sz w:val="28"/>
          <w:szCs w:val="28"/>
          <w:lang w:val="uk-UA"/>
        </w:rPr>
        <w:t>.</w:t>
      </w:r>
      <w:r w:rsidRPr="0053452A">
        <w:rPr>
          <w:rFonts w:ascii="Times New Roman" w:hAnsi="Times New Roman" w:cs="Times New Roman"/>
          <w:sz w:val="28"/>
          <w:szCs w:val="28"/>
          <w:lang w:val="uk-UA"/>
        </w:rPr>
        <w:t xml:space="preserve"> Випуск 1. С.201  - 205.</w:t>
      </w:r>
    </w:p>
    <w:p w:rsidR="006B4C95" w:rsidRPr="0053452A" w:rsidRDefault="006B4C95" w:rsidP="00DC0193">
      <w:pPr>
        <w:pStyle w:val="a3"/>
        <w:numPr>
          <w:ilvl w:val="0"/>
          <w:numId w:val="3"/>
        </w:numPr>
        <w:spacing w:line="360" w:lineRule="auto"/>
        <w:jc w:val="both"/>
        <w:rPr>
          <w:rFonts w:ascii="Times New Roman" w:eastAsia="Times New Roman" w:hAnsi="Times New Roman" w:cs="Times New Roman"/>
          <w:sz w:val="28"/>
          <w:szCs w:val="28"/>
          <w:lang w:val="uk-UA" w:eastAsia="ru-RU"/>
        </w:rPr>
      </w:pPr>
      <w:r w:rsidRPr="0053452A">
        <w:rPr>
          <w:rFonts w:ascii="Times New Roman" w:hAnsi="Times New Roman" w:cs="Times New Roman"/>
          <w:sz w:val="28"/>
          <w:szCs w:val="28"/>
          <w:lang w:val="uk-UA"/>
        </w:rPr>
        <w:t xml:space="preserve">Яремчук В. </w:t>
      </w:r>
      <w:r w:rsidR="00092101">
        <w:rPr>
          <w:rFonts w:ascii="Times New Roman" w:hAnsi="Times New Roman" w:cs="Times New Roman"/>
          <w:sz w:val="28"/>
          <w:szCs w:val="28"/>
          <w:lang w:val="uk-UA"/>
        </w:rPr>
        <w:t xml:space="preserve">(2016) </w:t>
      </w:r>
      <w:r w:rsidRPr="0053452A">
        <w:rPr>
          <w:rFonts w:ascii="Times New Roman" w:hAnsi="Times New Roman" w:cs="Times New Roman"/>
          <w:sz w:val="28"/>
          <w:szCs w:val="28"/>
          <w:lang w:val="uk-UA"/>
        </w:rPr>
        <w:t>Процес трансформації регіональної багатопартійності в АР Крим у 1991</w:t>
      </w:r>
      <w:r w:rsidRPr="0053452A">
        <w:rPr>
          <w:rFonts w:ascii="Times New Roman" w:hAnsi="Times New Roman" w:cs="Times New Roman"/>
          <w:sz w:val="28"/>
          <w:szCs w:val="28"/>
        </w:rPr>
        <w:sym w:font="Symbol" w:char="F02D"/>
      </w:r>
      <w:r w:rsidRPr="0053452A">
        <w:rPr>
          <w:rFonts w:ascii="Times New Roman" w:hAnsi="Times New Roman" w:cs="Times New Roman"/>
          <w:sz w:val="28"/>
          <w:szCs w:val="28"/>
          <w:lang w:val="uk-UA"/>
        </w:rPr>
        <w:t xml:space="preserve">2002 рр.: суперечності і наслідки. </w:t>
      </w:r>
      <w:r w:rsidRPr="0053452A">
        <w:rPr>
          <w:rFonts w:ascii="Times New Roman" w:hAnsi="Times New Roman" w:cs="Times New Roman"/>
          <w:i/>
          <w:sz w:val="28"/>
          <w:szCs w:val="28"/>
          <w:lang w:val="uk-UA"/>
        </w:rPr>
        <w:t xml:space="preserve">Наукові записки </w:t>
      </w:r>
      <w:proofErr w:type="spellStart"/>
      <w:r w:rsidRPr="0053452A">
        <w:rPr>
          <w:rFonts w:ascii="Times New Roman" w:hAnsi="Times New Roman" w:cs="Times New Roman"/>
          <w:i/>
          <w:sz w:val="28"/>
          <w:szCs w:val="28"/>
          <w:lang w:val="uk-UA"/>
        </w:rPr>
        <w:t>ІПіЕНД</w:t>
      </w:r>
      <w:proofErr w:type="spellEnd"/>
      <w:r w:rsidRPr="0053452A">
        <w:rPr>
          <w:rFonts w:ascii="Times New Roman" w:hAnsi="Times New Roman" w:cs="Times New Roman"/>
          <w:i/>
          <w:sz w:val="28"/>
          <w:szCs w:val="28"/>
          <w:lang w:val="uk-UA"/>
        </w:rPr>
        <w:t xml:space="preserve"> ім. І.Ф. Кураса НАН України.</w:t>
      </w:r>
      <w:r w:rsidRPr="0053452A">
        <w:rPr>
          <w:rFonts w:ascii="Times New Roman" w:hAnsi="Times New Roman" w:cs="Times New Roman"/>
          <w:sz w:val="28"/>
          <w:szCs w:val="28"/>
          <w:lang w:val="uk-UA"/>
        </w:rPr>
        <w:t xml:space="preserve"> Випуск 5-6. С.278 – 293.</w:t>
      </w:r>
    </w:p>
    <w:p w:rsidR="001B558B" w:rsidRPr="0053452A" w:rsidRDefault="001B558B" w:rsidP="00A7230B">
      <w:pPr>
        <w:pStyle w:val="a3"/>
        <w:ind w:left="927"/>
        <w:jc w:val="both"/>
        <w:rPr>
          <w:rFonts w:ascii="Times New Roman" w:eastAsia="Times New Roman" w:hAnsi="Times New Roman" w:cs="Times New Roman"/>
          <w:sz w:val="28"/>
          <w:szCs w:val="28"/>
          <w:lang w:val="uk-UA" w:eastAsia="ru-RU"/>
        </w:rPr>
      </w:pPr>
    </w:p>
    <w:sectPr w:rsidR="001B558B" w:rsidRPr="0053452A" w:rsidSect="00520955">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5CAE" w:rsidRDefault="00165CAE" w:rsidP="00520955">
      <w:pPr>
        <w:spacing w:after="0" w:line="240" w:lineRule="auto"/>
      </w:pPr>
      <w:r>
        <w:separator/>
      </w:r>
    </w:p>
  </w:endnote>
  <w:endnote w:type="continuationSeparator" w:id="0">
    <w:p w:rsidR="00165CAE" w:rsidRDefault="00165CAE" w:rsidP="005209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panose1 w:val="02020603050405020304"/>
    <w:charset w:val="CC"/>
    <w:family w:val="roman"/>
    <w:pitch w:val="variable"/>
    <w:sig w:usb0="E0000AFF" w:usb1="500078FF" w:usb2="00000021" w:usb3="00000000" w:csb0="000001B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5CAE" w:rsidRDefault="00165CAE" w:rsidP="00520955">
      <w:pPr>
        <w:spacing w:after="0" w:line="240" w:lineRule="auto"/>
      </w:pPr>
      <w:r>
        <w:separator/>
      </w:r>
    </w:p>
  </w:footnote>
  <w:footnote w:type="continuationSeparator" w:id="0">
    <w:p w:rsidR="00165CAE" w:rsidRDefault="00165CAE" w:rsidP="0052095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7050594"/>
      <w:docPartObj>
        <w:docPartGallery w:val="Page Numbers (Top of Page)"/>
        <w:docPartUnique/>
      </w:docPartObj>
    </w:sdtPr>
    <w:sdtContent>
      <w:p w:rsidR="00F932D9" w:rsidRDefault="00F37195">
        <w:pPr>
          <w:pStyle w:val="a4"/>
          <w:jc w:val="right"/>
        </w:pPr>
        <w:fldSimple w:instr=" PAGE   \* MERGEFORMAT ">
          <w:r w:rsidR="0011377A">
            <w:rPr>
              <w:noProof/>
            </w:rPr>
            <w:t>2</w:t>
          </w:r>
        </w:fldSimple>
      </w:p>
    </w:sdtContent>
  </w:sdt>
  <w:p w:rsidR="00F932D9" w:rsidRDefault="00F932D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E22049"/>
    <w:multiLevelType w:val="hybridMultilevel"/>
    <w:tmpl w:val="685601A8"/>
    <w:lvl w:ilvl="0" w:tplc="E2B27FD6">
      <w:start w:val="1"/>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A9458DE"/>
    <w:multiLevelType w:val="multilevel"/>
    <w:tmpl w:val="081086B2"/>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31EA1A40"/>
    <w:multiLevelType w:val="hybridMultilevel"/>
    <w:tmpl w:val="C02E509C"/>
    <w:lvl w:ilvl="0" w:tplc="83A2544E">
      <w:numFmt w:val="bullet"/>
      <w:lvlText w:val="-"/>
      <w:lvlJc w:val="left"/>
      <w:pPr>
        <w:ind w:left="927" w:hanging="360"/>
      </w:pPr>
      <w:rPr>
        <w:rFonts w:ascii="Times New Roman CYR" w:eastAsiaTheme="minorHAnsi" w:hAnsi="Times New Roman CYR" w:cs="Times New Roman CYR"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36D54572"/>
    <w:multiLevelType w:val="multilevel"/>
    <w:tmpl w:val="AEF22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FD6F9E"/>
    <w:multiLevelType w:val="hybridMultilevel"/>
    <w:tmpl w:val="DA5CA8CA"/>
    <w:lvl w:ilvl="0" w:tplc="0E24E940">
      <w:start w:val="1"/>
      <w:numFmt w:val="bullet"/>
      <w:lvlText w:val="-"/>
      <w:lvlJc w:val="left"/>
      <w:pPr>
        <w:ind w:left="927" w:hanging="360"/>
      </w:pPr>
      <w:rPr>
        <w:rFonts w:ascii="Times New Roman CYR" w:eastAsiaTheme="minorHAnsi" w:hAnsi="Times New Roman CYR" w:cs="Times New Roman CYR"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477171AA"/>
    <w:multiLevelType w:val="hybridMultilevel"/>
    <w:tmpl w:val="64523A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CDC539A"/>
    <w:multiLevelType w:val="hybridMultilevel"/>
    <w:tmpl w:val="EBE2CC70"/>
    <w:lvl w:ilvl="0" w:tplc="118C85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5D695342"/>
    <w:multiLevelType w:val="hybridMultilevel"/>
    <w:tmpl w:val="2D324534"/>
    <w:lvl w:ilvl="0" w:tplc="AED83BD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6857291F"/>
    <w:multiLevelType w:val="multilevel"/>
    <w:tmpl w:val="699CE0E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DED5E9B"/>
    <w:multiLevelType w:val="hybridMultilevel"/>
    <w:tmpl w:val="6EBC84C8"/>
    <w:lvl w:ilvl="0" w:tplc="60E6AEA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8"/>
  </w:num>
  <w:num w:numId="2">
    <w:abstractNumId w:val="5"/>
  </w:num>
  <w:num w:numId="3">
    <w:abstractNumId w:val="7"/>
  </w:num>
  <w:num w:numId="4">
    <w:abstractNumId w:val="3"/>
  </w:num>
  <w:num w:numId="5">
    <w:abstractNumId w:val="1"/>
  </w:num>
  <w:num w:numId="6">
    <w:abstractNumId w:val="4"/>
  </w:num>
  <w:num w:numId="7">
    <w:abstractNumId w:val="2"/>
  </w:num>
  <w:num w:numId="8">
    <w:abstractNumId w:val="0"/>
  </w:num>
  <w:num w:numId="9">
    <w:abstractNumId w:val="6"/>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75782C"/>
    <w:rsid w:val="0000064E"/>
    <w:rsid w:val="0000785B"/>
    <w:rsid w:val="0002210C"/>
    <w:rsid w:val="000353F8"/>
    <w:rsid w:val="000400D6"/>
    <w:rsid w:val="00041564"/>
    <w:rsid w:val="000465CD"/>
    <w:rsid w:val="000502E3"/>
    <w:rsid w:val="00050462"/>
    <w:rsid w:val="00056BA6"/>
    <w:rsid w:val="00065E59"/>
    <w:rsid w:val="000660AE"/>
    <w:rsid w:val="00070ACD"/>
    <w:rsid w:val="000715CC"/>
    <w:rsid w:val="000728D2"/>
    <w:rsid w:val="000805DC"/>
    <w:rsid w:val="0009091D"/>
    <w:rsid w:val="00090D4B"/>
    <w:rsid w:val="00092101"/>
    <w:rsid w:val="00097D32"/>
    <w:rsid w:val="00097EAA"/>
    <w:rsid w:val="000B1AE9"/>
    <w:rsid w:val="000B78C9"/>
    <w:rsid w:val="000D136D"/>
    <w:rsid w:val="000E0268"/>
    <w:rsid w:val="000F748E"/>
    <w:rsid w:val="00102CF8"/>
    <w:rsid w:val="0010387F"/>
    <w:rsid w:val="0011377A"/>
    <w:rsid w:val="00113842"/>
    <w:rsid w:val="00113BC1"/>
    <w:rsid w:val="00123717"/>
    <w:rsid w:val="00135468"/>
    <w:rsid w:val="00142F14"/>
    <w:rsid w:val="001523FE"/>
    <w:rsid w:val="00152712"/>
    <w:rsid w:val="00155E8A"/>
    <w:rsid w:val="0015688C"/>
    <w:rsid w:val="00157BD6"/>
    <w:rsid w:val="001623AF"/>
    <w:rsid w:val="00163C13"/>
    <w:rsid w:val="00165C6E"/>
    <w:rsid w:val="00165CAE"/>
    <w:rsid w:val="00180001"/>
    <w:rsid w:val="00182B96"/>
    <w:rsid w:val="0019522D"/>
    <w:rsid w:val="001A648F"/>
    <w:rsid w:val="001B4040"/>
    <w:rsid w:val="001B558B"/>
    <w:rsid w:val="001B78E2"/>
    <w:rsid w:val="001C0C44"/>
    <w:rsid w:val="001C745A"/>
    <w:rsid w:val="001D0B37"/>
    <w:rsid w:val="001D2476"/>
    <w:rsid w:val="001E1979"/>
    <w:rsid w:val="001E24EC"/>
    <w:rsid w:val="001F1BB1"/>
    <w:rsid w:val="0021183D"/>
    <w:rsid w:val="002124CA"/>
    <w:rsid w:val="002135EC"/>
    <w:rsid w:val="0021502F"/>
    <w:rsid w:val="00215F1C"/>
    <w:rsid w:val="00232818"/>
    <w:rsid w:val="00250CF6"/>
    <w:rsid w:val="002755C5"/>
    <w:rsid w:val="00282724"/>
    <w:rsid w:val="002837A4"/>
    <w:rsid w:val="00292C41"/>
    <w:rsid w:val="00293F9C"/>
    <w:rsid w:val="0029401F"/>
    <w:rsid w:val="002944A3"/>
    <w:rsid w:val="002B5BE0"/>
    <w:rsid w:val="002C2174"/>
    <w:rsid w:val="002C43AC"/>
    <w:rsid w:val="002C4C89"/>
    <w:rsid w:val="002D4A8C"/>
    <w:rsid w:val="002E11CD"/>
    <w:rsid w:val="002F0CE5"/>
    <w:rsid w:val="002F4E88"/>
    <w:rsid w:val="002F6E04"/>
    <w:rsid w:val="00300383"/>
    <w:rsid w:val="00304F32"/>
    <w:rsid w:val="003065F9"/>
    <w:rsid w:val="00306965"/>
    <w:rsid w:val="00313D24"/>
    <w:rsid w:val="00314C90"/>
    <w:rsid w:val="003159A3"/>
    <w:rsid w:val="00316DA7"/>
    <w:rsid w:val="00322616"/>
    <w:rsid w:val="00327AA6"/>
    <w:rsid w:val="00330B4D"/>
    <w:rsid w:val="00336F30"/>
    <w:rsid w:val="00337EE5"/>
    <w:rsid w:val="00351CFC"/>
    <w:rsid w:val="003568FB"/>
    <w:rsid w:val="00371525"/>
    <w:rsid w:val="003733EB"/>
    <w:rsid w:val="00376CB5"/>
    <w:rsid w:val="003856E0"/>
    <w:rsid w:val="00392128"/>
    <w:rsid w:val="003A12DA"/>
    <w:rsid w:val="003A1609"/>
    <w:rsid w:val="003A3E08"/>
    <w:rsid w:val="003A40AA"/>
    <w:rsid w:val="003B008A"/>
    <w:rsid w:val="003B542A"/>
    <w:rsid w:val="003D3360"/>
    <w:rsid w:val="003D6FAA"/>
    <w:rsid w:val="003D7114"/>
    <w:rsid w:val="003E12D7"/>
    <w:rsid w:val="003E5A7A"/>
    <w:rsid w:val="003E782E"/>
    <w:rsid w:val="00402484"/>
    <w:rsid w:val="00406C05"/>
    <w:rsid w:val="00410603"/>
    <w:rsid w:val="00410D60"/>
    <w:rsid w:val="00411CF1"/>
    <w:rsid w:val="00412098"/>
    <w:rsid w:val="00412CDA"/>
    <w:rsid w:val="00426C11"/>
    <w:rsid w:val="004408CA"/>
    <w:rsid w:val="00444D7E"/>
    <w:rsid w:val="00452510"/>
    <w:rsid w:val="00453AA8"/>
    <w:rsid w:val="00454D8A"/>
    <w:rsid w:val="0046299C"/>
    <w:rsid w:val="00465000"/>
    <w:rsid w:val="00474729"/>
    <w:rsid w:val="004774B1"/>
    <w:rsid w:val="00481474"/>
    <w:rsid w:val="00485463"/>
    <w:rsid w:val="00485830"/>
    <w:rsid w:val="0048731A"/>
    <w:rsid w:val="004C30B0"/>
    <w:rsid w:val="004C77B8"/>
    <w:rsid w:val="004C7D2B"/>
    <w:rsid w:val="004D0ADF"/>
    <w:rsid w:val="004D1FFA"/>
    <w:rsid w:val="004D5616"/>
    <w:rsid w:val="004D7109"/>
    <w:rsid w:val="004D74BE"/>
    <w:rsid w:val="004E1E9A"/>
    <w:rsid w:val="004E612F"/>
    <w:rsid w:val="004F061A"/>
    <w:rsid w:val="004F5635"/>
    <w:rsid w:val="004F749A"/>
    <w:rsid w:val="0050155E"/>
    <w:rsid w:val="00504B40"/>
    <w:rsid w:val="005171A9"/>
    <w:rsid w:val="00520955"/>
    <w:rsid w:val="00520F97"/>
    <w:rsid w:val="00526777"/>
    <w:rsid w:val="0053452A"/>
    <w:rsid w:val="005357E4"/>
    <w:rsid w:val="00540BC3"/>
    <w:rsid w:val="005477F3"/>
    <w:rsid w:val="0055265E"/>
    <w:rsid w:val="00554A8F"/>
    <w:rsid w:val="0056615E"/>
    <w:rsid w:val="005662B1"/>
    <w:rsid w:val="0057776C"/>
    <w:rsid w:val="00577C02"/>
    <w:rsid w:val="0058719C"/>
    <w:rsid w:val="00591D66"/>
    <w:rsid w:val="005A2820"/>
    <w:rsid w:val="005B5329"/>
    <w:rsid w:val="005C1591"/>
    <w:rsid w:val="005D1F1D"/>
    <w:rsid w:val="005E5FA0"/>
    <w:rsid w:val="005E6F23"/>
    <w:rsid w:val="005F42D8"/>
    <w:rsid w:val="006022A6"/>
    <w:rsid w:val="00610343"/>
    <w:rsid w:val="006116F3"/>
    <w:rsid w:val="006121D2"/>
    <w:rsid w:val="00615085"/>
    <w:rsid w:val="006239F9"/>
    <w:rsid w:val="00646073"/>
    <w:rsid w:val="006520B7"/>
    <w:rsid w:val="00654C69"/>
    <w:rsid w:val="0066433F"/>
    <w:rsid w:val="00664E0E"/>
    <w:rsid w:val="006700F3"/>
    <w:rsid w:val="00670446"/>
    <w:rsid w:val="00692093"/>
    <w:rsid w:val="006A03EB"/>
    <w:rsid w:val="006B4C95"/>
    <w:rsid w:val="006E1126"/>
    <w:rsid w:val="006E1431"/>
    <w:rsid w:val="006E28C1"/>
    <w:rsid w:val="006E3C5E"/>
    <w:rsid w:val="006E47E7"/>
    <w:rsid w:val="006E7C3D"/>
    <w:rsid w:val="006F186D"/>
    <w:rsid w:val="006F4B5E"/>
    <w:rsid w:val="006F66C9"/>
    <w:rsid w:val="006F79E3"/>
    <w:rsid w:val="00701A67"/>
    <w:rsid w:val="00724093"/>
    <w:rsid w:val="007242A7"/>
    <w:rsid w:val="007362F5"/>
    <w:rsid w:val="00745859"/>
    <w:rsid w:val="00745B64"/>
    <w:rsid w:val="00755AE2"/>
    <w:rsid w:val="0075782C"/>
    <w:rsid w:val="00763901"/>
    <w:rsid w:val="00764E2F"/>
    <w:rsid w:val="007678C5"/>
    <w:rsid w:val="00767E21"/>
    <w:rsid w:val="00770DA1"/>
    <w:rsid w:val="007768EF"/>
    <w:rsid w:val="00776912"/>
    <w:rsid w:val="00782813"/>
    <w:rsid w:val="00782A3B"/>
    <w:rsid w:val="00783DBE"/>
    <w:rsid w:val="00790B3C"/>
    <w:rsid w:val="00792246"/>
    <w:rsid w:val="00793C85"/>
    <w:rsid w:val="00796FAF"/>
    <w:rsid w:val="007A5032"/>
    <w:rsid w:val="007B018B"/>
    <w:rsid w:val="007B3668"/>
    <w:rsid w:val="007B4E78"/>
    <w:rsid w:val="007B53D0"/>
    <w:rsid w:val="007C46B9"/>
    <w:rsid w:val="007D2168"/>
    <w:rsid w:val="007E4010"/>
    <w:rsid w:val="0080220C"/>
    <w:rsid w:val="008108B8"/>
    <w:rsid w:val="00811AD1"/>
    <w:rsid w:val="0081240B"/>
    <w:rsid w:val="00812EF7"/>
    <w:rsid w:val="00827EEA"/>
    <w:rsid w:val="00836055"/>
    <w:rsid w:val="00850CB5"/>
    <w:rsid w:val="008542ED"/>
    <w:rsid w:val="008572E9"/>
    <w:rsid w:val="008576FE"/>
    <w:rsid w:val="0086167A"/>
    <w:rsid w:val="0086391E"/>
    <w:rsid w:val="00863BFC"/>
    <w:rsid w:val="00865160"/>
    <w:rsid w:val="0087137B"/>
    <w:rsid w:val="008871F3"/>
    <w:rsid w:val="00887B02"/>
    <w:rsid w:val="00892E9A"/>
    <w:rsid w:val="008967F4"/>
    <w:rsid w:val="008A09A6"/>
    <w:rsid w:val="008B02DB"/>
    <w:rsid w:val="008B356F"/>
    <w:rsid w:val="008B6001"/>
    <w:rsid w:val="008C19AF"/>
    <w:rsid w:val="008C2331"/>
    <w:rsid w:val="008D09FF"/>
    <w:rsid w:val="008D34A2"/>
    <w:rsid w:val="008E1584"/>
    <w:rsid w:val="008E177E"/>
    <w:rsid w:val="008E6B58"/>
    <w:rsid w:val="008F638D"/>
    <w:rsid w:val="00913E6F"/>
    <w:rsid w:val="00922E61"/>
    <w:rsid w:val="00926D2A"/>
    <w:rsid w:val="009320D6"/>
    <w:rsid w:val="00941A49"/>
    <w:rsid w:val="0094508E"/>
    <w:rsid w:val="00946F5D"/>
    <w:rsid w:val="0095199F"/>
    <w:rsid w:val="00955C43"/>
    <w:rsid w:val="00966203"/>
    <w:rsid w:val="00974634"/>
    <w:rsid w:val="00980E77"/>
    <w:rsid w:val="009868C1"/>
    <w:rsid w:val="00990CD7"/>
    <w:rsid w:val="0099303D"/>
    <w:rsid w:val="009A441B"/>
    <w:rsid w:val="009B35A5"/>
    <w:rsid w:val="009B453D"/>
    <w:rsid w:val="009B6C57"/>
    <w:rsid w:val="009C5C13"/>
    <w:rsid w:val="009D18F8"/>
    <w:rsid w:val="009D77C8"/>
    <w:rsid w:val="009E32D0"/>
    <w:rsid w:val="009F6B96"/>
    <w:rsid w:val="00A02EA7"/>
    <w:rsid w:val="00A11216"/>
    <w:rsid w:val="00A261C2"/>
    <w:rsid w:val="00A31002"/>
    <w:rsid w:val="00A45710"/>
    <w:rsid w:val="00A45FAE"/>
    <w:rsid w:val="00A47F80"/>
    <w:rsid w:val="00A5344C"/>
    <w:rsid w:val="00A605EC"/>
    <w:rsid w:val="00A7230B"/>
    <w:rsid w:val="00A72D90"/>
    <w:rsid w:val="00A73F9E"/>
    <w:rsid w:val="00A809CE"/>
    <w:rsid w:val="00A81896"/>
    <w:rsid w:val="00A91755"/>
    <w:rsid w:val="00A91D4B"/>
    <w:rsid w:val="00A93B71"/>
    <w:rsid w:val="00A979C7"/>
    <w:rsid w:val="00AA3BEA"/>
    <w:rsid w:val="00AC16B5"/>
    <w:rsid w:val="00AC6E25"/>
    <w:rsid w:val="00AD7D81"/>
    <w:rsid w:val="00AE008C"/>
    <w:rsid w:val="00AE0B52"/>
    <w:rsid w:val="00AF28D9"/>
    <w:rsid w:val="00AF3259"/>
    <w:rsid w:val="00B013E8"/>
    <w:rsid w:val="00B0374E"/>
    <w:rsid w:val="00B0469B"/>
    <w:rsid w:val="00B10CAE"/>
    <w:rsid w:val="00B113BF"/>
    <w:rsid w:val="00B12718"/>
    <w:rsid w:val="00B154EF"/>
    <w:rsid w:val="00B16498"/>
    <w:rsid w:val="00B2223B"/>
    <w:rsid w:val="00B26453"/>
    <w:rsid w:val="00B37022"/>
    <w:rsid w:val="00B377D6"/>
    <w:rsid w:val="00B608E5"/>
    <w:rsid w:val="00B65255"/>
    <w:rsid w:val="00B71AE9"/>
    <w:rsid w:val="00B7407E"/>
    <w:rsid w:val="00B82D15"/>
    <w:rsid w:val="00B847B3"/>
    <w:rsid w:val="00BA04DE"/>
    <w:rsid w:val="00BA2C88"/>
    <w:rsid w:val="00BB15E7"/>
    <w:rsid w:val="00BB1DC6"/>
    <w:rsid w:val="00BB1FC1"/>
    <w:rsid w:val="00BD09BB"/>
    <w:rsid w:val="00BD5906"/>
    <w:rsid w:val="00BD7590"/>
    <w:rsid w:val="00BE12F9"/>
    <w:rsid w:val="00BE6F22"/>
    <w:rsid w:val="00BF4405"/>
    <w:rsid w:val="00BF5115"/>
    <w:rsid w:val="00C00A4D"/>
    <w:rsid w:val="00C00C16"/>
    <w:rsid w:val="00C027B0"/>
    <w:rsid w:val="00C06B4B"/>
    <w:rsid w:val="00C07DAF"/>
    <w:rsid w:val="00C110A4"/>
    <w:rsid w:val="00C12EC4"/>
    <w:rsid w:val="00C141A3"/>
    <w:rsid w:val="00C15A59"/>
    <w:rsid w:val="00C1620F"/>
    <w:rsid w:val="00C17580"/>
    <w:rsid w:val="00C229B6"/>
    <w:rsid w:val="00C235CB"/>
    <w:rsid w:val="00C255C5"/>
    <w:rsid w:val="00C25E2C"/>
    <w:rsid w:val="00C266DE"/>
    <w:rsid w:val="00C307EC"/>
    <w:rsid w:val="00C31DFA"/>
    <w:rsid w:val="00C324F0"/>
    <w:rsid w:val="00C328D8"/>
    <w:rsid w:val="00C41A8E"/>
    <w:rsid w:val="00C43643"/>
    <w:rsid w:val="00C45E1A"/>
    <w:rsid w:val="00C566C4"/>
    <w:rsid w:val="00C57BCF"/>
    <w:rsid w:val="00C71A15"/>
    <w:rsid w:val="00C7421F"/>
    <w:rsid w:val="00C83A40"/>
    <w:rsid w:val="00C9299D"/>
    <w:rsid w:val="00CA51E0"/>
    <w:rsid w:val="00CA7769"/>
    <w:rsid w:val="00CA7A9C"/>
    <w:rsid w:val="00CA7FAD"/>
    <w:rsid w:val="00CB33F2"/>
    <w:rsid w:val="00CB6DDE"/>
    <w:rsid w:val="00CC4424"/>
    <w:rsid w:val="00CC59AF"/>
    <w:rsid w:val="00CC704B"/>
    <w:rsid w:val="00CD576C"/>
    <w:rsid w:val="00CE04AA"/>
    <w:rsid w:val="00CF376F"/>
    <w:rsid w:val="00D07625"/>
    <w:rsid w:val="00D11BFF"/>
    <w:rsid w:val="00D12ED0"/>
    <w:rsid w:val="00D1337E"/>
    <w:rsid w:val="00D31591"/>
    <w:rsid w:val="00D32E4A"/>
    <w:rsid w:val="00D33977"/>
    <w:rsid w:val="00D42329"/>
    <w:rsid w:val="00D63D9A"/>
    <w:rsid w:val="00D649AF"/>
    <w:rsid w:val="00D700D1"/>
    <w:rsid w:val="00D715B3"/>
    <w:rsid w:val="00D73EC7"/>
    <w:rsid w:val="00D871FF"/>
    <w:rsid w:val="00D959F7"/>
    <w:rsid w:val="00DA1735"/>
    <w:rsid w:val="00DA372E"/>
    <w:rsid w:val="00DA736C"/>
    <w:rsid w:val="00DB5169"/>
    <w:rsid w:val="00DC0193"/>
    <w:rsid w:val="00DC272C"/>
    <w:rsid w:val="00DD63C2"/>
    <w:rsid w:val="00DE449E"/>
    <w:rsid w:val="00DF609D"/>
    <w:rsid w:val="00E16272"/>
    <w:rsid w:val="00E22282"/>
    <w:rsid w:val="00E30AE2"/>
    <w:rsid w:val="00E4168D"/>
    <w:rsid w:val="00E47527"/>
    <w:rsid w:val="00E50F95"/>
    <w:rsid w:val="00E663A4"/>
    <w:rsid w:val="00E70273"/>
    <w:rsid w:val="00E820F7"/>
    <w:rsid w:val="00E86892"/>
    <w:rsid w:val="00E92FCF"/>
    <w:rsid w:val="00E94124"/>
    <w:rsid w:val="00E95B45"/>
    <w:rsid w:val="00E9657B"/>
    <w:rsid w:val="00E9742C"/>
    <w:rsid w:val="00EA62C4"/>
    <w:rsid w:val="00EB26B6"/>
    <w:rsid w:val="00EB615F"/>
    <w:rsid w:val="00EC74C0"/>
    <w:rsid w:val="00ED29BB"/>
    <w:rsid w:val="00EE2D33"/>
    <w:rsid w:val="00EF43FA"/>
    <w:rsid w:val="00EF465D"/>
    <w:rsid w:val="00F0219B"/>
    <w:rsid w:val="00F031FD"/>
    <w:rsid w:val="00F03FCA"/>
    <w:rsid w:val="00F2059B"/>
    <w:rsid w:val="00F30DC7"/>
    <w:rsid w:val="00F37195"/>
    <w:rsid w:val="00F37AA2"/>
    <w:rsid w:val="00F440D7"/>
    <w:rsid w:val="00F45D3C"/>
    <w:rsid w:val="00F54539"/>
    <w:rsid w:val="00F61887"/>
    <w:rsid w:val="00F62CA3"/>
    <w:rsid w:val="00F643D7"/>
    <w:rsid w:val="00F6795D"/>
    <w:rsid w:val="00F70AE3"/>
    <w:rsid w:val="00F911CD"/>
    <w:rsid w:val="00F932D9"/>
    <w:rsid w:val="00FA0B32"/>
    <w:rsid w:val="00FA235B"/>
    <w:rsid w:val="00FA366F"/>
    <w:rsid w:val="00FC2F9A"/>
    <w:rsid w:val="00FC4DEC"/>
    <w:rsid w:val="00FC7FF1"/>
    <w:rsid w:val="00FD0BE5"/>
    <w:rsid w:val="00FD4BAE"/>
    <w:rsid w:val="00FE4040"/>
    <w:rsid w:val="00FE4FED"/>
    <w:rsid w:val="00FE61C2"/>
    <w:rsid w:val="00FF24FD"/>
    <w:rsid w:val="00FF2833"/>
    <w:rsid w:val="00FF52F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AA2"/>
  </w:style>
  <w:style w:type="paragraph" w:styleId="1">
    <w:name w:val="heading 1"/>
    <w:basedOn w:val="a"/>
    <w:link w:val="10"/>
    <w:uiPriority w:val="9"/>
    <w:qFormat/>
    <w:rsid w:val="001B55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7044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913E6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A73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A73F9E"/>
    <w:rPr>
      <w:rFonts w:ascii="Courier New" w:eastAsia="Times New Roman" w:hAnsi="Courier New" w:cs="Courier New"/>
      <w:sz w:val="20"/>
      <w:szCs w:val="20"/>
      <w:lang w:eastAsia="ru-RU"/>
    </w:rPr>
  </w:style>
  <w:style w:type="character" w:customStyle="1" w:styleId="y2iqfc">
    <w:name w:val="y2iqfc"/>
    <w:basedOn w:val="a0"/>
    <w:rsid w:val="00A73F9E"/>
  </w:style>
  <w:style w:type="paragraph" w:styleId="a3">
    <w:name w:val="List Paragraph"/>
    <w:basedOn w:val="a"/>
    <w:uiPriority w:val="34"/>
    <w:qFormat/>
    <w:rsid w:val="00E820F7"/>
    <w:pPr>
      <w:ind w:left="720"/>
      <w:contextualSpacing/>
    </w:pPr>
  </w:style>
  <w:style w:type="paragraph" w:styleId="a4">
    <w:name w:val="header"/>
    <w:basedOn w:val="a"/>
    <w:link w:val="a5"/>
    <w:uiPriority w:val="99"/>
    <w:unhideWhenUsed/>
    <w:rsid w:val="0052095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20955"/>
  </w:style>
  <w:style w:type="paragraph" w:styleId="a6">
    <w:name w:val="footer"/>
    <w:basedOn w:val="a"/>
    <w:link w:val="a7"/>
    <w:uiPriority w:val="99"/>
    <w:semiHidden/>
    <w:unhideWhenUsed/>
    <w:rsid w:val="00520955"/>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20955"/>
  </w:style>
  <w:style w:type="character" w:customStyle="1" w:styleId="10">
    <w:name w:val="Заголовок 1 Знак"/>
    <w:basedOn w:val="a0"/>
    <w:link w:val="1"/>
    <w:uiPriority w:val="9"/>
    <w:rsid w:val="001B558B"/>
    <w:rPr>
      <w:rFonts w:ascii="Times New Roman" w:eastAsia="Times New Roman" w:hAnsi="Times New Roman" w:cs="Times New Roman"/>
      <w:b/>
      <w:bCs/>
      <w:kern w:val="36"/>
      <w:sz w:val="48"/>
      <w:szCs w:val="48"/>
      <w:lang w:eastAsia="ru-RU"/>
    </w:rPr>
  </w:style>
  <w:style w:type="paragraph" w:styleId="a8">
    <w:name w:val="No Spacing"/>
    <w:uiPriority w:val="1"/>
    <w:qFormat/>
    <w:rsid w:val="001B558B"/>
    <w:pPr>
      <w:spacing w:after="0" w:line="240" w:lineRule="auto"/>
    </w:pPr>
  </w:style>
  <w:style w:type="character" w:styleId="a9">
    <w:name w:val="Hyperlink"/>
    <w:basedOn w:val="a0"/>
    <w:uiPriority w:val="99"/>
    <w:unhideWhenUsed/>
    <w:rsid w:val="001B558B"/>
    <w:rPr>
      <w:color w:val="0000FF" w:themeColor="hyperlink"/>
      <w:u w:val="single"/>
    </w:rPr>
  </w:style>
  <w:style w:type="paragraph" w:styleId="aa">
    <w:name w:val="Normal (Web)"/>
    <w:basedOn w:val="a"/>
    <w:uiPriority w:val="99"/>
    <w:semiHidden/>
    <w:unhideWhenUsed/>
    <w:rsid w:val="00C175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913E6F"/>
    <w:rPr>
      <w:rFonts w:asciiTheme="majorHAnsi" w:eastAsiaTheme="majorEastAsia" w:hAnsiTheme="majorHAnsi" w:cstheme="majorBidi"/>
      <w:b/>
      <w:bCs/>
      <w:color w:val="4F81BD" w:themeColor="accent1"/>
    </w:rPr>
  </w:style>
  <w:style w:type="paragraph" w:customStyle="1" w:styleId="tj">
    <w:name w:val="tj"/>
    <w:basedOn w:val="a"/>
    <w:rsid w:val="00913E6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670446"/>
    <w:rPr>
      <w:rFonts w:asciiTheme="majorHAnsi" w:eastAsiaTheme="majorEastAsia" w:hAnsiTheme="majorHAnsi" w:cstheme="majorBidi"/>
      <w:b/>
      <w:bCs/>
      <w:color w:val="4F81BD" w:themeColor="accent1"/>
      <w:sz w:val="26"/>
      <w:szCs w:val="26"/>
    </w:rPr>
  </w:style>
  <w:style w:type="paragraph" w:customStyle="1" w:styleId="normal">
    <w:name w:val="normal"/>
    <w:rsid w:val="0011377A"/>
    <w:pPr>
      <w:spacing w:after="158" w:line="360" w:lineRule="auto"/>
      <w:ind w:firstLine="709"/>
      <w:jc w:val="both"/>
    </w:pPr>
    <w:rPr>
      <w:rFonts w:ascii="Calibri" w:eastAsia="Calibri" w:hAnsi="Calibri" w:cs="Calibri"/>
      <w:lang w:val="uk-UA" w:eastAsia="ru-RU"/>
    </w:rPr>
  </w:style>
</w:styles>
</file>

<file path=word/webSettings.xml><?xml version="1.0" encoding="utf-8"?>
<w:webSettings xmlns:r="http://schemas.openxmlformats.org/officeDocument/2006/relationships" xmlns:w="http://schemas.openxmlformats.org/wordprocessingml/2006/main">
  <w:divs>
    <w:div w:id="148442242">
      <w:bodyDiv w:val="1"/>
      <w:marLeft w:val="0"/>
      <w:marRight w:val="0"/>
      <w:marTop w:val="0"/>
      <w:marBottom w:val="0"/>
      <w:divBdr>
        <w:top w:val="none" w:sz="0" w:space="0" w:color="auto"/>
        <w:left w:val="none" w:sz="0" w:space="0" w:color="auto"/>
        <w:bottom w:val="none" w:sz="0" w:space="0" w:color="auto"/>
        <w:right w:val="none" w:sz="0" w:space="0" w:color="auto"/>
      </w:divBdr>
    </w:div>
    <w:div w:id="398869147">
      <w:bodyDiv w:val="1"/>
      <w:marLeft w:val="0"/>
      <w:marRight w:val="0"/>
      <w:marTop w:val="0"/>
      <w:marBottom w:val="0"/>
      <w:divBdr>
        <w:top w:val="none" w:sz="0" w:space="0" w:color="auto"/>
        <w:left w:val="none" w:sz="0" w:space="0" w:color="auto"/>
        <w:bottom w:val="none" w:sz="0" w:space="0" w:color="auto"/>
        <w:right w:val="none" w:sz="0" w:space="0" w:color="auto"/>
      </w:divBdr>
    </w:div>
    <w:div w:id="473912286">
      <w:bodyDiv w:val="1"/>
      <w:marLeft w:val="0"/>
      <w:marRight w:val="0"/>
      <w:marTop w:val="0"/>
      <w:marBottom w:val="0"/>
      <w:divBdr>
        <w:top w:val="none" w:sz="0" w:space="0" w:color="auto"/>
        <w:left w:val="none" w:sz="0" w:space="0" w:color="auto"/>
        <w:bottom w:val="none" w:sz="0" w:space="0" w:color="auto"/>
        <w:right w:val="none" w:sz="0" w:space="0" w:color="auto"/>
      </w:divBdr>
    </w:div>
    <w:div w:id="868373733">
      <w:bodyDiv w:val="1"/>
      <w:marLeft w:val="0"/>
      <w:marRight w:val="0"/>
      <w:marTop w:val="0"/>
      <w:marBottom w:val="0"/>
      <w:divBdr>
        <w:top w:val="none" w:sz="0" w:space="0" w:color="auto"/>
        <w:left w:val="none" w:sz="0" w:space="0" w:color="auto"/>
        <w:bottom w:val="none" w:sz="0" w:space="0" w:color="auto"/>
        <w:right w:val="none" w:sz="0" w:space="0" w:color="auto"/>
      </w:divBdr>
    </w:div>
    <w:div w:id="934051471">
      <w:bodyDiv w:val="1"/>
      <w:marLeft w:val="0"/>
      <w:marRight w:val="0"/>
      <w:marTop w:val="0"/>
      <w:marBottom w:val="0"/>
      <w:divBdr>
        <w:top w:val="none" w:sz="0" w:space="0" w:color="auto"/>
        <w:left w:val="none" w:sz="0" w:space="0" w:color="auto"/>
        <w:bottom w:val="none" w:sz="0" w:space="0" w:color="auto"/>
        <w:right w:val="none" w:sz="0" w:space="0" w:color="auto"/>
      </w:divBdr>
    </w:div>
    <w:div w:id="1268925246">
      <w:bodyDiv w:val="1"/>
      <w:marLeft w:val="0"/>
      <w:marRight w:val="0"/>
      <w:marTop w:val="0"/>
      <w:marBottom w:val="0"/>
      <w:divBdr>
        <w:top w:val="none" w:sz="0" w:space="0" w:color="auto"/>
        <w:left w:val="none" w:sz="0" w:space="0" w:color="auto"/>
        <w:bottom w:val="none" w:sz="0" w:space="0" w:color="auto"/>
        <w:right w:val="none" w:sz="0" w:space="0" w:color="auto"/>
      </w:divBdr>
      <w:divsChild>
        <w:div w:id="1335572283">
          <w:marLeft w:val="0"/>
          <w:marRight w:val="0"/>
          <w:marTop w:val="0"/>
          <w:marBottom w:val="0"/>
          <w:divBdr>
            <w:top w:val="none" w:sz="0" w:space="0" w:color="auto"/>
            <w:left w:val="none" w:sz="0" w:space="0" w:color="auto"/>
            <w:bottom w:val="none" w:sz="0" w:space="0" w:color="auto"/>
            <w:right w:val="none" w:sz="0" w:space="0" w:color="auto"/>
          </w:divBdr>
        </w:div>
        <w:div w:id="1821920186">
          <w:marLeft w:val="0"/>
          <w:marRight w:val="0"/>
          <w:marTop w:val="0"/>
          <w:marBottom w:val="0"/>
          <w:divBdr>
            <w:top w:val="none" w:sz="0" w:space="0" w:color="auto"/>
            <w:left w:val="none" w:sz="0" w:space="0" w:color="auto"/>
            <w:bottom w:val="none" w:sz="0" w:space="0" w:color="auto"/>
            <w:right w:val="none" w:sz="0" w:space="0" w:color="auto"/>
          </w:divBdr>
        </w:div>
      </w:divsChild>
    </w:div>
    <w:div w:id="1301573662">
      <w:bodyDiv w:val="1"/>
      <w:marLeft w:val="0"/>
      <w:marRight w:val="0"/>
      <w:marTop w:val="0"/>
      <w:marBottom w:val="0"/>
      <w:divBdr>
        <w:top w:val="none" w:sz="0" w:space="0" w:color="auto"/>
        <w:left w:val="none" w:sz="0" w:space="0" w:color="auto"/>
        <w:bottom w:val="none" w:sz="0" w:space="0" w:color="auto"/>
        <w:right w:val="none" w:sz="0" w:space="0" w:color="auto"/>
      </w:divBdr>
    </w:div>
    <w:div w:id="1678338553">
      <w:bodyDiv w:val="1"/>
      <w:marLeft w:val="0"/>
      <w:marRight w:val="0"/>
      <w:marTop w:val="0"/>
      <w:marBottom w:val="0"/>
      <w:divBdr>
        <w:top w:val="none" w:sz="0" w:space="0" w:color="auto"/>
        <w:left w:val="none" w:sz="0" w:space="0" w:color="auto"/>
        <w:bottom w:val="none" w:sz="0" w:space="0" w:color="auto"/>
        <w:right w:val="none" w:sz="0" w:space="0" w:color="auto"/>
      </w:divBdr>
    </w:div>
    <w:div w:id="2127458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4_014" TargetMode="External"/><Relationship Id="rId13" Type="http://schemas.openxmlformats.org/officeDocument/2006/relationships/hyperlink" Target="https://zakon.rada.gov.ua/laws/show/1771-12" TargetMode="External"/><Relationship Id="rId18" Type="http://schemas.openxmlformats.org/officeDocument/2006/relationships/hyperlink" Target="https://zakon.rada.gov.ua/laws/show/802-15" TargetMode="External"/><Relationship Id="rId26" Type="http://schemas.openxmlformats.org/officeDocument/2006/relationships/hyperlink" Target="https://uk.wikipedia.org/wiki/" TargetMode="External"/><Relationship Id="rId3" Type="http://schemas.openxmlformats.org/officeDocument/2006/relationships/styles" Target="styles.xml"/><Relationship Id="rId21" Type="http://schemas.openxmlformats.org/officeDocument/2006/relationships/hyperlink" Target="https://lb.ua/world/2024/01/28/595816_lider_ultrapravoi_partii_ugorshchini.html" TargetMode="External"/><Relationship Id="rId7" Type="http://schemas.openxmlformats.org/officeDocument/2006/relationships/endnotes" Target="endnotes.xml"/><Relationship Id="rId12" Type="http://schemas.openxmlformats.org/officeDocument/2006/relationships/hyperlink" Target="https://zakon.rada.gov.ua/laws/show/995_318" TargetMode="External"/><Relationship Id="rId17" Type="http://schemas.openxmlformats.org/officeDocument/2006/relationships/hyperlink" Target="http://resource.history.org.ua/cgi-bin/eiu/history.exe?&amp;I21DBN=EIU&amp;P21DBN=EIU&amp;S21STN=1&amp;S21REF=10&amp;S21FMT=eiu_all&amp;C21COM=S&amp;S21CNR=20&amp;S21P01=0&amp;S21P02=0&amp;S21P03=TRN=&amp;S21COLORTERMS=0&amp;S21STR=Zakljuchny_akt_narady_z_bezpeky_1975" TargetMode="External"/><Relationship Id="rId25" Type="http://schemas.openxmlformats.org/officeDocument/2006/relationships/hyperlink" Target="https://ips.ligazakon.net/document/RE41529?an=2" TargetMode="External"/><Relationship Id="rId2" Type="http://schemas.openxmlformats.org/officeDocument/2006/relationships/numbering" Target="numbering.xml"/><Relationship Id="rId16" Type="http://schemas.openxmlformats.org/officeDocument/2006/relationships/hyperlink" Target="https://www.un.org/ru/about-us/universal-declaration-of-human-rights" TargetMode="External"/><Relationship Id="rId20" Type="http://schemas.openxmlformats.org/officeDocument/2006/relationships/hyperlink" Target="https://zakon.rada.gov.ua/laws/show/1616-20"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eche.kiev.ua/journal/2705/" TargetMode="External"/><Relationship Id="rId24" Type="http://schemas.openxmlformats.org/officeDocument/2006/relationships/hyperlink" Target="https://zakon.rada.gov.ua/laws/show/995_043" TargetMode="External"/><Relationship Id="rId5" Type="http://schemas.openxmlformats.org/officeDocument/2006/relationships/webSettings" Target="webSettings.xml"/><Relationship Id="rId15" Type="http://schemas.openxmlformats.org/officeDocument/2006/relationships/hyperlink" Target="https://zakon.rada.gov.ua/laws/show/994_014" TargetMode="External"/><Relationship Id="rId23" Type="http://schemas.openxmlformats.org/officeDocument/2006/relationships/hyperlink" Target="https://zakon.rada.gov.ua/laws/show/254%D0%BA/96-%D0%B2%D1%80" TargetMode="External"/><Relationship Id="rId28" Type="http://schemas.openxmlformats.org/officeDocument/2006/relationships/hyperlink" Target="https://unic.un.org/aroundworld/unics/common/documents/publications/uncharter/UN%20Charter_Ukrainian.pdf" TargetMode="External"/><Relationship Id="rId10" Type="http://schemas.openxmlformats.org/officeDocument/2006/relationships/hyperlink" Target="https://rm.coe.int/16800c10cf" TargetMode="External"/><Relationship Id="rId19" Type="http://schemas.openxmlformats.org/officeDocument/2006/relationships/hyperlink" Target="https://zakon.rada.gov.ua/laws/show/2827-2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802-15" TargetMode="External"/><Relationship Id="rId14" Type="http://schemas.openxmlformats.org/officeDocument/2006/relationships/hyperlink" Target="https://uk.wikipedia.org/wiki/" TargetMode="External"/><Relationship Id="rId22" Type="http://schemas.openxmlformats.org/officeDocument/2006/relationships/hyperlink" Target="https://www.un.org/en/genocideprevention/1948-convention.shtml" TargetMode="External"/><Relationship Id="rId27" Type="http://schemas.openxmlformats.org/officeDocument/2006/relationships/hyperlink" Target="https://lb.ua/news/2023/12/11/588503_slovatska_i_ugorska_menshini.html"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FDD22E-5499-4AFD-A44F-F2D4ECC08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2693</TotalTime>
  <Pages>65</Pages>
  <Words>17005</Words>
  <Characters>96933</Characters>
  <Application>Microsoft Office Word</Application>
  <DocSecurity>0</DocSecurity>
  <Lines>807</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113711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Gigabyte</cp:lastModifiedBy>
  <cp:revision>405</cp:revision>
  <dcterms:created xsi:type="dcterms:W3CDTF">2023-11-06T16:44:00Z</dcterms:created>
  <dcterms:modified xsi:type="dcterms:W3CDTF">2024-05-16T16:38:00Z</dcterms:modified>
</cp:coreProperties>
</file>