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060C" w:rsidRDefault="00C2060C" w:rsidP="00C2060C">
      <w:pPr>
        <w:spacing w:after="0" w:line="36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C2060C" w:rsidRDefault="00C2060C" w:rsidP="00C2060C">
      <w:pPr>
        <w:spacing w:after="0" w:line="360" w:lineRule="auto"/>
        <w:jc w:val="center"/>
        <w:rPr>
          <w:rFonts w:ascii="Times New Roman" w:hAnsi="Times New Roman"/>
          <w:sz w:val="28"/>
          <w:szCs w:val="28"/>
          <w:lang w:val="uk-UA"/>
        </w:rPr>
      </w:pPr>
      <w:r>
        <w:rPr>
          <w:rFonts w:ascii="Times New Roman" w:hAnsi="Times New Roman"/>
          <w:sz w:val="28"/>
          <w:szCs w:val="28"/>
          <w:lang w:val="uk-UA"/>
        </w:rPr>
        <w:t>Економіко-правовий факультет</w:t>
      </w:r>
    </w:p>
    <w:p w:rsidR="00C2060C" w:rsidRDefault="00C2060C" w:rsidP="00C2060C">
      <w:pPr>
        <w:spacing w:after="0" w:line="360" w:lineRule="auto"/>
        <w:jc w:val="center"/>
        <w:rPr>
          <w:rFonts w:ascii="Times New Roman" w:hAnsi="Times New Roman"/>
          <w:sz w:val="28"/>
          <w:szCs w:val="28"/>
          <w:lang w:val="uk-UA"/>
        </w:rPr>
      </w:pPr>
      <w:r>
        <w:rPr>
          <w:rFonts w:ascii="Times New Roman" w:hAnsi="Times New Roman"/>
          <w:sz w:val="28"/>
          <w:szCs w:val="28"/>
          <w:lang w:val="uk-UA"/>
        </w:rPr>
        <w:t>Кафедра цивільно-правових дисциплін</w:t>
      </w:r>
    </w:p>
    <w:p w:rsidR="00C2060C" w:rsidRDefault="00C2060C" w:rsidP="00C2060C">
      <w:pPr>
        <w:spacing w:after="0" w:line="240" w:lineRule="auto"/>
        <w:jc w:val="both"/>
        <w:rPr>
          <w:rFonts w:ascii="Times New Roman" w:hAnsi="Times New Roman"/>
          <w:sz w:val="28"/>
          <w:szCs w:val="28"/>
          <w:lang w:val="uk-UA"/>
        </w:rPr>
      </w:pPr>
    </w:p>
    <w:p w:rsidR="00C2060C" w:rsidRDefault="00C2060C" w:rsidP="00C2060C">
      <w:pPr>
        <w:spacing w:after="0" w:line="240" w:lineRule="auto"/>
        <w:jc w:val="both"/>
        <w:rPr>
          <w:rFonts w:ascii="Times New Roman" w:hAnsi="Times New Roman"/>
          <w:sz w:val="28"/>
          <w:szCs w:val="28"/>
          <w:lang w:val="uk-UA"/>
        </w:rPr>
      </w:pPr>
    </w:p>
    <w:p w:rsidR="00C2060C" w:rsidRDefault="00C2060C" w:rsidP="00C2060C">
      <w:pPr>
        <w:spacing w:after="0" w:line="240" w:lineRule="auto"/>
        <w:jc w:val="both"/>
        <w:rPr>
          <w:rFonts w:ascii="Times New Roman" w:hAnsi="Times New Roman"/>
          <w:sz w:val="28"/>
          <w:szCs w:val="28"/>
          <w:lang w:val="uk-UA"/>
        </w:rPr>
      </w:pPr>
    </w:p>
    <w:p w:rsidR="00C2060C" w:rsidRDefault="00C2060C" w:rsidP="00C2060C">
      <w:pPr>
        <w:spacing w:after="0" w:line="240" w:lineRule="auto"/>
        <w:jc w:val="both"/>
        <w:rPr>
          <w:rFonts w:ascii="Times New Roman" w:hAnsi="Times New Roman"/>
          <w:sz w:val="28"/>
          <w:szCs w:val="28"/>
          <w:lang w:val="uk-UA"/>
        </w:rPr>
      </w:pPr>
    </w:p>
    <w:p w:rsidR="00C2060C" w:rsidRDefault="00C2060C" w:rsidP="00C2060C">
      <w:pPr>
        <w:spacing w:after="0" w:line="240" w:lineRule="auto"/>
        <w:jc w:val="center"/>
        <w:rPr>
          <w:rFonts w:ascii="Times New Roman" w:hAnsi="Times New Roman"/>
          <w:sz w:val="28"/>
          <w:szCs w:val="28"/>
          <w:lang w:val="uk-UA"/>
        </w:rPr>
      </w:pPr>
    </w:p>
    <w:p w:rsidR="00C2060C" w:rsidRDefault="00C2060C" w:rsidP="00C2060C">
      <w:pPr>
        <w:spacing w:after="0" w:line="360" w:lineRule="auto"/>
        <w:jc w:val="center"/>
        <w:rPr>
          <w:rFonts w:ascii="Times New Roman" w:hAnsi="Times New Roman"/>
          <w:b/>
          <w:sz w:val="32"/>
          <w:szCs w:val="32"/>
          <w:lang w:val="uk-UA"/>
        </w:rPr>
      </w:pPr>
      <w:r>
        <w:rPr>
          <w:rFonts w:ascii="Times New Roman" w:hAnsi="Times New Roman"/>
          <w:b/>
          <w:sz w:val="32"/>
          <w:szCs w:val="32"/>
          <w:lang w:val="uk-UA"/>
        </w:rPr>
        <w:t>Д и п л о м н а  р о б о т а</w:t>
      </w:r>
    </w:p>
    <w:p w:rsidR="00C2060C" w:rsidRDefault="00C2060C" w:rsidP="00C206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color w:val="212121"/>
          <w:sz w:val="28"/>
          <w:szCs w:val="28"/>
          <w:lang w:val="uk-UA" w:eastAsia="ru-RU"/>
        </w:rPr>
      </w:pPr>
      <w:r>
        <w:rPr>
          <w:rFonts w:ascii="Times New Roman" w:hAnsi="Times New Roman"/>
          <w:b/>
          <w:sz w:val="28"/>
          <w:szCs w:val="28"/>
          <w:lang w:val="uk-UA"/>
        </w:rPr>
        <w:t>“</w:t>
      </w:r>
      <w:r>
        <w:rPr>
          <w:rFonts w:ascii="Times New Roman" w:hAnsi="Times New Roman"/>
          <w:b/>
          <w:color w:val="212121"/>
          <w:sz w:val="28"/>
          <w:szCs w:val="28"/>
          <w:lang w:val="uk-UA" w:eastAsia="ru-RU"/>
        </w:rPr>
        <w:t xml:space="preserve">Авторське право на твори образотворчого мистецтва </w:t>
      </w:r>
    </w:p>
    <w:p w:rsidR="00C2060C" w:rsidRDefault="00C2060C" w:rsidP="00C206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color w:val="212121"/>
          <w:sz w:val="28"/>
          <w:szCs w:val="28"/>
          <w:lang w:val="uk-UA" w:eastAsia="ru-RU"/>
        </w:rPr>
      </w:pPr>
      <w:r>
        <w:rPr>
          <w:rFonts w:ascii="Times New Roman" w:hAnsi="Times New Roman"/>
          <w:b/>
          <w:color w:val="212121"/>
          <w:sz w:val="28"/>
          <w:szCs w:val="28"/>
          <w:lang w:val="uk-UA" w:eastAsia="ru-RU"/>
        </w:rPr>
        <w:t>в Україні та Франції</w:t>
      </w:r>
      <w:r>
        <w:rPr>
          <w:rFonts w:ascii="Times New Roman" w:hAnsi="Times New Roman"/>
          <w:b/>
          <w:sz w:val="28"/>
          <w:szCs w:val="28"/>
          <w:lang w:val="uk-UA"/>
        </w:rPr>
        <w:t>”</w:t>
      </w:r>
    </w:p>
    <w:p w:rsidR="00C2060C" w:rsidRDefault="00C2060C" w:rsidP="00C2060C">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en-US"/>
        </w:rPr>
        <w:t>The Author's Right on Works of Art in Ukraine and France</w:t>
      </w:r>
      <w:r>
        <w:rPr>
          <w:rFonts w:ascii="Times New Roman" w:hAnsi="Times New Roman"/>
          <w:sz w:val="28"/>
          <w:szCs w:val="28"/>
          <w:lang w:val="uk-UA"/>
        </w:rPr>
        <w:t>”</w:t>
      </w:r>
    </w:p>
    <w:p w:rsidR="00C2060C" w:rsidRDefault="00C2060C" w:rsidP="00C2060C">
      <w:pPr>
        <w:spacing w:line="360" w:lineRule="auto"/>
        <w:jc w:val="center"/>
        <w:rPr>
          <w:rFonts w:ascii="Times New Roman" w:hAnsi="Times New Roman"/>
          <w:sz w:val="28"/>
          <w:szCs w:val="28"/>
          <w:lang w:val="uk-UA"/>
        </w:rPr>
      </w:pPr>
      <w:r>
        <w:rPr>
          <w:rFonts w:ascii="Times New Roman" w:hAnsi="Times New Roman"/>
          <w:sz w:val="28"/>
          <w:szCs w:val="28"/>
        </w:rPr>
        <w:t xml:space="preserve">на </w:t>
      </w:r>
      <w:proofErr w:type="spellStart"/>
      <w:r>
        <w:rPr>
          <w:rFonts w:ascii="Times New Roman" w:hAnsi="Times New Roman"/>
          <w:sz w:val="28"/>
          <w:szCs w:val="28"/>
        </w:rPr>
        <w:t>здобуття</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r>
        <w:rPr>
          <w:rFonts w:ascii="Times New Roman" w:hAnsi="Times New Roman"/>
          <w:sz w:val="28"/>
          <w:szCs w:val="28"/>
          <w:lang w:val="uk-UA"/>
        </w:rPr>
        <w:t>«</w:t>
      </w:r>
      <w:proofErr w:type="spellStart"/>
      <w:r>
        <w:rPr>
          <w:rFonts w:ascii="Times New Roman" w:hAnsi="Times New Roman"/>
          <w:sz w:val="28"/>
          <w:szCs w:val="28"/>
        </w:rPr>
        <w:t>магі</w:t>
      </w:r>
      <w:proofErr w:type="gramStart"/>
      <w:r>
        <w:rPr>
          <w:rFonts w:ascii="Times New Roman" w:hAnsi="Times New Roman"/>
          <w:sz w:val="28"/>
          <w:szCs w:val="28"/>
        </w:rPr>
        <w:t>стр</w:t>
      </w:r>
      <w:proofErr w:type="spellEnd"/>
      <w:proofErr w:type="gramEnd"/>
      <w:r>
        <w:rPr>
          <w:rFonts w:ascii="Times New Roman" w:hAnsi="Times New Roman"/>
          <w:sz w:val="28"/>
          <w:szCs w:val="28"/>
          <w:lang w:val="uk-UA"/>
        </w:rPr>
        <w:t>»</w:t>
      </w:r>
    </w:p>
    <w:p w:rsidR="00C2060C" w:rsidRDefault="00C2060C" w:rsidP="00C2060C">
      <w:pPr>
        <w:spacing w:after="0" w:line="240" w:lineRule="auto"/>
        <w:ind w:left="720" w:firstLine="709"/>
        <w:jc w:val="center"/>
        <w:rPr>
          <w:rFonts w:ascii="Times New Roman" w:hAnsi="Times New Roman"/>
          <w:sz w:val="24"/>
          <w:szCs w:val="24"/>
          <w:lang w:val="uk-UA"/>
        </w:rPr>
      </w:pPr>
    </w:p>
    <w:p w:rsidR="00C2060C" w:rsidRDefault="00C2060C" w:rsidP="00C2060C">
      <w:pPr>
        <w:spacing w:after="0" w:line="360" w:lineRule="auto"/>
        <w:ind w:firstLine="709"/>
        <w:jc w:val="both"/>
        <w:rPr>
          <w:rFonts w:ascii="Times New Roman" w:hAnsi="Times New Roman"/>
          <w:b/>
          <w:sz w:val="28"/>
          <w:szCs w:val="28"/>
          <w:lang w:val="uk-UA"/>
        </w:rPr>
      </w:pPr>
    </w:p>
    <w:p w:rsidR="00C2060C" w:rsidRDefault="00C2060C" w:rsidP="00C2060C">
      <w:pPr>
        <w:spacing w:after="0" w:line="360" w:lineRule="auto"/>
        <w:ind w:firstLine="709"/>
        <w:jc w:val="both"/>
        <w:rPr>
          <w:rFonts w:ascii="Times New Roman" w:hAnsi="Times New Roman"/>
          <w:b/>
          <w:sz w:val="28"/>
          <w:szCs w:val="28"/>
          <w:lang w:val="uk-UA"/>
        </w:rPr>
      </w:pPr>
    </w:p>
    <w:p w:rsidR="00C2060C" w:rsidRDefault="00C2060C" w:rsidP="00C2060C">
      <w:pPr>
        <w:spacing w:after="0" w:line="240" w:lineRule="auto"/>
        <w:ind w:right="-186" w:firstLine="3960"/>
        <w:rPr>
          <w:rFonts w:ascii="Times New Roman" w:hAnsi="Times New Roman"/>
          <w:sz w:val="28"/>
          <w:szCs w:val="28"/>
          <w:lang w:val="uk-UA"/>
        </w:rPr>
      </w:pPr>
      <w:r>
        <w:rPr>
          <w:rFonts w:ascii="Times New Roman" w:hAnsi="Times New Roman"/>
          <w:sz w:val="28"/>
          <w:szCs w:val="28"/>
          <w:lang w:val="uk-UA"/>
        </w:rPr>
        <w:t>Виконала: студентка денної форми навчання,</w:t>
      </w:r>
    </w:p>
    <w:p w:rsidR="00C2060C" w:rsidRDefault="00C2060C" w:rsidP="00C2060C">
      <w:pPr>
        <w:spacing w:after="0" w:line="240" w:lineRule="auto"/>
        <w:ind w:right="-186" w:firstLine="3960"/>
        <w:rPr>
          <w:rFonts w:ascii="Times New Roman" w:hAnsi="Times New Roman"/>
          <w:sz w:val="28"/>
          <w:szCs w:val="28"/>
        </w:rPr>
      </w:pPr>
      <w:r>
        <w:rPr>
          <w:rFonts w:ascii="Times New Roman" w:hAnsi="Times New Roman"/>
          <w:sz w:val="28"/>
          <w:szCs w:val="28"/>
          <w:lang w:val="uk-UA"/>
        </w:rPr>
        <w:t xml:space="preserve">спеціальності 081 Право </w:t>
      </w:r>
    </w:p>
    <w:p w:rsidR="00C2060C" w:rsidRDefault="00C2060C" w:rsidP="00C2060C">
      <w:pPr>
        <w:spacing w:after="0" w:line="240" w:lineRule="auto"/>
        <w:ind w:right="-186" w:firstLine="3960"/>
        <w:rPr>
          <w:rFonts w:ascii="Times New Roman" w:hAnsi="Times New Roman"/>
          <w:b/>
          <w:sz w:val="28"/>
          <w:szCs w:val="28"/>
          <w:lang w:val="uk-UA"/>
        </w:rPr>
      </w:pPr>
      <w:proofErr w:type="spellStart"/>
      <w:r>
        <w:rPr>
          <w:rFonts w:ascii="Times New Roman" w:hAnsi="Times New Roman"/>
          <w:b/>
          <w:sz w:val="28"/>
          <w:szCs w:val="28"/>
          <w:lang w:val="uk-UA"/>
        </w:rPr>
        <w:t>Мутавчі</w:t>
      </w:r>
      <w:proofErr w:type="spellEnd"/>
      <w:r>
        <w:rPr>
          <w:rFonts w:ascii="Times New Roman" w:hAnsi="Times New Roman"/>
          <w:b/>
          <w:sz w:val="28"/>
          <w:szCs w:val="28"/>
          <w:lang w:val="uk-UA"/>
        </w:rPr>
        <w:t xml:space="preserve"> Даниїла Германівна</w:t>
      </w:r>
    </w:p>
    <w:p w:rsidR="00C2060C" w:rsidRDefault="00C2060C" w:rsidP="00C2060C">
      <w:pPr>
        <w:spacing w:after="0" w:line="240" w:lineRule="auto"/>
        <w:ind w:right="-186" w:firstLine="3960"/>
        <w:rPr>
          <w:rFonts w:ascii="Times New Roman" w:hAnsi="Times New Roman"/>
          <w:sz w:val="28"/>
          <w:szCs w:val="28"/>
          <w:lang w:val="uk-UA"/>
        </w:rPr>
      </w:pPr>
    </w:p>
    <w:p w:rsidR="00C2060C" w:rsidRDefault="00C2060C" w:rsidP="00C2060C">
      <w:pPr>
        <w:spacing w:after="0" w:line="240" w:lineRule="auto"/>
        <w:ind w:right="-186" w:firstLine="3960"/>
        <w:rPr>
          <w:rFonts w:ascii="Times New Roman" w:hAnsi="Times New Roman"/>
          <w:sz w:val="28"/>
          <w:szCs w:val="28"/>
          <w:lang w:val="uk-UA"/>
        </w:rPr>
      </w:pPr>
      <w:r>
        <w:rPr>
          <w:rFonts w:ascii="Times New Roman" w:hAnsi="Times New Roman"/>
          <w:sz w:val="28"/>
          <w:szCs w:val="28"/>
          <w:lang w:val="uk-UA"/>
        </w:rPr>
        <w:t xml:space="preserve">Науковий керівник: </w:t>
      </w:r>
    </w:p>
    <w:p w:rsidR="00C2060C" w:rsidRDefault="00C2060C" w:rsidP="00C2060C">
      <w:pPr>
        <w:spacing w:after="0" w:line="240" w:lineRule="auto"/>
        <w:ind w:right="-186" w:firstLine="3960"/>
        <w:rPr>
          <w:rFonts w:ascii="Times New Roman" w:hAnsi="Times New Roman"/>
          <w:sz w:val="28"/>
          <w:szCs w:val="28"/>
          <w:lang w:val="uk-UA"/>
        </w:rPr>
      </w:pPr>
      <w:r>
        <w:rPr>
          <w:rFonts w:ascii="Times New Roman" w:hAnsi="Times New Roman"/>
          <w:sz w:val="28"/>
          <w:szCs w:val="28"/>
          <w:lang w:val="uk-UA"/>
        </w:rPr>
        <w:t xml:space="preserve">ст. викладач __________ </w:t>
      </w:r>
      <w:proofErr w:type="spellStart"/>
      <w:r>
        <w:rPr>
          <w:rFonts w:ascii="Times New Roman" w:hAnsi="Times New Roman"/>
          <w:sz w:val="28"/>
          <w:szCs w:val="28"/>
          <w:lang w:val="uk-UA"/>
        </w:rPr>
        <w:t>Феденко</w:t>
      </w:r>
      <w:proofErr w:type="spellEnd"/>
      <w:r>
        <w:rPr>
          <w:rFonts w:ascii="Times New Roman" w:hAnsi="Times New Roman"/>
          <w:sz w:val="28"/>
          <w:szCs w:val="28"/>
          <w:lang w:val="uk-UA"/>
        </w:rPr>
        <w:t xml:space="preserve"> А.Є.</w:t>
      </w:r>
    </w:p>
    <w:p w:rsidR="00C2060C" w:rsidRDefault="00C2060C" w:rsidP="00C2060C">
      <w:pPr>
        <w:spacing w:after="0" w:line="240" w:lineRule="auto"/>
        <w:ind w:right="-186" w:firstLine="3960"/>
        <w:rPr>
          <w:rFonts w:ascii="Times New Roman" w:hAnsi="Times New Roman"/>
          <w:sz w:val="28"/>
          <w:szCs w:val="28"/>
          <w:lang w:val="uk-UA"/>
        </w:rPr>
      </w:pPr>
      <w:r>
        <w:rPr>
          <w:rFonts w:ascii="Times New Roman" w:hAnsi="Times New Roman"/>
          <w:sz w:val="28"/>
          <w:szCs w:val="28"/>
          <w:lang w:val="uk-UA"/>
        </w:rPr>
        <w:t xml:space="preserve">Рецензент: </w:t>
      </w:r>
    </w:p>
    <w:p w:rsidR="00C2060C" w:rsidRPr="00C2060C" w:rsidRDefault="00C2060C" w:rsidP="00C2060C">
      <w:pPr>
        <w:spacing w:line="240" w:lineRule="auto"/>
        <w:ind w:right="-186" w:firstLine="3960"/>
        <w:rPr>
          <w:rFonts w:ascii="Times New Roman" w:hAnsi="Times New Roman"/>
          <w:sz w:val="28"/>
          <w:szCs w:val="28"/>
        </w:rPr>
      </w:pPr>
      <w:r>
        <w:rPr>
          <w:rFonts w:ascii="Times New Roman" w:hAnsi="Times New Roman"/>
          <w:sz w:val="28"/>
          <w:szCs w:val="28"/>
          <w:lang w:val="uk-UA"/>
        </w:rPr>
        <w:t>ст.</w:t>
      </w:r>
      <w:r>
        <w:rPr>
          <w:rFonts w:ascii="Times New Roman" w:hAnsi="Times New Roman"/>
          <w:sz w:val="28"/>
          <w:szCs w:val="28"/>
        </w:rPr>
        <w:t xml:space="preserve"> </w:t>
      </w:r>
      <w:r>
        <w:rPr>
          <w:rFonts w:ascii="Times New Roman" w:hAnsi="Times New Roman"/>
          <w:sz w:val="28"/>
          <w:szCs w:val="28"/>
          <w:lang w:val="uk-UA"/>
        </w:rPr>
        <w:t>викладач</w:t>
      </w:r>
      <w:r>
        <w:rPr>
          <w:rFonts w:ascii="Times New Roman" w:hAnsi="Times New Roman"/>
          <w:sz w:val="28"/>
          <w:szCs w:val="28"/>
        </w:rPr>
        <w:t xml:space="preserve"> </w:t>
      </w:r>
      <w:r>
        <w:rPr>
          <w:rFonts w:ascii="Times New Roman" w:hAnsi="Times New Roman"/>
          <w:sz w:val="28"/>
          <w:szCs w:val="28"/>
          <w:lang w:val="uk-UA"/>
        </w:rPr>
        <w:t>Федорко М.С.</w:t>
      </w:r>
    </w:p>
    <w:p w:rsidR="00C2060C" w:rsidRPr="00C2060C" w:rsidRDefault="00C2060C" w:rsidP="00C2060C">
      <w:pPr>
        <w:spacing w:line="240" w:lineRule="auto"/>
        <w:ind w:firstLine="3960"/>
        <w:rPr>
          <w:rFonts w:ascii="Times New Roman" w:hAnsi="Times New Roman"/>
          <w:sz w:val="28"/>
          <w:szCs w:val="28"/>
        </w:rPr>
      </w:pPr>
    </w:p>
    <w:p w:rsidR="00C2060C" w:rsidRDefault="00C2060C" w:rsidP="00C2060C">
      <w:pPr>
        <w:spacing w:after="0" w:line="240" w:lineRule="auto"/>
        <w:ind w:firstLine="3969"/>
        <w:rPr>
          <w:rFonts w:ascii="Times New Roman" w:hAnsi="Times New Roman"/>
          <w:b/>
          <w:sz w:val="28"/>
          <w:szCs w:val="28"/>
          <w:lang w:val="uk-UA"/>
        </w:rPr>
      </w:pPr>
    </w:p>
    <w:tbl>
      <w:tblPr>
        <w:tblW w:w="10620" w:type="dxa"/>
        <w:tblInd w:w="-737" w:type="dxa"/>
        <w:tblBorders>
          <w:insideH w:val="single" w:sz="4" w:space="0" w:color="auto"/>
        </w:tblBorders>
        <w:tblLook w:val="04A0" w:firstRow="1" w:lastRow="0" w:firstColumn="1" w:lastColumn="0" w:noHBand="0" w:noVBand="1"/>
      </w:tblPr>
      <w:tblGrid>
        <w:gridCol w:w="5580"/>
        <w:gridCol w:w="5040"/>
      </w:tblGrid>
      <w:tr w:rsidR="00C2060C" w:rsidTr="00C2060C">
        <w:trPr>
          <w:trHeight w:val="2700"/>
        </w:trPr>
        <w:tc>
          <w:tcPr>
            <w:tcW w:w="5580" w:type="dxa"/>
          </w:tcPr>
          <w:p w:rsidR="00C2060C" w:rsidRDefault="00C2060C">
            <w:pPr>
              <w:spacing w:after="0" w:line="360" w:lineRule="auto"/>
              <w:ind w:left="432"/>
              <w:jc w:val="both"/>
              <w:rPr>
                <w:rFonts w:ascii="Times New Roman" w:hAnsi="Times New Roman"/>
                <w:sz w:val="28"/>
                <w:szCs w:val="28"/>
                <w:lang w:val="uk-UA"/>
              </w:rPr>
            </w:pPr>
            <w:r>
              <w:rPr>
                <w:rFonts w:ascii="Times New Roman" w:hAnsi="Times New Roman"/>
                <w:sz w:val="28"/>
                <w:szCs w:val="28"/>
                <w:lang w:val="uk-UA"/>
              </w:rPr>
              <w:t>Рекомендовано до захисту:</w:t>
            </w:r>
          </w:p>
          <w:p w:rsidR="00C2060C" w:rsidRDefault="00C2060C">
            <w:pPr>
              <w:spacing w:after="0" w:line="360" w:lineRule="auto"/>
              <w:ind w:left="432"/>
              <w:jc w:val="both"/>
              <w:rPr>
                <w:rFonts w:ascii="Times New Roman" w:hAnsi="Times New Roman"/>
                <w:sz w:val="28"/>
                <w:szCs w:val="28"/>
                <w:lang w:val="uk-UA"/>
              </w:rPr>
            </w:pPr>
            <w:r>
              <w:rPr>
                <w:rFonts w:ascii="Times New Roman" w:hAnsi="Times New Roman"/>
                <w:sz w:val="28"/>
                <w:szCs w:val="28"/>
                <w:lang w:val="uk-UA"/>
              </w:rPr>
              <w:t xml:space="preserve">протокол засіданні кафедри </w:t>
            </w:r>
          </w:p>
          <w:p w:rsidR="00C2060C" w:rsidRDefault="00C2060C">
            <w:pPr>
              <w:spacing w:after="0" w:line="360" w:lineRule="auto"/>
              <w:ind w:left="432"/>
              <w:jc w:val="both"/>
              <w:rPr>
                <w:rFonts w:ascii="Times New Roman" w:hAnsi="Times New Roman"/>
                <w:sz w:val="28"/>
                <w:szCs w:val="28"/>
                <w:lang w:val="uk-UA"/>
              </w:rPr>
            </w:pPr>
            <w:r>
              <w:rPr>
                <w:rFonts w:ascii="Times New Roman" w:hAnsi="Times New Roman"/>
                <w:sz w:val="28"/>
                <w:szCs w:val="28"/>
                <w:lang w:val="uk-UA"/>
              </w:rPr>
              <w:t>№ 4 від 23.11.2018 р.</w:t>
            </w:r>
          </w:p>
          <w:p w:rsidR="00C2060C" w:rsidRDefault="00C2060C">
            <w:pPr>
              <w:spacing w:after="0" w:line="360" w:lineRule="auto"/>
              <w:ind w:left="432"/>
              <w:jc w:val="both"/>
              <w:rPr>
                <w:rFonts w:ascii="Times New Roman" w:hAnsi="Times New Roman"/>
                <w:sz w:val="28"/>
                <w:szCs w:val="28"/>
                <w:lang w:val="uk-UA"/>
              </w:rPr>
            </w:pPr>
          </w:p>
          <w:p w:rsidR="00C2060C" w:rsidRDefault="00C2060C">
            <w:pPr>
              <w:spacing w:after="0" w:line="360" w:lineRule="auto"/>
              <w:ind w:left="432"/>
              <w:jc w:val="both"/>
              <w:rPr>
                <w:rFonts w:ascii="Times New Roman" w:hAnsi="Times New Roman"/>
                <w:sz w:val="28"/>
                <w:szCs w:val="28"/>
                <w:lang w:val="uk-UA"/>
              </w:rPr>
            </w:pPr>
            <w:r>
              <w:rPr>
                <w:rFonts w:ascii="Times New Roman" w:hAnsi="Times New Roman"/>
                <w:sz w:val="28"/>
                <w:szCs w:val="28"/>
                <w:lang w:val="uk-UA"/>
              </w:rPr>
              <w:t>Завідувач кафедри</w:t>
            </w:r>
          </w:p>
          <w:p w:rsidR="00C2060C" w:rsidRDefault="00C2060C">
            <w:pPr>
              <w:spacing w:after="0" w:line="240" w:lineRule="auto"/>
              <w:ind w:left="432"/>
              <w:jc w:val="both"/>
              <w:rPr>
                <w:rFonts w:ascii="Times New Roman" w:hAnsi="Times New Roman"/>
                <w:sz w:val="28"/>
                <w:szCs w:val="28"/>
                <w:lang w:val="uk-UA"/>
              </w:rPr>
            </w:pPr>
            <w:r>
              <w:rPr>
                <w:rFonts w:ascii="Times New Roman" w:hAnsi="Times New Roman"/>
                <w:sz w:val="28"/>
                <w:szCs w:val="28"/>
                <w:lang w:val="uk-UA"/>
              </w:rPr>
              <w:t xml:space="preserve">__________ проф. </w:t>
            </w:r>
            <w:proofErr w:type="spellStart"/>
            <w:r>
              <w:rPr>
                <w:rFonts w:ascii="Times New Roman" w:hAnsi="Times New Roman"/>
                <w:sz w:val="28"/>
                <w:szCs w:val="28"/>
                <w:lang w:val="uk-UA"/>
              </w:rPr>
              <w:t>Канзафарова</w:t>
            </w:r>
            <w:proofErr w:type="spellEnd"/>
            <w:r>
              <w:rPr>
                <w:rFonts w:ascii="Times New Roman" w:hAnsi="Times New Roman"/>
                <w:sz w:val="28"/>
                <w:szCs w:val="28"/>
                <w:lang w:val="uk-UA"/>
              </w:rPr>
              <w:t xml:space="preserve"> І.С.</w:t>
            </w:r>
          </w:p>
          <w:p w:rsidR="00C2060C" w:rsidRDefault="00C2060C">
            <w:pPr>
              <w:spacing w:after="0" w:line="240" w:lineRule="auto"/>
              <w:ind w:left="432" w:hanging="360"/>
              <w:rPr>
                <w:rFonts w:ascii="Times New Roman" w:hAnsi="Times New Roman"/>
                <w:sz w:val="28"/>
                <w:szCs w:val="28"/>
                <w:lang w:val="uk-UA"/>
              </w:rPr>
            </w:pPr>
            <w:r>
              <w:rPr>
                <w:rFonts w:ascii="Times New Roman" w:hAnsi="Times New Roman"/>
                <w:sz w:val="20"/>
                <w:szCs w:val="20"/>
                <w:lang w:val="uk-UA"/>
              </w:rPr>
              <w:t xml:space="preserve">              </w:t>
            </w:r>
            <w:r>
              <w:rPr>
                <w:rFonts w:ascii="Times New Roman" w:hAnsi="Times New Roman"/>
                <w:sz w:val="20"/>
                <w:szCs w:val="20"/>
              </w:rPr>
              <w:t>(</w:t>
            </w:r>
            <w:proofErr w:type="spellStart"/>
            <w:proofErr w:type="gramStart"/>
            <w:r>
              <w:rPr>
                <w:rFonts w:ascii="Times New Roman" w:hAnsi="Times New Roman"/>
                <w:sz w:val="20"/>
                <w:szCs w:val="20"/>
              </w:rPr>
              <w:t>п</w:t>
            </w:r>
            <w:proofErr w:type="gramEnd"/>
            <w:r>
              <w:rPr>
                <w:rFonts w:ascii="Times New Roman" w:hAnsi="Times New Roman"/>
                <w:sz w:val="20"/>
                <w:szCs w:val="20"/>
              </w:rPr>
              <w:t>ідпис</w:t>
            </w:r>
            <w:proofErr w:type="spellEnd"/>
            <w:r>
              <w:rPr>
                <w:rFonts w:ascii="Times New Roman" w:hAnsi="Times New Roman"/>
                <w:sz w:val="20"/>
                <w:szCs w:val="20"/>
              </w:rPr>
              <w:t>)</w:t>
            </w:r>
          </w:p>
        </w:tc>
        <w:tc>
          <w:tcPr>
            <w:tcW w:w="5040" w:type="dxa"/>
          </w:tcPr>
          <w:p w:rsidR="00C2060C" w:rsidRDefault="00C2060C">
            <w:pPr>
              <w:spacing w:after="0" w:line="360" w:lineRule="auto"/>
              <w:ind w:left="-18" w:right="-108"/>
              <w:jc w:val="both"/>
              <w:rPr>
                <w:rFonts w:ascii="Times New Roman" w:hAnsi="Times New Roman"/>
                <w:sz w:val="28"/>
                <w:szCs w:val="28"/>
                <w:lang w:val="uk-UA"/>
              </w:rPr>
            </w:pPr>
            <w:r>
              <w:rPr>
                <w:rFonts w:ascii="Times New Roman" w:hAnsi="Times New Roman"/>
                <w:sz w:val="28"/>
                <w:szCs w:val="28"/>
                <w:lang w:val="uk-UA"/>
              </w:rPr>
              <w:t>Захищено на засіданні ЕК № 5</w:t>
            </w:r>
          </w:p>
          <w:p w:rsidR="00C2060C" w:rsidRDefault="00C2060C">
            <w:pPr>
              <w:spacing w:after="0" w:line="360" w:lineRule="auto"/>
              <w:ind w:left="-18" w:right="-108"/>
              <w:jc w:val="both"/>
              <w:rPr>
                <w:rFonts w:ascii="Times New Roman" w:hAnsi="Times New Roman"/>
                <w:sz w:val="28"/>
                <w:szCs w:val="28"/>
                <w:lang w:val="uk-UA"/>
              </w:rPr>
            </w:pPr>
            <w:r>
              <w:rPr>
                <w:rFonts w:ascii="Times New Roman" w:hAnsi="Times New Roman"/>
                <w:sz w:val="28"/>
                <w:szCs w:val="28"/>
                <w:lang w:val="uk-UA"/>
              </w:rPr>
              <w:t xml:space="preserve">протокол № ___ від  _______ 2018 р. </w:t>
            </w:r>
          </w:p>
          <w:p w:rsidR="00C2060C" w:rsidRDefault="00C2060C">
            <w:pPr>
              <w:tabs>
                <w:tab w:val="right" w:pos="4462"/>
              </w:tabs>
              <w:spacing w:after="0" w:line="240" w:lineRule="auto"/>
              <w:rPr>
                <w:rFonts w:ascii="Times New Roman" w:hAnsi="Times New Roman"/>
                <w:sz w:val="28"/>
                <w:szCs w:val="28"/>
              </w:rPr>
            </w:pPr>
            <w:proofErr w:type="spellStart"/>
            <w:r>
              <w:rPr>
                <w:rFonts w:ascii="Times New Roman" w:hAnsi="Times New Roman"/>
                <w:sz w:val="28"/>
                <w:szCs w:val="28"/>
              </w:rPr>
              <w:t>Оцінка</w:t>
            </w:r>
            <w:proofErr w:type="spellEnd"/>
            <w:r w:rsidRPr="00C2060C">
              <w:rPr>
                <w:rFonts w:ascii="Times New Roman" w:hAnsi="Times New Roman"/>
                <w:sz w:val="28"/>
                <w:szCs w:val="28"/>
              </w:rPr>
              <w:t xml:space="preserve"> </w:t>
            </w:r>
            <w:r>
              <w:rPr>
                <w:rFonts w:ascii="Times New Roman" w:hAnsi="Times New Roman"/>
                <w:sz w:val="28"/>
                <w:szCs w:val="28"/>
              </w:rPr>
              <w:t>______________/___</w:t>
            </w:r>
            <w:r>
              <w:rPr>
                <w:rFonts w:ascii="Times New Roman" w:hAnsi="Times New Roman"/>
                <w:sz w:val="20"/>
                <w:szCs w:val="20"/>
              </w:rPr>
              <w:tab/>
            </w:r>
            <w:r>
              <w:rPr>
                <w:rFonts w:ascii="Times New Roman" w:hAnsi="Times New Roman"/>
                <w:sz w:val="28"/>
                <w:szCs w:val="28"/>
              </w:rPr>
              <w:t>___/_____</w:t>
            </w:r>
          </w:p>
          <w:p w:rsidR="00C2060C" w:rsidRDefault="00C2060C">
            <w:pPr>
              <w:spacing w:after="0" w:line="240" w:lineRule="auto"/>
              <w:jc w:val="center"/>
              <w:rPr>
                <w:rFonts w:ascii="Times New Roman" w:hAnsi="Times New Roman"/>
                <w:sz w:val="20"/>
                <w:szCs w:val="20"/>
                <w:lang w:val="uk-UA"/>
              </w:rPr>
            </w:pPr>
            <w:r w:rsidRPr="00C2060C">
              <w:rPr>
                <w:rFonts w:ascii="Times New Roman" w:hAnsi="Times New Roman"/>
                <w:sz w:val="20"/>
                <w:szCs w:val="20"/>
              </w:rPr>
              <w:t xml:space="preserve">     </w:t>
            </w:r>
            <w:r>
              <w:rPr>
                <w:rFonts w:ascii="Times New Roman" w:hAnsi="Times New Roman"/>
                <w:sz w:val="20"/>
                <w:szCs w:val="20"/>
              </w:rPr>
              <w:t xml:space="preserve">(за </w:t>
            </w:r>
            <w:proofErr w:type="spellStart"/>
            <w:r>
              <w:rPr>
                <w:rFonts w:ascii="Times New Roman" w:hAnsi="Times New Roman"/>
                <w:sz w:val="20"/>
                <w:szCs w:val="20"/>
              </w:rPr>
              <w:t>національною</w:t>
            </w:r>
            <w:proofErr w:type="spellEnd"/>
            <w:r>
              <w:rPr>
                <w:rFonts w:ascii="Times New Roman" w:hAnsi="Times New Roman"/>
                <w:sz w:val="20"/>
                <w:szCs w:val="20"/>
              </w:rPr>
              <w:t xml:space="preserve"> шкалою/шкалою ЕСТ</w:t>
            </w:r>
            <w:proofErr w:type="gramStart"/>
            <w:r>
              <w:rPr>
                <w:rFonts w:ascii="Times New Roman" w:hAnsi="Times New Roman"/>
                <w:sz w:val="20"/>
                <w:szCs w:val="20"/>
                <w:lang w:val="en-US"/>
              </w:rPr>
              <w:t>S</w:t>
            </w:r>
            <w:proofErr w:type="gramEnd"/>
            <w:r>
              <w:rPr>
                <w:rFonts w:ascii="Times New Roman" w:hAnsi="Times New Roman"/>
                <w:sz w:val="20"/>
                <w:szCs w:val="20"/>
              </w:rPr>
              <w:t xml:space="preserve">/ </w:t>
            </w:r>
            <w:proofErr w:type="spellStart"/>
            <w:r>
              <w:rPr>
                <w:rFonts w:ascii="Times New Roman" w:hAnsi="Times New Roman"/>
                <w:sz w:val="20"/>
                <w:szCs w:val="20"/>
              </w:rPr>
              <w:t>бали</w:t>
            </w:r>
            <w:proofErr w:type="spellEnd"/>
            <w:r>
              <w:rPr>
                <w:rFonts w:ascii="Times New Roman" w:hAnsi="Times New Roman"/>
                <w:sz w:val="20"/>
                <w:szCs w:val="20"/>
              </w:rPr>
              <w:t>)</w:t>
            </w:r>
          </w:p>
          <w:p w:rsidR="00C2060C" w:rsidRDefault="00C2060C">
            <w:pPr>
              <w:spacing w:after="0" w:line="360" w:lineRule="auto"/>
              <w:ind w:left="-18" w:right="-108"/>
              <w:jc w:val="both"/>
              <w:rPr>
                <w:rFonts w:ascii="Times New Roman" w:hAnsi="Times New Roman"/>
                <w:sz w:val="28"/>
                <w:szCs w:val="28"/>
                <w:lang w:val="uk-UA"/>
              </w:rPr>
            </w:pPr>
          </w:p>
          <w:p w:rsidR="00C2060C" w:rsidRDefault="00C2060C">
            <w:pPr>
              <w:spacing w:after="0" w:line="360" w:lineRule="auto"/>
              <w:ind w:left="-18" w:right="-108"/>
              <w:jc w:val="both"/>
              <w:rPr>
                <w:rFonts w:ascii="Times New Roman" w:hAnsi="Times New Roman"/>
                <w:sz w:val="28"/>
                <w:szCs w:val="28"/>
                <w:lang w:val="uk-UA"/>
              </w:rPr>
            </w:pPr>
            <w:r>
              <w:rPr>
                <w:rFonts w:ascii="Times New Roman" w:hAnsi="Times New Roman"/>
                <w:sz w:val="28"/>
                <w:szCs w:val="28"/>
                <w:lang w:val="uk-UA"/>
              </w:rPr>
              <w:t>Голова ЕК</w:t>
            </w:r>
          </w:p>
          <w:p w:rsidR="00C2060C" w:rsidRDefault="00C2060C">
            <w:pPr>
              <w:spacing w:after="0" w:line="240" w:lineRule="auto"/>
              <w:ind w:left="-17" w:right="-108"/>
              <w:jc w:val="both"/>
              <w:rPr>
                <w:rFonts w:ascii="Times New Roman" w:hAnsi="Times New Roman"/>
                <w:sz w:val="28"/>
                <w:szCs w:val="28"/>
                <w:lang w:val="uk-UA"/>
              </w:rPr>
            </w:pPr>
            <w:r>
              <w:rPr>
                <w:rFonts w:ascii="Times New Roman" w:hAnsi="Times New Roman"/>
                <w:sz w:val="28"/>
                <w:szCs w:val="28"/>
                <w:lang w:val="uk-UA"/>
              </w:rPr>
              <w:t xml:space="preserve">___________ проф. </w:t>
            </w:r>
            <w:proofErr w:type="spellStart"/>
            <w:r>
              <w:rPr>
                <w:rFonts w:ascii="Times New Roman" w:hAnsi="Times New Roman"/>
                <w:sz w:val="28"/>
                <w:szCs w:val="28"/>
                <w:lang w:val="uk-UA"/>
              </w:rPr>
              <w:t>Миколенко</w:t>
            </w:r>
            <w:proofErr w:type="spellEnd"/>
            <w:r>
              <w:rPr>
                <w:rFonts w:ascii="Times New Roman" w:hAnsi="Times New Roman"/>
                <w:sz w:val="28"/>
                <w:szCs w:val="28"/>
                <w:lang w:val="uk-UA"/>
              </w:rPr>
              <w:t xml:space="preserve"> О.І.</w:t>
            </w:r>
          </w:p>
          <w:p w:rsidR="00C2060C" w:rsidRDefault="00C2060C">
            <w:pPr>
              <w:spacing w:after="0" w:line="360" w:lineRule="auto"/>
              <w:jc w:val="both"/>
              <w:rPr>
                <w:rFonts w:ascii="Times New Roman" w:hAnsi="Times New Roman"/>
                <w:sz w:val="28"/>
                <w:szCs w:val="28"/>
                <w:lang w:val="uk-UA"/>
              </w:rPr>
            </w:pPr>
            <w:r>
              <w:rPr>
                <w:sz w:val="20"/>
                <w:szCs w:val="20"/>
                <w:lang w:val="uk-UA"/>
              </w:rPr>
              <w:t xml:space="preserve">          </w:t>
            </w:r>
            <w:r>
              <w:rPr>
                <w:rFonts w:ascii="Times New Roman" w:hAnsi="Times New Roman"/>
                <w:sz w:val="20"/>
                <w:szCs w:val="20"/>
              </w:rPr>
              <w:t>(</w:t>
            </w:r>
            <w:proofErr w:type="spellStart"/>
            <w:proofErr w:type="gramStart"/>
            <w:r>
              <w:rPr>
                <w:rFonts w:ascii="Times New Roman" w:hAnsi="Times New Roman"/>
                <w:sz w:val="20"/>
                <w:szCs w:val="20"/>
              </w:rPr>
              <w:t>п</w:t>
            </w:r>
            <w:proofErr w:type="gramEnd"/>
            <w:r>
              <w:rPr>
                <w:rFonts w:ascii="Times New Roman" w:hAnsi="Times New Roman"/>
                <w:sz w:val="20"/>
                <w:szCs w:val="20"/>
              </w:rPr>
              <w:t>ідпис</w:t>
            </w:r>
            <w:proofErr w:type="spellEnd"/>
            <w:r>
              <w:rPr>
                <w:rFonts w:ascii="Times New Roman" w:hAnsi="Times New Roman"/>
                <w:sz w:val="20"/>
                <w:szCs w:val="20"/>
              </w:rPr>
              <w:t>)</w:t>
            </w:r>
          </w:p>
        </w:tc>
      </w:tr>
    </w:tbl>
    <w:p w:rsidR="00C2060C" w:rsidRDefault="00C2060C" w:rsidP="00C2060C">
      <w:pPr>
        <w:spacing w:after="0" w:line="360" w:lineRule="auto"/>
        <w:jc w:val="center"/>
        <w:rPr>
          <w:rFonts w:ascii="Times New Roman" w:hAnsi="Times New Roman"/>
          <w:b/>
          <w:sz w:val="28"/>
          <w:szCs w:val="28"/>
          <w:lang w:val="uk-UA"/>
        </w:rPr>
      </w:pPr>
    </w:p>
    <w:p w:rsidR="00C2060C" w:rsidRDefault="00C2060C" w:rsidP="00C2060C">
      <w:pPr>
        <w:spacing w:after="0" w:line="360" w:lineRule="auto"/>
        <w:jc w:val="center"/>
        <w:rPr>
          <w:rFonts w:ascii="Times New Roman" w:hAnsi="Times New Roman"/>
          <w:sz w:val="28"/>
          <w:szCs w:val="28"/>
          <w:lang w:val="uk-UA"/>
        </w:rPr>
      </w:pPr>
      <w:r>
        <w:rPr>
          <w:rFonts w:ascii="Times New Roman" w:hAnsi="Times New Roman"/>
          <w:b/>
          <w:sz w:val="28"/>
          <w:szCs w:val="28"/>
        </w:rPr>
        <w:t>Одеса – 201</w:t>
      </w:r>
      <w:r>
        <w:rPr>
          <w:rFonts w:ascii="Times New Roman" w:hAnsi="Times New Roman"/>
          <w:b/>
          <w:sz w:val="28"/>
          <w:szCs w:val="28"/>
          <w:lang w:val="uk-UA"/>
        </w:rPr>
        <w:t>8</w:t>
      </w:r>
    </w:p>
    <w:p w:rsidR="00C2060C" w:rsidRDefault="00C2060C" w:rsidP="00C2060C">
      <w:pPr>
        <w:spacing w:after="0" w:line="360" w:lineRule="auto"/>
        <w:ind w:firstLine="709"/>
        <w:jc w:val="center"/>
        <w:rPr>
          <w:rFonts w:ascii="Times New Roman" w:hAnsi="Times New Roman"/>
          <w:sz w:val="28"/>
          <w:szCs w:val="28"/>
          <w:lang w:val="uk-UA"/>
        </w:rPr>
      </w:pPr>
    </w:p>
    <w:p w:rsidR="00C2060C" w:rsidRDefault="00C2060C" w:rsidP="00C2060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ЗМІСТ</w:t>
      </w:r>
    </w:p>
    <w:p w:rsidR="00C2060C" w:rsidRDefault="00C2060C" w:rsidP="00C2060C">
      <w:pPr>
        <w:spacing w:after="0" w:line="360" w:lineRule="auto"/>
        <w:jc w:val="center"/>
        <w:rPr>
          <w:rFonts w:ascii="Times New Roman" w:hAnsi="Times New Roman"/>
          <w:b/>
          <w:sz w:val="28"/>
          <w:szCs w:val="28"/>
          <w:lang w:val="uk-UA"/>
        </w:rPr>
      </w:pPr>
    </w:p>
    <w:tbl>
      <w:tblPr>
        <w:tblW w:w="9828" w:type="dxa"/>
        <w:tblLook w:val="01E0" w:firstRow="1" w:lastRow="1" w:firstColumn="1" w:lastColumn="1" w:noHBand="0" w:noVBand="0"/>
      </w:tblPr>
      <w:tblGrid>
        <w:gridCol w:w="9192"/>
        <w:gridCol w:w="636"/>
      </w:tblGrid>
      <w:tr w:rsidR="00C2060C" w:rsidTr="00C2060C">
        <w:tc>
          <w:tcPr>
            <w:tcW w:w="9192" w:type="dxa"/>
            <w:hideMark/>
          </w:tcPr>
          <w:p w:rsidR="00C2060C" w:rsidRDefault="00C2060C">
            <w:pPr>
              <w:spacing w:after="0" w:line="360" w:lineRule="auto"/>
              <w:ind w:right="-57"/>
              <w:rPr>
                <w:rFonts w:ascii="Times New Roman" w:hAnsi="Times New Roman"/>
                <w:b/>
                <w:sz w:val="28"/>
                <w:szCs w:val="28"/>
                <w:lang w:val="uk-UA"/>
              </w:rPr>
            </w:pPr>
            <w:r>
              <w:rPr>
                <w:rFonts w:ascii="Times New Roman" w:hAnsi="Times New Roman"/>
                <w:b/>
                <w:sz w:val="28"/>
                <w:szCs w:val="28"/>
                <w:lang w:val="uk-UA"/>
              </w:rPr>
              <w:t xml:space="preserve">Вступ </w:t>
            </w:r>
            <w:r>
              <w:rPr>
                <w:rFonts w:ascii="Times New Roman" w:hAnsi="Times New Roman"/>
                <w:sz w:val="28"/>
                <w:szCs w:val="28"/>
                <w:lang w:val="uk-UA"/>
              </w:rPr>
              <w:t>……………………………………………………………………….........</w:t>
            </w:r>
          </w:p>
        </w:tc>
        <w:tc>
          <w:tcPr>
            <w:tcW w:w="636" w:type="dxa"/>
            <w:hideMark/>
          </w:tcPr>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3</w:t>
            </w:r>
          </w:p>
        </w:tc>
      </w:tr>
      <w:tr w:rsidR="00C2060C" w:rsidTr="00C2060C">
        <w:tc>
          <w:tcPr>
            <w:tcW w:w="9192" w:type="dxa"/>
            <w:hideMark/>
          </w:tcPr>
          <w:p w:rsidR="00C2060C" w:rsidRDefault="00C2060C">
            <w:pPr>
              <w:tabs>
                <w:tab w:val="left" w:pos="1260"/>
              </w:tabs>
              <w:spacing w:after="0" w:line="360" w:lineRule="auto"/>
              <w:ind w:right="-57"/>
              <w:jc w:val="both"/>
              <w:rPr>
                <w:rFonts w:ascii="Times New Roman" w:hAnsi="Times New Roman"/>
                <w:sz w:val="28"/>
                <w:szCs w:val="28"/>
                <w:lang w:val="uk-UA"/>
              </w:rPr>
            </w:pPr>
            <w:r>
              <w:rPr>
                <w:rFonts w:ascii="Times New Roman" w:hAnsi="Times New Roman"/>
                <w:b/>
                <w:sz w:val="28"/>
                <w:szCs w:val="28"/>
                <w:lang w:val="uk-UA"/>
              </w:rPr>
              <w:t>Розділ 1</w:t>
            </w:r>
            <w:r>
              <w:rPr>
                <w:rFonts w:ascii="Times New Roman" w:hAnsi="Times New Roman"/>
                <w:sz w:val="28"/>
                <w:szCs w:val="28"/>
                <w:lang w:val="uk-UA"/>
              </w:rPr>
              <w:t xml:space="preserve">. </w:t>
            </w:r>
            <w:r>
              <w:rPr>
                <w:rFonts w:ascii="Times New Roman" w:hAnsi="Times New Roman"/>
                <w:b/>
                <w:sz w:val="28"/>
                <w:szCs w:val="28"/>
                <w:lang w:val="uk-UA"/>
              </w:rPr>
              <w:t>Становлення й розвиток авторського законодавства й доктрини у Франції й Україні (XVIII-XXI ст.)</w:t>
            </w:r>
            <w:r>
              <w:rPr>
                <w:rFonts w:ascii="Times New Roman" w:hAnsi="Times New Roman"/>
                <w:sz w:val="28"/>
                <w:szCs w:val="28"/>
              </w:rPr>
              <w:t xml:space="preserve"> </w:t>
            </w:r>
            <w:r>
              <w:rPr>
                <w:rFonts w:ascii="Times New Roman" w:hAnsi="Times New Roman"/>
                <w:sz w:val="28"/>
                <w:szCs w:val="28"/>
                <w:lang w:val="uk-UA"/>
              </w:rPr>
              <w:t>…………………………….</w:t>
            </w:r>
          </w:p>
        </w:tc>
        <w:tc>
          <w:tcPr>
            <w:tcW w:w="636" w:type="dxa"/>
          </w:tcPr>
          <w:p w:rsidR="00C2060C" w:rsidRDefault="00C2060C">
            <w:pPr>
              <w:spacing w:after="0" w:line="360" w:lineRule="auto"/>
              <w:jc w:val="both"/>
              <w:rPr>
                <w:rFonts w:ascii="Times New Roman" w:hAnsi="Times New Roman"/>
                <w:sz w:val="28"/>
                <w:szCs w:val="28"/>
                <w:lang w:val="en-US"/>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11</w:t>
            </w:r>
          </w:p>
        </w:tc>
      </w:tr>
      <w:tr w:rsidR="00C2060C" w:rsidTr="00C2060C">
        <w:tc>
          <w:tcPr>
            <w:tcW w:w="9192" w:type="dxa"/>
            <w:hideMark/>
          </w:tcPr>
          <w:p w:rsidR="00C2060C" w:rsidRDefault="00C2060C">
            <w:pPr>
              <w:spacing w:after="0" w:line="360" w:lineRule="auto"/>
              <w:ind w:right="-57"/>
              <w:jc w:val="both"/>
              <w:rPr>
                <w:rFonts w:ascii="Times New Roman" w:hAnsi="Times New Roman"/>
                <w:sz w:val="28"/>
                <w:szCs w:val="28"/>
                <w:lang w:val="uk-UA"/>
              </w:rPr>
            </w:pPr>
            <w:r>
              <w:rPr>
                <w:rFonts w:ascii="Times New Roman" w:eastAsia="Times New Roman" w:hAnsi="Times New Roman"/>
                <w:sz w:val="28"/>
                <w:szCs w:val="28"/>
                <w:lang w:val="uk-UA"/>
              </w:rPr>
              <w:tab/>
              <w:t>1.1.</w:t>
            </w:r>
            <w:r>
              <w:rPr>
                <w:rFonts w:ascii="Times New Roman" w:hAnsi="Times New Roman"/>
                <w:sz w:val="28"/>
                <w:szCs w:val="28"/>
                <w:lang w:val="uk-UA"/>
              </w:rPr>
              <w:t xml:space="preserve"> Історія розвитку авторського законодавства у Франції …………..</w:t>
            </w:r>
          </w:p>
        </w:tc>
        <w:tc>
          <w:tcPr>
            <w:tcW w:w="636" w:type="dxa"/>
            <w:hideMark/>
          </w:tcPr>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11</w:t>
            </w:r>
          </w:p>
        </w:tc>
      </w:tr>
      <w:tr w:rsidR="00C2060C" w:rsidTr="00C2060C">
        <w:tc>
          <w:tcPr>
            <w:tcW w:w="9192" w:type="dxa"/>
            <w:hideMark/>
          </w:tcPr>
          <w:p w:rsidR="00C2060C" w:rsidRDefault="00C2060C">
            <w:pPr>
              <w:spacing w:after="0" w:line="360" w:lineRule="auto"/>
              <w:ind w:right="-57"/>
              <w:jc w:val="both"/>
              <w:rPr>
                <w:rFonts w:ascii="Times New Roman" w:hAnsi="Times New Roman"/>
                <w:sz w:val="28"/>
                <w:szCs w:val="28"/>
                <w:lang w:val="uk-UA"/>
              </w:rPr>
            </w:pPr>
            <w:r>
              <w:rPr>
                <w:rFonts w:ascii="Times New Roman" w:eastAsia="Times New Roman" w:hAnsi="Times New Roman"/>
                <w:sz w:val="28"/>
                <w:szCs w:val="28"/>
                <w:lang w:val="uk-UA"/>
              </w:rPr>
              <w:tab/>
              <w:t>1.</w:t>
            </w:r>
            <w:r>
              <w:rPr>
                <w:rFonts w:ascii="Times New Roman" w:hAnsi="Times New Roman"/>
                <w:sz w:val="28"/>
                <w:szCs w:val="28"/>
                <w:lang w:val="uk-UA"/>
              </w:rPr>
              <w:t>2. Історія розвитку авторського законодавства в Україні …………...</w:t>
            </w:r>
          </w:p>
        </w:tc>
        <w:tc>
          <w:tcPr>
            <w:tcW w:w="636" w:type="dxa"/>
            <w:hideMark/>
          </w:tcPr>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22</w:t>
            </w:r>
          </w:p>
        </w:tc>
      </w:tr>
      <w:tr w:rsidR="00C2060C" w:rsidTr="00C2060C">
        <w:tc>
          <w:tcPr>
            <w:tcW w:w="9192" w:type="dxa"/>
            <w:hideMark/>
          </w:tcPr>
          <w:p w:rsidR="00C2060C" w:rsidRDefault="00C2060C">
            <w:pPr>
              <w:tabs>
                <w:tab w:val="left" w:pos="714"/>
              </w:tabs>
              <w:spacing w:after="0" w:line="360" w:lineRule="auto"/>
              <w:ind w:right="-57" w:firstLine="720"/>
              <w:jc w:val="both"/>
              <w:rPr>
                <w:rFonts w:ascii="Times New Roman" w:eastAsia="Times New Roman" w:hAnsi="Times New Roman"/>
                <w:sz w:val="28"/>
                <w:szCs w:val="28"/>
                <w:lang w:val="uk-UA"/>
              </w:rPr>
            </w:pPr>
            <w:r>
              <w:rPr>
                <w:rFonts w:ascii="Times New Roman" w:eastAsia="Times New Roman" w:hAnsi="Times New Roman"/>
                <w:sz w:val="28"/>
                <w:szCs w:val="28"/>
                <w:lang w:val="uk-UA"/>
              </w:rPr>
              <w:t>Висновки до 1 розділу …………………………………………………...</w:t>
            </w:r>
          </w:p>
        </w:tc>
        <w:tc>
          <w:tcPr>
            <w:tcW w:w="636" w:type="dxa"/>
            <w:hideMark/>
          </w:tcPr>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33</w:t>
            </w:r>
          </w:p>
        </w:tc>
      </w:tr>
      <w:tr w:rsidR="00C2060C" w:rsidTr="00C2060C">
        <w:trPr>
          <w:trHeight w:val="66"/>
        </w:trPr>
        <w:tc>
          <w:tcPr>
            <w:tcW w:w="9192" w:type="dxa"/>
            <w:hideMark/>
          </w:tcPr>
          <w:p w:rsidR="00C2060C" w:rsidRDefault="00C2060C">
            <w:pPr>
              <w:spacing w:after="0" w:line="360" w:lineRule="auto"/>
              <w:ind w:right="-57"/>
              <w:jc w:val="both"/>
              <w:rPr>
                <w:rFonts w:ascii="Times New Roman" w:hAnsi="Times New Roman"/>
                <w:sz w:val="4"/>
                <w:szCs w:val="4"/>
                <w:lang w:val="uk-UA"/>
              </w:rPr>
            </w:pPr>
            <w:r>
              <w:rPr>
                <w:rFonts w:ascii="Times New Roman" w:eastAsia="Times New Roman" w:hAnsi="Times New Roman"/>
                <w:sz w:val="4"/>
                <w:szCs w:val="4"/>
                <w:lang w:val="uk-UA"/>
              </w:rPr>
              <w:tab/>
            </w:r>
          </w:p>
        </w:tc>
        <w:tc>
          <w:tcPr>
            <w:tcW w:w="636" w:type="dxa"/>
          </w:tcPr>
          <w:p w:rsidR="00C2060C" w:rsidRDefault="00C2060C">
            <w:pPr>
              <w:spacing w:after="0" w:line="360" w:lineRule="auto"/>
              <w:jc w:val="both"/>
              <w:rPr>
                <w:rFonts w:ascii="Times New Roman" w:hAnsi="Times New Roman"/>
                <w:sz w:val="4"/>
                <w:szCs w:val="4"/>
                <w:lang w:val="uk-UA"/>
              </w:rPr>
            </w:pPr>
          </w:p>
        </w:tc>
      </w:tr>
      <w:tr w:rsidR="00C2060C" w:rsidTr="00C2060C">
        <w:tc>
          <w:tcPr>
            <w:tcW w:w="9192" w:type="dxa"/>
            <w:hideMark/>
          </w:tcPr>
          <w:p w:rsidR="00C2060C" w:rsidRDefault="00C2060C">
            <w:pPr>
              <w:spacing w:after="0" w:line="360" w:lineRule="auto"/>
              <w:ind w:right="-57"/>
              <w:jc w:val="both"/>
              <w:rPr>
                <w:rFonts w:ascii="Times New Roman" w:hAnsi="Times New Roman"/>
                <w:sz w:val="28"/>
                <w:szCs w:val="28"/>
                <w:lang w:val="uk-UA"/>
              </w:rPr>
            </w:pPr>
            <w:r>
              <w:rPr>
                <w:rFonts w:ascii="Times New Roman" w:hAnsi="Times New Roman"/>
                <w:b/>
                <w:sz w:val="28"/>
                <w:szCs w:val="28"/>
                <w:lang w:val="uk-UA"/>
              </w:rPr>
              <w:t>Розділ 2</w:t>
            </w:r>
            <w:r>
              <w:rPr>
                <w:rFonts w:ascii="Times New Roman" w:hAnsi="Times New Roman"/>
                <w:sz w:val="28"/>
                <w:szCs w:val="28"/>
                <w:lang w:val="uk-UA"/>
              </w:rPr>
              <w:t xml:space="preserve">. </w:t>
            </w:r>
            <w:r>
              <w:rPr>
                <w:rFonts w:ascii="Times New Roman" w:hAnsi="Times New Roman"/>
                <w:b/>
                <w:sz w:val="28"/>
                <w:szCs w:val="28"/>
                <w:lang w:val="uk-UA"/>
              </w:rPr>
              <w:t xml:space="preserve">Авторське право на твори образотворчого мистецтва у Франції </w:t>
            </w:r>
            <w:r>
              <w:rPr>
                <w:rFonts w:ascii="Times New Roman" w:hAnsi="Times New Roman"/>
                <w:sz w:val="28"/>
                <w:szCs w:val="28"/>
                <w:lang w:val="uk-UA"/>
              </w:rPr>
              <w:t>.................................................................................................................</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34</w:t>
            </w:r>
          </w:p>
        </w:tc>
      </w:tr>
      <w:tr w:rsidR="00C2060C" w:rsidTr="00C2060C">
        <w:tc>
          <w:tcPr>
            <w:tcW w:w="9192" w:type="dxa"/>
            <w:hideMark/>
          </w:tcPr>
          <w:p w:rsidR="00C2060C" w:rsidRDefault="00C2060C">
            <w:pPr>
              <w:tabs>
                <w:tab w:val="left" w:pos="1080"/>
              </w:tabs>
              <w:spacing w:after="0" w:line="360" w:lineRule="auto"/>
              <w:ind w:right="-57" w:firstLine="720"/>
              <w:rPr>
                <w:rFonts w:ascii="Times New Roman" w:hAnsi="Times New Roman"/>
                <w:sz w:val="28"/>
                <w:szCs w:val="28"/>
                <w:lang w:val="uk-UA"/>
              </w:rPr>
            </w:pPr>
            <w:r>
              <w:rPr>
                <w:rFonts w:ascii="Times New Roman" w:hAnsi="Times New Roman"/>
                <w:sz w:val="28"/>
                <w:szCs w:val="28"/>
                <w:lang w:val="uk-UA"/>
              </w:rPr>
              <w:t>2.1. Поняття твору образотворчого мистецтва як об'єкта авторського права ……………………………………………………………………………..</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34</w:t>
            </w:r>
          </w:p>
        </w:tc>
      </w:tr>
      <w:tr w:rsidR="00C2060C" w:rsidTr="00C2060C">
        <w:tc>
          <w:tcPr>
            <w:tcW w:w="9192" w:type="dxa"/>
            <w:hideMark/>
          </w:tcPr>
          <w:p w:rsidR="00C2060C" w:rsidRDefault="00C2060C">
            <w:pPr>
              <w:tabs>
                <w:tab w:val="left" w:pos="1260"/>
              </w:tabs>
              <w:spacing w:after="0" w:line="360" w:lineRule="auto"/>
              <w:ind w:right="-57" w:firstLine="720"/>
              <w:rPr>
                <w:rFonts w:ascii="Times New Roman" w:hAnsi="Times New Roman"/>
                <w:sz w:val="28"/>
                <w:szCs w:val="28"/>
                <w:lang w:val="uk-UA"/>
              </w:rPr>
            </w:pPr>
            <w:r>
              <w:rPr>
                <w:rFonts w:ascii="Times New Roman" w:hAnsi="Times New Roman"/>
                <w:sz w:val="28"/>
                <w:szCs w:val="28"/>
                <w:lang w:val="uk-UA"/>
              </w:rPr>
              <w:t>2.2.</w:t>
            </w:r>
            <w:r>
              <w:rPr>
                <w:rFonts w:ascii="Times New Roman" w:hAnsi="Times New Roman"/>
                <w:sz w:val="28"/>
                <w:szCs w:val="28"/>
                <w:lang w:val="uk-UA"/>
              </w:rPr>
              <w:tab/>
              <w:t>Суб'єкти авторських прав у Франції і їхні суб'єктивні права на твори образотворчого мистецтва ………………………………………………</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40</w:t>
            </w:r>
          </w:p>
        </w:tc>
      </w:tr>
      <w:tr w:rsidR="00C2060C" w:rsidTr="00C2060C">
        <w:tc>
          <w:tcPr>
            <w:tcW w:w="9192" w:type="dxa"/>
            <w:hideMark/>
          </w:tcPr>
          <w:p w:rsidR="00C2060C" w:rsidRDefault="00C2060C">
            <w:pPr>
              <w:tabs>
                <w:tab w:val="left" w:pos="1260"/>
              </w:tabs>
              <w:spacing w:after="0" w:line="360" w:lineRule="auto"/>
              <w:ind w:right="-57" w:firstLine="720"/>
              <w:rPr>
                <w:rFonts w:ascii="Times New Roman" w:hAnsi="Times New Roman"/>
                <w:sz w:val="28"/>
                <w:szCs w:val="28"/>
                <w:lang w:val="uk-UA"/>
              </w:rPr>
            </w:pPr>
            <w:r>
              <w:rPr>
                <w:rFonts w:ascii="Times New Roman" w:eastAsia="Times New Roman" w:hAnsi="Times New Roman"/>
                <w:sz w:val="28"/>
                <w:szCs w:val="28"/>
                <w:lang w:val="uk-UA"/>
              </w:rPr>
              <w:t>Висновки до 2 розділу …………………………………………………...</w:t>
            </w:r>
          </w:p>
        </w:tc>
        <w:tc>
          <w:tcPr>
            <w:tcW w:w="636" w:type="dxa"/>
            <w:hideMark/>
          </w:tcPr>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54</w:t>
            </w:r>
          </w:p>
        </w:tc>
      </w:tr>
      <w:tr w:rsidR="00C2060C" w:rsidTr="00C2060C">
        <w:trPr>
          <w:trHeight w:val="98"/>
        </w:trPr>
        <w:tc>
          <w:tcPr>
            <w:tcW w:w="9192" w:type="dxa"/>
          </w:tcPr>
          <w:p w:rsidR="00C2060C" w:rsidRDefault="00C2060C">
            <w:pPr>
              <w:spacing w:after="0" w:line="360" w:lineRule="auto"/>
              <w:ind w:right="-57"/>
              <w:jc w:val="both"/>
              <w:rPr>
                <w:rFonts w:ascii="Times New Roman" w:hAnsi="Times New Roman"/>
                <w:sz w:val="6"/>
                <w:szCs w:val="6"/>
                <w:lang w:val="uk-UA"/>
              </w:rPr>
            </w:pPr>
          </w:p>
        </w:tc>
        <w:tc>
          <w:tcPr>
            <w:tcW w:w="636" w:type="dxa"/>
          </w:tcPr>
          <w:p w:rsidR="00C2060C" w:rsidRDefault="00C2060C">
            <w:pPr>
              <w:spacing w:after="0" w:line="360" w:lineRule="auto"/>
              <w:jc w:val="both"/>
              <w:rPr>
                <w:rFonts w:ascii="Times New Roman" w:hAnsi="Times New Roman"/>
                <w:sz w:val="4"/>
                <w:szCs w:val="4"/>
                <w:lang w:val="uk-UA"/>
              </w:rPr>
            </w:pPr>
          </w:p>
        </w:tc>
      </w:tr>
      <w:tr w:rsidR="00C2060C" w:rsidTr="00C2060C">
        <w:tc>
          <w:tcPr>
            <w:tcW w:w="9192" w:type="dxa"/>
            <w:hideMark/>
          </w:tcPr>
          <w:p w:rsidR="00C2060C" w:rsidRDefault="00C2060C">
            <w:pPr>
              <w:spacing w:after="0" w:line="360" w:lineRule="auto"/>
              <w:ind w:right="-57"/>
              <w:jc w:val="both"/>
              <w:rPr>
                <w:rFonts w:ascii="Times New Roman" w:hAnsi="Times New Roman"/>
                <w:sz w:val="28"/>
                <w:szCs w:val="28"/>
                <w:lang w:val="uk-UA"/>
              </w:rPr>
            </w:pPr>
            <w:r>
              <w:rPr>
                <w:rFonts w:ascii="Times New Roman" w:hAnsi="Times New Roman"/>
                <w:b/>
                <w:sz w:val="28"/>
                <w:szCs w:val="28"/>
                <w:lang w:val="uk-UA"/>
              </w:rPr>
              <w:t>Розділ 3</w:t>
            </w:r>
            <w:r>
              <w:rPr>
                <w:rFonts w:ascii="Times New Roman" w:hAnsi="Times New Roman"/>
                <w:sz w:val="28"/>
                <w:szCs w:val="28"/>
                <w:lang w:val="uk-UA"/>
              </w:rPr>
              <w:t xml:space="preserve">. </w:t>
            </w:r>
            <w:r>
              <w:rPr>
                <w:rFonts w:ascii="Times New Roman" w:hAnsi="Times New Roman"/>
                <w:b/>
                <w:sz w:val="28"/>
                <w:szCs w:val="28"/>
                <w:lang w:val="uk-UA"/>
              </w:rPr>
              <w:t>Авторське право на твори образотворчого мистецтва в Україні</w:t>
            </w:r>
            <w:r>
              <w:rPr>
                <w:rFonts w:ascii="Times New Roman" w:hAnsi="Times New Roman"/>
                <w:sz w:val="28"/>
                <w:szCs w:val="28"/>
                <w:lang w:val="uk-UA"/>
              </w:rPr>
              <w:t xml:space="preserve"> …………………………………………………………………………..</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55</w:t>
            </w:r>
          </w:p>
        </w:tc>
      </w:tr>
      <w:tr w:rsidR="00C2060C" w:rsidTr="00C2060C">
        <w:tc>
          <w:tcPr>
            <w:tcW w:w="9192" w:type="dxa"/>
            <w:hideMark/>
          </w:tcPr>
          <w:p w:rsidR="00C2060C" w:rsidRDefault="00C2060C">
            <w:pPr>
              <w:tabs>
                <w:tab w:val="left" w:pos="1260"/>
              </w:tabs>
              <w:spacing w:after="0" w:line="360" w:lineRule="auto"/>
              <w:ind w:right="-57" w:firstLine="720"/>
              <w:rPr>
                <w:rFonts w:ascii="Times New Roman" w:hAnsi="Times New Roman"/>
                <w:sz w:val="28"/>
                <w:szCs w:val="28"/>
                <w:lang w:val="uk-UA"/>
              </w:rPr>
            </w:pPr>
            <w:r>
              <w:rPr>
                <w:rFonts w:ascii="Times New Roman" w:hAnsi="Times New Roman"/>
                <w:sz w:val="28"/>
                <w:szCs w:val="28"/>
                <w:lang w:val="uk-UA"/>
              </w:rPr>
              <w:t>3.1.</w:t>
            </w:r>
            <w:r>
              <w:rPr>
                <w:rFonts w:ascii="Times New Roman" w:hAnsi="Times New Roman"/>
                <w:sz w:val="28"/>
                <w:szCs w:val="28"/>
                <w:lang w:val="uk-UA"/>
              </w:rPr>
              <w:tab/>
              <w:t>Поняття твору образотворчого мистецтва як об'єкта авторського права ……………………………………………………………………………..</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55</w:t>
            </w:r>
          </w:p>
        </w:tc>
      </w:tr>
      <w:tr w:rsidR="00C2060C" w:rsidTr="00C2060C">
        <w:tc>
          <w:tcPr>
            <w:tcW w:w="9192" w:type="dxa"/>
            <w:hideMark/>
          </w:tcPr>
          <w:p w:rsidR="00C2060C" w:rsidRDefault="00C2060C">
            <w:pPr>
              <w:tabs>
                <w:tab w:val="left" w:pos="1080"/>
              </w:tabs>
              <w:spacing w:after="0" w:line="360" w:lineRule="auto"/>
              <w:ind w:right="-57" w:firstLine="720"/>
              <w:jc w:val="both"/>
              <w:rPr>
                <w:rFonts w:ascii="Times New Roman" w:hAnsi="Times New Roman"/>
                <w:sz w:val="28"/>
                <w:szCs w:val="28"/>
                <w:lang w:val="uk-UA"/>
              </w:rPr>
            </w:pPr>
            <w:r>
              <w:rPr>
                <w:rFonts w:ascii="Times New Roman" w:hAnsi="Times New Roman"/>
                <w:sz w:val="28"/>
                <w:szCs w:val="28"/>
                <w:lang w:val="uk-UA"/>
              </w:rPr>
              <w:t>3.2.</w:t>
            </w:r>
            <w:r>
              <w:rPr>
                <w:rFonts w:ascii="Times New Roman" w:hAnsi="Times New Roman"/>
                <w:sz w:val="28"/>
                <w:szCs w:val="28"/>
                <w:lang w:val="uk-UA"/>
              </w:rPr>
              <w:tab/>
              <w:t>Суб'єкти авторського права в Україні і їхні суб'єктивні права на твори образотворчого мистецтва …………………………………………..</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67</w:t>
            </w:r>
          </w:p>
        </w:tc>
      </w:tr>
      <w:tr w:rsidR="00C2060C" w:rsidTr="00C2060C">
        <w:tc>
          <w:tcPr>
            <w:tcW w:w="9192" w:type="dxa"/>
            <w:hideMark/>
          </w:tcPr>
          <w:p w:rsidR="00C2060C" w:rsidRDefault="00C2060C">
            <w:pPr>
              <w:tabs>
                <w:tab w:val="left" w:pos="1080"/>
              </w:tabs>
              <w:spacing w:after="0" w:line="360" w:lineRule="auto"/>
              <w:ind w:right="-57" w:firstLine="720"/>
              <w:jc w:val="both"/>
              <w:rPr>
                <w:rFonts w:ascii="Times New Roman" w:hAnsi="Times New Roman"/>
                <w:sz w:val="28"/>
                <w:szCs w:val="28"/>
                <w:lang w:val="uk-UA"/>
              </w:rPr>
            </w:pPr>
            <w:r>
              <w:rPr>
                <w:rFonts w:ascii="Times New Roman" w:hAnsi="Times New Roman"/>
                <w:sz w:val="28"/>
                <w:szCs w:val="28"/>
                <w:lang w:val="uk-UA"/>
              </w:rPr>
              <w:t>3.3.</w:t>
            </w:r>
            <w:r>
              <w:rPr>
                <w:rFonts w:ascii="Times New Roman" w:hAnsi="Times New Roman"/>
                <w:sz w:val="28"/>
                <w:szCs w:val="28"/>
                <w:lang w:val="uk-UA"/>
              </w:rPr>
              <w:tab/>
              <w:t>Здійснення й захист Інтернет-</w:t>
            </w:r>
            <w:proofErr w:type="spellStart"/>
            <w:r>
              <w:rPr>
                <w:rFonts w:ascii="Times New Roman" w:hAnsi="Times New Roman"/>
                <w:sz w:val="28"/>
                <w:szCs w:val="28"/>
                <w:lang w:val="uk-UA"/>
              </w:rPr>
              <w:t>правомочностей</w:t>
            </w:r>
            <w:proofErr w:type="spellEnd"/>
            <w:r>
              <w:rPr>
                <w:rFonts w:ascii="Times New Roman" w:hAnsi="Times New Roman"/>
                <w:sz w:val="28"/>
                <w:szCs w:val="28"/>
                <w:lang w:val="uk-UA"/>
              </w:rPr>
              <w:t xml:space="preserve"> авторами творів мистецтва ………………………………………………………………………..</w:t>
            </w:r>
          </w:p>
        </w:tc>
        <w:tc>
          <w:tcPr>
            <w:tcW w:w="636" w:type="dxa"/>
          </w:tcPr>
          <w:p w:rsidR="00C2060C" w:rsidRDefault="00C2060C">
            <w:pPr>
              <w:spacing w:after="0" w:line="360" w:lineRule="auto"/>
              <w:jc w:val="both"/>
              <w:rPr>
                <w:rFonts w:ascii="Times New Roman" w:hAnsi="Times New Roman"/>
                <w:sz w:val="28"/>
                <w:szCs w:val="28"/>
                <w:lang w:val="uk-UA"/>
              </w:rPr>
            </w:pPr>
          </w:p>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82</w:t>
            </w:r>
          </w:p>
        </w:tc>
      </w:tr>
      <w:tr w:rsidR="00C2060C" w:rsidTr="00C2060C">
        <w:tc>
          <w:tcPr>
            <w:tcW w:w="9192" w:type="dxa"/>
            <w:vAlign w:val="bottom"/>
            <w:hideMark/>
          </w:tcPr>
          <w:p w:rsidR="00C2060C" w:rsidRDefault="00C2060C">
            <w:pPr>
              <w:spacing w:after="0" w:line="360" w:lineRule="auto"/>
              <w:ind w:right="-57" w:firstLine="720"/>
              <w:jc w:val="both"/>
              <w:rPr>
                <w:rFonts w:ascii="Times New Roman" w:hAnsi="Times New Roman"/>
                <w:b/>
                <w:sz w:val="28"/>
                <w:szCs w:val="28"/>
                <w:lang w:val="uk-UA"/>
              </w:rPr>
            </w:pPr>
            <w:r>
              <w:rPr>
                <w:rFonts w:ascii="Times New Roman" w:eastAsia="Times New Roman" w:hAnsi="Times New Roman"/>
                <w:sz w:val="28"/>
                <w:szCs w:val="28"/>
                <w:lang w:val="uk-UA"/>
              </w:rPr>
              <w:t>Висновки до 3 розділу …………………………………………………...</w:t>
            </w:r>
          </w:p>
        </w:tc>
        <w:tc>
          <w:tcPr>
            <w:tcW w:w="636" w:type="dxa"/>
            <w:vAlign w:val="bottom"/>
            <w:hideMark/>
          </w:tcPr>
          <w:p w:rsidR="00C2060C" w:rsidRDefault="00C2060C">
            <w:pPr>
              <w:spacing w:after="0" w:line="360" w:lineRule="auto"/>
              <w:jc w:val="both"/>
              <w:rPr>
                <w:rFonts w:ascii="Times New Roman" w:hAnsi="Times New Roman"/>
                <w:sz w:val="28"/>
                <w:szCs w:val="28"/>
                <w:lang w:val="uk-UA"/>
              </w:rPr>
            </w:pPr>
            <w:r>
              <w:rPr>
                <w:rFonts w:ascii="Times New Roman" w:hAnsi="Times New Roman"/>
                <w:sz w:val="28"/>
                <w:szCs w:val="28"/>
                <w:lang w:val="uk-UA"/>
              </w:rPr>
              <w:t>90</w:t>
            </w:r>
          </w:p>
        </w:tc>
      </w:tr>
      <w:tr w:rsidR="00C2060C" w:rsidTr="00C2060C">
        <w:tc>
          <w:tcPr>
            <w:tcW w:w="9192" w:type="dxa"/>
            <w:vAlign w:val="bottom"/>
            <w:hideMark/>
          </w:tcPr>
          <w:p w:rsidR="00C2060C" w:rsidRDefault="00C2060C">
            <w:pPr>
              <w:spacing w:before="240" w:after="0" w:line="360" w:lineRule="auto"/>
              <w:ind w:right="-57"/>
              <w:jc w:val="both"/>
              <w:rPr>
                <w:rFonts w:ascii="Times New Roman" w:hAnsi="Times New Roman"/>
                <w:b/>
                <w:sz w:val="28"/>
                <w:szCs w:val="28"/>
                <w:lang w:val="uk-UA"/>
              </w:rPr>
            </w:pPr>
            <w:r>
              <w:rPr>
                <w:rFonts w:ascii="Times New Roman" w:hAnsi="Times New Roman"/>
                <w:b/>
                <w:sz w:val="28"/>
                <w:szCs w:val="28"/>
                <w:lang w:val="uk-UA"/>
              </w:rPr>
              <w:t xml:space="preserve">Висновок </w:t>
            </w:r>
            <w:r>
              <w:rPr>
                <w:rFonts w:ascii="Times New Roman" w:hAnsi="Times New Roman"/>
                <w:sz w:val="28"/>
                <w:szCs w:val="28"/>
                <w:lang w:val="uk-UA"/>
              </w:rPr>
              <w:t>…………………………………………………………………..........</w:t>
            </w:r>
          </w:p>
        </w:tc>
        <w:tc>
          <w:tcPr>
            <w:tcW w:w="636" w:type="dxa"/>
            <w:vAlign w:val="bottom"/>
            <w:hideMark/>
          </w:tcPr>
          <w:p w:rsidR="00C2060C" w:rsidRDefault="00C2060C">
            <w:pPr>
              <w:spacing w:before="240" w:after="0" w:line="360" w:lineRule="auto"/>
              <w:jc w:val="both"/>
              <w:rPr>
                <w:rFonts w:ascii="Times New Roman" w:hAnsi="Times New Roman"/>
                <w:sz w:val="28"/>
                <w:szCs w:val="28"/>
                <w:lang w:val="en-US"/>
              </w:rPr>
            </w:pPr>
            <w:r>
              <w:rPr>
                <w:rFonts w:ascii="Times New Roman" w:hAnsi="Times New Roman"/>
                <w:sz w:val="28"/>
                <w:szCs w:val="28"/>
                <w:lang w:val="uk-UA"/>
              </w:rPr>
              <w:t>9</w:t>
            </w:r>
            <w:r>
              <w:rPr>
                <w:rFonts w:ascii="Times New Roman" w:hAnsi="Times New Roman"/>
                <w:sz w:val="28"/>
                <w:szCs w:val="28"/>
                <w:lang w:val="en-US"/>
              </w:rPr>
              <w:t>2</w:t>
            </w:r>
          </w:p>
        </w:tc>
      </w:tr>
      <w:tr w:rsidR="00C2060C" w:rsidTr="00C2060C">
        <w:tc>
          <w:tcPr>
            <w:tcW w:w="9192" w:type="dxa"/>
            <w:vAlign w:val="bottom"/>
            <w:hideMark/>
          </w:tcPr>
          <w:p w:rsidR="00C2060C" w:rsidRDefault="00C2060C">
            <w:pPr>
              <w:spacing w:before="240" w:after="0" w:line="360" w:lineRule="auto"/>
              <w:ind w:right="-57"/>
              <w:jc w:val="both"/>
              <w:rPr>
                <w:rFonts w:ascii="Times New Roman" w:hAnsi="Times New Roman"/>
                <w:sz w:val="28"/>
                <w:szCs w:val="28"/>
                <w:lang w:val="uk-UA"/>
              </w:rPr>
            </w:pPr>
            <w:r>
              <w:rPr>
                <w:rFonts w:ascii="Times New Roman" w:hAnsi="Times New Roman"/>
                <w:b/>
                <w:sz w:val="28"/>
                <w:szCs w:val="28"/>
                <w:lang w:val="uk-UA"/>
              </w:rPr>
              <w:t xml:space="preserve">Список використаних джерел і літератури </w:t>
            </w:r>
            <w:r>
              <w:rPr>
                <w:rFonts w:ascii="Times New Roman" w:hAnsi="Times New Roman"/>
                <w:sz w:val="28"/>
                <w:szCs w:val="28"/>
                <w:lang w:val="uk-UA"/>
              </w:rPr>
              <w:t>………………………………..</w:t>
            </w:r>
          </w:p>
        </w:tc>
        <w:tc>
          <w:tcPr>
            <w:tcW w:w="636" w:type="dxa"/>
            <w:vAlign w:val="bottom"/>
            <w:hideMark/>
          </w:tcPr>
          <w:p w:rsidR="00C2060C" w:rsidRDefault="00C2060C">
            <w:pPr>
              <w:spacing w:before="240" w:after="0" w:line="360" w:lineRule="auto"/>
              <w:jc w:val="both"/>
              <w:rPr>
                <w:rFonts w:ascii="Times New Roman" w:hAnsi="Times New Roman"/>
                <w:sz w:val="28"/>
                <w:szCs w:val="28"/>
                <w:lang w:val="en-US"/>
              </w:rPr>
            </w:pPr>
            <w:r>
              <w:rPr>
                <w:rFonts w:ascii="Times New Roman" w:hAnsi="Times New Roman"/>
                <w:sz w:val="28"/>
                <w:szCs w:val="28"/>
                <w:lang w:val="uk-UA"/>
              </w:rPr>
              <w:t>10</w:t>
            </w:r>
            <w:r>
              <w:rPr>
                <w:rFonts w:ascii="Times New Roman" w:hAnsi="Times New Roman"/>
                <w:sz w:val="28"/>
                <w:szCs w:val="28"/>
                <w:lang w:val="en-US"/>
              </w:rPr>
              <w:t>5</w:t>
            </w:r>
          </w:p>
        </w:tc>
      </w:tr>
    </w:tbl>
    <w:p w:rsidR="00C2060C" w:rsidRDefault="00C2060C" w:rsidP="00C2060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C2060C" w:rsidRDefault="00C2060C" w:rsidP="00C2060C">
      <w:pPr>
        <w:spacing w:line="360" w:lineRule="auto"/>
        <w:ind w:firstLine="709"/>
        <w:jc w:val="both"/>
        <w:rPr>
          <w:rFonts w:ascii="Times New Roman" w:hAnsi="Times New Roman"/>
          <w:sz w:val="28"/>
          <w:szCs w:val="28"/>
          <w:lang w:val="uk-UA"/>
        </w:rPr>
      </w:pPr>
    </w:p>
    <w:p w:rsidR="00C2060C" w:rsidRDefault="00C2060C" w:rsidP="00C2060C">
      <w:pPr>
        <w:spacing w:line="360" w:lineRule="auto"/>
        <w:jc w:val="center"/>
        <w:rPr>
          <w:rFonts w:ascii="Times New Roman" w:hAnsi="Times New Roman"/>
          <w:b/>
          <w:sz w:val="28"/>
          <w:szCs w:val="28"/>
          <w:lang w:val="uk-UA"/>
        </w:rPr>
      </w:pPr>
    </w:p>
    <w:p w:rsidR="00C2060C" w:rsidRDefault="00C2060C" w:rsidP="00C2060C">
      <w:pPr>
        <w:spacing w:line="360" w:lineRule="auto"/>
        <w:jc w:val="center"/>
        <w:rPr>
          <w:rFonts w:ascii="Times New Roman" w:hAnsi="Times New Roman"/>
          <w:b/>
          <w:sz w:val="28"/>
          <w:szCs w:val="28"/>
          <w:lang w:val="uk-UA"/>
        </w:rPr>
      </w:pPr>
      <w:r>
        <w:rPr>
          <w:rFonts w:ascii="Times New Roman" w:hAnsi="Times New Roman"/>
          <w:b/>
          <w:sz w:val="28"/>
          <w:szCs w:val="28"/>
          <w:lang w:val="uk-UA"/>
        </w:rPr>
        <w:t>ВСТУП</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Актуальність теми дослідження. У сучасних умовах життя все більшого значення набуває інтелектуальна сфера діяльності людини. Будучи одним з основних ресурсів держави, ця діяльність і відносини, що виникають у ній, повинні найбільше повно регулюватися законодавством, у першу чергу, юридичними нормами, що становлять у своїй сукупності інститут авторського права.</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технічного прогресу й бурхливого розвитку арт-ринку авторське право, що у попередній період поширювалося на досить вузьке коло осіб – письменників, композиторів, художників і інших творців творів мистецтва, представників культури й освіти, стало займати більш значне місце в системі нормативно-правового регулювання цивільних відносин.</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Епоха постіндустріального інформаційного суспільства, розвиток глобальних мереж комунікації, що породив швидкий ріст електронної торгівлі інформаційною продукцією, у тому числі й творами мистецтва, також вимагають осмислення сутності й ролі авторського права в захисті суспільних і індивідуальних інтересів учасників відповідних відносин.</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Твори образотворчого мистецтва, також як і музичні й літературні твори, відносяться до традиційних об'єктів авторського права. Різниця між згаданими витворами творчої діяльності полягає в тім, що духовна діяльність автора літературних творів здійснюється в словах, композитора - у тонах і звуках, а автора творів образотворчого мистецтва в наочних образах, сприйманих зором на площині й у просторі.</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Через відому аналогію цих продуктів інтелектуальної діяльності творців зазначених творів, право на музичний або літературний твір, право на твір образотворчого мистецтва, є елементами, що становлять єдине поняття авторського права, і до них у цілому застосовні ті самі норми закону. Таким </w:t>
      </w:r>
      <w:r>
        <w:rPr>
          <w:rFonts w:ascii="Times New Roman" w:hAnsi="Times New Roman"/>
          <w:sz w:val="28"/>
          <w:szCs w:val="28"/>
          <w:lang w:val="uk-UA"/>
        </w:rPr>
        <w:lastRenderedPageBreak/>
        <w:t>чином, досліджуючи правовий режим творів образотворчого мистецтва, можна визначити закономірності розвитку, достоїнства й недоліки, шляхи вдосконалювання сучасного авторського законодавства й доктрини в цілому.</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Умови глобалізації й створення міжнаціонального арт-ринку поряд з позитивними результатами породили й нові порушення в області використання продукції даної сфери інтелектуальної діяльності, які набули масовий масштабний характер, а сама продукція стала більше уразливою з погляду піратства. Ці обставини вимагають більше уважного аналізу проблем, пов'язаних із правовим регулюванням відносин, пов'язаних зі створенням і використанням творів образотворчого мистецтва.</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Вказані вище чинники зумовлюють також і необхідність, не замикаючись в рамках національної правової системи, використовувати позитивний зарубіжний і міжнародно-правовий досвід. Зазначені вище фактори визначають також і необхідність, не замикаючись у рамках національної правової системи, використовувати позитивний закордонний і міжнародно-правовий досвід. Ця потреба продиктована, зокрема, процесом взаємозв'язку, що постійно посилюється, взаємозалежності і взаємовпливу держав і їх правових систем, затвердженням пріоритету міжнародного права відносно національного права. </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Інтеграція України в міжнародне співтовариство, взаємні економічні й соціокультурні зв'язки із закордонними країнами обумовлюють необхідність вивчення закордонного законодавства й догми з метою використання накопиченого в інших країнах позитивного досвіду. У цьому зв'язку досить цікавий приклад авторського права Франції, що, по справедливій оцінці І.В. </w:t>
      </w:r>
      <w:proofErr w:type="spellStart"/>
      <w:r>
        <w:rPr>
          <w:rFonts w:ascii="Times New Roman" w:hAnsi="Times New Roman"/>
          <w:sz w:val="28"/>
          <w:szCs w:val="28"/>
          <w:lang w:val="uk-UA"/>
        </w:rPr>
        <w:t>Савельєвої</w:t>
      </w:r>
      <w:proofErr w:type="spellEnd"/>
      <w:r>
        <w:rPr>
          <w:rFonts w:ascii="Times New Roman" w:hAnsi="Times New Roman"/>
          <w:sz w:val="28"/>
          <w:szCs w:val="28"/>
          <w:lang w:val="uk-UA"/>
        </w:rPr>
        <w:t xml:space="preserve">, може по праву вважатися родоначальницею встановлення правової охорони авторів творів літератури й мистецтва. </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Україна взяла на себе міжнародні зобов'язання приведення національного законодавства про авторське право й суміжні права у відповідність зі світовими стандартами. Виконання цих зобов'язань </w:t>
      </w:r>
      <w:r>
        <w:rPr>
          <w:rFonts w:ascii="Times New Roman" w:hAnsi="Times New Roman"/>
          <w:sz w:val="28"/>
          <w:szCs w:val="28"/>
          <w:lang w:val="uk-UA"/>
        </w:rPr>
        <w:lastRenderedPageBreak/>
        <w:t xml:space="preserve">проявляється в прийнятті Закону України від 15.05 2018 року про внесення змін у Закон України «Про авторське право й суміжні права». </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це дослідження присвячене аналізу генезису, розвитку, функціонування авторського права на твори образотворчого мистецтва в Україні й Франції, виявленню подібності й розходжень у правовому регулюванні відповідних відносин законодавством цих держав.</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Французька юриспруденція внесла важливий вклад у становлення й формування авторського права як цивільно-правового інституту. Їй багато в чому належить заслуга в розробці юридичної природи авторських прав, зокрема у визнанні її подвійності. Уже в епоху Великої французької революції, коли затверджувалися нові основи права, з'явилося поняття інтелектуальної власності й були прийняті перші декрети, що визначили правовий статус авторських творчих витворів, що закріпили принципи їхньої правової охорони. Хоча справедливо буде відзначити, що юридичні дослідження, що стосуються проблем розрізнення видів майна, власності й </w:t>
      </w:r>
      <w:proofErr w:type="spellStart"/>
      <w:r>
        <w:rPr>
          <w:rFonts w:ascii="Times New Roman" w:hAnsi="Times New Roman"/>
          <w:sz w:val="28"/>
          <w:szCs w:val="28"/>
          <w:lang w:val="uk-UA"/>
        </w:rPr>
        <w:t>т.п</w:t>
      </w:r>
      <w:proofErr w:type="spellEnd"/>
      <w:r>
        <w:rPr>
          <w:rFonts w:ascii="Times New Roman" w:hAnsi="Times New Roman"/>
          <w:sz w:val="28"/>
          <w:szCs w:val="28"/>
          <w:lang w:val="uk-UA"/>
        </w:rPr>
        <w:t>. відносилися й до більш раннього періоду, не говорячи вже про досягнення в цій області римської юриспруденції. Проте відповідні юридичні поняття, що склалися у французькому (древньому, середньовічному) праві, були доповнені в Новий Час розробкою концепції виняткового виду власності – інтелектуальної. Більше півтора століття у Франції діяли закони 1791-93 р., які дозволили застосовувати їх для рішення чергових юридичних проблем аж до появи нових технічних засобів відтворення й поширення творів мистецтва. В XX ст. виникла необхідність приведення законодавства в області авторського права у відповідність із новими технічними досягненнями, такими як фотографія, кіно, грамофонні пластинки, магнітофон, телебачення, що розширили видовий склад об'єктів авторського права. Це завдання вирішив знаменитий французький закон від 11 березня 1957 року, що став основою сучасного французького законодавства в області авторського права, зокрема Кодексу інтелектуальної власності 1992 р.</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 Україні становлення авторського права почалося трохи пізніше в порівнянні із французьким авторським правом. Джерела зародження перших нормативно-правових актів, що регулюють правовідносини із приводу художніх і інших творів мистецтва варто шукати в законодавстві Російської імперії. Вони з'явилися лише в другій чверті XIX ст. Найбільш видатним законодавчим актом в історії розвитку авторського права, безумовно, став Закон 1911 р., у якому художні твори (у сучасному російському законодавстві іменовані творами образотворчого мистецтва) виділені в самостійну групу об'єктів, на які поширюється авторське право, так само як і фотографічні твори, як це зроблено в нині діючій книзі четвертої ЦК України.</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Основна законодавча база в частині правової охорони об'єктів інтелектуальної власності в сучасній Україні була закладена протягом 1992 - 1996 р. У даний момент увага юристів сконцентрована на аналізі книги четвертої Цивільного кодексу України, норми якої регулюють відносини із приводу інтелектуальної власності. Крім того, важливою віхою є прийняття відповідних нормативно-правових актів у частині внесення змін у Закон України «Про авторське право й суміжні права».</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Діюче українське й французьке законодавство по інтелектуальній власності визначає, зокрема, об'єкти інтелектуальної власності, критерії їхньої оцінки, порядок захисту прав на інтелектуальну власність.</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Дане дослідження націлює на застосуванні у вітчизняній </w:t>
      </w:r>
      <w:proofErr w:type="spellStart"/>
      <w:r>
        <w:rPr>
          <w:rFonts w:ascii="Times New Roman" w:hAnsi="Times New Roman"/>
          <w:sz w:val="28"/>
          <w:szCs w:val="28"/>
          <w:lang w:val="uk-UA"/>
        </w:rPr>
        <w:t>правоустановчій</w:t>
      </w:r>
      <w:proofErr w:type="spellEnd"/>
      <w:r>
        <w:rPr>
          <w:rFonts w:ascii="Times New Roman" w:hAnsi="Times New Roman"/>
          <w:sz w:val="28"/>
          <w:szCs w:val="28"/>
          <w:lang w:val="uk-UA"/>
        </w:rPr>
        <w:t xml:space="preserve"> і правозастосовній діяльності, як позитивного закордонного досвіду, так і існуючих у </w:t>
      </w:r>
      <w:proofErr w:type="spellStart"/>
      <w:r>
        <w:rPr>
          <w:rFonts w:ascii="Times New Roman" w:hAnsi="Times New Roman"/>
          <w:sz w:val="28"/>
          <w:szCs w:val="28"/>
          <w:lang w:val="uk-UA"/>
        </w:rPr>
        <w:t>глобалізуючомуся</w:t>
      </w:r>
      <w:proofErr w:type="spellEnd"/>
      <w:r>
        <w:rPr>
          <w:rFonts w:ascii="Times New Roman" w:hAnsi="Times New Roman"/>
          <w:sz w:val="28"/>
          <w:szCs w:val="28"/>
          <w:lang w:val="uk-UA"/>
        </w:rPr>
        <w:t xml:space="preserve"> світі тенденцій і орієнтирів розвитку правового регулювання відносин, що становлять предмет авторського права.</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Ступінь розробленості проблеми. Творам образотворчого мистецтва як об'єктам авторського права була приділена достатня увага у вітчизняній цивілістиці радянського періоду. Значний внесок у розробку теоретичних основ здійснення й захисту авторських прав на твори мистецтва внесли </w:t>
      </w:r>
      <w:r>
        <w:rPr>
          <w:rFonts w:ascii="Times New Roman" w:hAnsi="Times New Roman"/>
          <w:sz w:val="28"/>
          <w:szCs w:val="28"/>
          <w:lang w:val="uk-UA"/>
        </w:rPr>
        <w:lastRenderedPageBreak/>
        <w:t xml:space="preserve">відомі фахівці в області авторського права: Л.Ю. </w:t>
      </w:r>
      <w:proofErr w:type="spellStart"/>
      <w:r>
        <w:rPr>
          <w:rFonts w:ascii="Times New Roman" w:hAnsi="Times New Roman"/>
          <w:sz w:val="28"/>
          <w:szCs w:val="28"/>
          <w:lang w:val="uk-UA"/>
        </w:rPr>
        <w:t>Богатова</w:t>
      </w:r>
      <w:proofErr w:type="spellEnd"/>
      <w:r>
        <w:rPr>
          <w:rFonts w:ascii="Times New Roman" w:hAnsi="Times New Roman"/>
          <w:sz w:val="28"/>
          <w:szCs w:val="28"/>
          <w:lang w:val="uk-UA"/>
        </w:rPr>
        <w:t xml:space="preserve">, У.К. </w:t>
      </w:r>
      <w:proofErr w:type="spellStart"/>
      <w:r>
        <w:rPr>
          <w:rFonts w:ascii="Times New Roman" w:hAnsi="Times New Roman"/>
          <w:sz w:val="28"/>
          <w:szCs w:val="28"/>
          <w:lang w:val="uk-UA"/>
        </w:rPr>
        <w:t>Іхсанов</w:t>
      </w:r>
      <w:proofErr w:type="spellEnd"/>
      <w:r>
        <w:rPr>
          <w:rFonts w:ascii="Times New Roman" w:hAnsi="Times New Roman"/>
          <w:sz w:val="28"/>
          <w:szCs w:val="28"/>
          <w:lang w:val="uk-UA"/>
        </w:rPr>
        <w:t xml:space="preserve">, В.А. </w:t>
      </w:r>
      <w:proofErr w:type="spellStart"/>
      <w:r>
        <w:rPr>
          <w:rFonts w:ascii="Times New Roman" w:hAnsi="Times New Roman"/>
          <w:sz w:val="28"/>
          <w:szCs w:val="28"/>
          <w:lang w:val="uk-UA"/>
        </w:rPr>
        <w:t>Кабатов</w:t>
      </w:r>
      <w:proofErr w:type="spellEnd"/>
      <w:r>
        <w:rPr>
          <w:rFonts w:ascii="Times New Roman" w:hAnsi="Times New Roman"/>
          <w:sz w:val="28"/>
          <w:szCs w:val="28"/>
          <w:lang w:val="uk-UA"/>
        </w:rPr>
        <w:t xml:space="preserve">, A.M. </w:t>
      </w:r>
      <w:proofErr w:type="spellStart"/>
      <w:r>
        <w:rPr>
          <w:rFonts w:ascii="Times New Roman" w:hAnsi="Times New Roman"/>
          <w:sz w:val="28"/>
          <w:szCs w:val="28"/>
          <w:lang w:val="uk-UA"/>
        </w:rPr>
        <w:t>Килинський</w:t>
      </w:r>
      <w:proofErr w:type="spellEnd"/>
      <w:r>
        <w:rPr>
          <w:rFonts w:ascii="Times New Roman" w:hAnsi="Times New Roman"/>
          <w:sz w:val="28"/>
          <w:szCs w:val="28"/>
          <w:lang w:val="uk-UA"/>
        </w:rPr>
        <w:t>, Е.А. Павлова, М.Ю. Смирнова, С.А. Чернишова, та ін.</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Вітчизняна сучасна література, присвячена проблемам авторського права, опирається на праці дореволюційних авторів таких, як Я.А. </w:t>
      </w:r>
      <w:proofErr w:type="spellStart"/>
      <w:r>
        <w:rPr>
          <w:rFonts w:ascii="Times New Roman" w:hAnsi="Times New Roman"/>
          <w:sz w:val="28"/>
          <w:szCs w:val="28"/>
          <w:lang w:val="uk-UA"/>
        </w:rPr>
        <w:t>Канторович</w:t>
      </w:r>
      <w:proofErr w:type="spellEnd"/>
      <w:r>
        <w:rPr>
          <w:rFonts w:ascii="Times New Roman" w:hAnsi="Times New Roman"/>
          <w:sz w:val="28"/>
          <w:szCs w:val="28"/>
          <w:lang w:val="uk-UA"/>
        </w:rPr>
        <w:t xml:space="preserve">, Г.Ф. </w:t>
      </w:r>
      <w:proofErr w:type="spellStart"/>
      <w:r>
        <w:rPr>
          <w:rFonts w:ascii="Times New Roman" w:hAnsi="Times New Roman"/>
          <w:sz w:val="28"/>
          <w:szCs w:val="28"/>
          <w:lang w:val="uk-UA"/>
        </w:rPr>
        <w:t>Шершеневич</w:t>
      </w:r>
      <w:proofErr w:type="spellEnd"/>
      <w:r>
        <w:rPr>
          <w:rFonts w:ascii="Times New Roman" w:hAnsi="Times New Roman"/>
          <w:sz w:val="28"/>
          <w:szCs w:val="28"/>
          <w:lang w:val="uk-UA"/>
        </w:rPr>
        <w:t xml:space="preserve">, І.Г. </w:t>
      </w:r>
      <w:proofErr w:type="spellStart"/>
      <w:r>
        <w:rPr>
          <w:rFonts w:ascii="Times New Roman" w:hAnsi="Times New Roman"/>
          <w:sz w:val="28"/>
          <w:szCs w:val="28"/>
          <w:lang w:val="uk-UA"/>
        </w:rPr>
        <w:t>Табашников</w:t>
      </w:r>
      <w:proofErr w:type="spellEnd"/>
      <w:r>
        <w:rPr>
          <w:rFonts w:ascii="Times New Roman" w:hAnsi="Times New Roman"/>
          <w:sz w:val="28"/>
          <w:szCs w:val="28"/>
          <w:lang w:val="uk-UA"/>
        </w:rPr>
        <w:t xml:space="preserve">, П.Л. </w:t>
      </w:r>
      <w:proofErr w:type="spellStart"/>
      <w:r>
        <w:rPr>
          <w:rFonts w:ascii="Times New Roman" w:hAnsi="Times New Roman"/>
          <w:sz w:val="28"/>
          <w:szCs w:val="28"/>
          <w:lang w:val="uk-UA"/>
        </w:rPr>
        <w:t>Карасевич</w:t>
      </w:r>
      <w:proofErr w:type="spellEnd"/>
      <w:r>
        <w:rPr>
          <w:rFonts w:ascii="Times New Roman" w:hAnsi="Times New Roman"/>
          <w:sz w:val="28"/>
          <w:szCs w:val="28"/>
          <w:lang w:val="uk-UA"/>
        </w:rPr>
        <w:t xml:space="preserve">, К.П. </w:t>
      </w:r>
      <w:proofErr w:type="spellStart"/>
      <w:r>
        <w:rPr>
          <w:rFonts w:ascii="Times New Roman" w:hAnsi="Times New Roman"/>
          <w:sz w:val="28"/>
          <w:szCs w:val="28"/>
          <w:lang w:val="uk-UA"/>
        </w:rPr>
        <w:t>Победоносцев</w:t>
      </w:r>
      <w:proofErr w:type="spellEnd"/>
      <w:r>
        <w:rPr>
          <w:rFonts w:ascii="Times New Roman" w:hAnsi="Times New Roman"/>
          <w:sz w:val="28"/>
          <w:szCs w:val="28"/>
          <w:lang w:val="uk-UA"/>
        </w:rPr>
        <w:t xml:space="preserve">, Ю.І. </w:t>
      </w:r>
      <w:proofErr w:type="spellStart"/>
      <w:r>
        <w:rPr>
          <w:rFonts w:ascii="Times New Roman" w:hAnsi="Times New Roman"/>
          <w:sz w:val="28"/>
          <w:szCs w:val="28"/>
          <w:lang w:val="uk-UA"/>
        </w:rPr>
        <w:t>Гамбаров</w:t>
      </w:r>
      <w:proofErr w:type="spellEnd"/>
      <w:r>
        <w:rPr>
          <w:rFonts w:ascii="Times New Roman" w:hAnsi="Times New Roman"/>
          <w:sz w:val="28"/>
          <w:szCs w:val="28"/>
          <w:lang w:val="uk-UA"/>
        </w:rPr>
        <w:t xml:space="preserve">, В.Д. </w:t>
      </w:r>
      <w:proofErr w:type="spellStart"/>
      <w:r>
        <w:rPr>
          <w:rFonts w:ascii="Times New Roman" w:hAnsi="Times New Roman"/>
          <w:sz w:val="28"/>
          <w:szCs w:val="28"/>
          <w:lang w:val="uk-UA"/>
        </w:rPr>
        <w:t>Спасович</w:t>
      </w:r>
      <w:proofErr w:type="spellEnd"/>
      <w:r>
        <w:rPr>
          <w:rFonts w:ascii="Times New Roman" w:hAnsi="Times New Roman"/>
          <w:sz w:val="28"/>
          <w:szCs w:val="28"/>
          <w:lang w:val="uk-UA"/>
        </w:rPr>
        <w:t xml:space="preserve">, П.Д. Калмиків, С.А. </w:t>
      </w:r>
      <w:proofErr w:type="spellStart"/>
      <w:r>
        <w:rPr>
          <w:rFonts w:ascii="Times New Roman" w:hAnsi="Times New Roman"/>
          <w:sz w:val="28"/>
          <w:szCs w:val="28"/>
          <w:lang w:val="uk-UA"/>
        </w:rPr>
        <w:t>Беляцкін</w:t>
      </w:r>
      <w:proofErr w:type="spellEnd"/>
      <w:r>
        <w:rPr>
          <w:rFonts w:ascii="Times New Roman" w:hAnsi="Times New Roman"/>
          <w:sz w:val="28"/>
          <w:szCs w:val="28"/>
          <w:lang w:val="uk-UA"/>
        </w:rPr>
        <w:t>.</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французької спеціальної літератури, то слід зазначити, що окремі проблеми забезпечення правової охорони авторів творів образотворчого мистецтва у Франції стали предметом дослідження й висвітлюються в роботах таких авторів, як: Р. Дюма, Н. </w:t>
      </w:r>
      <w:proofErr w:type="spellStart"/>
      <w:r>
        <w:rPr>
          <w:rFonts w:ascii="Times New Roman" w:hAnsi="Times New Roman"/>
          <w:sz w:val="28"/>
          <w:szCs w:val="28"/>
          <w:lang w:val="uk-UA"/>
        </w:rPr>
        <w:t>Ферри-Маккарио</w:t>
      </w:r>
      <w:proofErr w:type="spellEnd"/>
      <w:r>
        <w:rPr>
          <w:rFonts w:ascii="Times New Roman" w:hAnsi="Times New Roman"/>
          <w:sz w:val="28"/>
          <w:szCs w:val="28"/>
          <w:lang w:val="uk-UA"/>
        </w:rPr>
        <w:t xml:space="preserve"> (N. </w:t>
      </w:r>
      <w:proofErr w:type="spellStart"/>
      <w:r>
        <w:rPr>
          <w:rFonts w:ascii="Times New Roman" w:hAnsi="Times New Roman"/>
          <w:sz w:val="28"/>
          <w:szCs w:val="28"/>
          <w:lang w:val="uk-UA"/>
        </w:rPr>
        <w:t>Ferry-Maccario</w:t>
      </w:r>
      <w:proofErr w:type="spellEnd"/>
      <w:r>
        <w:rPr>
          <w:rFonts w:ascii="Times New Roman" w:hAnsi="Times New Roman"/>
          <w:sz w:val="28"/>
          <w:szCs w:val="28"/>
          <w:lang w:val="uk-UA"/>
        </w:rPr>
        <w:t xml:space="preserve">), О. </w:t>
      </w:r>
      <w:proofErr w:type="spellStart"/>
      <w:r>
        <w:rPr>
          <w:rFonts w:ascii="Times New Roman" w:hAnsi="Times New Roman"/>
          <w:sz w:val="28"/>
          <w:szCs w:val="28"/>
          <w:lang w:val="uk-UA"/>
        </w:rPr>
        <w:t>Сильоль</w:t>
      </w:r>
      <w:proofErr w:type="spellEnd"/>
      <w:r>
        <w:rPr>
          <w:rFonts w:ascii="Times New Roman" w:hAnsi="Times New Roman"/>
          <w:sz w:val="28"/>
          <w:szCs w:val="28"/>
          <w:lang w:val="uk-UA"/>
        </w:rPr>
        <w:t xml:space="preserve"> (О. </w:t>
      </w:r>
      <w:proofErr w:type="spellStart"/>
      <w:r>
        <w:rPr>
          <w:rFonts w:ascii="Times New Roman" w:hAnsi="Times New Roman"/>
          <w:sz w:val="28"/>
          <w:szCs w:val="28"/>
          <w:lang w:val="uk-UA"/>
        </w:rPr>
        <w:t>Silhol</w:t>
      </w:r>
      <w:proofErr w:type="spellEnd"/>
      <w:r>
        <w:rPr>
          <w:rFonts w:ascii="Times New Roman" w:hAnsi="Times New Roman"/>
          <w:sz w:val="28"/>
          <w:szCs w:val="28"/>
          <w:lang w:val="uk-UA"/>
        </w:rPr>
        <w:t xml:space="preserve">), П. </w:t>
      </w:r>
      <w:proofErr w:type="spellStart"/>
      <w:r>
        <w:rPr>
          <w:rFonts w:ascii="Times New Roman" w:hAnsi="Times New Roman"/>
          <w:sz w:val="28"/>
          <w:szCs w:val="28"/>
          <w:lang w:val="uk-UA"/>
        </w:rPr>
        <w:t>Таффоро</w:t>
      </w:r>
      <w:proofErr w:type="spellEnd"/>
      <w:r>
        <w:rPr>
          <w:rFonts w:ascii="Times New Roman" w:hAnsi="Times New Roman"/>
          <w:sz w:val="28"/>
          <w:szCs w:val="28"/>
          <w:lang w:val="uk-UA"/>
        </w:rPr>
        <w:t xml:space="preserve"> (Р. </w:t>
      </w:r>
      <w:proofErr w:type="spellStart"/>
      <w:r>
        <w:rPr>
          <w:rFonts w:ascii="Times New Roman" w:hAnsi="Times New Roman"/>
          <w:sz w:val="28"/>
          <w:szCs w:val="28"/>
          <w:lang w:val="uk-UA"/>
        </w:rPr>
        <w:t>Tafforeau</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Виван</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Vivant</w:t>
      </w:r>
      <w:proofErr w:type="spellEnd"/>
      <w:r>
        <w:rPr>
          <w:rFonts w:ascii="Times New Roman" w:hAnsi="Times New Roman"/>
          <w:sz w:val="28"/>
          <w:szCs w:val="28"/>
          <w:lang w:val="uk-UA"/>
        </w:rPr>
        <w:t xml:space="preserve">), Н. </w:t>
      </w:r>
      <w:proofErr w:type="spellStart"/>
      <w:r>
        <w:rPr>
          <w:rFonts w:ascii="Times New Roman" w:hAnsi="Times New Roman"/>
          <w:sz w:val="28"/>
          <w:szCs w:val="28"/>
          <w:lang w:val="uk-UA"/>
        </w:rPr>
        <w:t>Валравенс</w:t>
      </w:r>
      <w:proofErr w:type="spellEnd"/>
      <w:r>
        <w:rPr>
          <w:rFonts w:ascii="Times New Roman" w:hAnsi="Times New Roman"/>
          <w:sz w:val="28"/>
          <w:szCs w:val="28"/>
          <w:lang w:val="uk-UA"/>
        </w:rPr>
        <w:t xml:space="preserve"> (N. </w:t>
      </w:r>
      <w:proofErr w:type="spellStart"/>
      <w:r>
        <w:rPr>
          <w:rFonts w:ascii="Times New Roman" w:hAnsi="Times New Roman"/>
          <w:sz w:val="28"/>
          <w:szCs w:val="28"/>
          <w:lang w:val="uk-UA"/>
        </w:rPr>
        <w:t>Walravens</w:t>
      </w:r>
      <w:proofErr w:type="spellEnd"/>
      <w:r>
        <w:rPr>
          <w:rFonts w:ascii="Times New Roman" w:hAnsi="Times New Roman"/>
          <w:sz w:val="28"/>
          <w:szCs w:val="28"/>
          <w:lang w:val="uk-UA"/>
        </w:rPr>
        <w:t>) і ін.</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 на сьогоднішній день відсутнє комплексне дослідження історії становлення й розвитку авторського права на твори образотворчого мистецтва в Україні й Франції, що опирається на порівняльно-історичний аналіз сформованої догми й законодавства минулого й сучасного.</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Об'єктом цього дослідження є українське й французьке законодавство й правова доктрина про авторське право на твори образотворчого мистецтва.</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Предмет даної дипломної роботи – правовий режим творів образотворчого мистецтва в Україні й Франції, правове регулювання відносин, що складаються в процесі їхнього створення й використання, дослідження яких проводилося в контексті історії виникнення й розвитку в Україні й у Франції авторського права на художні твори на основі аналізу діючого на сучасному етапі вітчизняного й закордонного законодавства, правової доктрини й судової практики.</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дипломного дослідження: комплексне дослідження правового положення творів образотворчого мистецтва в Україні й Франції в ретроспективі й сучасності, виявлення їхньої подібності й розходження. Ціль, </w:t>
      </w:r>
      <w:r>
        <w:rPr>
          <w:rFonts w:ascii="Times New Roman" w:hAnsi="Times New Roman"/>
          <w:sz w:val="28"/>
          <w:szCs w:val="28"/>
          <w:lang w:val="uk-UA"/>
        </w:rPr>
        <w:lastRenderedPageBreak/>
        <w:t>об'єкт і предмет дослідження зажадали висування наступних завдань, рішення яких обумовило зміст даної дипломної роботи:</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Визначення основних рис національних систем сучасного авторського права України й Франції. Виділення історичних етапів становлення й розвитку правового регулювання авторських відносин у даних державах в XVIII-XXI ст., виявлення закономірностей і тенденцій, що характеризують цей процес.</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uk-UA"/>
        </w:rPr>
        <w:tab/>
        <w:t>Здійснення аналізу діючого українського й французького права, що стосується творів образотворчого мистецтва. Виявлення особливостей у сфері українського й французького правового регулювання авторських відносин, що виникають із приводу створення й використання творів образотворчого мистецтва.</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t>Виділення категорій об'єктів інтелектуальної власності, що відносяться до творів образотворчого мистецтва в Україні й Франції і їхніх істотних особливостях на основі аналізу доктрин і законодавства.</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uk-UA"/>
        </w:rPr>
        <w:tab/>
        <w:t>Порівняння правового положення творів образотворчого мистецтва в законодавстві України й Франції.</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Pr>
          <w:rFonts w:ascii="Times New Roman" w:hAnsi="Times New Roman"/>
          <w:sz w:val="28"/>
          <w:szCs w:val="28"/>
          <w:lang w:val="uk-UA"/>
        </w:rPr>
        <w:tab/>
        <w:t>Виявлення основних проблем здійснення й захисту авторських прав на твори образотворчого мистецтва в умовах Інтернету.</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Методологія дослідження містить у собі загальнонаукові, спеціальні й окремі юридичні методи. Застосування автором сукупності цих методів, зокрема логічного, хронологічного, порівняльно-правового і формально-юридичного, дозволило здійснити рішення завдань, поставлених у дипломній роботі. </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Новизна дослідження полягає в тому, що воно є   першим  у   вітчизняній   літературі   комплексним   дослідженням виникнення, формування і розвитку авторського права на твори образотворчого мистецтва в Україні й Франції. Уперше досліджений і узагальнений історичний досвід правового регулювання авторських відносин, що складаються в сфері створення й використання творів образотворчого мистецтва, який має велике </w:t>
      </w:r>
      <w:r>
        <w:rPr>
          <w:rFonts w:ascii="Times New Roman" w:hAnsi="Times New Roman"/>
          <w:sz w:val="28"/>
          <w:szCs w:val="28"/>
          <w:lang w:val="uk-UA"/>
        </w:rPr>
        <w:lastRenderedPageBreak/>
        <w:t>значення для оцінки й удосконалювання діючого авторського законодавства й доктрини. Новизна складається й у комплексному підході до дослідження суб'єктивного авторського права на твори образотворчого мистецтва, що дозволяє охопити правову регламентацію цієї категорії, як в українському законодавстві, так і в сучасному французькому.</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Основні положення, що виносяться на захист дипломної роботи:</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t>Сучасне авторське законодавство, як України, так і Франції не містить визначення поняття «твір образотворчого мистецтва» і обмежується переліком об'єктів авторського права, що входять у дану групу. Перелік творів образотворчого мистецтва не є вичерпним у законодавстві обох держав. Пропонується визначення твору образотворчого мистецтва, що дозволило йому виділити таку специфічну ознаку твору образотворчого мистецтва й інших творів мистецтва, що носять риси зображальності (архітектурна й декоративно-прикладних), як зображальність. Під нею розуміється спосіб відтворення коштами мистецтва (або спосіб об'єктивації) авторського задуму. Ця ознака, що відрізняє дану групу об'єктів авторського права від інших творів мистецтва, а також від творів науки й літератури, уможливив надання їхнім авторам додаткового права - права доступу.</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uk-UA"/>
        </w:rPr>
        <w:tab/>
        <w:t>Запропоновано класифікацію творів, що носять риси зображальності. Вони розділяються на види по складу: на прості, тобто цілісні добутки образотворчого (наприклад, твори живопису) або необразотворчого мистецтва з рисами зображальності (наприклад, декоративно-прикладного мистецтва) і складні твори (сукупність творів різних видів образотворчого мистецтва або сукупність творів різних видів мистецтва, що утворять єдине художнє ціле).</w:t>
      </w:r>
    </w:p>
    <w:p w:rsidR="00C2060C" w:rsidRDefault="00C2060C" w:rsidP="00C206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Складні твори, створені в результаті творчого синтезу творів образотворчого мистецтва, і твору образотворчого мистецтва можуть користуватися однаковим правовим режимом, а їхні автори можуть бути зрівняні в правовому положенні. А складні твори як сукупність творів різних </w:t>
      </w:r>
      <w:r>
        <w:rPr>
          <w:rFonts w:ascii="Times New Roman" w:hAnsi="Times New Roman"/>
          <w:sz w:val="28"/>
          <w:szCs w:val="28"/>
          <w:lang w:val="uk-UA"/>
        </w:rPr>
        <w:lastRenderedPageBreak/>
        <w:t>видів мистецтва можуть бути віднесені до категорії «інших витворів», забезпечених правовою охороною книги четвертої  ЦК України.</w:t>
      </w:r>
    </w:p>
    <w:p w:rsidR="00C2060C" w:rsidRDefault="00C2060C" w:rsidP="00C2060C">
      <w:pPr>
        <w:tabs>
          <w:tab w:val="left" w:pos="108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t>Обґрунтовано віднесення до окремої групи об'єктів авторських прав синтетичних творів, тобто цілісних творів, що поєднують можливості двох або декількох видів мистецтва. Серед них виділені твори монументального мистецтва, частинами яких можуть бути твори образотворчого мистецтва; інсталяції й інші синтетичні твори.</w:t>
      </w:r>
    </w:p>
    <w:p w:rsidR="00C2060C" w:rsidRDefault="00C2060C" w:rsidP="00C2060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Структура роботи обумовлена її метою й визначається поставленими автором завданнями. Дипломна робота складається із вступу, трьох глав, висновку, списку літератури.</w:t>
      </w:r>
    </w:p>
    <w:p w:rsidR="00D21940" w:rsidRDefault="00D21940">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p>
    <w:p w:rsidR="00C2060C" w:rsidRDefault="00C2060C">
      <w:pPr>
        <w:rPr>
          <w:lang w:val="uk-UA"/>
        </w:rPr>
      </w:pPr>
      <w:bookmarkStart w:id="0" w:name="_GoBack"/>
      <w:bookmarkEnd w:id="0"/>
    </w:p>
    <w:p w:rsidR="00C2060C" w:rsidRDefault="00C2060C">
      <w:pPr>
        <w:rPr>
          <w:lang w:val="uk-UA"/>
        </w:rPr>
      </w:pPr>
    </w:p>
    <w:p w:rsidR="00C2060C" w:rsidRPr="00C2060C" w:rsidRDefault="00C2060C" w:rsidP="00C2060C">
      <w:pPr>
        <w:spacing w:after="240" w:line="360" w:lineRule="auto"/>
        <w:jc w:val="center"/>
        <w:rPr>
          <w:rFonts w:ascii="Times New Roman" w:hAnsi="Times New Roman"/>
          <w:b/>
          <w:sz w:val="28"/>
          <w:szCs w:val="28"/>
          <w:lang w:val="uk-UA"/>
        </w:rPr>
      </w:pPr>
      <w:r w:rsidRPr="00C2060C">
        <w:rPr>
          <w:rFonts w:ascii="Times New Roman" w:hAnsi="Times New Roman"/>
          <w:b/>
          <w:sz w:val="28"/>
          <w:szCs w:val="28"/>
          <w:lang w:val="uk-UA"/>
        </w:rPr>
        <w:lastRenderedPageBreak/>
        <w:t>Висновок</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Аналіз українського й французького авторського законодавства, правової доктрини, що стосуються творів образотворчого мистецтва дозволив виявити подібності й розходження в їхньому правовому положенні. Дане дослідження проводилося в історичному контексті.</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По-перше, слід зазначити, значний внесок, внесений французькою юриспруденцією у формування авторського права як цивільно-правового інституту </w:t>
      </w:r>
      <w:proofErr w:type="spellStart"/>
      <w:r w:rsidRPr="00C2060C">
        <w:rPr>
          <w:rFonts w:ascii="Times New Roman" w:hAnsi="Times New Roman"/>
          <w:sz w:val="28"/>
          <w:szCs w:val="28"/>
          <w:lang w:val="uk-UA"/>
        </w:rPr>
        <w:t>романо</w:t>
      </w:r>
      <w:proofErr w:type="spellEnd"/>
      <w:r w:rsidRPr="00C2060C">
        <w:rPr>
          <w:rFonts w:ascii="Times New Roman" w:hAnsi="Times New Roman"/>
          <w:sz w:val="28"/>
          <w:szCs w:val="28"/>
          <w:lang w:val="uk-UA"/>
        </w:rPr>
        <w:t>-германської правової системи, у цілому, і в розробку юридичної природи авторських прав, зокрема. Не можна не відзначити впливу римського права на цивільне право Франції й інших країн континентальної правової системи, що сформувались шляхом рецепції римського права й синтезу його із французьким і німецьким правом.</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В історії розвитку авторського права у Франції до початку XXI ст. в дипломній роботі виділяються наступні найбільш значимі етапи: період кінця XVIII-початку XIX ст.; період з початку до середини XIX ст.; період із середини XIX ст. до початку XX ст.; період з початку XX ст. до початку XXI ст.</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У перший з названих періодів, в епоху Великої французької революції, затвердилися нові основи права, з'явилося поняття інтелектуальної власності й були прийняті перші декрети, що визначили правовий статус авторів творчих витворів, що закріпили принципи їхньої правової охорони.</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Другий період у розвитку французького авторського права пов'язаний з теоретичним осмисленням основ авторського права, а саме його юридичної природи, місця його в загальній системі права, підстав, об'єкта й вмісту даного права в рамках концепції «розумової власності», і внесенням відповідних їй змін у законодавство.</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На третьому етапі, у середині XIX ст. французька правова доктрина відкрила нове поняття, що не було раніше встановлене революційними законодавцями, моральне право автора.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lastRenderedPageBreak/>
        <w:t>І вже в четвертий період розвитку авторського законодавства й доктрини поява нових технічних і інформаційних можливостей привели до необхідності розробки й визнання нових правових норм, що регулюють питання інтелектуальної власності в області літератури й мистецтва. Законом від 3 липня 1985 були встановлені й регламентовані суміжні права.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У порівнянні із французьким авторським правом в Україні становлення авторського права почалися пізніше: перші нормативно-правові акти, що регулювали відносини із приводу художніх і інших творів мистецтва, з'явилися лише в другій чверті XIX ст.</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До кінця XVIII ст. відмітною рисою законодавчих установлень, що стосувалися прав авторів, був їхній тісний зв'язок із цензурним законодавством. До середини XIX </w:t>
      </w:r>
      <w:proofErr w:type="spellStart"/>
      <w:r w:rsidRPr="00C2060C">
        <w:rPr>
          <w:rFonts w:ascii="Times New Roman" w:hAnsi="Times New Roman"/>
          <w:sz w:val="28"/>
          <w:szCs w:val="28"/>
          <w:lang w:val="uk-UA"/>
        </w:rPr>
        <w:t>ст</w:t>
      </w:r>
      <w:proofErr w:type="spellEnd"/>
      <w:r w:rsidRPr="00C2060C">
        <w:rPr>
          <w:rFonts w:ascii="Times New Roman" w:hAnsi="Times New Roman"/>
          <w:sz w:val="28"/>
          <w:szCs w:val="28"/>
          <w:lang w:val="uk-UA"/>
        </w:rPr>
        <w:t>, діяла державна монополія на видавничу справу, що забезпечувала домінуюче положення держави у видавничій сфері. Як і у Франції, у період становлення авторського права на території Російської імперії, до складу якої входила й Україна, діяв інститут привілею. Однак, на відміну від Франції, пріоритетну позицію у володінні привілеєм на позначеній території займав видавець, а не автор.</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Із середини XIX ст. збільшилося коло охоронюваних об'єктів за рахунок музичних і художніх творів, а до 1848 р. було визнане право власності авторів на них. В 1887 р. намітилося відділення авторського законодавства від цензурного, зокрема, постанови про авторське право були переміщені в Закони Цивільні в додаток до ст. 420 (т. X, 4.1 Зводу законів Російської Імперії) і залишалися там до 1900 р.</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Аналіз розвитку авторського права в Україні до кінця XIX ст. дозволяє зробити висновок про те, що окремі положення, що регулювали авторські правовідносини, системно не погоджені й найчастіше незабезпечені механізмами застосування, не гарантували ефективного захисту авторських прав. Стала очевидної необхідність у розробці й прийнятті нового спеціального законодавства. Тому в 1897 р. Державна Рада ухвалила рішення щодо підготовці нового закону про авторське право, що був прийнятий </w:t>
      </w:r>
      <w:r w:rsidRPr="00C2060C">
        <w:rPr>
          <w:rFonts w:ascii="Times New Roman" w:hAnsi="Times New Roman"/>
          <w:sz w:val="28"/>
          <w:szCs w:val="28"/>
          <w:lang w:val="uk-UA"/>
        </w:rPr>
        <w:lastRenderedPageBreak/>
        <w:t>тільки 20 березня 1911 р. Він ґрунтувався на визнанні тотожності авторського права й права власності. У цьому видатному для свого часу результаті вітчизняної юридичної теоретичної думки й законодавчої практики в області регулювання авторських правовідносин були викладені основні початки авторського права, що стосуються літературних, музичних і художніх творів і прав авторів на них.</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У цій роботі відзначається, що окремі положення даного закону минулого сприйняті й сучасним законодавством, наприклад, відносно твору образотворчого мистецтва, створеного за замовленням іншої особи. Крім того, зазначений закон зблизив вітчизняну систему забезпечення й захисту авторських прав з положеннями Бернської конвенції про охорону літературних і художніх творів від 9 вересня 1886 р. (у частині обсягу авторських прав). Вищезгаданий період у розвитку російського авторського права в роботі названий дореволюційним. Потім пішла Лютнева революція 1917 р., що не призвела до скасування імперського авторського законодавства, що продовжувало діяти, але були внесені незначні зміни. Після Жовтневої революції, що радикально змінила суспільний лад й право, воно було скасовано.</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Чергова епоха в розвитку вітчизняного авторського права - радянський період, в історії якого були виділені три етапи, визначені </w:t>
      </w:r>
      <w:proofErr w:type="spellStart"/>
      <w:r w:rsidRPr="00C2060C">
        <w:rPr>
          <w:rFonts w:ascii="Times New Roman" w:hAnsi="Times New Roman"/>
          <w:sz w:val="28"/>
          <w:szCs w:val="28"/>
          <w:lang w:val="uk-UA"/>
        </w:rPr>
        <w:t>Хейфецем</w:t>
      </w:r>
      <w:proofErr w:type="spellEnd"/>
      <w:r w:rsidRPr="00C2060C">
        <w:rPr>
          <w:rFonts w:ascii="Times New Roman" w:hAnsi="Times New Roman"/>
          <w:sz w:val="28"/>
          <w:szCs w:val="28"/>
          <w:lang w:val="uk-UA"/>
        </w:rPr>
        <w:t xml:space="preserve"> І.Я. як період воєнного комунізму, відбудовний період і період реконструктивний. Продовжуючи запропоновану періодизацію, автор дипломного дослідження виділив ще два етапи: починаючи з 60-х р. XX ст. - період лібералізації і з 1991 р. - період переходу від адміністративно-командного керування економікою до ринкової її моделі. Дана періодизація відповідає соціально-економічним особливостям розглянутих етапів і застосовна до еволюції авторського права, оскільки економічна обумовленість вмісту авторських прав у певній мері відображає загальну тенденцію розвитку даного цивільно-правового інституту. У дипломній роботі охарактеризований стан авторського права в кожний із зазначених періодів.</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lastRenderedPageBreak/>
        <w:t>У перший період в області інтелектуальної власності були розроблені й уведені в дію нові нормативні джерела, що відповідали радикально зміненій політико-правовій і ідеологічній реаліям і орієнтирам російської радянської держави. Його встановлення відбулося в умовах заміни приватної власності націоналізованої державної, права особистості правом колективу. У зв'язку із цим із натягом можна було говорити про гарантії виключного права автора в умовах державної монополії авторського права.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Другий період у розвитку союзного авторського законодавства ставиться до 1922-1927 р. XX століття. Для проведення в життя нової економічної політики, що була спрямована в тому числі й на розвиток продуктивних сил і приватного господарства, у цілому, і стимулювання інтелектуальної діяльності людини, зокрема, в 1922 р. актами </w:t>
      </w:r>
      <w:proofErr w:type="spellStart"/>
      <w:r w:rsidRPr="00C2060C">
        <w:rPr>
          <w:rFonts w:ascii="Times New Roman" w:hAnsi="Times New Roman"/>
          <w:sz w:val="28"/>
          <w:szCs w:val="28"/>
          <w:lang w:val="uk-UA"/>
        </w:rPr>
        <w:t>ВЦВКа</w:t>
      </w:r>
      <w:proofErr w:type="spellEnd"/>
      <w:r w:rsidRPr="00C2060C">
        <w:rPr>
          <w:rFonts w:ascii="Times New Roman" w:hAnsi="Times New Roman"/>
          <w:sz w:val="28"/>
          <w:szCs w:val="28"/>
          <w:lang w:val="uk-UA"/>
        </w:rPr>
        <w:t xml:space="preserve"> одночасно з основними приватними майновими правами було проголошено й авторське право. Авторські правовідносини регулювалися в цей період Основами авторського права 1925 і 1928 р.. У даний період було значно розширене коло авторських прав. Поряд з майновими інтересами автора, нормами радянського авторського права регулювалися і його немайнові інтереси. Це обумовлювалося тими ідеологічними установками, що мистецтво було покликано сприяти культурній революції, а тому й права автора вже забезпечувалися законодавчою охороною. А з іншого боку, установлене в законодавчих актах виключне право в інтересах держави й суспільства обмежувалося, зокрема, це виражалося в можливості уряду СРСР у примусовому порядку викуповувати авторське право на всякий твір; крім того, у політосвітніх інтересах могло відмінятися право автора на винагороду.</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Наступний реконструктивний період розвитку авторського законодавства, що почався з 1927 р., пов'язаний з формуванням пролетарської культури, як одним з напрямків внутрішньої політичної функції Радянської держави. У даний період авторам творів образотворчого мистецтва, поряд з іншими працівниками сфери культури, був наданий ряд </w:t>
      </w:r>
      <w:r w:rsidRPr="00C2060C">
        <w:rPr>
          <w:rFonts w:ascii="Times New Roman" w:hAnsi="Times New Roman"/>
          <w:sz w:val="28"/>
          <w:szCs w:val="28"/>
          <w:lang w:val="uk-UA"/>
        </w:rPr>
        <w:lastRenderedPageBreak/>
        <w:t>пільг. Реконструктивний період розвитку вітчизняного авторського права відрізнявся посиленим, стимулюванням творчої діяльності авторів, зокрема й творів образотворчого мистецтва, яким як самостійним об'єктам авторського права приділялася належна увага в законодавстві. І особливу роль у цьому зв'язку зіграли норми, що регламентували порядок надання й гарантії авторської винагороди.</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В 60-і рр. XX ст., тобто в четвертий період лібералізації, норми авторського права були включені як самостійний розділ в Основи цивільного законодавства Союзу РСР і союзних республік і в цивільні кодекси національних республік. Ними було значно розширене коло прав, надаваних авторові.</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Слід зазначити, що в радянський період розвитку авторського права на твори образотворчого мистецтва, як і інших видів мистецтва, вони були покликані виконувати роль факторів або засобів ідейного й естетичного виховання мас, що було одним із найважливіших завдань держави. Відзначаючи їхнє особливе місце серед об'єктів авторського права, унікальність яких полягала в їхній злитості з матеріальним носієм, дослідники того часу прагнули виділити юридичні особливості в регулюванні творів образотворчого мистецтва. Зокрема, їх цікавила проблема визнання авторського права на твори, не згадані в законодавстві.</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Радянське законодавство встановлювало не вичерпуючий перелік охоронюваних авторським правом творів образотворчого мистецтва. Серед них були перераховані твори живопису, скульптури, архітектури й графічних мистецтв, малюнки й ілюстрації.</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За автором твору образотворчого мистецтва закріплювалися наступні права: право на авторство твору, право на опублікування твору, його відтворення й поширення всіма дозволеними законом способами, право на недоторканність твору, право на одержання гонорару за використання твору іншими особами.</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lastRenderedPageBreak/>
        <w:t>На п'ятому, заключному етапі радянського періоду, що вже був по суті переходом до пострадянського, провідною тенденцією розвитку авторського законодавства, зокрема, як і всієї правової системи в цілому, стало зближення із загальноєвропейськими стандартами.</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Із цією метою, зокрема, для усунення необмеженого використання авторських творів, був розроблений розділ «Авторське право» у рамках Основ цивільного законодавства Союзу РСР і республік, прийнятих 31 травня 1991 р., які набули чинності 3 серпня 1992 р.</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Далі продовжилася робота по підготовці спеціальних законодавчих актів в області інтелектуальної власності, і зокрема авторського права, що завершилася на початку 90-х рр. прийняттям Закону України «Про авторське право й суміжні права» від 23 лютого 1993 р. У цей час в Україні відносини по створенню й використанню об'єктів авторського права регулюються главою 36 книги 4 Цивільного кодексу України. Крім того, у недавньому часі були прийняті значні зміни в Закон України «Про авторське право й суміжні права».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На відміну від Радянської Росії і СРСР, які так і не кодифікували законодавство про авторське право в розглянутий історичний період, у Франції в 1992 році норми попередніх актів були об'єднані в Кодекс інтелектуальної власності, створений на хвилі загальної систематизації права в 90-і роки.</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На сучасному етапі розвитку українського авторського законодавства й доктрини твори образотворчого мистецтва продовжують займати важливе місце серед об'єктів авторського права. При цьому в чинному законодавстві не розкривається поняття твору образотворчого мистецтва. Вони лише містять відкритий перелік даної групи об'єктів, відносячи до неї твори живопису, скульптури, графіки, дизайну, графічні розповіді, комікси й інші твори образотворчого мистецтва; фотографічні твори й прирівняні до них, твори декоративно-прикладного мистецтва. Цей перелік варто доповнити, з урахуванням досвіду закордонних країн, зокрема Франції, за рахунок </w:t>
      </w:r>
      <w:r w:rsidRPr="00C2060C">
        <w:rPr>
          <w:rFonts w:ascii="Times New Roman" w:hAnsi="Times New Roman"/>
          <w:sz w:val="28"/>
          <w:szCs w:val="28"/>
          <w:lang w:val="uk-UA"/>
        </w:rPr>
        <w:lastRenderedPageBreak/>
        <w:t>художніх предметів меблювання, оздоблення, ювелірних виробів, якщо вони відповідають вимогам унікальності (в українському законодавстві, а оригінальності – у французькому).</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Відповідно до сучасного українського авторського законодавства також і частина твору, що відповідає ознакам </w:t>
      </w:r>
      <w:proofErr w:type="spellStart"/>
      <w:r w:rsidRPr="00C2060C">
        <w:rPr>
          <w:rFonts w:ascii="Times New Roman" w:hAnsi="Times New Roman"/>
          <w:sz w:val="28"/>
          <w:szCs w:val="28"/>
          <w:lang w:val="uk-UA"/>
        </w:rPr>
        <w:t>охороноздатності</w:t>
      </w:r>
      <w:proofErr w:type="spellEnd"/>
      <w:r w:rsidRPr="00C2060C">
        <w:rPr>
          <w:rFonts w:ascii="Times New Roman" w:hAnsi="Times New Roman"/>
          <w:sz w:val="28"/>
          <w:szCs w:val="28"/>
          <w:lang w:val="uk-UA"/>
        </w:rPr>
        <w:t xml:space="preserve"> (є результатом творчої діяльності й існує в якийсь об'єктивній формі, наприклад, зображення або </w:t>
      </w:r>
      <w:proofErr w:type="spellStart"/>
      <w:r w:rsidRPr="00C2060C">
        <w:rPr>
          <w:rFonts w:ascii="Times New Roman" w:hAnsi="Times New Roman"/>
          <w:sz w:val="28"/>
          <w:szCs w:val="28"/>
          <w:lang w:val="uk-UA"/>
        </w:rPr>
        <w:t>об'ємно</w:t>
      </w:r>
      <w:proofErr w:type="spellEnd"/>
      <w:r w:rsidRPr="00C2060C">
        <w:rPr>
          <w:rFonts w:ascii="Times New Roman" w:hAnsi="Times New Roman"/>
          <w:sz w:val="28"/>
          <w:szCs w:val="28"/>
          <w:lang w:val="uk-UA"/>
        </w:rPr>
        <w:t>-просторової й ін.) забезпечена правовою охороною.</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Спроба визначення специфіки даної групи об'єктів, відмінності її від інших об'єктів авторського права, привела до виділення їхніх відмітних ознак. Серед яких: їхній унікальний характер (повноцінне відтворення їх у більшості випадків неможливо, тому що веде до втрати ціннісних рис твору, хоча відтворення одночасно надає їм нові риси, які дозволяють вважати копії самостійними творами); їхній нерозривний зв'язок з матеріальними носіями, у яких вони втілені. І як відмітна ознака твору образотворчого мистецтва, можна назвати спосіб відбиття дійсності – у наочних, сприйманих зором образах на площині й у просторі.</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У дипломній роботі відзначається, що проблема класифікації творів образотворчого мистецтва, невирішена на попередніх етапах розвитку авторського права, залишається актуальною й на початку XXI століття. У сучасному законодавстві міститься лише зразковий перелік видів образотворчого мистецтва, класифікація яких не проводиться. З урахуванням запропонованого автором видового складу творів образотворчого мистецтва в цій роботі вони класифіковані як по видах образотворчих мистецтв: твори скульптури, живопису, архітектури й ін.; так і за рівнем, займаному ними в сфері культури: на твори високого (елітарного) мистецтва – живопис, скульптура й твори масової культури – дизайн, комікси, ілюстрації. Крім того, залежно від призначення використання: на прості й складні (різнорідні твори, що утворять єдине ціле, що припускає використання їх по загальному призначенню). До складних творів автор відносить синтетичні твори. Вони </w:t>
      </w:r>
      <w:r w:rsidRPr="00C2060C">
        <w:rPr>
          <w:rFonts w:ascii="Times New Roman" w:hAnsi="Times New Roman"/>
          <w:sz w:val="28"/>
          <w:szCs w:val="28"/>
          <w:lang w:val="uk-UA"/>
        </w:rPr>
        <w:lastRenderedPageBreak/>
        <w:t xml:space="preserve">з'явилися, у тому числі, у результаті виникнення нових (наприклад, дизайн) і модернізації існуючих предметів матеріальної культури, синтезу різних початків, видів і жанрів мистецтва. На наш погляд, варто відносити дані види мистецтва до розряду творів образотворчого мистецтва в тих випадках, коли мова, наприклад, іде про комплексні, </w:t>
      </w:r>
      <w:proofErr w:type="spellStart"/>
      <w:r w:rsidRPr="00C2060C">
        <w:rPr>
          <w:rFonts w:ascii="Times New Roman" w:hAnsi="Times New Roman"/>
          <w:sz w:val="28"/>
          <w:szCs w:val="28"/>
          <w:lang w:val="uk-UA"/>
        </w:rPr>
        <w:t>мальовничо</w:t>
      </w:r>
      <w:proofErr w:type="spellEnd"/>
      <w:r w:rsidRPr="00C2060C">
        <w:rPr>
          <w:rFonts w:ascii="Times New Roman" w:hAnsi="Times New Roman"/>
          <w:sz w:val="28"/>
          <w:szCs w:val="28"/>
          <w:lang w:val="uk-UA"/>
        </w:rPr>
        <w:t xml:space="preserve">-музичні твори (інсталяціях і </w:t>
      </w:r>
      <w:proofErr w:type="spellStart"/>
      <w:r w:rsidRPr="00C2060C">
        <w:rPr>
          <w:rFonts w:ascii="Times New Roman" w:hAnsi="Times New Roman"/>
          <w:sz w:val="28"/>
          <w:szCs w:val="28"/>
          <w:lang w:val="uk-UA"/>
        </w:rPr>
        <w:t>т.п</w:t>
      </w:r>
      <w:proofErr w:type="spellEnd"/>
      <w:r w:rsidRPr="00C2060C">
        <w:rPr>
          <w:rFonts w:ascii="Times New Roman" w:hAnsi="Times New Roman"/>
          <w:sz w:val="28"/>
          <w:szCs w:val="28"/>
          <w:lang w:val="uk-UA"/>
        </w:rPr>
        <w:t>.) з єдиним автором, або відносити їх до категорії, іменованої «інші твори» у випадку синтезу, у якому відсутній твір образотворчого мистецтва. Крім того, у дослідженні сформульовані рекомендації з удосконалювання законодавства: 1) варто визначити місце синтетичних творів у класифікації; 2) чітко визначити статус авторів, так званих, синтетичних форм мистецтва. У законодавстві варто встановити, які права належать авторові подібного творчого витвору, знаючи про наявність у переліку прав авторів творів образотворчого мистецтва права доступу й права слідування.</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З урахуванням видового складу творів образотворчого мистецтва, їхньої класифікації, їхніх особливостей і відмінності від інших об'єктів інтелектуальної власності автор пропонує наступне визначення поняття «твір образотворчого мистецтва», що відсутній у чинному законодавстві: твір образотворчого мистецтва – продукт художньої творчості й праці, що втілює у чуттєво-матеріальній формі духовно-змістовний задум художника, що відображає дійсність у наочних, сприйманих зором образах на площині й у просторі, у якому </w:t>
      </w:r>
      <w:proofErr w:type="spellStart"/>
      <w:r w:rsidRPr="00C2060C">
        <w:rPr>
          <w:rFonts w:ascii="Times New Roman" w:hAnsi="Times New Roman"/>
          <w:sz w:val="28"/>
          <w:szCs w:val="28"/>
          <w:lang w:val="uk-UA"/>
        </w:rPr>
        <w:t>впізнаються</w:t>
      </w:r>
      <w:proofErr w:type="spellEnd"/>
      <w:r w:rsidRPr="00C2060C">
        <w:rPr>
          <w:rFonts w:ascii="Times New Roman" w:hAnsi="Times New Roman"/>
          <w:sz w:val="28"/>
          <w:szCs w:val="28"/>
          <w:lang w:val="uk-UA"/>
        </w:rPr>
        <w:t xml:space="preserve"> форми самої дійсності.</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Також зроблений висновок про те, що в діючому авторському законодавстві визначені поняття й види суб'єктів авторських прав і приналежні їм суб'єктивні права.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Суб'єктами авторського права України є особи, яким належить суб'єктивне авторське право відносно твору, серед них: громадяни України, особи без громадянства, громадяни іноземних держав, їхні спадкоємці й правонаступники й держава. У вітчизняній юриспруденції прийнято виділяти первісних і похідних суб'єктів авторського права.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lastRenderedPageBreak/>
        <w:t>Виникнення авторських прав на твори для кожної з перерахованих вище категорій пов'язане з різними юридичними фактами, такими як створення твору, перехід авторських прав за авторським договором або спадщині й ін. Власником первісного авторського права завжди є фізичне, котре й здобуває комплекс виняткових майнових і особистих немайнових прав.</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У чинному законодавстві виникнення авторських прав, насамперед, не залежить ні від віку, ні від повноти дієздатності творця художнього твору. Важливим його досягненням стало надання належної правової охорони правам недієздатних і неповнолітніх осіб.</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У цій роботі відзначається, що питання про виняткові майнові права подружжя авторів чинним законодавством не врегульоване, у відмінності від французького законодавства, що приділяє питанню режиму майна подружжя належну увагу.</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Разом з тим, очевидно, що сучасний український законодавець більш повно регулює відносини співавторства в порівнянні з радянським періодом. Аналіз же положень законодавства, що стосуються правонаступників і спадкоємців в авторському праві, дозволяє констатувати, що вони не відрізняються належною чіткістю в регулюванні.</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Книга 4 Цивільного кодексу України й Закон України «Про авторське право й суміжні права» надає авторам творів мистецтва ряд суб'єктивних прав: особисті немайнові, майнові права.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До майнових прав авторів творів образотворчого мистецтва чинне законодавство й доктрина відносять:</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відтворення твору; поширення твору шляхом продажу або іншого відчуження екземплярів, що представляють собою матеріальний носій твору, у тому числі імпорт екземплярів твору; публічний показ твору; повідомлення твору для загальної відомості шляхом передачі в ефір і або наступної передачі в ефір (право на передачу в ефір); переробка й переклад твору; практична реалізація містобудівного, архітектурного, дизайнерського </w:t>
      </w:r>
      <w:r w:rsidRPr="00C2060C">
        <w:rPr>
          <w:rFonts w:ascii="Times New Roman" w:hAnsi="Times New Roman"/>
          <w:sz w:val="28"/>
          <w:szCs w:val="28"/>
          <w:lang w:val="uk-UA"/>
        </w:rPr>
        <w:lastRenderedPageBreak/>
        <w:t>проекту; повідомлення твору (включаючи показ, передачу в ефір) для загальної відомості по кабелю, проводам або за допомогою інших аналогічних засобів (право на повідомлення для загальної відомості по кабелі); доведення твору до загальної відомості таким чином, що будь-яка особа може одержати доступ до твору з будь-якого місця й у будь-який час за власним вибором.</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Особливе місце серед авторських прав займає право слідування, віднесене до невідчужуваних прав автора, а з іншого боку, пов'язане з майновими інтересами автора.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До особистих немайнових прав чинне законодавство відносить право авторства, право на ім'я, право на оприлюднення твору, включаючи право на відкликання, право на захист репутації. </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Особливим особистим немайновим правом є право доступу до твору образотворчого мистецтва. У дипломному дослідженні воно віднесено до немайнових прав автора, виходячи з його немайнової сутності (створення нового об'єкта авторського права шляхом звертання до оригіналу твору), а скоріше навіть до супровідних прав, що дозволяють авторам реалізувати їхні майнові права на відтворення.</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Аналіз проблем у сфері здійснення й захисту </w:t>
      </w:r>
      <w:proofErr w:type="spellStart"/>
      <w:r w:rsidRPr="00C2060C">
        <w:rPr>
          <w:rFonts w:ascii="Times New Roman" w:hAnsi="Times New Roman"/>
          <w:sz w:val="28"/>
          <w:szCs w:val="28"/>
          <w:lang w:val="uk-UA"/>
        </w:rPr>
        <w:t>правомочностей</w:t>
      </w:r>
      <w:proofErr w:type="spellEnd"/>
      <w:r w:rsidRPr="00C2060C">
        <w:rPr>
          <w:rFonts w:ascii="Times New Roman" w:hAnsi="Times New Roman"/>
          <w:sz w:val="28"/>
          <w:szCs w:val="28"/>
          <w:lang w:val="uk-UA"/>
        </w:rPr>
        <w:t xml:space="preserve"> у мережі Інтернет авторами творів мистецтва дозволили в даному дослідженні об'єднати їх в окремі групи. Серед них: перша група проблем у реалізації принципів здійснення суб'єктивних прав авторів в умовах Інтернету. Друга група проблем пов'язана із захистом авторських прав, зокрема, у цей час з'являється безліч правопорушень у результаті зневаги правами авторів на відтворення, поширення й публічний показ їхніх творів. Виділяючи проблему необмеженого поширення копій творів образотворчого мистецтва в мережі Інтернет, автор вважає, що варто враховувати, встановлене для автора твору образотворчого мистецтва згідно книги четвертої ЦК України й Закону України «Про авторське право й суміжні права», право на одержання від продавця винагороди в розмірі відсотків від перепродажної ціни (право </w:t>
      </w:r>
      <w:r w:rsidRPr="00C2060C">
        <w:rPr>
          <w:rFonts w:ascii="Times New Roman" w:hAnsi="Times New Roman"/>
          <w:sz w:val="28"/>
          <w:szCs w:val="28"/>
          <w:lang w:val="uk-UA"/>
        </w:rPr>
        <w:lastRenderedPageBreak/>
        <w:t xml:space="preserve">слідування) у випадку публічного перепродажу, дане положення за аналогією варто поширити на продажі через Інтернет-магазини, тому що список місць продажу не обмежений законом (аукціон, галерея образотворчого мистецтва, художній салон, магазин і </w:t>
      </w:r>
      <w:proofErr w:type="spellStart"/>
      <w:r w:rsidRPr="00C2060C">
        <w:rPr>
          <w:rFonts w:ascii="Times New Roman" w:hAnsi="Times New Roman"/>
          <w:sz w:val="28"/>
          <w:szCs w:val="28"/>
          <w:lang w:val="uk-UA"/>
        </w:rPr>
        <w:t>т.д</w:t>
      </w:r>
      <w:proofErr w:type="spellEnd"/>
      <w:r w:rsidRPr="00C2060C">
        <w:rPr>
          <w:rFonts w:ascii="Times New Roman" w:hAnsi="Times New Roman"/>
          <w:sz w:val="28"/>
          <w:szCs w:val="28"/>
          <w:lang w:val="uk-UA"/>
        </w:rPr>
        <w:t>.).</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Зроблено висновок про те, що в сучасній Франції зберігаються  пропущені моменти у вивченні й правовому регулюванні твору образотворчого мистецтва як об'єкта інтелектуальної власності, схожі з російськими недоліками в цій області. У французькій доктрині й законодавстві також не розкривається поняття творів образотворчого мистецтва, відсутня їх належна класифікація.</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Офіційним нормативним актом, що заснував сучасний режим авторських прав, у тому числі на твори образотворчого мистецтва, у Франції, є Кодекс інтелектуальної власності 1992 р., що об'єднав юридичні норми про інтелектуальну власність. Французьке авторське право визнає й забезпечує правовою охороною всі утвори, що є результатом інтелектуальної творчості, що виражають творчі здатності автора в чинність факту їхнього створення. Причому правовою охороною забезпечена лише форма, що надається художником своєму утвору, але не ідея. Форма твору, як одне з умов надання йому охорони, повинна бути конкретною й відображати ідеї автора. Спосіб матеріалізації ідеї твору може бути різним (у всіх можливих художніх формах, перерахованих у ст. L. 112-2 Кодексу).</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У зв'язку з розвитком сучасних видів творів образотворчого мистецтва виникла необхідність уточнення прийнятих у французькій доктрині окремих ознак об'єктів, що відноситься, насамперед, до розуміння форми твору. Є необхідність у визнанні будь-яких відомих форм творів мистецтва, як забезпечуваних охороною авторським правом, навіть тих, які не цілком підпадають під вимогу законодавства до форми двору (зокрема, це стосується синтетичних форм мистецтва), статус авторів яких не визначений також і в національному авторському законодавстві. У даній роботі відзначається, що французьке законодавство й доктрина щодо цього більш </w:t>
      </w:r>
      <w:r w:rsidRPr="00C2060C">
        <w:rPr>
          <w:rFonts w:ascii="Times New Roman" w:hAnsi="Times New Roman"/>
          <w:sz w:val="28"/>
          <w:szCs w:val="28"/>
          <w:lang w:val="uk-UA"/>
        </w:rPr>
        <w:lastRenderedPageBreak/>
        <w:t xml:space="preserve">динамічні. Наприклад, у відношенні </w:t>
      </w:r>
      <w:proofErr w:type="spellStart"/>
      <w:r w:rsidRPr="00C2060C">
        <w:rPr>
          <w:rFonts w:ascii="Times New Roman" w:hAnsi="Times New Roman"/>
          <w:sz w:val="28"/>
          <w:szCs w:val="28"/>
          <w:lang w:val="uk-UA"/>
        </w:rPr>
        <w:t>мобилей</w:t>
      </w:r>
      <w:proofErr w:type="spellEnd"/>
      <w:r w:rsidRPr="00C2060C">
        <w:rPr>
          <w:rFonts w:ascii="Times New Roman" w:hAnsi="Times New Roman"/>
          <w:sz w:val="28"/>
          <w:szCs w:val="28"/>
          <w:lang w:val="uk-UA"/>
        </w:rPr>
        <w:t xml:space="preserve"> (з'єднання пластичної форми й руху) питання вирішене однозначно: цей об'єкт інтелектуальної творчості втілений в об'єктивній формі (однієї з доступних для огляду форм), значить неможливість її єдиної фіксації не створює перешкоди для її прийняття в поле правової охорони, що і надається авторським французьким законодавством.</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Зроблено висновок про те, що </w:t>
      </w:r>
      <w:proofErr w:type="spellStart"/>
      <w:r w:rsidRPr="00C2060C">
        <w:rPr>
          <w:rFonts w:ascii="Times New Roman" w:hAnsi="Times New Roman"/>
          <w:sz w:val="28"/>
          <w:szCs w:val="28"/>
          <w:lang w:val="uk-UA"/>
        </w:rPr>
        <w:t>імматеріальність</w:t>
      </w:r>
      <w:proofErr w:type="spellEnd"/>
      <w:r w:rsidRPr="00C2060C">
        <w:rPr>
          <w:rFonts w:ascii="Times New Roman" w:hAnsi="Times New Roman"/>
          <w:sz w:val="28"/>
          <w:szCs w:val="28"/>
          <w:lang w:val="uk-UA"/>
        </w:rPr>
        <w:t xml:space="preserve"> сучасних результатів творчості, неоднорідність їхніх форм також вимагає законодавчого визнання як об'єктів авторського права нових форм пластичних мистецтв в XXI ст., серед яких і технологічні твори образотворчого мистецтва (відео-мистецтво, комп'ютерне мистецтво, лазерне мистецтво й </w:t>
      </w:r>
      <w:proofErr w:type="spellStart"/>
      <w:r w:rsidRPr="00C2060C">
        <w:rPr>
          <w:rFonts w:ascii="Times New Roman" w:hAnsi="Times New Roman"/>
          <w:sz w:val="28"/>
          <w:szCs w:val="28"/>
          <w:lang w:val="uk-UA"/>
        </w:rPr>
        <w:t>т.д</w:t>
      </w:r>
      <w:proofErr w:type="spellEnd"/>
      <w:r w:rsidRPr="00C2060C">
        <w:rPr>
          <w:rFonts w:ascii="Times New Roman" w:hAnsi="Times New Roman"/>
          <w:sz w:val="28"/>
          <w:szCs w:val="28"/>
          <w:lang w:val="uk-UA"/>
        </w:rPr>
        <w:t>.); одноколірний живопис і інші нові форми образотворчого мистецтва.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Крім того, у дипломній роботі було встановлено, що на відміну від українського законодавця, що не застосовує критерій оригінальності до об'єктів авторського права, але застосовує його, зокрема, до об'єктів патентного права, французький законодавець уважає оригінальність твору образотворчого мистецтва однією з головних умов визнання його об'єктом охорони авторським правом. Однак, порівняння його із критеріями творчості й новизни дозволяє зробити висновок про те, що творчий характер твору містить у собі як новизну, що відноситься до форми, так і оригінальність (або унікальність) твору образотворчого мистецтва.</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У роботі відзначається, що Кодекс 1992 р. чітко й деталізовано визначає правовий статус авторів творів образотворчого мистецтва. У ньому також як і в українському законодавстві визначені ознаки первісного суб'єкта авторського права – автора. Хоча Кодекс 1992 р. і не розкриває поняття «автор твору образотворчого мистецтва», аналіз його статей дозволяє встановити, що ним є особа, що задумала й здійснила, самостійно або за допомогою третьої сторони, створення форми, і представляє публіці результат своєї творчості будучи його творцем. Кодексом інтелектуальної власності встановлена «презумпція авторства». За загальним правилом, </w:t>
      </w:r>
      <w:r w:rsidRPr="00C2060C">
        <w:rPr>
          <w:rFonts w:ascii="Times New Roman" w:hAnsi="Times New Roman"/>
          <w:sz w:val="28"/>
          <w:szCs w:val="28"/>
          <w:lang w:val="uk-UA"/>
        </w:rPr>
        <w:lastRenderedPageBreak/>
        <w:t>«авторство належить у випадку відсутності доказів зворотного тому, під чиїм ім'ям твір оприлюднений» (ст. L.113-1).</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Як і в сучасному українському, у французькому авторському праві прийнято розрізняти майнові інтереси автора й домагання немайнового характеру. Іменовані в українському законодавстві й доктрині особистими немайновими правами, моральні права у Франції включають право на повагу авторського імені й авторства, право на недоторканність твору, право на опублікування й право на вилучення твору з обігу. Моральне право за своїм характером немайнове право, належить відповідно до французької доктрини до категорії особистих. Його ознаки відображають його сутність і природу повною мірою: пов'язане з особистістю автора, вічне (право на повагу імені, авторства й твору), невідчужуване, що не піддається дії позовної давності, </w:t>
      </w:r>
      <w:proofErr w:type="spellStart"/>
      <w:r w:rsidRPr="00C2060C">
        <w:rPr>
          <w:rFonts w:ascii="Times New Roman" w:hAnsi="Times New Roman"/>
          <w:sz w:val="28"/>
          <w:szCs w:val="28"/>
          <w:lang w:val="uk-UA"/>
        </w:rPr>
        <w:t>передаване</w:t>
      </w:r>
      <w:proofErr w:type="spellEnd"/>
      <w:r w:rsidRPr="00C2060C">
        <w:rPr>
          <w:rFonts w:ascii="Times New Roman" w:hAnsi="Times New Roman"/>
          <w:sz w:val="28"/>
          <w:szCs w:val="28"/>
          <w:lang w:val="uk-UA"/>
        </w:rPr>
        <w:t xml:space="preserve"> спадкоємцям в разі смерті автора. Майнові права (виключні права) автора складаються із права на публічне виконання й права на відтворення. Вони належать винятково авторові, що має право на їхнє використання або передачу, таким чином, забезпечується дохід автора твору. Після смерті автора ці права передаються його спадкоємцям на 70-ти літній період, далі майнові права припиняють своє існування. По закінченні цього строку художній твір стає суспільним надбанням.</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У французькому законодавстві й доктрині виділяється право слідування, закріплене за автором образотворчого й пластичного твору. Воно було встановлено з метою надати творцям вищевказаних результатів інтелектуальної діяльності можливість одержати частину виторгу від публічного перепродажу, розмір якої збільшується з кожним наступним </w:t>
      </w:r>
      <w:proofErr w:type="spellStart"/>
      <w:r w:rsidRPr="00C2060C">
        <w:rPr>
          <w:rFonts w:ascii="Times New Roman" w:hAnsi="Times New Roman"/>
          <w:sz w:val="28"/>
          <w:szCs w:val="28"/>
          <w:lang w:val="uk-UA"/>
        </w:rPr>
        <w:t>продажем</w:t>
      </w:r>
      <w:proofErr w:type="spellEnd"/>
      <w:r w:rsidRPr="00C2060C">
        <w:rPr>
          <w:rFonts w:ascii="Times New Roman" w:hAnsi="Times New Roman"/>
          <w:sz w:val="28"/>
          <w:szCs w:val="28"/>
          <w:lang w:val="uk-UA"/>
        </w:rPr>
        <w:t>.</w:t>
      </w:r>
    </w:p>
    <w:p w:rsidR="00C2060C" w:rsidRPr="00C2060C" w:rsidRDefault="00C2060C" w:rsidP="00C2060C">
      <w:pPr>
        <w:spacing w:after="0" w:line="360" w:lineRule="auto"/>
        <w:ind w:firstLine="709"/>
        <w:jc w:val="both"/>
        <w:rPr>
          <w:rFonts w:ascii="Times New Roman" w:hAnsi="Times New Roman"/>
          <w:sz w:val="28"/>
          <w:szCs w:val="28"/>
          <w:lang w:val="uk-UA"/>
        </w:rPr>
      </w:pPr>
      <w:r w:rsidRPr="00C2060C">
        <w:rPr>
          <w:rFonts w:ascii="Times New Roman" w:hAnsi="Times New Roman"/>
          <w:sz w:val="28"/>
          <w:szCs w:val="28"/>
          <w:lang w:val="uk-UA"/>
        </w:rPr>
        <w:t xml:space="preserve">Таким чином, сучасне французьке й українське авторське право володіють як загальними рисами, так і зберігають деякі особливості. Помітна уніфікація авторського права обох країн обумовлена, у першу чергу, подібністю його соціально-економічних і юридичних детермінант і вимогами відповідності міжнародно-правовим стандартам. </w:t>
      </w:r>
    </w:p>
    <w:p w:rsidR="00C2060C" w:rsidRPr="00C2060C" w:rsidRDefault="00C2060C" w:rsidP="00C2060C">
      <w:pPr>
        <w:spacing w:after="0" w:line="360" w:lineRule="auto"/>
        <w:rPr>
          <w:rFonts w:ascii="Times New Roman" w:hAnsi="Times New Roman"/>
          <w:sz w:val="28"/>
          <w:szCs w:val="28"/>
          <w:lang w:val="uk-UA"/>
        </w:rPr>
        <w:sectPr w:rsidR="00C2060C" w:rsidRPr="00C2060C">
          <w:pgSz w:w="11906" w:h="16838"/>
          <w:pgMar w:top="1134" w:right="851" w:bottom="1134" w:left="1701" w:header="709" w:footer="709" w:gutter="0"/>
          <w:cols w:space="720"/>
        </w:sectPr>
      </w:pPr>
    </w:p>
    <w:p w:rsidR="00C2060C" w:rsidRPr="00C2060C" w:rsidRDefault="00C2060C" w:rsidP="00C2060C">
      <w:pPr>
        <w:spacing w:after="0" w:line="360" w:lineRule="auto"/>
        <w:jc w:val="center"/>
        <w:rPr>
          <w:rFonts w:ascii="Times New Roman" w:hAnsi="Times New Roman"/>
          <w:b/>
          <w:sz w:val="28"/>
          <w:szCs w:val="28"/>
          <w:lang w:val="uk-UA"/>
        </w:rPr>
      </w:pPr>
    </w:p>
    <w:p w:rsidR="00C2060C" w:rsidRPr="00C2060C" w:rsidRDefault="00C2060C" w:rsidP="00C2060C">
      <w:pPr>
        <w:spacing w:after="0" w:line="360" w:lineRule="auto"/>
        <w:jc w:val="center"/>
        <w:rPr>
          <w:rFonts w:ascii="Times New Roman" w:hAnsi="Times New Roman"/>
          <w:b/>
          <w:sz w:val="28"/>
          <w:szCs w:val="28"/>
          <w:lang w:val="uk-UA"/>
        </w:rPr>
      </w:pPr>
      <w:r w:rsidRPr="00C2060C">
        <w:rPr>
          <w:rFonts w:ascii="Times New Roman" w:hAnsi="Times New Roman"/>
          <w:b/>
          <w:sz w:val="28"/>
          <w:szCs w:val="28"/>
          <w:lang w:val="uk-UA"/>
        </w:rPr>
        <w:t>Список використаних джерел і літератури</w:t>
      </w:r>
    </w:p>
    <w:p w:rsidR="00C2060C" w:rsidRPr="00C2060C" w:rsidRDefault="00C2060C" w:rsidP="00C2060C">
      <w:pPr>
        <w:spacing w:after="0" w:line="360" w:lineRule="auto"/>
        <w:ind w:firstLine="709"/>
        <w:rPr>
          <w:rFonts w:ascii="Times New Roman" w:hAnsi="Times New Roman"/>
          <w:b/>
          <w:sz w:val="28"/>
          <w:szCs w:val="28"/>
          <w:lang w:val="uk-UA"/>
        </w:rPr>
      </w:pP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lang w:val="uk-UA"/>
        </w:rPr>
      </w:pPr>
      <w:r w:rsidRPr="00C2060C">
        <w:rPr>
          <w:rFonts w:ascii="Times New Roman" w:hAnsi="Times New Roman"/>
          <w:sz w:val="28"/>
          <w:szCs w:val="28"/>
          <w:lang w:val="uk-UA"/>
        </w:rPr>
        <w:t>Конституція України, прийнята Верховною Радою України 28 червня 1996 р. // Відомості Верховної Ради України. – 1996. - № 30. – Ст. 141.</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lang w:val="uk-UA"/>
        </w:rPr>
      </w:pPr>
      <w:proofErr w:type="spellStart"/>
      <w:r w:rsidRPr="00C2060C">
        <w:rPr>
          <w:rFonts w:ascii="Times New Roman" w:hAnsi="Times New Roman"/>
          <w:sz w:val="28"/>
          <w:szCs w:val="28"/>
        </w:rPr>
        <w:t>Цивільний</w:t>
      </w:r>
      <w:proofErr w:type="spellEnd"/>
      <w:r w:rsidRPr="00C2060C">
        <w:rPr>
          <w:rFonts w:ascii="Times New Roman" w:hAnsi="Times New Roman"/>
          <w:sz w:val="28"/>
          <w:szCs w:val="28"/>
        </w:rPr>
        <w:t xml:space="preserve"> кодекс </w:t>
      </w:r>
      <w:proofErr w:type="spellStart"/>
      <w:r w:rsidRPr="00C2060C">
        <w:rPr>
          <w:rFonts w:ascii="Times New Roman" w:hAnsi="Times New Roman"/>
          <w:sz w:val="28"/>
          <w:szCs w:val="28"/>
        </w:rPr>
        <w:t>України</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прийнятий</w:t>
      </w:r>
      <w:proofErr w:type="spellEnd"/>
      <w:r w:rsidRPr="00C2060C">
        <w:rPr>
          <w:rFonts w:ascii="Times New Roman" w:hAnsi="Times New Roman"/>
          <w:sz w:val="28"/>
          <w:szCs w:val="28"/>
        </w:rPr>
        <w:t xml:space="preserve"> Верховною Радою </w:t>
      </w:r>
      <w:proofErr w:type="spellStart"/>
      <w:r w:rsidRPr="00C2060C">
        <w:rPr>
          <w:rFonts w:ascii="Times New Roman" w:hAnsi="Times New Roman"/>
          <w:sz w:val="28"/>
          <w:szCs w:val="28"/>
        </w:rPr>
        <w:t>України</w:t>
      </w:r>
      <w:proofErr w:type="spellEnd"/>
      <w:r w:rsidRPr="00C2060C">
        <w:rPr>
          <w:rFonts w:ascii="Times New Roman" w:hAnsi="Times New Roman"/>
          <w:sz w:val="28"/>
          <w:szCs w:val="28"/>
        </w:rPr>
        <w:t xml:space="preserve"> 16 </w:t>
      </w:r>
      <w:proofErr w:type="spellStart"/>
      <w:r w:rsidRPr="00C2060C">
        <w:rPr>
          <w:rFonts w:ascii="Times New Roman" w:hAnsi="Times New Roman"/>
          <w:sz w:val="28"/>
          <w:szCs w:val="28"/>
        </w:rPr>
        <w:t>січня</w:t>
      </w:r>
      <w:proofErr w:type="spellEnd"/>
      <w:r w:rsidRPr="00C2060C">
        <w:rPr>
          <w:rFonts w:ascii="Times New Roman" w:hAnsi="Times New Roman"/>
          <w:sz w:val="28"/>
          <w:szCs w:val="28"/>
        </w:rPr>
        <w:t xml:space="preserve"> 2003. – К.: </w:t>
      </w:r>
      <w:proofErr w:type="spellStart"/>
      <w:r w:rsidRPr="00C2060C">
        <w:rPr>
          <w:rFonts w:ascii="Times New Roman" w:hAnsi="Times New Roman"/>
          <w:sz w:val="28"/>
          <w:szCs w:val="28"/>
        </w:rPr>
        <w:t>Алерта</w:t>
      </w:r>
      <w:proofErr w:type="spellEnd"/>
      <w:r w:rsidRPr="00C2060C">
        <w:rPr>
          <w:rFonts w:ascii="Times New Roman" w:hAnsi="Times New Roman"/>
          <w:sz w:val="28"/>
          <w:szCs w:val="28"/>
        </w:rPr>
        <w:t>, 2017.</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Закон </w:t>
      </w:r>
      <w:proofErr w:type="spellStart"/>
      <w:r w:rsidRPr="00C2060C">
        <w:rPr>
          <w:rFonts w:ascii="Times New Roman" w:hAnsi="Times New Roman"/>
          <w:sz w:val="28"/>
          <w:szCs w:val="28"/>
        </w:rPr>
        <w:t>України</w:t>
      </w:r>
      <w:proofErr w:type="spellEnd"/>
      <w:r w:rsidRPr="00C2060C">
        <w:rPr>
          <w:rFonts w:ascii="Times New Roman" w:hAnsi="Times New Roman"/>
          <w:sz w:val="28"/>
          <w:szCs w:val="28"/>
        </w:rPr>
        <w:t xml:space="preserve"> </w:t>
      </w:r>
      <w:r w:rsidRPr="00C2060C">
        <w:rPr>
          <w:rFonts w:ascii="Times New Roman" w:hAnsi="Times New Roman"/>
          <w:sz w:val="28"/>
          <w:szCs w:val="28"/>
          <w:lang w:val="uk-UA"/>
        </w:rPr>
        <w:t>«</w:t>
      </w:r>
      <w:r w:rsidRPr="00C2060C">
        <w:rPr>
          <w:rFonts w:ascii="Times New Roman" w:hAnsi="Times New Roman"/>
          <w:sz w:val="28"/>
          <w:szCs w:val="28"/>
        </w:rPr>
        <w:t xml:space="preserve">Про </w:t>
      </w:r>
      <w:proofErr w:type="spellStart"/>
      <w:r w:rsidRPr="00C2060C">
        <w:rPr>
          <w:rFonts w:ascii="Times New Roman" w:hAnsi="Times New Roman"/>
          <w:sz w:val="28"/>
          <w:szCs w:val="28"/>
        </w:rPr>
        <w:t>внесення</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змін</w:t>
      </w:r>
      <w:proofErr w:type="spellEnd"/>
      <w:r w:rsidRPr="00C2060C">
        <w:rPr>
          <w:rFonts w:ascii="Times New Roman" w:hAnsi="Times New Roman"/>
          <w:sz w:val="28"/>
          <w:szCs w:val="28"/>
        </w:rPr>
        <w:t xml:space="preserve"> </w:t>
      </w:r>
      <w:proofErr w:type="gramStart"/>
      <w:r w:rsidRPr="00C2060C">
        <w:rPr>
          <w:rFonts w:ascii="Times New Roman" w:hAnsi="Times New Roman"/>
          <w:sz w:val="28"/>
          <w:szCs w:val="28"/>
        </w:rPr>
        <w:t>до</w:t>
      </w:r>
      <w:proofErr w:type="gramEnd"/>
      <w:r w:rsidRPr="00C2060C">
        <w:rPr>
          <w:rFonts w:ascii="Times New Roman" w:hAnsi="Times New Roman"/>
          <w:sz w:val="28"/>
          <w:szCs w:val="28"/>
        </w:rPr>
        <w:t xml:space="preserve"> </w:t>
      </w:r>
      <w:proofErr w:type="gramStart"/>
      <w:r w:rsidRPr="00C2060C">
        <w:rPr>
          <w:rFonts w:ascii="Times New Roman" w:hAnsi="Times New Roman"/>
          <w:sz w:val="28"/>
          <w:szCs w:val="28"/>
        </w:rPr>
        <w:t>закону</w:t>
      </w:r>
      <w:proofErr w:type="gramEnd"/>
      <w:r w:rsidRPr="00C2060C">
        <w:rPr>
          <w:rFonts w:ascii="Times New Roman" w:hAnsi="Times New Roman"/>
          <w:sz w:val="28"/>
          <w:szCs w:val="28"/>
        </w:rPr>
        <w:t xml:space="preserve"> </w:t>
      </w:r>
      <w:proofErr w:type="spellStart"/>
      <w:r w:rsidRPr="00C2060C">
        <w:rPr>
          <w:rFonts w:ascii="Times New Roman" w:hAnsi="Times New Roman"/>
          <w:sz w:val="28"/>
          <w:szCs w:val="28"/>
        </w:rPr>
        <w:t>України</w:t>
      </w:r>
      <w:proofErr w:type="spellEnd"/>
      <w:r w:rsidRPr="00C2060C">
        <w:rPr>
          <w:rFonts w:ascii="Times New Roman" w:hAnsi="Times New Roman"/>
          <w:sz w:val="28"/>
          <w:szCs w:val="28"/>
        </w:rPr>
        <w:t xml:space="preserve"> “Про </w:t>
      </w:r>
      <w:proofErr w:type="spellStart"/>
      <w:r w:rsidRPr="00C2060C">
        <w:rPr>
          <w:rFonts w:ascii="Times New Roman" w:hAnsi="Times New Roman"/>
          <w:sz w:val="28"/>
          <w:szCs w:val="28"/>
        </w:rPr>
        <w:t>авторське</w:t>
      </w:r>
      <w:proofErr w:type="spellEnd"/>
      <w:r w:rsidRPr="00C2060C">
        <w:rPr>
          <w:rFonts w:ascii="Times New Roman" w:hAnsi="Times New Roman"/>
          <w:sz w:val="28"/>
          <w:szCs w:val="28"/>
        </w:rPr>
        <w:t xml:space="preserve"> право і </w:t>
      </w:r>
      <w:proofErr w:type="spellStart"/>
      <w:r w:rsidRPr="00C2060C">
        <w:rPr>
          <w:rFonts w:ascii="Times New Roman" w:hAnsi="Times New Roman"/>
          <w:sz w:val="28"/>
          <w:szCs w:val="28"/>
        </w:rPr>
        <w:t>суміжні</w:t>
      </w:r>
      <w:proofErr w:type="spellEnd"/>
      <w:r w:rsidRPr="00C2060C">
        <w:rPr>
          <w:rFonts w:ascii="Times New Roman" w:hAnsi="Times New Roman"/>
          <w:sz w:val="28"/>
          <w:szCs w:val="28"/>
        </w:rPr>
        <w:t xml:space="preserve"> права» </w:t>
      </w:r>
      <w:proofErr w:type="spellStart"/>
      <w:r w:rsidRPr="00C2060C">
        <w:rPr>
          <w:rFonts w:ascii="Times New Roman" w:hAnsi="Times New Roman"/>
          <w:sz w:val="28"/>
          <w:szCs w:val="28"/>
        </w:rPr>
        <w:t>від</w:t>
      </w:r>
      <w:proofErr w:type="spellEnd"/>
      <w:r w:rsidRPr="00C2060C">
        <w:rPr>
          <w:rFonts w:ascii="Times New Roman" w:hAnsi="Times New Roman"/>
          <w:sz w:val="28"/>
          <w:szCs w:val="28"/>
        </w:rPr>
        <w:t xml:space="preserve"> 11 </w:t>
      </w:r>
      <w:proofErr w:type="spellStart"/>
      <w:r w:rsidRPr="00C2060C">
        <w:rPr>
          <w:rFonts w:ascii="Times New Roman" w:hAnsi="Times New Roman"/>
          <w:sz w:val="28"/>
          <w:szCs w:val="28"/>
        </w:rPr>
        <w:t>липня</w:t>
      </w:r>
      <w:proofErr w:type="spellEnd"/>
      <w:r w:rsidRPr="00C2060C">
        <w:rPr>
          <w:rFonts w:ascii="Times New Roman" w:hAnsi="Times New Roman"/>
          <w:sz w:val="28"/>
          <w:szCs w:val="28"/>
        </w:rPr>
        <w:t xml:space="preserve"> 2001 №2627-III</w:t>
      </w:r>
      <w:r w:rsidRPr="00C2060C">
        <w:rPr>
          <w:rFonts w:ascii="Times New Roman" w:hAnsi="Times New Roman"/>
          <w:sz w:val="28"/>
          <w:szCs w:val="28"/>
          <w:lang w:val="uk-UA"/>
        </w:rPr>
        <w:t xml:space="preserve"> </w:t>
      </w:r>
      <w:r w:rsidRPr="00C2060C">
        <w:rPr>
          <w:rFonts w:ascii="Times New Roman" w:hAnsi="Times New Roman"/>
          <w:sz w:val="28"/>
          <w:szCs w:val="28"/>
        </w:rPr>
        <w:t>[</w:t>
      </w:r>
      <w:proofErr w:type="spellStart"/>
      <w:r w:rsidRPr="00C2060C">
        <w:rPr>
          <w:rFonts w:ascii="Times New Roman" w:hAnsi="Times New Roman"/>
          <w:sz w:val="28"/>
          <w:szCs w:val="28"/>
        </w:rPr>
        <w:t>Електронний</w:t>
      </w:r>
      <w:proofErr w:type="spellEnd"/>
      <w:r w:rsidRPr="00C2060C">
        <w:rPr>
          <w:rFonts w:ascii="Times New Roman" w:hAnsi="Times New Roman"/>
          <w:sz w:val="28"/>
          <w:szCs w:val="28"/>
        </w:rPr>
        <w:t xml:space="preserve"> ресурс]. –</w:t>
      </w:r>
      <w:r w:rsidRPr="00C2060C">
        <w:rPr>
          <w:rFonts w:ascii="Times New Roman" w:hAnsi="Times New Roman"/>
          <w:sz w:val="28"/>
          <w:szCs w:val="28"/>
          <w:lang w:val="uk-UA"/>
        </w:rPr>
        <w:t xml:space="preserve"> </w:t>
      </w:r>
      <w:r w:rsidRPr="00C2060C">
        <w:rPr>
          <w:rFonts w:ascii="Times New Roman" w:hAnsi="Times New Roman"/>
          <w:sz w:val="28"/>
          <w:szCs w:val="28"/>
        </w:rPr>
        <w:t xml:space="preserve">Режим доступу:  </w:t>
      </w:r>
      <w:hyperlink r:id="rId6" w:history="1">
        <w:r w:rsidRPr="00C2060C">
          <w:rPr>
            <w:rFonts w:ascii="Times New Roman" w:hAnsi="Times New Roman"/>
            <w:color w:val="0000FF"/>
            <w:sz w:val="28"/>
            <w:szCs w:val="28"/>
            <w:u w:val="single"/>
          </w:rPr>
          <w:t>http://zakon0.rada.gov.ua/laws/show/3792-12</w:t>
        </w:r>
        <w:r w:rsidRPr="00C2060C">
          <w:rPr>
            <w:rFonts w:ascii="Times New Roman" w:hAnsi="Times New Roman"/>
            <w:color w:val="0000FF"/>
            <w:sz w:val="28"/>
            <w:szCs w:val="28"/>
            <w:u w:val="single"/>
            <w:lang w:val="uk-UA"/>
          </w:rPr>
          <w:t xml:space="preserve"> </w:t>
        </w:r>
        <w:r w:rsidRPr="00C2060C">
          <w:rPr>
            <w:rFonts w:ascii="Times New Roman" w:hAnsi="Times New Roman"/>
            <w:color w:val="0000FF"/>
            <w:sz w:val="28"/>
            <w:szCs w:val="28"/>
            <w:u w:val="single"/>
          </w:rPr>
          <w:t>/page4</w:t>
        </w:r>
      </w:hyperlink>
      <w:r w:rsidRPr="00C2060C">
        <w:rPr>
          <w:rFonts w:ascii="Times New Roman" w:hAnsi="Times New Roman"/>
          <w:sz w:val="28"/>
          <w:szCs w:val="28"/>
          <w:lang w:val="uk-UA"/>
        </w:rPr>
        <w:t xml:space="preserve"> </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proofErr w:type="gramStart"/>
      <w:r w:rsidRPr="00C2060C">
        <w:rPr>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 г., дополненная в Берне 20 марта 1914 г. и пересмотренная в Риме 2 июня 1928 г., в Брюсселе 26 июня 1948 г., в Стокгольме 14 июля 1967 г. и в Париже 24 июля 1971</w:t>
      </w:r>
      <w:proofErr w:type="gramEnd"/>
      <w:r w:rsidRPr="00C2060C">
        <w:rPr>
          <w:rFonts w:ascii="Times New Roman" w:hAnsi="Times New Roman"/>
          <w:sz w:val="28"/>
          <w:szCs w:val="28"/>
        </w:rPr>
        <w:t xml:space="preserve"> г., </w:t>
      </w:r>
      <w:proofErr w:type="gramStart"/>
      <w:r w:rsidRPr="00C2060C">
        <w:rPr>
          <w:rFonts w:ascii="Times New Roman" w:hAnsi="Times New Roman"/>
          <w:sz w:val="28"/>
          <w:szCs w:val="28"/>
        </w:rPr>
        <w:t>измененная</w:t>
      </w:r>
      <w:proofErr w:type="gramEnd"/>
      <w:r w:rsidRPr="00C2060C">
        <w:rPr>
          <w:rFonts w:ascii="Times New Roman" w:hAnsi="Times New Roman"/>
          <w:sz w:val="28"/>
          <w:szCs w:val="28"/>
        </w:rPr>
        <w:t xml:space="preserve"> 2 октября</w:t>
      </w:r>
      <w:r w:rsidRPr="00C2060C">
        <w:rPr>
          <w:rFonts w:ascii="Times New Roman" w:hAnsi="Times New Roman"/>
          <w:sz w:val="28"/>
          <w:szCs w:val="28"/>
          <w:lang w:val="uk-UA"/>
        </w:rPr>
        <w:t xml:space="preserve"> </w:t>
      </w:r>
      <w:r w:rsidRPr="00C2060C">
        <w:rPr>
          <w:rFonts w:ascii="Times New Roman" w:hAnsi="Times New Roman"/>
          <w:sz w:val="28"/>
          <w:szCs w:val="28"/>
        </w:rPr>
        <w:t>1979г.) [</w:t>
      </w:r>
      <w:proofErr w:type="spellStart"/>
      <w:r w:rsidRPr="00C2060C">
        <w:rPr>
          <w:rFonts w:ascii="Times New Roman" w:hAnsi="Times New Roman"/>
          <w:sz w:val="28"/>
          <w:szCs w:val="28"/>
        </w:rPr>
        <w:t>Електронний</w:t>
      </w:r>
      <w:proofErr w:type="spellEnd"/>
      <w:r w:rsidRPr="00C2060C">
        <w:rPr>
          <w:rFonts w:ascii="Times New Roman" w:hAnsi="Times New Roman"/>
          <w:sz w:val="28"/>
          <w:szCs w:val="28"/>
        </w:rPr>
        <w:t xml:space="preserve"> ресурс]. – Режим доступу:</w:t>
      </w:r>
      <w:r w:rsidRPr="00C2060C">
        <w:rPr>
          <w:rFonts w:ascii="Times New Roman" w:hAnsi="Times New Roman"/>
          <w:sz w:val="28"/>
          <w:szCs w:val="28"/>
          <w:lang w:val="uk-UA"/>
        </w:rPr>
        <w:t xml:space="preserve"> </w:t>
      </w:r>
      <w:r w:rsidRPr="00C2060C">
        <w:rPr>
          <w:rFonts w:ascii="Times New Roman" w:hAnsi="Times New Roman"/>
          <w:sz w:val="28"/>
          <w:szCs w:val="28"/>
        </w:rPr>
        <w:t>http: ww.wipo.int/</w:t>
      </w:r>
      <w:proofErr w:type="spellStart"/>
      <w:r w:rsidRPr="00C2060C">
        <w:rPr>
          <w:rFonts w:ascii="Times New Roman" w:hAnsi="Times New Roman"/>
          <w:sz w:val="28"/>
          <w:szCs w:val="28"/>
        </w:rPr>
        <w:t>edocs</w:t>
      </w:r>
      <w:proofErr w:type="spellEnd"/>
      <w:r w:rsidRPr="00C2060C">
        <w:rPr>
          <w:rFonts w:ascii="Times New Roman" w:hAnsi="Times New Roman"/>
          <w:sz w:val="28"/>
          <w:szCs w:val="28"/>
        </w:rPr>
        <w:t>/</w:t>
      </w:r>
      <w:proofErr w:type="spellStart"/>
      <w:r w:rsidRPr="00C2060C">
        <w:rPr>
          <w:rFonts w:ascii="Times New Roman" w:hAnsi="Times New Roman"/>
          <w:sz w:val="28"/>
          <w:szCs w:val="28"/>
        </w:rPr>
        <w:t>lexdocs</w:t>
      </w:r>
      <w:proofErr w:type="spellEnd"/>
      <w:r w:rsidRPr="00C2060C">
        <w:rPr>
          <w:rFonts w:ascii="Times New Roman" w:hAnsi="Times New Roman"/>
          <w:sz w:val="28"/>
          <w:szCs w:val="28"/>
        </w:rPr>
        <w:t>/</w:t>
      </w:r>
      <w:proofErr w:type="spellStart"/>
      <w:r w:rsidRPr="00C2060C">
        <w:rPr>
          <w:rFonts w:ascii="Times New Roman" w:hAnsi="Times New Roman"/>
          <w:sz w:val="28"/>
          <w:szCs w:val="28"/>
        </w:rPr>
        <w:t>treaties</w:t>
      </w:r>
      <w:proofErr w:type="spellEnd"/>
      <w:r w:rsidRPr="00C2060C">
        <w:rPr>
          <w:rFonts w:ascii="Times New Roman" w:hAnsi="Times New Roman"/>
          <w:sz w:val="28"/>
          <w:szCs w:val="28"/>
        </w:rPr>
        <w:t>/</w:t>
      </w:r>
      <w:proofErr w:type="spellStart"/>
      <w:r w:rsidRPr="00C2060C">
        <w:rPr>
          <w:rFonts w:ascii="Times New Roman" w:hAnsi="Times New Roman"/>
          <w:sz w:val="28"/>
          <w:szCs w:val="28"/>
        </w:rPr>
        <w:t>ru</w:t>
      </w:r>
      <w:proofErr w:type="spellEnd"/>
      <w:r w:rsidRPr="00C2060C">
        <w:rPr>
          <w:rFonts w:ascii="Times New Roman" w:hAnsi="Times New Roman"/>
          <w:sz w:val="28"/>
          <w:szCs w:val="28"/>
        </w:rPr>
        <w:t>/</w:t>
      </w:r>
      <w:proofErr w:type="spellStart"/>
      <w:r w:rsidRPr="00C2060C">
        <w:rPr>
          <w:rFonts w:ascii="Times New Roman" w:hAnsi="Times New Roman"/>
          <w:sz w:val="28"/>
          <w:szCs w:val="28"/>
        </w:rPr>
        <w:t>berne</w:t>
      </w:r>
      <w:proofErr w:type="spellEnd"/>
      <w:r w:rsidRPr="00C2060C">
        <w:rPr>
          <w:rFonts w:ascii="Times New Roman" w:hAnsi="Times New Roman"/>
          <w:sz w:val="28"/>
          <w:szCs w:val="28"/>
        </w:rPr>
        <w:t>/trt_berne_001ru.</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Всемирная декларация по интеллектуальной собственности от 26 июня 2000 г. [</w:t>
      </w:r>
      <w:proofErr w:type="spellStart"/>
      <w:r w:rsidRPr="00C2060C">
        <w:rPr>
          <w:rFonts w:ascii="Times New Roman" w:hAnsi="Times New Roman"/>
          <w:sz w:val="28"/>
          <w:szCs w:val="28"/>
        </w:rPr>
        <w:t>Електронний</w:t>
      </w:r>
      <w:proofErr w:type="spellEnd"/>
      <w:r w:rsidRPr="00C2060C">
        <w:rPr>
          <w:rFonts w:ascii="Times New Roman" w:hAnsi="Times New Roman"/>
          <w:sz w:val="28"/>
          <w:szCs w:val="28"/>
        </w:rPr>
        <w:t xml:space="preserve"> ресурс]. – Режим доступу: https://elementy.ru/Library9/DeclWW.htm </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Агарков</w:t>
      </w:r>
      <w:proofErr w:type="spellEnd"/>
      <w:r w:rsidRPr="00C2060C">
        <w:rPr>
          <w:rFonts w:ascii="Times New Roman" w:hAnsi="Times New Roman"/>
          <w:sz w:val="28"/>
          <w:szCs w:val="28"/>
        </w:rPr>
        <w:t xml:space="preserve"> М.М. Избранные труды по гражданскому праву / М.М. </w:t>
      </w:r>
      <w:proofErr w:type="spellStart"/>
      <w:r w:rsidRPr="00C2060C">
        <w:rPr>
          <w:rFonts w:ascii="Times New Roman" w:hAnsi="Times New Roman"/>
          <w:sz w:val="28"/>
          <w:szCs w:val="28"/>
        </w:rPr>
        <w:t>Агарков</w:t>
      </w:r>
      <w:proofErr w:type="spellEnd"/>
      <w:r w:rsidRPr="00C2060C">
        <w:rPr>
          <w:rFonts w:ascii="Times New Roman" w:hAnsi="Times New Roman"/>
          <w:sz w:val="28"/>
          <w:szCs w:val="28"/>
        </w:rPr>
        <w:t xml:space="preserve">. – М.: Центр </w:t>
      </w:r>
      <w:proofErr w:type="spellStart"/>
      <w:r w:rsidRPr="00C2060C">
        <w:rPr>
          <w:rFonts w:ascii="Times New Roman" w:hAnsi="Times New Roman"/>
          <w:sz w:val="28"/>
          <w:szCs w:val="28"/>
        </w:rPr>
        <w:t>ЮрИнфоР</w:t>
      </w:r>
      <w:proofErr w:type="spellEnd"/>
      <w:r w:rsidRPr="00C2060C">
        <w:rPr>
          <w:rFonts w:ascii="Times New Roman" w:hAnsi="Times New Roman"/>
          <w:sz w:val="28"/>
          <w:szCs w:val="28"/>
        </w:rPr>
        <w:t>», 2002. – 490 с.</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Ананьева Е.  Авторское  право  и  Интернет / </w:t>
      </w:r>
      <w:proofErr w:type="spellStart"/>
      <w:r w:rsidRPr="00C2060C">
        <w:rPr>
          <w:rFonts w:ascii="Times New Roman" w:hAnsi="Times New Roman"/>
          <w:sz w:val="28"/>
          <w:szCs w:val="28"/>
        </w:rPr>
        <w:t>Е.Ананьева</w:t>
      </w:r>
      <w:proofErr w:type="spellEnd"/>
      <w:r w:rsidRPr="00C2060C">
        <w:rPr>
          <w:rFonts w:ascii="Times New Roman" w:hAnsi="Times New Roman"/>
          <w:sz w:val="28"/>
          <w:szCs w:val="28"/>
        </w:rPr>
        <w:t xml:space="preserve">  //  Интеллектуальная Собственность, 2000. - № 3. - С.38-42.</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Антимонов Б.С., </w:t>
      </w:r>
      <w:proofErr w:type="spellStart"/>
      <w:r w:rsidRPr="00C2060C">
        <w:rPr>
          <w:rFonts w:ascii="Times New Roman" w:hAnsi="Times New Roman"/>
          <w:sz w:val="28"/>
          <w:szCs w:val="28"/>
        </w:rPr>
        <w:t>Флейшиц</w:t>
      </w:r>
      <w:proofErr w:type="spellEnd"/>
      <w:r w:rsidRPr="00C2060C">
        <w:rPr>
          <w:rFonts w:ascii="Times New Roman" w:hAnsi="Times New Roman"/>
          <w:sz w:val="28"/>
          <w:szCs w:val="28"/>
        </w:rPr>
        <w:t xml:space="preserve"> Е.А. Авторское право / Б.С. Антимонов, Е.А. </w:t>
      </w:r>
      <w:proofErr w:type="spellStart"/>
      <w:r w:rsidRPr="00C2060C">
        <w:rPr>
          <w:rFonts w:ascii="Times New Roman" w:hAnsi="Times New Roman"/>
          <w:sz w:val="28"/>
          <w:szCs w:val="28"/>
        </w:rPr>
        <w:t>Флейшиц</w:t>
      </w:r>
      <w:proofErr w:type="spellEnd"/>
      <w:r w:rsidRPr="00C2060C">
        <w:rPr>
          <w:rFonts w:ascii="Times New Roman" w:hAnsi="Times New Roman"/>
          <w:sz w:val="28"/>
          <w:szCs w:val="28"/>
        </w:rPr>
        <w:t xml:space="preserve">. – М.: </w:t>
      </w:r>
      <w:proofErr w:type="spellStart"/>
      <w:r w:rsidRPr="00C2060C">
        <w:rPr>
          <w:rFonts w:ascii="Times New Roman" w:hAnsi="Times New Roman"/>
          <w:sz w:val="28"/>
          <w:szCs w:val="28"/>
        </w:rPr>
        <w:t>Госюриздат</w:t>
      </w:r>
      <w:proofErr w:type="spellEnd"/>
      <w:r w:rsidRPr="00C2060C">
        <w:rPr>
          <w:rFonts w:ascii="Times New Roman" w:hAnsi="Times New Roman"/>
          <w:sz w:val="28"/>
          <w:szCs w:val="28"/>
        </w:rPr>
        <w:t>, 1957. – 278 с.</w:t>
      </w:r>
    </w:p>
    <w:p w:rsidR="00C2060C" w:rsidRPr="00C2060C" w:rsidRDefault="00C2060C" w:rsidP="00C2060C">
      <w:pPr>
        <w:numPr>
          <w:ilvl w:val="0"/>
          <w:numId w:val="1"/>
        </w:numPr>
        <w:tabs>
          <w:tab w:val="num" w:pos="1080"/>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Братусь</w:t>
      </w:r>
      <w:proofErr w:type="spellEnd"/>
      <w:r w:rsidRPr="00C2060C">
        <w:rPr>
          <w:rFonts w:ascii="Times New Roman" w:hAnsi="Times New Roman"/>
          <w:sz w:val="28"/>
          <w:szCs w:val="28"/>
        </w:rPr>
        <w:t xml:space="preserve"> С.Н. Субъекты гражданского права / С.Н. </w:t>
      </w:r>
      <w:proofErr w:type="spellStart"/>
      <w:r w:rsidRPr="00C2060C">
        <w:rPr>
          <w:rFonts w:ascii="Times New Roman" w:hAnsi="Times New Roman"/>
          <w:sz w:val="28"/>
          <w:szCs w:val="28"/>
        </w:rPr>
        <w:t>Братусь</w:t>
      </w:r>
      <w:proofErr w:type="spellEnd"/>
      <w:r w:rsidRPr="00C2060C">
        <w:rPr>
          <w:rFonts w:ascii="Times New Roman" w:hAnsi="Times New Roman"/>
          <w:sz w:val="28"/>
          <w:szCs w:val="28"/>
        </w:rPr>
        <w:t>. – М.: Юридическая литература, 1950. – 336 с.</w:t>
      </w:r>
    </w:p>
    <w:p w:rsidR="00C2060C" w:rsidRPr="00C2060C" w:rsidRDefault="00C2060C" w:rsidP="00C2060C">
      <w:pPr>
        <w:numPr>
          <w:ilvl w:val="0"/>
          <w:numId w:val="1"/>
        </w:numPr>
        <w:tabs>
          <w:tab w:val="num" w:pos="1260"/>
        </w:tabs>
        <w:spacing w:after="0" w:line="360" w:lineRule="auto"/>
        <w:jc w:val="both"/>
        <w:rPr>
          <w:rFonts w:ascii="Times New Roman" w:hAnsi="Times New Roman"/>
          <w:sz w:val="28"/>
          <w:szCs w:val="28"/>
        </w:rPr>
      </w:pPr>
      <w:r w:rsidRPr="00C2060C">
        <w:rPr>
          <w:rFonts w:ascii="Times New Roman" w:hAnsi="Times New Roman"/>
          <w:sz w:val="28"/>
          <w:szCs w:val="28"/>
        </w:rPr>
        <w:t>В мире искусства. Словарь основных терминов по искусствоведению, эстетике, педагогике и психологии искусства/ Составители: Каракаш Т.К., Мелик-Пашаев А.А. - М.: Искусство в школе 2001. – 384с.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lastRenderedPageBreak/>
        <w:t>Вакман</w:t>
      </w:r>
      <w:proofErr w:type="spellEnd"/>
      <w:r w:rsidRPr="00C2060C">
        <w:rPr>
          <w:rFonts w:ascii="Times New Roman" w:hAnsi="Times New Roman"/>
          <w:sz w:val="28"/>
          <w:szCs w:val="28"/>
        </w:rPr>
        <w:t xml:space="preserve"> Е., Грингольц И. Авторские права советских художников / </w:t>
      </w:r>
      <w:proofErr w:type="spellStart"/>
      <w:r w:rsidRPr="00C2060C">
        <w:rPr>
          <w:rFonts w:ascii="Times New Roman" w:hAnsi="Times New Roman"/>
          <w:sz w:val="28"/>
          <w:szCs w:val="28"/>
        </w:rPr>
        <w:t>Е.Вакман</w:t>
      </w:r>
      <w:proofErr w:type="spellEnd"/>
      <w:r w:rsidRPr="00C2060C">
        <w:rPr>
          <w:rFonts w:ascii="Times New Roman" w:hAnsi="Times New Roman"/>
          <w:sz w:val="28"/>
          <w:szCs w:val="28"/>
        </w:rPr>
        <w:t>, И. Грингольц. – М.: Советский художник, 1962. – 263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Вольфсон</w:t>
      </w:r>
      <w:proofErr w:type="spellEnd"/>
      <w:r w:rsidRPr="00C2060C">
        <w:rPr>
          <w:rFonts w:ascii="Times New Roman" w:hAnsi="Times New Roman"/>
          <w:sz w:val="28"/>
          <w:szCs w:val="28"/>
        </w:rPr>
        <w:t xml:space="preserve"> В. Юридические основания возникновения авторских прав / В. </w:t>
      </w:r>
      <w:proofErr w:type="spellStart"/>
      <w:r w:rsidRPr="00C2060C">
        <w:rPr>
          <w:rFonts w:ascii="Times New Roman" w:hAnsi="Times New Roman"/>
          <w:sz w:val="28"/>
          <w:szCs w:val="28"/>
        </w:rPr>
        <w:t>Вольфсон</w:t>
      </w:r>
      <w:proofErr w:type="spellEnd"/>
      <w:r w:rsidRPr="00C2060C">
        <w:rPr>
          <w:rFonts w:ascii="Times New Roman" w:hAnsi="Times New Roman"/>
          <w:sz w:val="28"/>
          <w:szCs w:val="28"/>
        </w:rPr>
        <w:t xml:space="preserve"> //Интеллектуальная собственность. Авторское  право и  смежные права, 2003. - № 9. - С.2-13</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Гаврилов Э.П. Советское авторское право. Основные положения. Тенденции развития / Э.П. Гаврилов. – М.: Наука, 1984. – 222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Гражданское законодательство СССР и Союзных Республик</w:t>
      </w:r>
      <w:proofErr w:type="gramStart"/>
      <w:r w:rsidRPr="00C2060C">
        <w:rPr>
          <w:rFonts w:ascii="Times New Roman" w:hAnsi="Times New Roman"/>
          <w:sz w:val="28"/>
          <w:szCs w:val="28"/>
        </w:rPr>
        <w:t xml:space="preserve"> / П</w:t>
      </w:r>
      <w:proofErr w:type="gramEnd"/>
      <w:r w:rsidRPr="00C2060C">
        <w:rPr>
          <w:rFonts w:ascii="Times New Roman" w:hAnsi="Times New Roman"/>
          <w:sz w:val="28"/>
          <w:szCs w:val="28"/>
        </w:rPr>
        <w:t xml:space="preserve">од </w:t>
      </w:r>
      <w:proofErr w:type="spellStart"/>
      <w:r w:rsidRPr="00C2060C">
        <w:rPr>
          <w:rFonts w:ascii="Times New Roman" w:hAnsi="Times New Roman"/>
          <w:sz w:val="28"/>
          <w:szCs w:val="28"/>
        </w:rPr>
        <w:t>ред.И.Б</w:t>
      </w:r>
      <w:proofErr w:type="spellEnd"/>
      <w:r w:rsidRPr="00C2060C">
        <w:rPr>
          <w:rFonts w:ascii="Times New Roman" w:hAnsi="Times New Roman"/>
          <w:sz w:val="28"/>
          <w:szCs w:val="28"/>
        </w:rPr>
        <w:t>. Новицкого. - М.: Юридическая литература, 1957.- 780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Гражданский кодекс Франции</w:t>
      </w:r>
      <w:proofErr w:type="gramStart"/>
      <w:r w:rsidRPr="00C2060C">
        <w:rPr>
          <w:rFonts w:ascii="Times New Roman" w:hAnsi="Times New Roman"/>
          <w:sz w:val="28"/>
          <w:szCs w:val="28"/>
        </w:rPr>
        <w:t xml:space="preserve"> / О</w:t>
      </w:r>
      <w:proofErr w:type="gramEnd"/>
      <w:r w:rsidRPr="00C2060C">
        <w:rPr>
          <w:rFonts w:ascii="Times New Roman" w:hAnsi="Times New Roman"/>
          <w:sz w:val="28"/>
          <w:szCs w:val="28"/>
        </w:rPr>
        <w:t xml:space="preserve">тв. ред. А. </w:t>
      </w:r>
      <w:proofErr w:type="spellStart"/>
      <w:r w:rsidRPr="00C2060C">
        <w:rPr>
          <w:rFonts w:ascii="Times New Roman" w:hAnsi="Times New Roman"/>
          <w:sz w:val="28"/>
          <w:szCs w:val="28"/>
        </w:rPr>
        <w:t>Довгерт</w:t>
      </w:r>
      <w:proofErr w:type="spellEnd"/>
      <w:r w:rsidRPr="00C2060C">
        <w:rPr>
          <w:rFonts w:ascii="Times New Roman" w:hAnsi="Times New Roman"/>
          <w:sz w:val="28"/>
          <w:szCs w:val="28"/>
        </w:rPr>
        <w:t xml:space="preserve">. – К.: Истина, 2006 - 1008с.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Гражданское право. Учебник. Часть 1</w:t>
      </w:r>
      <w:proofErr w:type="gramStart"/>
      <w:r w:rsidRPr="00C2060C">
        <w:rPr>
          <w:rFonts w:ascii="Times New Roman" w:hAnsi="Times New Roman"/>
          <w:sz w:val="28"/>
          <w:szCs w:val="28"/>
        </w:rPr>
        <w:t>/ П</w:t>
      </w:r>
      <w:proofErr w:type="gramEnd"/>
      <w:r w:rsidRPr="00C2060C">
        <w:rPr>
          <w:rFonts w:ascii="Times New Roman" w:hAnsi="Times New Roman"/>
          <w:sz w:val="28"/>
          <w:szCs w:val="28"/>
        </w:rPr>
        <w:t>од ред. А.П. Сергеева, Ю.К. Толстого. – М.: ПРОСПЕКТ, 1998. – 632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Гражданское право: В 2 т. Том 1: Учебник</w:t>
      </w:r>
      <w:proofErr w:type="gramStart"/>
      <w:r w:rsidRPr="00C2060C">
        <w:rPr>
          <w:rFonts w:ascii="Times New Roman" w:hAnsi="Times New Roman"/>
          <w:sz w:val="28"/>
          <w:szCs w:val="28"/>
        </w:rPr>
        <w:t xml:space="preserve"> / О</w:t>
      </w:r>
      <w:proofErr w:type="gramEnd"/>
      <w:r w:rsidRPr="00C2060C">
        <w:rPr>
          <w:rFonts w:ascii="Times New Roman" w:hAnsi="Times New Roman"/>
          <w:sz w:val="28"/>
          <w:szCs w:val="28"/>
        </w:rPr>
        <w:t xml:space="preserve">тв. ред. Е.А. Суханов. – М.: </w:t>
      </w:r>
      <w:proofErr w:type="spellStart"/>
      <w:r w:rsidRPr="00C2060C">
        <w:rPr>
          <w:rFonts w:ascii="Times New Roman" w:hAnsi="Times New Roman"/>
          <w:sz w:val="28"/>
          <w:szCs w:val="28"/>
        </w:rPr>
        <w:t>Волтерс</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Клувер</w:t>
      </w:r>
      <w:proofErr w:type="spellEnd"/>
      <w:r w:rsidRPr="00C2060C">
        <w:rPr>
          <w:rFonts w:ascii="Times New Roman" w:hAnsi="Times New Roman"/>
          <w:sz w:val="28"/>
          <w:szCs w:val="28"/>
        </w:rPr>
        <w:t>, 2004. – 704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Грингольц И.А. О теории авторского вознаграждения за произведения литературы, науки, искусства / И.А. Грингольц. В книге: Учен</w:t>
      </w:r>
      <w:proofErr w:type="gramStart"/>
      <w:r w:rsidRPr="00C2060C">
        <w:rPr>
          <w:rFonts w:ascii="Times New Roman" w:hAnsi="Times New Roman"/>
          <w:sz w:val="28"/>
          <w:szCs w:val="28"/>
        </w:rPr>
        <w:t>.</w:t>
      </w:r>
      <w:proofErr w:type="gramEnd"/>
      <w:r w:rsidRPr="00C2060C">
        <w:rPr>
          <w:rFonts w:ascii="Times New Roman" w:hAnsi="Times New Roman"/>
          <w:sz w:val="28"/>
          <w:szCs w:val="28"/>
        </w:rPr>
        <w:t xml:space="preserve"> </w:t>
      </w:r>
      <w:proofErr w:type="spellStart"/>
      <w:proofErr w:type="gramStart"/>
      <w:r w:rsidRPr="00C2060C">
        <w:rPr>
          <w:rFonts w:ascii="Times New Roman" w:hAnsi="Times New Roman"/>
          <w:sz w:val="28"/>
          <w:szCs w:val="28"/>
        </w:rPr>
        <w:t>з</w:t>
      </w:r>
      <w:proofErr w:type="gramEnd"/>
      <w:r w:rsidRPr="00C2060C">
        <w:rPr>
          <w:rFonts w:ascii="Times New Roman" w:hAnsi="Times New Roman"/>
          <w:sz w:val="28"/>
          <w:szCs w:val="28"/>
        </w:rPr>
        <w:t>ап.</w:t>
      </w:r>
      <w:proofErr w:type="spellEnd"/>
      <w:r w:rsidRPr="00C2060C">
        <w:rPr>
          <w:rFonts w:ascii="Times New Roman" w:hAnsi="Times New Roman"/>
          <w:sz w:val="28"/>
          <w:szCs w:val="28"/>
        </w:rPr>
        <w:t xml:space="preserve"> ВНИИСЗ, 1968. – С. 140-145.</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Гордон М.В. Советское авторское право / М.В. Гордон. – М.: </w:t>
      </w:r>
      <w:proofErr w:type="spellStart"/>
      <w:r w:rsidRPr="00C2060C">
        <w:rPr>
          <w:rFonts w:ascii="Times New Roman" w:hAnsi="Times New Roman"/>
          <w:sz w:val="28"/>
          <w:szCs w:val="28"/>
        </w:rPr>
        <w:t>Госюриздат</w:t>
      </w:r>
      <w:proofErr w:type="spellEnd"/>
      <w:r w:rsidRPr="00C2060C">
        <w:rPr>
          <w:rFonts w:ascii="Times New Roman" w:hAnsi="Times New Roman"/>
          <w:sz w:val="28"/>
          <w:szCs w:val="28"/>
        </w:rPr>
        <w:t xml:space="preserve">, 1955. – 232 с.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Давид  Р.,  </w:t>
      </w:r>
      <w:proofErr w:type="spellStart"/>
      <w:r w:rsidRPr="00C2060C">
        <w:rPr>
          <w:rFonts w:ascii="Times New Roman" w:hAnsi="Times New Roman"/>
          <w:sz w:val="28"/>
          <w:szCs w:val="28"/>
        </w:rPr>
        <w:t>Жоффре-Спинози</w:t>
      </w:r>
      <w:proofErr w:type="spellEnd"/>
      <w:r w:rsidRPr="00C2060C">
        <w:rPr>
          <w:rFonts w:ascii="Times New Roman" w:hAnsi="Times New Roman"/>
          <w:sz w:val="28"/>
          <w:szCs w:val="28"/>
        </w:rPr>
        <w:t xml:space="preserve">  К.  Основные  правовые  системы современности / Р. Давид, К. </w:t>
      </w:r>
      <w:proofErr w:type="spellStart"/>
      <w:r w:rsidRPr="00C2060C">
        <w:rPr>
          <w:rFonts w:ascii="Times New Roman" w:hAnsi="Times New Roman"/>
          <w:sz w:val="28"/>
          <w:szCs w:val="28"/>
        </w:rPr>
        <w:t>Жоффре-Спинози</w:t>
      </w:r>
      <w:proofErr w:type="spellEnd"/>
      <w:r w:rsidRPr="00C2060C">
        <w:rPr>
          <w:rFonts w:ascii="Times New Roman" w:hAnsi="Times New Roman"/>
          <w:sz w:val="28"/>
          <w:szCs w:val="28"/>
        </w:rPr>
        <w:t xml:space="preserve">. - М.: </w:t>
      </w:r>
      <w:proofErr w:type="spellStart"/>
      <w:r w:rsidRPr="00C2060C">
        <w:rPr>
          <w:rFonts w:ascii="Times New Roman" w:hAnsi="Times New Roman"/>
          <w:sz w:val="28"/>
          <w:szCs w:val="28"/>
        </w:rPr>
        <w:t>Междунар</w:t>
      </w:r>
      <w:proofErr w:type="spellEnd"/>
      <w:r w:rsidRPr="00C2060C">
        <w:rPr>
          <w:rFonts w:ascii="Times New Roman" w:hAnsi="Times New Roman"/>
          <w:sz w:val="28"/>
          <w:szCs w:val="28"/>
        </w:rPr>
        <w:t>. отношения, 1999. – 400</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Дмитрик</w:t>
      </w:r>
      <w:proofErr w:type="spellEnd"/>
      <w:r w:rsidRPr="00C2060C">
        <w:rPr>
          <w:rFonts w:ascii="Times New Roman" w:hAnsi="Times New Roman"/>
          <w:sz w:val="28"/>
          <w:szCs w:val="28"/>
        </w:rPr>
        <w:t xml:space="preserve"> Н.А. Осуществление субъективных гражданских прав с использованием сети Интернет/ Н.А. </w:t>
      </w:r>
      <w:proofErr w:type="spellStart"/>
      <w:r w:rsidRPr="00C2060C">
        <w:rPr>
          <w:rFonts w:ascii="Times New Roman" w:hAnsi="Times New Roman"/>
          <w:sz w:val="28"/>
          <w:szCs w:val="28"/>
        </w:rPr>
        <w:t>Дмитрик</w:t>
      </w:r>
      <w:proofErr w:type="spellEnd"/>
      <w:r w:rsidRPr="00C2060C">
        <w:rPr>
          <w:rFonts w:ascii="Times New Roman" w:hAnsi="Times New Roman"/>
          <w:sz w:val="28"/>
          <w:szCs w:val="28"/>
        </w:rPr>
        <w:t xml:space="preserve">. - М.: </w:t>
      </w:r>
      <w:proofErr w:type="spellStart"/>
      <w:r w:rsidRPr="00C2060C">
        <w:rPr>
          <w:rFonts w:ascii="Times New Roman" w:hAnsi="Times New Roman"/>
          <w:sz w:val="28"/>
          <w:szCs w:val="28"/>
        </w:rPr>
        <w:t>Волтерс</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Клувер</w:t>
      </w:r>
      <w:proofErr w:type="spellEnd"/>
      <w:r w:rsidRPr="00C2060C">
        <w:rPr>
          <w:rFonts w:ascii="Times New Roman" w:hAnsi="Times New Roman"/>
          <w:sz w:val="28"/>
          <w:szCs w:val="28"/>
        </w:rPr>
        <w:t>, 2006. – 356</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Дозорцев В.А. Вступительная статья к учебнику </w:t>
      </w:r>
      <w:proofErr w:type="spellStart"/>
      <w:r w:rsidRPr="00C2060C">
        <w:rPr>
          <w:rFonts w:ascii="Times New Roman" w:hAnsi="Times New Roman"/>
          <w:sz w:val="28"/>
          <w:szCs w:val="28"/>
        </w:rPr>
        <w:t>Калятина</w:t>
      </w:r>
      <w:proofErr w:type="spellEnd"/>
      <w:r w:rsidRPr="00C2060C">
        <w:rPr>
          <w:rFonts w:ascii="Times New Roman" w:hAnsi="Times New Roman"/>
          <w:sz w:val="28"/>
          <w:szCs w:val="28"/>
        </w:rPr>
        <w:t xml:space="preserve"> В.О. Интеллектуальная собственность (Исключительные права): Учебник для вузов / В.А. Дозорцев. – М.: Норма, 2000. – 480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Дозорцев В.А. Авторские дела в суде. Научно-практический комментарий / В.А. Дозорцев. – М.: VAAP-INFORM, 1985. – 176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lastRenderedPageBreak/>
        <w:t>Дюма Р. Литературная и художественная собственность. Авторское право Франции / Р. Дюма. - М.: Международные отношения, 1989. – 336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Ефремова В.В. Авторское право на произведения изобразительного искусства в России и Франции / В.В. Ефимова. – </w:t>
      </w:r>
      <w:proofErr w:type="spellStart"/>
      <w:r w:rsidRPr="00C2060C">
        <w:rPr>
          <w:rFonts w:ascii="Times New Roman" w:hAnsi="Times New Roman"/>
          <w:sz w:val="28"/>
          <w:szCs w:val="28"/>
        </w:rPr>
        <w:t>Дисс</w:t>
      </w:r>
      <w:proofErr w:type="spellEnd"/>
      <w:r w:rsidRPr="00C2060C">
        <w:rPr>
          <w:rFonts w:ascii="Times New Roman" w:hAnsi="Times New Roman"/>
          <w:sz w:val="28"/>
          <w:szCs w:val="28"/>
        </w:rPr>
        <w:t>. …кандидата юридических наук. – М., 2008. – 190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Жюллио</w:t>
      </w:r>
      <w:proofErr w:type="spellEnd"/>
      <w:r w:rsidRPr="00C2060C">
        <w:rPr>
          <w:rFonts w:ascii="Times New Roman" w:hAnsi="Times New Roman"/>
          <w:sz w:val="28"/>
          <w:szCs w:val="28"/>
        </w:rPr>
        <w:t xml:space="preserve"> </w:t>
      </w:r>
      <w:proofErr w:type="gramStart"/>
      <w:r w:rsidRPr="00C2060C">
        <w:rPr>
          <w:rFonts w:ascii="Times New Roman" w:hAnsi="Times New Roman"/>
          <w:sz w:val="28"/>
          <w:szCs w:val="28"/>
        </w:rPr>
        <w:t>де ла</w:t>
      </w:r>
      <w:proofErr w:type="gramEnd"/>
      <w:r w:rsidRPr="00C2060C">
        <w:rPr>
          <w:rFonts w:ascii="Times New Roman" w:hAnsi="Times New Roman"/>
          <w:sz w:val="28"/>
          <w:szCs w:val="28"/>
        </w:rPr>
        <w:t xml:space="preserve"> </w:t>
      </w:r>
      <w:proofErr w:type="spellStart"/>
      <w:r w:rsidRPr="00C2060C">
        <w:rPr>
          <w:rFonts w:ascii="Times New Roman" w:hAnsi="Times New Roman"/>
          <w:sz w:val="28"/>
          <w:szCs w:val="28"/>
        </w:rPr>
        <w:t>Морандьер</w:t>
      </w:r>
      <w:proofErr w:type="spellEnd"/>
      <w:r w:rsidRPr="00C2060C">
        <w:rPr>
          <w:rFonts w:ascii="Times New Roman" w:hAnsi="Times New Roman"/>
          <w:sz w:val="28"/>
          <w:szCs w:val="28"/>
        </w:rPr>
        <w:t xml:space="preserve">. Гражданское право Франции: Перевод с франц. </w:t>
      </w:r>
      <w:proofErr w:type="spellStart"/>
      <w:r w:rsidRPr="00C2060C">
        <w:rPr>
          <w:rFonts w:ascii="Times New Roman" w:hAnsi="Times New Roman"/>
          <w:sz w:val="28"/>
          <w:szCs w:val="28"/>
        </w:rPr>
        <w:t>Е.А.Флейшиц</w:t>
      </w:r>
      <w:proofErr w:type="spellEnd"/>
      <w:r w:rsidRPr="00C2060C">
        <w:rPr>
          <w:rFonts w:ascii="Times New Roman" w:hAnsi="Times New Roman"/>
          <w:sz w:val="28"/>
          <w:szCs w:val="28"/>
        </w:rPr>
        <w:t xml:space="preserve"> / </w:t>
      </w:r>
      <w:proofErr w:type="spellStart"/>
      <w:r w:rsidRPr="00C2060C">
        <w:rPr>
          <w:rFonts w:ascii="Times New Roman" w:hAnsi="Times New Roman"/>
          <w:sz w:val="28"/>
          <w:szCs w:val="28"/>
        </w:rPr>
        <w:t>Жюллио</w:t>
      </w:r>
      <w:proofErr w:type="spellEnd"/>
      <w:r w:rsidRPr="00C2060C">
        <w:rPr>
          <w:rFonts w:ascii="Times New Roman" w:hAnsi="Times New Roman"/>
          <w:sz w:val="28"/>
          <w:szCs w:val="28"/>
        </w:rPr>
        <w:t xml:space="preserve"> </w:t>
      </w:r>
      <w:proofErr w:type="gramStart"/>
      <w:r w:rsidRPr="00C2060C">
        <w:rPr>
          <w:rFonts w:ascii="Times New Roman" w:hAnsi="Times New Roman"/>
          <w:sz w:val="28"/>
          <w:szCs w:val="28"/>
        </w:rPr>
        <w:t>де ла</w:t>
      </w:r>
      <w:proofErr w:type="gramEnd"/>
      <w:r w:rsidRPr="00C2060C">
        <w:rPr>
          <w:rFonts w:ascii="Times New Roman" w:hAnsi="Times New Roman"/>
          <w:sz w:val="28"/>
          <w:szCs w:val="28"/>
        </w:rPr>
        <w:t xml:space="preserve"> </w:t>
      </w:r>
      <w:proofErr w:type="spellStart"/>
      <w:r w:rsidRPr="00C2060C">
        <w:rPr>
          <w:rFonts w:ascii="Times New Roman" w:hAnsi="Times New Roman"/>
          <w:sz w:val="28"/>
          <w:szCs w:val="28"/>
        </w:rPr>
        <w:t>Морандьер</w:t>
      </w:r>
      <w:proofErr w:type="spellEnd"/>
      <w:r w:rsidRPr="00C2060C">
        <w:rPr>
          <w:rFonts w:ascii="Times New Roman" w:hAnsi="Times New Roman"/>
          <w:sz w:val="28"/>
          <w:szCs w:val="28"/>
        </w:rPr>
        <w:t>. – М.: Иностранная литература, 1958. – 742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3енин И.А. Гражданское и торговое право капиталистических стран / И.А. </w:t>
      </w:r>
      <w:proofErr w:type="spellStart"/>
      <w:r w:rsidRPr="00C2060C">
        <w:rPr>
          <w:rFonts w:ascii="Times New Roman" w:hAnsi="Times New Roman"/>
          <w:sz w:val="28"/>
          <w:szCs w:val="28"/>
        </w:rPr>
        <w:t>Зенин</w:t>
      </w:r>
      <w:proofErr w:type="spellEnd"/>
      <w:r w:rsidRPr="00C2060C">
        <w:rPr>
          <w:rFonts w:ascii="Times New Roman" w:hAnsi="Times New Roman"/>
          <w:sz w:val="28"/>
          <w:szCs w:val="28"/>
        </w:rPr>
        <w:t xml:space="preserve">. - М.: Изд-во </w:t>
      </w:r>
      <w:proofErr w:type="spellStart"/>
      <w:r w:rsidRPr="00C2060C">
        <w:rPr>
          <w:rFonts w:ascii="Times New Roman" w:hAnsi="Times New Roman"/>
          <w:sz w:val="28"/>
          <w:szCs w:val="28"/>
        </w:rPr>
        <w:t>Моск</w:t>
      </w:r>
      <w:proofErr w:type="spellEnd"/>
      <w:r w:rsidRPr="00C2060C">
        <w:rPr>
          <w:rFonts w:ascii="Times New Roman" w:hAnsi="Times New Roman"/>
          <w:sz w:val="28"/>
          <w:szCs w:val="28"/>
        </w:rPr>
        <w:t>. Ун-та, 1992. – 192</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Ионас</w:t>
      </w:r>
      <w:proofErr w:type="spellEnd"/>
      <w:r w:rsidRPr="00C2060C">
        <w:rPr>
          <w:rFonts w:ascii="Times New Roman" w:hAnsi="Times New Roman"/>
          <w:sz w:val="28"/>
          <w:szCs w:val="28"/>
        </w:rPr>
        <w:t xml:space="preserve"> В.Я. Критерий творчества в авторском праве и судебной практике / В.Я. </w:t>
      </w:r>
      <w:proofErr w:type="spellStart"/>
      <w:r w:rsidRPr="00C2060C">
        <w:rPr>
          <w:rFonts w:ascii="Times New Roman" w:hAnsi="Times New Roman"/>
          <w:sz w:val="28"/>
          <w:szCs w:val="28"/>
        </w:rPr>
        <w:t>Ионас</w:t>
      </w:r>
      <w:proofErr w:type="spellEnd"/>
      <w:r w:rsidRPr="00C2060C">
        <w:rPr>
          <w:rFonts w:ascii="Times New Roman" w:hAnsi="Times New Roman"/>
          <w:sz w:val="28"/>
          <w:szCs w:val="28"/>
        </w:rPr>
        <w:t>.- М: Юридическая литература, 1960. – 138</w:t>
      </w:r>
      <w:r w:rsidRPr="00C2060C">
        <w:rPr>
          <w:rFonts w:ascii="Times New Roman" w:hAnsi="Times New Roman"/>
          <w:sz w:val="28"/>
          <w:szCs w:val="28"/>
          <w:lang w:val="uk-UA"/>
        </w:rPr>
        <w:t xml:space="preserve"> </w:t>
      </w:r>
      <w:r w:rsidRPr="00C2060C">
        <w:rPr>
          <w:rFonts w:ascii="Times New Roman" w:hAnsi="Times New Roman"/>
          <w:sz w:val="28"/>
          <w:szCs w:val="28"/>
        </w:rPr>
        <w:t xml:space="preserve">с.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Иоффе О.С. Авторское, изобретательское право, право на открытие: Учебное пособие / О.С. Иоффе. – М.: Знание, 1969. – 127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Иоффе О.С. Избранные труды по гражданскому праву / О.С. Иоффе. – М.: Статут, 2000. – 777</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Ихсанов</w:t>
      </w:r>
      <w:proofErr w:type="spellEnd"/>
      <w:r w:rsidRPr="00C2060C">
        <w:rPr>
          <w:rFonts w:ascii="Times New Roman" w:hAnsi="Times New Roman"/>
          <w:sz w:val="28"/>
          <w:szCs w:val="28"/>
        </w:rPr>
        <w:t xml:space="preserve"> У.К. Права авторов произведений изобразительного искусства / У.К. </w:t>
      </w:r>
      <w:proofErr w:type="spellStart"/>
      <w:r w:rsidRPr="00C2060C">
        <w:rPr>
          <w:rFonts w:ascii="Times New Roman" w:hAnsi="Times New Roman"/>
          <w:sz w:val="28"/>
          <w:szCs w:val="28"/>
        </w:rPr>
        <w:t>Ихсанов</w:t>
      </w:r>
      <w:proofErr w:type="spellEnd"/>
      <w:r w:rsidRPr="00C2060C">
        <w:rPr>
          <w:rFonts w:ascii="Times New Roman" w:hAnsi="Times New Roman"/>
          <w:sz w:val="28"/>
          <w:szCs w:val="28"/>
        </w:rPr>
        <w:t>. - М.: Юридическая литература, 1966. – 143</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Кабатов</w:t>
      </w:r>
      <w:proofErr w:type="spellEnd"/>
      <w:r w:rsidRPr="00C2060C">
        <w:rPr>
          <w:rFonts w:ascii="Times New Roman" w:hAnsi="Times New Roman"/>
          <w:sz w:val="28"/>
          <w:szCs w:val="28"/>
        </w:rPr>
        <w:t xml:space="preserve"> В.А. Советское право на произведения изобразительного искусства / В.А. </w:t>
      </w:r>
      <w:proofErr w:type="spellStart"/>
      <w:r w:rsidRPr="00C2060C">
        <w:rPr>
          <w:rFonts w:ascii="Times New Roman" w:hAnsi="Times New Roman"/>
          <w:sz w:val="28"/>
          <w:szCs w:val="28"/>
        </w:rPr>
        <w:t>Кабатов</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Автореф</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дис</w:t>
      </w:r>
      <w:proofErr w:type="spellEnd"/>
      <w:r w:rsidRPr="00C2060C">
        <w:rPr>
          <w:rFonts w:ascii="Times New Roman" w:hAnsi="Times New Roman"/>
          <w:sz w:val="28"/>
          <w:szCs w:val="28"/>
        </w:rPr>
        <w:t>. … канд. юр. наук. – М., 1954. – 15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Калятин</w:t>
      </w:r>
      <w:proofErr w:type="spellEnd"/>
      <w:r w:rsidRPr="00C2060C">
        <w:rPr>
          <w:rFonts w:ascii="Times New Roman" w:hAnsi="Times New Roman"/>
          <w:sz w:val="28"/>
          <w:szCs w:val="28"/>
        </w:rPr>
        <w:t xml:space="preserve"> В.О. Интеллектуальная собственность (Исключительные права) / В.О. </w:t>
      </w:r>
      <w:proofErr w:type="spellStart"/>
      <w:r w:rsidRPr="00C2060C">
        <w:rPr>
          <w:rFonts w:ascii="Times New Roman" w:hAnsi="Times New Roman"/>
          <w:sz w:val="28"/>
          <w:szCs w:val="28"/>
        </w:rPr>
        <w:t>Калятин</w:t>
      </w:r>
      <w:proofErr w:type="spellEnd"/>
      <w:r w:rsidRPr="00C2060C">
        <w:rPr>
          <w:rFonts w:ascii="Times New Roman" w:hAnsi="Times New Roman"/>
          <w:sz w:val="28"/>
          <w:szCs w:val="28"/>
        </w:rPr>
        <w:t>. – М.: Норма, 2000. – 459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Ихсанов</w:t>
      </w:r>
      <w:proofErr w:type="spellEnd"/>
      <w:r w:rsidRPr="00C2060C">
        <w:rPr>
          <w:rFonts w:ascii="Times New Roman" w:hAnsi="Times New Roman"/>
          <w:sz w:val="28"/>
          <w:szCs w:val="28"/>
        </w:rPr>
        <w:t xml:space="preserve"> У.К. Права авторов произведений изобразительного искусства / У.К. </w:t>
      </w:r>
      <w:proofErr w:type="spellStart"/>
      <w:r w:rsidRPr="00C2060C">
        <w:rPr>
          <w:rFonts w:ascii="Times New Roman" w:hAnsi="Times New Roman"/>
          <w:sz w:val="28"/>
          <w:szCs w:val="28"/>
        </w:rPr>
        <w:t>Ихсанов</w:t>
      </w:r>
      <w:proofErr w:type="spellEnd"/>
      <w:r w:rsidRPr="00C2060C">
        <w:rPr>
          <w:rFonts w:ascii="Times New Roman" w:hAnsi="Times New Roman"/>
          <w:sz w:val="28"/>
          <w:szCs w:val="28"/>
        </w:rPr>
        <w:t>. - М.: Юридическая литература, 1966. – 143</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Канторович Я.А. Авторское право на литературные, музыкальные,</w:t>
      </w:r>
      <w:r w:rsidRPr="00C2060C">
        <w:rPr>
          <w:rFonts w:ascii="Times New Roman" w:hAnsi="Times New Roman"/>
          <w:sz w:val="28"/>
          <w:szCs w:val="28"/>
          <w:lang w:val="uk-UA"/>
        </w:rPr>
        <w:t xml:space="preserve"> </w:t>
      </w:r>
      <w:r w:rsidRPr="00C2060C">
        <w:rPr>
          <w:rFonts w:ascii="Times New Roman" w:hAnsi="Times New Roman"/>
          <w:sz w:val="28"/>
          <w:szCs w:val="28"/>
        </w:rPr>
        <w:t>художественные и фотографические произведения. Систематический</w:t>
      </w:r>
      <w:r w:rsidRPr="00C2060C">
        <w:rPr>
          <w:rFonts w:ascii="Times New Roman" w:hAnsi="Times New Roman"/>
          <w:sz w:val="28"/>
          <w:szCs w:val="28"/>
          <w:lang w:val="uk-UA"/>
        </w:rPr>
        <w:t xml:space="preserve"> </w:t>
      </w:r>
      <w:r w:rsidRPr="00C2060C">
        <w:rPr>
          <w:rFonts w:ascii="Times New Roman" w:hAnsi="Times New Roman"/>
          <w:sz w:val="28"/>
          <w:szCs w:val="28"/>
        </w:rPr>
        <w:t>комментарий к закону 20-го марта 1911 г. - С историческим очерком и</w:t>
      </w:r>
      <w:r w:rsidRPr="00C2060C">
        <w:rPr>
          <w:rFonts w:ascii="Times New Roman" w:hAnsi="Times New Roman"/>
          <w:sz w:val="28"/>
          <w:szCs w:val="28"/>
          <w:lang w:val="uk-UA"/>
        </w:rPr>
        <w:t xml:space="preserve"> </w:t>
      </w:r>
      <w:r w:rsidRPr="00C2060C">
        <w:rPr>
          <w:rFonts w:ascii="Times New Roman" w:hAnsi="Times New Roman"/>
          <w:sz w:val="28"/>
          <w:szCs w:val="28"/>
        </w:rPr>
        <w:t>объяснениями, основанными на законодательных мотивах,</w:t>
      </w:r>
      <w:r w:rsidRPr="00C2060C">
        <w:rPr>
          <w:rFonts w:ascii="Times New Roman" w:hAnsi="Times New Roman"/>
          <w:sz w:val="28"/>
          <w:szCs w:val="28"/>
          <w:lang w:val="uk-UA"/>
        </w:rPr>
        <w:t xml:space="preserve"> </w:t>
      </w:r>
      <w:r w:rsidRPr="00C2060C">
        <w:rPr>
          <w:rFonts w:ascii="Times New Roman" w:hAnsi="Times New Roman"/>
          <w:sz w:val="28"/>
          <w:szCs w:val="28"/>
        </w:rPr>
        <w:t>литературных источниках, иностранных законодательствах и</w:t>
      </w:r>
      <w:r w:rsidRPr="00C2060C">
        <w:rPr>
          <w:rFonts w:ascii="Times New Roman" w:hAnsi="Times New Roman"/>
          <w:sz w:val="28"/>
          <w:szCs w:val="28"/>
          <w:lang w:val="uk-UA"/>
        </w:rPr>
        <w:t xml:space="preserve"> </w:t>
      </w:r>
      <w:r w:rsidRPr="00C2060C">
        <w:rPr>
          <w:rFonts w:ascii="Times New Roman" w:hAnsi="Times New Roman"/>
          <w:sz w:val="28"/>
          <w:szCs w:val="28"/>
        </w:rPr>
        <w:t>судебной  практике / Я.А. Канторович. - Петроград, 1916. – 785</w:t>
      </w:r>
      <w:r w:rsidRPr="00C2060C">
        <w:rPr>
          <w:rFonts w:ascii="Times New Roman" w:hAnsi="Times New Roman"/>
          <w:sz w:val="28"/>
          <w:szCs w:val="28"/>
          <w:lang w:val="uk-UA"/>
        </w:rPr>
        <w:t xml:space="preserve"> </w:t>
      </w:r>
      <w:r w:rsidRPr="00C2060C">
        <w:rPr>
          <w:rFonts w:ascii="Times New Roman" w:hAnsi="Times New Roman"/>
          <w:sz w:val="28"/>
          <w:szCs w:val="28"/>
        </w:rPr>
        <w:t xml:space="preserve">с.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lastRenderedPageBreak/>
        <w:t>Канторович Я.А. Конвенция между Росси</w:t>
      </w:r>
      <w:r w:rsidRPr="00C2060C">
        <w:rPr>
          <w:rFonts w:ascii="Times New Roman" w:hAnsi="Times New Roman"/>
          <w:sz w:val="28"/>
          <w:szCs w:val="28"/>
          <w:lang w:val="uk-UA"/>
        </w:rPr>
        <w:t>е</w:t>
      </w:r>
      <w:r w:rsidRPr="00C2060C">
        <w:rPr>
          <w:rFonts w:ascii="Times New Roman" w:hAnsi="Times New Roman"/>
          <w:sz w:val="28"/>
          <w:szCs w:val="28"/>
        </w:rPr>
        <w:t>й и Францией для защиты</w:t>
      </w:r>
      <w:r w:rsidRPr="00C2060C">
        <w:rPr>
          <w:rFonts w:ascii="Times New Roman" w:hAnsi="Times New Roman"/>
          <w:sz w:val="28"/>
          <w:szCs w:val="28"/>
          <w:lang w:val="uk-UA"/>
        </w:rPr>
        <w:t xml:space="preserve"> </w:t>
      </w:r>
      <w:r w:rsidRPr="00C2060C">
        <w:rPr>
          <w:rFonts w:ascii="Times New Roman" w:hAnsi="Times New Roman"/>
          <w:sz w:val="28"/>
          <w:szCs w:val="28"/>
        </w:rPr>
        <w:t>литературных и художественных произведений / Я.А. Канторович. - СПб</w:t>
      </w:r>
      <w:proofErr w:type="gramStart"/>
      <w:r w:rsidRPr="00C2060C">
        <w:rPr>
          <w:rFonts w:ascii="Times New Roman" w:hAnsi="Times New Roman"/>
          <w:sz w:val="28"/>
          <w:szCs w:val="28"/>
        </w:rPr>
        <w:t xml:space="preserve">., </w:t>
      </w:r>
      <w:proofErr w:type="gramEnd"/>
      <w:r w:rsidRPr="00C2060C">
        <w:rPr>
          <w:rFonts w:ascii="Times New Roman" w:hAnsi="Times New Roman"/>
          <w:sz w:val="28"/>
          <w:szCs w:val="28"/>
        </w:rPr>
        <w:t>1913. – 450</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Культурология. История мировой культуры / Под</w:t>
      </w:r>
      <w:proofErr w:type="gramStart"/>
      <w:r w:rsidRPr="00C2060C">
        <w:rPr>
          <w:rFonts w:ascii="Times New Roman" w:hAnsi="Times New Roman"/>
          <w:sz w:val="28"/>
          <w:szCs w:val="28"/>
        </w:rPr>
        <w:t>.</w:t>
      </w:r>
      <w:proofErr w:type="gramEnd"/>
      <w:r w:rsidRPr="00C2060C">
        <w:rPr>
          <w:rFonts w:ascii="Times New Roman" w:hAnsi="Times New Roman"/>
          <w:sz w:val="28"/>
          <w:szCs w:val="28"/>
        </w:rPr>
        <w:t xml:space="preserve"> </w:t>
      </w:r>
      <w:proofErr w:type="gramStart"/>
      <w:r w:rsidRPr="00C2060C">
        <w:rPr>
          <w:rFonts w:ascii="Times New Roman" w:hAnsi="Times New Roman"/>
          <w:sz w:val="28"/>
          <w:szCs w:val="28"/>
        </w:rPr>
        <w:t>р</w:t>
      </w:r>
      <w:proofErr w:type="gramEnd"/>
      <w:r w:rsidRPr="00C2060C">
        <w:rPr>
          <w:rFonts w:ascii="Times New Roman" w:hAnsi="Times New Roman"/>
          <w:sz w:val="28"/>
          <w:szCs w:val="28"/>
        </w:rPr>
        <w:t>ед. А.Н. Марковой. - М.: ЮНИТИ, 2004. –</w:t>
      </w:r>
      <w:r w:rsidRPr="00C2060C">
        <w:rPr>
          <w:rFonts w:ascii="Times New Roman" w:hAnsi="Times New Roman"/>
          <w:sz w:val="28"/>
          <w:szCs w:val="28"/>
          <w:lang w:val="uk-UA"/>
        </w:rPr>
        <w:t xml:space="preserve"> </w:t>
      </w:r>
      <w:r w:rsidRPr="00C2060C">
        <w:rPr>
          <w:rFonts w:ascii="Times New Roman" w:hAnsi="Times New Roman"/>
          <w:sz w:val="28"/>
          <w:szCs w:val="28"/>
        </w:rPr>
        <w:t>600</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Кириллова М.Я. Субъекты авторского права / М.Я. Кириллова // Проблемы современного авторского права: Межвузовский сборник научных трудов</w:t>
      </w:r>
      <w:proofErr w:type="gramStart"/>
      <w:r w:rsidRPr="00C2060C">
        <w:rPr>
          <w:rFonts w:ascii="Times New Roman" w:hAnsi="Times New Roman"/>
          <w:sz w:val="28"/>
          <w:szCs w:val="28"/>
        </w:rPr>
        <w:t xml:space="preserve"> / О</w:t>
      </w:r>
      <w:proofErr w:type="gramEnd"/>
      <w:r w:rsidRPr="00C2060C">
        <w:rPr>
          <w:rFonts w:ascii="Times New Roman" w:hAnsi="Times New Roman"/>
          <w:sz w:val="28"/>
          <w:szCs w:val="28"/>
        </w:rPr>
        <w:t xml:space="preserve">тв. ред. </w:t>
      </w:r>
      <w:proofErr w:type="spellStart"/>
      <w:r w:rsidRPr="00C2060C">
        <w:rPr>
          <w:rFonts w:ascii="Times New Roman" w:hAnsi="Times New Roman"/>
          <w:sz w:val="28"/>
          <w:szCs w:val="28"/>
        </w:rPr>
        <w:t>М.М.Богуславский</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О.А.Красавчиков</w:t>
      </w:r>
      <w:proofErr w:type="spellEnd"/>
      <w:r w:rsidRPr="00C2060C">
        <w:rPr>
          <w:rFonts w:ascii="Times New Roman" w:hAnsi="Times New Roman"/>
          <w:sz w:val="28"/>
          <w:szCs w:val="28"/>
        </w:rPr>
        <w:t xml:space="preserve">. – Свердловск: </w:t>
      </w:r>
      <w:proofErr w:type="spellStart"/>
      <w:r w:rsidRPr="00C2060C">
        <w:rPr>
          <w:rFonts w:ascii="Times New Roman" w:hAnsi="Times New Roman"/>
          <w:sz w:val="28"/>
          <w:szCs w:val="28"/>
        </w:rPr>
        <w:t>УрГУ</w:t>
      </w:r>
      <w:proofErr w:type="spellEnd"/>
      <w:r w:rsidRPr="00C2060C">
        <w:rPr>
          <w:rFonts w:ascii="Times New Roman" w:hAnsi="Times New Roman"/>
          <w:sz w:val="28"/>
          <w:szCs w:val="28"/>
        </w:rPr>
        <w:t xml:space="preserve">: </w:t>
      </w:r>
      <w:proofErr w:type="gramStart"/>
      <w:r w:rsidRPr="00C2060C">
        <w:rPr>
          <w:rFonts w:ascii="Times New Roman" w:hAnsi="Times New Roman"/>
          <w:sz w:val="28"/>
          <w:szCs w:val="28"/>
        </w:rPr>
        <w:t>Свердловский</w:t>
      </w:r>
      <w:proofErr w:type="gramEnd"/>
      <w:r w:rsidRPr="00C2060C">
        <w:rPr>
          <w:rFonts w:ascii="Times New Roman" w:hAnsi="Times New Roman"/>
          <w:sz w:val="28"/>
          <w:szCs w:val="28"/>
        </w:rPr>
        <w:t xml:space="preserve"> </w:t>
      </w:r>
      <w:proofErr w:type="spellStart"/>
      <w:r w:rsidRPr="00C2060C">
        <w:rPr>
          <w:rFonts w:ascii="Times New Roman" w:hAnsi="Times New Roman"/>
          <w:sz w:val="28"/>
          <w:szCs w:val="28"/>
        </w:rPr>
        <w:t>юрид</w:t>
      </w:r>
      <w:proofErr w:type="spellEnd"/>
      <w:r w:rsidRPr="00C2060C">
        <w:rPr>
          <w:rFonts w:ascii="Times New Roman" w:hAnsi="Times New Roman"/>
          <w:sz w:val="28"/>
          <w:szCs w:val="28"/>
        </w:rPr>
        <w:t>. ин-т, 1980 - 456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Кириллова М.Я. Развитие советского авторского права: Уч. пособие / М.Я. Кириллова. – Свердловск: </w:t>
      </w:r>
      <w:proofErr w:type="gramStart"/>
      <w:r w:rsidRPr="00C2060C">
        <w:rPr>
          <w:rFonts w:ascii="Times New Roman" w:hAnsi="Times New Roman"/>
          <w:sz w:val="28"/>
          <w:szCs w:val="28"/>
        </w:rPr>
        <w:t>Свердловский</w:t>
      </w:r>
      <w:proofErr w:type="gramEnd"/>
      <w:r w:rsidRPr="00C2060C">
        <w:rPr>
          <w:rFonts w:ascii="Times New Roman" w:hAnsi="Times New Roman"/>
          <w:sz w:val="28"/>
          <w:szCs w:val="28"/>
        </w:rPr>
        <w:t xml:space="preserve"> </w:t>
      </w:r>
      <w:proofErr w:type="spellStart"/>
      <w:r w:rsidRPr="00C2060C">
        <w:rPr>
          <w:rFonts w:ascii="Times New Roman" w:hAnsi="Times New Roman"/>
          <w:sz w:val="28"/>
          <w:szCs w:val="28"/>
        </w:rPr>
        <w:t>юрид</w:t>
      </w:r>
      <w:proofErr w:type="spellEnd"/>
      <w:r w:rsidRPr="00C2060C">
        <w:rPr>
          <w:rFonts w:ascii="Times New Roman" w:hAnsi="Times New Roman"/>
          <w:sz w:val="28"/>
          <w:szCs w:val="28"/>
        </w:rPr>
        <w:t>. ин-т, 1982. – 82 с.</w:t>
      </w:r>
      <w:r w:rsidRPr="00C2060C">
        <w:rPr>
          <w:rFonts w:ascii="Times New Roman" w:hAnsi="Times New Roman"/>
          <w:sz w:val="28"/>
          <w:szCs w:val="28"/>
          <w:lang w:val="uk-UA"/>
        </w:rPr>
        <w:t xml:space="preserve">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Кодекс интеллектуальной собственности Франции </w:t>
      </w:r>
      <w:proofErr w:type="gramStart"/>
      <w:r w:rsidRPr="00C2060C">
        <w:rPr>
          <w:rFonts w:ascii="Times New Roman" w:hAnsi="Times New Roman"/>
          <w:sz w:val="28"/>
          <w:szCs w:val="28"/>
        </w:rPr>
        <w:t xml:space="preserve">( </w:t>
      </w:r>
      <w:proofErr w:type="gramEnd"/>
      <w:r w:rsidRPr="00C2060C">
        <w:rPr>
          <w:rFonts w:ascii="Times New Roman" w:hAnsi="Times New Roman"/>
          <w:sz w:val="28"/>
          <w:szCs w:val="28"/>
        </w:rPr>
        <w:t>в редакции от 17 март 2017 г.) [</w:t>
      </w:r>
      <w:proofErr w:type="spellStart"/>
      <w:r w:rsidRPr="00C2060C">
        <w:rPr>
          <w:rFonts w:ascii="Times New Roman" w:hAnsi="Times New Roman"/>
          <w:sz w:val="28"/>
          <w:szCs w:val="28"/>
        </w:rPr>
        <w:t>Електронний</w:t>
      </w:r>
      <w:proofErr w:type="spellEnd"/>
      <w:r w:rsidRPr="00C2060C">
        <w:rPr>
          <w:rFonts w:ascii="Times New Roman" w:hAnsi="Times New Roman"/>
          <w:sz w:val="28"/>
          <w:szCs w:val="28"/>
        </w:rPr>
        <w:t xml:space="preserve"> ресурс]. – Режим доступу:</w:t>
      </w:r>
      <w:r w:rsidRPr="00C2060C">
        <w:rPr>
          <w:rFonts w:ascii="Times New Roman" w:hAnsi="Times New Roman"/>
          <w:sz w:val="28"/>
          <w:szCs w:val="28"/>
          <w:lang w:val="uk-UA"/>
        </w:rPr>
        <w:t xml:space="preserve"> </w:t>
      </w:r>
      <w:r w:rsidRPr="00C2060C">
        <w:rPr>
          <w:rFonts w:ascii="Times New Roman" w:hAnsi="Times New Roman"/>
          <w:sz w:val="28"/>
          <w:szCs w:val="28"/>
        </w:rPr>
        <w:t>http: www.wipo.int/wipolex/ru/details.jsp?id=5563</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Коммерческое право: Учебник: В 2ч. /Под ред. В.Ф. </w:t>
      </w:r>
      <w:proofErr w:type="spellStart"/>
      <w:r w:rsidRPr="00C2060C">
        <w:rPr>
          <w:rFonts w:ascii="Times New Roman" w:hAnsi="Times New Roman"/>
          <w:sz w:val="28"/>
          <w:szCs w:val="28"/>
        </w:rPr>
        <w:t>Попондопуло</w:t>
      </w:r>
      <w:proofErr w:type="spellEnd"/>
      <w:r w:rsidRPr="00C2060C">
        <w:rPr>
          <w:rFonts w:ascii="Times New Roman" w:hAnsi="Times New Roman"/>
          <w:sz w:val="28"/>
          <w:szCs w:val="28"/>
        </w:rPr>
        <w:t>, В.Ф. Яковлевой. – М.: Юридическая литература, 2002. – 241с.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Корецкий В.И. Авторские правоотношения в СССР / В.И. Корецкий - </w:t>
      </w:r>
      <w:proofErr w:type="spellStart"/>
      <w:r w:rsidRPr="00C2060C">
        <w:rPr>
          <w:rFonts w:ascii="Times New Roman" w:hAnsi="Times New Roman"/>
          <w:sz w:val="28"/>
          <w:szCs w:val="28"/>
        </w:rPr>
        <w:t>Сталинабад</w:t>
      </w:r>
      <w:proofErr w:type="spellEnd"/>
      <w:r w:rsidRPr="00C2060C">
        <w:rPr>
          <w:rFonts w:ascii="Times New Roman" w:hAnsi="Times New Roman"/>
          <w:sz w:val="28"/>
          <w:szCs w:val="28"/>
        </w:rPr>
        <w:t>, 1959. – 371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Лебедева Н.Н. Влияние Интернета на взаимоотношения государства и общества / Н.Н. Лебедев // Государство и право. 2004. - № 10.  - С.68-78.</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Липцик</w:t>
      </w:r>
      <w:proofErr w:type="spellEnd"/>
      <w:r w:rsidRPr="00C2060C">
        <w:rPr>
          <w:rFonts w:ascii="Times New Roman" w:hAnsi="Times New Roman"/>
          <w:sz w:val="28"/>
          <w:szCs w:val="28"/>
        </w:rPr>
        <w:t xml:space="preserve"> Д. Авторское право и смежные права / Д. </w:t>
      </w:r>
      <w:proofErr w:type="spellStart"/>
      <w:r w:rsidRPr="00C2060C">
        <w:rPr>
          <w:rFonts w:ascii="Times New Roman" w:hAnsi="Times New Roman"/>
          <w:sz w:val="28"/>
          <w:szCs w:val="28"/>
        </w:rPr>
        <w:t>Липцик</w:t>
      </w:r>
      <w:proofErr w:type="spellEnd"/>
      <w:r w:rsidRPr="00C2060C">
        <w:rPr>
          <w:rFonts w:ascii="Times New Roman" w:hAnsi="Times New Roman"/>
          <w:sz w:val="28"/>
          <w:szCs w:val="28"/>
        </w:rPr>
        <w:t xml:space="preserve">. – М.: </w:t>
      </w:r>
      <w:proofErr w:type="spellStart"/>
      <w:r w:rsidRPr="00C2060C">
        <w:rPr>
          <w:rFonts w:ascii="Times New Roman" w:hAnsi="Times New Roman"/>
          <w:sz w:val="28"/>
          <w:szCs w:val="28"/>
        </w:rPr>
        <w:t>Ладомир</w:t>
      </w:r>
      <w:proofErr w:type="spellEnd"/>
      <w:r w:rsidRPr="00C2060C">
        <w:rPr>
          <w:rFonts w:ascii="Times New Roman" w:hAnsi="Times New Roman"/>
          <w:sz w:val="28"/>
          <w:szCs w:val="28"/>
        </w:rPr>
        <w:t>; Издательство ЮНЕСКО, 2002. – 788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Лисаковский</w:t>
      </w:r>
      <w:proofErr w:type="spellEnd"/>
      <w:r w:rsidRPr="00C2060C">
        <w:rPr>
          <w:rFonts w:ascii="Times New Roman" w:hAnsi="Times New Roman"/>
          <w:sz w:val="28"/>
          <w:szCs w:val="28"/>
        </w:rPr>
        <w:t xml:space="preserve"> И.Н. Художественная культура. Термины. Понятия. Значения. Словарь-справочник /И.Н. </w:t>
      </w:r>
      <w:proofErr w:type="spellStart"/>
      <w:r w:rsidRPr="00C2060C">
        <w:rPr>
          <w:rFonts w:ascii="Times New Roman" w:hAnsi="Times New Roman"/>
          <w:sz w:val="28"/>
          <w:szCs w:val="28"/>
        </w:rPr>
        <w:t>Лисаковский</w:t>
      </w:r>
      <w:proofErr w:type="spellEnd"/>
      <w:r w:rsidRPr="00C2060C">
        <w:rPr>
          <w:rFonts w:ascii="Times New Roman" w:hAnsi="Times New Roman"/>
          <w:sz w:val="28"/>
          <w:szCs w:val="28"/>
        </w:rPr>
        <w:t>. -  М.: РАГС, 2002. – 240</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Матвеев Ю.Г. Международная охрана авторских прав / Ю.Г. Матвеев. - М.: Юридическая литература, 1987. – 350</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Мельников В.М. Авторское право за рубежом / В.М. Мельников.  М.: ИНИЦ Роспатента, 2003. – 102</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Минков A.M. Международная охрана интеллектуальной собственности / А.М. Минков. - СПб: Питер, 2001. – 720</w:t>
      </w:r>
      <w:r w:rsidRPr="00C2060C">
        <w:rPr>
          <w:rFonts w:ascii="Times New Roman" w:hAnsi="Times New Roman"/>
          <w:sz w:val="28"/>
          <w:szCs w:val="28"/>
          <w:lang w:val="uk-UA"/>
        </w:rPr>
        <w:t xml:space="preserve"> </w:t>
      </w:r>
      <w:r w:rsidRPr="00C2060C">
        <w:rPr>
          <w:rFonts w:ascii="Times New Roman" w:hAnsi="Times New Roman"/>
          <w:sz w:val="28"/>
          <w:szCs w:val="28"/>
        </w:rPr>
        <w:t>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lastRenderedPageBreak/>
        <w:t xml:space="preserve">Моргунова Е.А., </w:t>
      </w:r>
      <w:proofErr w:type="spellStart"/>
      <w:r w:rsidRPr="00C2060C">
        <w:rPr>
          <w:rFonts w:ascii="Times New Roman" w:hAnsi="Times New Roman"/>
          <w:sz w:val="28"/>
          <w:szCs w:val="28"/>
        </w:rPr>
        <w:t>Рузанова</w:t>
      </w:r>
      <w:proofErr w:type="spellEnd"/>
      <w:r w:rsidRPr="00C2060C">
        <w:rPr>
          <w:rFonts w:ascii="Times New Roman" w:hAnsi="Times New Roman"/>
          <w:sz w:val="28"/>
          <w:szCs w:val="28"/>
        </w:rPr>
        <w:t xml:space="preserve"> О.А. Авторское право / Е.А. Моргунова, О.А. </w:t>
      </w:r>
      <w:proofErr w:type="spellStart"/>
      <w:r w:rsidRPr="00C2060C">
        <w:rPr>
          <w:rFonts w:ascii="Times New Roman" w:hAnsi="Times New Roman"/>
          <w:sz w:val="28"/>
          <w:szCs w:val="28"/>
        </w:rPr>
        <w:t>Рузанова</w:t>
      </w:r>
      <w:proofErr w:type="spellEnd"/>
      <w:r w:rsidRPr="00C2060C">
        <w:rPr>
          <w:rFonts w:ascii="Times New Roman" w:hAnsi="Times New Roman"/>
          <w:sz w:val="28"/>
          <w:szCs w:val="28"/>
        </w:rPr>
        <w:t>. – М.: Издательство «Экзамен», 2004. – 272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Мэггс</w:t>
      </w:r>
      <w:proofErr w:type="spellEnd"/>
      <w:r w:rsidRPr="00C2060C">
        <w:rPr>
          <w:rFonts w:ascii="Times New Roman" w:hAnsi="Times New Roman"/>
          <w:sz w:val="28"/>
          <w:szCs w:val="28"/>
        </w:rPr>
        <w:t xml:space="preserve"> П.Б., Сергеев А.П. Интеллектуальная собственность / П.Б. </w:t>
      </w:r>
      <w:proofErr w:type="spellStart"/>
      <w:r w:rsidRPr="00C2060C">
        <w:rPr>
          <w:rFonts w:ascii="Times New Roman" w:hAnsi="Times New Roman"/>
          <w:sz w:val="28"/>
          <w:szCs w:val="28"/>
        </w:rPr>
        <w:t>Мэггс</w:t>
      </w:r>
      <w:proofErr w:type="spellEnd"/>
      <w:r w:rsidRPr="00C2060C">
        <w:rPr>
          <w:rFonts w:ascii="Times New Roman" w:hAnsi="Times New Roman"/>
          <w:sz w:val="28"/>
          <w:szCs w:val="28"/>
        </w:rPr>
        <w:t xml:space="preserve">, А.П. Сергеев.- М.: </w:t>
      </w:r>
      <w:proofErr w:type="spellStart"/>
      <w:r w:rsidRPr="00C2060C">
        <w:rPr>
          <w:rFonts w:ascii="Times New Roman" w:hAnsi="Times New Roman"/>
          <w:sz w:val="28"/>
          <w:szCs w:val="28"/>
        </w:rPr>
        <w:t>Юристъ</w:t>
      </w:r>
      <w:proofErr w:type="spellEnd"/>
      <w:r w:rsidRPr="00C2060C">
        <w:rPr>
          <w:rFonts w:ascii="Times New Roman" w:hAnsi="Times New Roman"/>
          <w:sz w:val="28"/>
          <w:szCs w:val="28"/>
        </w:rPr>
        <w:t>, 2000. – 400с.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Никитина М.И. Авторское право на произведения науки, литературы и искусства / М.И. Никитина. – Казань: Изд-во Казанского университета, 1972. – 135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Николаева Н.И. Французский кодекс интеллектуальной собственности / Н.И. Николаева  // Журнал юридической библиографии. 1997. - № 2. - С.112.</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Ожегов С.И. Словарь русского языка / С.И. Ожегов. - М.: Государственное издательство иностранных и национальных словарей, 1952. – 850с.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Павлова Е.А. Авторское право на произведения изобразительного искусства / Е.А. Павлова </w:t>
      </w:r>
      <w:proofErr w:type="spellStart"/>
      <w:r w:rsidRPr="00C2060C">
        <w:rPr>
          <w:rFonts w:ascii="Times New Roman" w:hAnsi="Times New Roman"/>
          <w:sz w:val="28"/>
          <w:szCs w:val="28"/>
        </w:rPr>
        <w:t>Автореф</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дис</w:t>
      </w:r>
      <w:proofErr w:type="spellEnd"/>
      <w:proofErr w:type="gramStart"/>
      <w:r w:rsidRPr="00C2060C">
        <w:rPr>
          <w:rFonts w:ascii="Times New Roman" w:hAnsi="Times New Roman"/>
          <w:sz w:val="28"/>
          <w:szCs w:val="28"/>
        </w:rPr>
        <w:t xml:space="preserve">.. .. </w:t>
      </w:r>
      <w:proofErr w:type="gramEnd"/>
      <w:r w:rsidRPr="00C2060C">
        <w:rPr>
          <w:rFonts w:ascii="Times New Roman" w:hAnsi="Times New Roman"/>
          <w:sz w:val="28"/>
          <w:szCs w:val="28"/>
        </w:rPr>
        <w:t xml:space="preserve">канд. </w:t>
      </w:r>
      <w:proofErr w:type="spellStart"/>
      <w:r w:rsidRPr="00C2060C">
        <w:rPr>
          <w:rFonts w:ascii="Times New Roman" w:hAnsi="Times New Roman"/>
          <w:sz w:val="28"/>
          <w:szCs w:val="28"/>
        </w:rPr>
        <w:t>юрид</w:t>
      </w:r>
      <w:proofErr w:type="spellEnd"/>
      <w:r w:rsidRPr="00C2060C">
        <w:rPr>
          <w:rFonts w:ascii="Times New Roman" w:hAnsi="Times New Roman"/>
          <w:sz w:val="28"/>
          <w:szCs w:val="28"/>
        </w:rPr>
        <w:t>. наук. М., 1984. – 25с.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Право </w:t>
      </w:r>
      <w:proofErr w:type="spellStart"/>
      <w:r w:rsidRPr="00C2060C">
        <w:rPr>
          <w:rFonts w:ascii="Times New Roman" w:hAnsi="Times New Roman"/>
          <w:sz w:val="28"/>
          <w:szCs w:val="28"/>
        </w:rPr>
        <w:t>інтелектуальної</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власності</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Академ</w:t>
      </w:r>
      <w:proofErr w:type="spellEnd"/>
      <w:r w:rsidRPr="00C2060C">
        <w:rPr>
          <w:rFonts w:ascii="Times New Roman" w:hAnsi="Times New Roman"/>
          <w:sz w:val="28"/>
          <w:szCs w:val="28"/>
        </w:rPr>
        <w:t xml:space="preserve">. Курс: </w:t>
      </w:r>
      <w:proofErr w:type="spellStart"/>
      <w:proofErr w:type="gramStart"/>
      <w:r w:rsidRPr="00C2060C">
        <w:rPr>
          <w:rFonts w:ascii="Times New Roman" w:hAnsi="Times New Roman"/>
          <w:sz w:val="28"/>
          <w:szCs w:val="28"/>
        </w:rPr>
        <w:t>п</w:t>
      </w:r>
      <w:proofErr w:type="gramEnd"/>
      <w:r w:rsidRPr="00C2060C">
        <w:rPr>
          <w:rFonts w:ascii="Times New Roman" w:hAnsi="Times New Roman"/>
          <w:sz w:val="28"/>
          <w:szCs w:val="28"/>
        </w:rPr>
        <w:t>ідручник</w:t>
      </w:r>
      <w:proofErr w:type="spellEnd"/>
      <w:r w:rsidRPr="00C2060C">
        <w:rPr>
          <w:rFonts w:ascii="Times New Roman" w:hAnsi="Times New Roman"/>
          <w:sz w:val="28"/>
          <w:szCs w:val="28"/>
        </w:rPr>
        <w:t xml:space="preserve"> / За ред.. О.А. </w:t>
      </w:r>
      <w:proofErr w:type="spellStart"/>
      <w:r w:rsidRPr="00C2060C">
        <w:rPr>
          <w:rFonts w:ascii="Times New Roman" w:hAnsi="Times New Roman"/>
          <w:sz w:val="28"/>
          <w:szCs w:val="28"/>
        </w:rPr>
        <w:t>Підопригори</w:t>
      </w:r>
      <w:proofErr w:type="spellEnd"/>
      <w:r w:rsidRPr="00C2060C">
        <w:rPr>
          <w:rFonts w:ascii="Times New Roman" w:hAnsi="Times New Roman"/>
          <w:sz w:val="28"/>
          <w:szCs w:val="28"/>
        </w:rPr>
        <w:t xml:space="preserve">, О.Д. </w:t>
      </w:r>
      <w:proofErr w:type="spellStart"/>
      <w:r w:rsidRPr="00C2060C">
        <w:rPr>
          <w:rFonts w:ascii="Times New Roman" w:hAnsi="Times New Roman"/>
          <w:sz w:val="28"/>
          <w:szCs w:val="28"/>
        </w:rPr>
        <w:t>Святоцького</w:t>
      </w:r>
      <w:proofErr w:type="spellEnd"/>
      <w:r w:rsidRPr="00C2060C">
        <w:rPr>
          <w:rFonts w:ascii="Times New Roman" w:hAnsi="Times New Roman"/>
          <w:sz w:val="28"/>
          <w:szCs w:val="28"/>
        </w:rPr>
        <w:t xml:space="preserve">, О.Б. </w:t>
      </w:r>
      <w:proofErr w:type="spellStart"/>
      <w:r w:rsidRPr="00C2060C">
        <w:rPr>
          <w:rFonts w:ascii="Times New Roman" w:hAnsi="Times New Roman"/>
          <w:sz w:val="28"/>
          <w:szCs w:val="28"/>
        </w:rPr>
        <w:t>Бутнів-Сіверського</w:t>
      </w:r>
      <w:proofErr w:type="spellEnd"/>
      <w:r w:rsidRPr="00C2060C">
        <w:rPr>
          <w:rFonts w:ascii="Times New Roman" w:hAnsi="Times New Roman"/>
          <w:sz w:val="28"/>
          <w:szCs w:val="28"/>
        </w:rPr>
        <w:t xml:space="preserve">. – К.: </w:t>
      </w:r>
      <w:proofErr w:type="spellStart"/>
      <w:r w:rsidRPr="00C2060C">
        <w:rPr>
          <w:rFonts w:ascii="Times New Roman" w:hAnsi="Times New Roman"/>
          <w:sz w:val="28"/>
          <w:szCs w:val="28"/>
        </w:rPr>
        <w:t>Конценр</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Видавничий</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Ді</w:t>
      </w:r>
      <w:proofErr w:type="gramStart"/>
      <w:r w:rsidRPr="00C2060C">
        <w:rPr>
          <w:rFonts w:ascii="Times New Roman" w:hAnsi="Times New Roman"/>
          <w:sz w:val="28"/>
          <w:szCs w:val="28"/>
        </w:rPr>
        <w:t>м</w:t>
      </w:r>
      <w:proofErr w:type="spellEnd"/>
      <w:proofErr w:type="gramEnd"/>
      <w:r w:rsidRPr="00C2060C">
        <w:rPr>
          <w:rFonts w:ascii="Times New Roman" w:hAnsi="Times New Roman"/>
          <w:sz w:val="28"/>
          <w:szCs w:val="28"/>
        </w:rPr>
        <w:t xml:space="preserve"> «</w:t>
      </w:r>
      <w:proofErr w:type="spellStart"/>
      <w:r w:rsidRPr="00C2060C">
        <w:rPr>
          <w:rFonts w:ascii="Times New Roman" w:hAnsi="Times New Roman"/>
          <w:sz w:val="28"/>
          <w:szCs w:val="28"/>
        </w:rPr>
        <w:t>Ін</w:t>
      </w:r>
      <w:proofErr w:type="spellEnd"/>
      <w:r w:rsidRPr="00C2060C">
        <w:rPr>
          <w:rFonts w:ascii="Times New Roman" w:hAnsi="Times New Roman"/>
          <w:sz w:val="28"/>
          <w:szCs w:val="28"/>
        </w:rPr>
        <w:t xml:space="preserve"> Юре», 2004. – 672с.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Попова И.В. Авторское право и смежные права / И.В. Попова. - Минск: </w:t>
      </w:r>
      <w:proofErr w:type="spellStart"/>
      <w:r w:rsidRPr="00C2060C">
        <w:rPr>
          <w:rFonts w:ascii="Times New Roman" w:hAnsi="Times New Roman"/>
          <w:sz w:val="28"/>
          <w:szCs w:val="28"/>
        </w:rPr>
        <w:t>Амалфея</w:t>
      </w:r>
      <w:proofErr w:type="spellEnd"/>
      <w:r w:rsidRPr="00C2060C">
        <w:rPr>
          <w:rFonts w:ascii="Times New Roman" w:hAnsi="Times New Roman"/>
          <w:sz w:val="28"/>
          <w:szCs w:val="28"/>
        </w:rPr>
        <w:t xml:space="preserve">, 1999. – 448 с.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proofErr w:type="gramStart"/>
      <w:r w:rsidRPr="00C2060C">
        <w:rPr>
          <w:rFonts w:ascii="Times New Roman" w:hAnsi="Times New Roman"/>
          <w:sz w:val="28"/>
          <w:szCs w:val="28"/>
        </w:rPr>
        <w:t>П</w:t>
      </w:r>
      <w:proofErr w:type="gramEnd"/>
      <w:r w:rsidRPr="00C2060C">
        <w:rPr>
          <w:rFonts w:ascii="Times New Roman" w:hAnsi="Times New Roman"/>
          <w:sz w:val="28"/>
          <w:szCs w:val="28"/>
        </w:rPr>
        <w:t>ідопригора</w:t>
      </w:r>
      <w:proofErr w:type="spellEnd"/>
      <w:r w:rsidRPr="00C2060C">
        <w:rPr>
          <w:rFonts w:ascii="Times New Roman" w:hAnsi="Times New Roman"/>
          <w:sz w:val="28"/>
          <w:szCs w:val="28"/>
        </w:rPr>
        <w:t xml:space="preserve"> О.О., </w:t>
      </w:r>
      <w:proofErr w:type="spellStart"/>
      <w:r w:rsidRPr="00C2060C">
        <w:rPr>
          <w:rFonts w:ascii="Times New Roman" w:hAnsi="Times New Roman"/>
          <w:sz w:val="28"/>
          <w:szCs w:val="28"/>
        </w:rPr>
        <w:t>Підопригора</w:t>
      </w:r>
      <w:proofErr w:type="spellEnd"/>
      <w:r w:rsidRPr="00C2060C">
        <w:rPr>
          <w:rFonts w:ascii="Times New Roman" w:hAnsi="Times New Roman"/>
          <w:sz w:val="28"/>
          <w:szCs w:val="28"/>
        </w:rPr>
        <w:t xml:space="preserve"> О.А. Право </w:t>
      </w:r>
      <w:proofErr w:type="spellStart"/>
      <w:r w:rsidRPr="00C2060C">
        <w:rPr>
          <w:rFonts w:ascii="Times New Roman" w:hAnsi="Times New Roman"/>
          <w:sz w:val="28"/>
          <w:szCs w:val="28"/>
        </w:rPr>
        <w:t>інтелектуальної</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власності</w:t>
      </w:r>
      <w:proofErr w:type="spellEnd"/>
      <w:r w:rsidRPr="00C2060C">
        <w:rPr>
          <w:rFonts w:ascii="Times New Roman" w:hAnsi="Times New Roman"/>
          <w:sz w:val="28"/>
          <w:szCs w:val="28"/>
        </w:rPr>
        <w:t xml:space="preserve"> / О.О. </w:t>
      </w:r>
      <w:proofErr w:type="spellStart"/>
      <w:r w:rsidRPr="00C2060C">
        <w:rPr>
          <w:rFonts w:ascii="Times New Roman" w:hAnsi="Times New Roman"/>
          <w:sz w:val="28"/>
          <w:szCs w:val="28"/>
        </w:rPr>
        <w:t>Підопригора</w:t>
      </w:r>
      <w:proofErr w:type="spellEnd"/>
      <w:r w:rsidRPr="00C2060C">
        <w:rPr>
          <w:rFonts w:ascii="Times New Roman" w:hAnsi="Times New Roman"/>
          <w:sz w:val="28"/>
          <w:szCs w:val="28"/>
        </w:rPr>
        <w:t xml:space="preserve">, О.А. </w:t>
      </w:r>
      <w:proofErr w:type="spellStart"/>
      <w:r w:rsidRPr="00C2060C">
        <w:rPr>
          <w:rFonts w:ascii="Times New Roman" w:hAnsi="Times New Roman"/>
          <w:sz w:val="28"/>
          <w:szCs w:val="28"/>
        </w:rPr>
        <w:t>Підопригора</w:t>
      </w:r>
      <w:proofErr w:type="spellEnd"/>
      <w:r w:rsidRPr="00C2060C">
        <w:rPr>
          <w:rFonts w:ascii="Times New Roman" w:hAnsi="Times New Roman"/>
          <w:sz w:val="28"/>
          <w:szCs w:val="28"/>
        </w:rPr>
        <w:t xml:space="preserve">. – </w:t>
      </w:r>
      <w:proofErr w:type="spellStart"/>
      <w:r w:rsidRPr="00C2060C">
        <w:rPr>
          <w:rFonts w:ascii="Times New Roman" w:hAnsi="Times New Roman"/>
          <w:sz w:val="28"/>
          <w:szCs w:val="28"/>
        </w:rPr>
        <w:t>Юрінком</w:t>
      </w:r>
      <w:proofErr w:type="spellEnd"/>
      <w:r w:rsidRPr="00C2060C">
        <w:rPr>
          <w:rFonts w:ascii="Times New Roman" w:hAnsi="Times New Roman"/>
          <w:sz w:val="28"/>
          <w:szCs w:val="28"/>
        </w:rPr>
        <w:t xml:space="preserve"> </w:t>
      </w:r>
      <w:proofErr w:type="spellStart"/>
      <w:r w:rsidRPr="00C2060C">
        <w:rPr>
          <w:rFonts w:ascii="Times New Roman" w:hAnsi="Times New Roman"/>
          <w:sz w:val="28"/>
          <w:szCs w:val="28"/>
        </w:rPr>
        <w:t>Інтер</w:t>
      </w:r>
      <w:proofErr w:type="spellEnd"/>
      <w:r w:rsidRPr="00C2060C">
        <w:rPr>
          <w:rFonts w:ascii="Times New Roman" w:hAnsi="Times New Roman"/>
          <w:sz w:val="28"/>
          <w:szCs w:val="28"/>
        </w:rPr>
        <w:t>, 1998. – 336с.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Рассудовский</w:t>
      </w:r>
      <w:proofErr w:type="spellEnd"/>
      <w:r w:rsidRPr="00C2060C">
        <w:rPr>
          <w:rFonts w:ascii="Times New Roman" w:hAnsi="Times New Roman"/>
          <w:sz w:val="28"/>
          <w:szCs w:val="28"/>
        </w:rPr>
        <w:t xml:space="preserve"> В.А. Заимствование в творчестве и проблема плагиата / В.А. </w:t>
      </w:r>
      <w:proofErr w:type="spellStart"/>
      <w:r w:rsidRPr="00C2060C">
        <w:rPr>
          <w:rFonts w:ascii="Times New Roman" w:hAnsi="Times New Roman"/>
          <w:sz w:val="28"/>
          <w:szCs w:val="28"/>
        </w:rPr>
        <w:t>Рассудовский</w:t>
      </w:r>
      <w:proofErr w:type="spellEnd"/>
      <w:r w:rsidRPr="00C2060C">
        <w:rPr>
          <w:rFonts w:ascii="Times New Roman" w:hAnsi="Times New Roman"/>
          <w:sz w:val="28"/>
          <w:szCs w:val="28"/>
        </w:rPr>
        <w:t xml:space="preserve"> // Советское гос-во и право.- 1982, №11. – С. 78-87.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Савельева И.В. Правовое регулирование отношений в области художественного творчества / И.В. Савельева. – М.: Изд-во МГУ, 1986. – 141с.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Сергеев С.А. Право интеллектуальной собственности в Российской Федерации: Учебник / С.А. Сергеев. – М.: Проспект, 2004. – 752с.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Серебровский В.И. Вопросы советского авторского права / В.И. Серебровский. М.: Изд-во АН СССР, 1956. - 283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lastRenderedPageBreak/>
        <w:t>Сиджанский</w:t>
      </w:r>
      <w:proofErr w:type="spellEnd"/>
      <w:r w:rsidRPr="00C2060C">
        <w:rPr>
          <w:rFonts w:ascii="Times New Roman" w:hAnsi="Times New Roman"/>
          <w:sz w:val="28"/>
          <w:szCs w:val="28"/>
        </w:rPr>
        <w:t xml:space="preserve"> Д., </w:t>
      </w:r>
      <w:proofErr w:type="spellStart"/>
      <w:r w:rsidRPr="00C2060C">
        <w:rPr>
          <w:rFonts w:ascii="Times New Roman" w:hAnsi="Times New Roman"/>
          <w:sz w:val="28"/>
          <w:szCs w:val="28"/>
        </w:rPr>
        <w:t>Кастанос</w:t>
      </w:r>
      <w:proofErr w:type="spellEnd"/>
      <w:r w:rsidRPr="00C2060C">
        <w:rPr>
          <w:rFonts w:ascii="Times New Roman" w:hAnsi="Times New Roman"/>
          <w:sz w:val="28"/>
          <w:szCs w:val="28"/>
        </w:rPr>
        <w:t xml:space="preserve"> С. Международная охрана авторского права / Д. </w:t>
      </w:r>
      <w:proofErr w:type="spellStart"/>
      <w:r w:rsidRPr="00C2060C">
        <w:rPr>
          <w:rFonts w:ascii="Times New Roman" w:hAnsi="Times New Roman"/>
          <w:sz w:val="28"/>
          <w:szCs w:val="28"/>
        </w:rPr>
        <w:t>Сиджанский</w:t>
      </w:r>
      <w:proofErr w:type="spellEnd"/>
      <w:r w:rsidRPr="00C2060C">
        <w:rPr>
          <w:rFonts w:ascii="Times New Roman" w:hAnsi="Times New Roman"/>
          <w:sz w:val="28"/>
          <w:szCs w:val="28"/>
        </w:rPr>
        <w:t xml:space="preserve">, С. </w:t>
      </w:r>
      <w:proofErr w:type="spellStart"/>
      <w:r w:rsidRPr="00C2060C">
        <w:rPr>
          <w:rFonts w:ascii="Times New Roman" w:hAnsi="Times New Roman"/>
          <w:sz w:val="28"/>
          <w:szCs w:val="28"/>
        </w:rPr>
        <w:t>Кастанос</w:t>
      </w:r>
      <w:proofErr w:type="spellEnd"/>
      <w:r w:rsidRPr="00C2060C">
        <w:rPr>
          <w:rFonts w:ascii="Times New Roman" w:hAnsi="Times New Roman"/>
          <w:sz w:val="28"/>
          <w:szCs w:val="28"/>
        </w:rPr>
        <w:t>. - М.: Издательство иностранной литературы, 1958. – 450с.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Словарь основных терминов по искусствоведению, эстетике, педагогике и психологии искусства</w:t>
      </w:r>
      <w:proofErr w:type="gramStart"/>
      <w:r w:rsidRPr="00C2060C">
        <w:rPr>
          <w:rFonts w:ascii="Times New Roman" w:hAnsi="Times New Roman"/>
          <w:sz w:val="28"/>
          <w:szCs w:val="28"/>
        </w:rPr>
        <w:t xml:space="preserve"> / С</w:t>
      </w:r>
      <w:proofErr w:type="gramEnd"/>
      <w:r w:rsidRPr="00C2060C">
        <w:rPr>
          <w:rFonts w:ascii="Times New Roman" w:hAnsi="Times New Roman"/>
          <w:sz w:val="28"/>
          <w:szCs w:val="28"/>
        </w:rPr>
        <w:t>ост. Т.К. Каракаш, А.А. Мелик-Пашаев. М.: Искусство в школе, 2001. – 384с.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Скаридов</w:t>
      </w:r>
      <w:proofErr w:type="spellEnd"/>
      <w:r w:rsidRPr="00C2060C">
        <w:rPr>
          <w:rFonts w:ascii="Times New Roman" w:hAnsi="Times New Roman"/>
          <w:sz w:val="28"/>
          <w:szCs w:val="28"/>
        </w:rPr>
        <w:t xml:space="preserve"> А.С. Международное частное право / А.С. </w:t>
      </w:r>
      <w:proofErr w:type="spellStart"/>
      <w:r w:rsidRPr="00C2060C">
        <w:rPr>
          <w:rFonts w:ascii="Times New Roman" w:hAnsi="Times New Roman"/>
          <w:sz w:val="28"/>
          <w:szCs w:val="28"/>
        </w:rPr>
        <w:t>Скаридов</w:t>
      </w:r>
      <w:proofErr w:type="spellEnd"/>
      <w:r w:rsidRPr="00C2060C">
        <w:rPr>
          <w:rFonts w:ascii="Times New Roman" w:hAnsi="Times New Roman"/>
          <w:sz w:val="28"/>
          <w:szCs w:val="28"/>
        </w:rPr>
        <w:t>. – СПб</w:t>
      </w:r>
      <w:proofErr w:type="gramStart"/>
      <w:r w:rsidRPr="00C2060C">
        <w:rPr>
          <w:rFonts w:ascii="Times New Roman" w:hAnsi="Times New Roman"/>
          <w:sz w:val="28"/>
          <w:szCs w:val="28"/>
        </w:rPr>
        <w:t xml:space="preserve">.: </w:t>
      </w:r>
      <w:proofErr w:type="gramEnd"/>
      <w:r w:rsidRPr="00C2060C">
        <w:rPr>
          <w:rFonts w:ascii="Times New Roman" w:hAnsi="Times New Roman"/>
          <w:sz w:val="28"/>
          <w:szCs w:val="28"/>
        </w:rPr>
        <w:t>Изд-во «</w:t>
      </w:r>
      <w:proofErr w:type="spellStart"/>
      <w:r w:rsidRPr="00C2060C">
        <w:rPr>
          <w:rFonts w:ascii="Times New Roman" w:hAnsi="Times New Roman"/>
          <w:sz w:val="28"/>
          <w:szCs w:val="28"/>
        </w:rPr>
        <w:t>Полиус</w:t>
      </w:r>
      <w:proofErr w:type="spellEnd"/>
      <w:r w:rsidRPr="00C2060C">
        <w:rPr>
          <w:rFonts w:ascii="Times New Roman" w:hAnsi="Times New Roman"/>
          <w:sz w:val="28"/>
          <w:szCs w:val="28"/>
        </w:rPr>
        <w:t>», 1998. – 768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Спасович</w:t>
      </w:r>
      <w:proofErr w:type="spellEnd"/>
      <w:r w:rsidRPr="00C2060C">
        <w:rPr>
          <w:rFonts w:ascii="Times New Roman" w:hAnsi="Times New Roman"/>
          <w:sz w:val="28"/>
          <w:szCs w:val="28"/>
        </w:rPr>
        <w:t xml:space="preserve"> В.Д. Вопрос о так называемой литературной собственности / В.Д. </w:t>
      </w:r>
      <w:proofErr w:type="spellStart"/>
      <w:r w:rsidRPr="00C2060C">
        <w:rPr>
          <w:rFonts w:ascii="Times New Roman" w:hAnsi="Times New Roman"/>
          <w:sz w:val="28"/>
          <w:szCs w:val="28"/>
        </w:rPr>
        <w:t>Спасович</w:t>
      </w:r>
      <w:proofErr w:type="spellEnd"/>
      <w:r w:rsidRPr="00C2060C">
        <w:rPr>
          <w:rFonts w:ascii="Times New Roman" w:hAnsi="Times New Roman"/>
          <w:sz w:val="28"/>
          <w:szCs w:val="28"/>
        </w:rPr>
        <w:t>. – СПб, 1890. – 374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Судариков С.А. Основы авторского права / С.А. Судариков. - Мн.: </w:t>
      </w:r>
      <w:proofErr w:type="spellStart"/>
      <w:r w:rsidRPr="00C2060C">
        <w:rPr>
          <w:rFonts w:ascii="Times New Roman" w:hAnsi="Times New Roman"/>
          <w:sz w:val="28"/>
          <w:szCs w:val="28"/>
        </w:rPr>
        <w:t>Амалфея</w:t>
      </w:r>
      <w:proofErr w:type="spellEnd"/>
      <w:r w:rsidRPr="00C2060C">
        <w:rPr>
          <w:rFonts w:ascii="Times New Roman" w:hAnsi="Times New Roman"/>
          <w:sz w:val="28"/>
          <w:szCs w:val="28"/>
        </w:rPr>
        <w:t>, 2000. – 512с.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Табашников И.Г. Литературная и художественная собственность с точки зрения науки гражданского права / И.Г. </w:t>
      </w:r>
      <w:proofErr w:type="spellStart"/>
      <w:r w:rsidRPr="00C2060C">
        <w:rPr>
          <w:rFonts w:ascii="Times New Roman" w:hAnsi="Times New Roman"/>
          <w:sz w:val="28"/>
          <w:szCs w:val="28"/>
        </w:rPr>
        <w:t>табашников</w:t>
      </w:r>
      <w:proofErr w:type="spellEnd"/>
      <w:r w:rsidRPr="00C2060C">
        <w:rPr>
          <w:rFonts w:ascii="Times New Roman" w:hAnsi="Times New Roman"/>
          <w:sz w:val="28"/>
          <w:szCs w:val="28"/>
        </w:rPr>
        <w:t>. - М.: Книга по требованию, 2011 – 589с.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Талапина</w:t>
      </w:r>
      <w:proofErr w:type="spellEnd"/>
      <w:r w:rsidRPr="00C2060C">
        <w:rPr>
          <w:rFonts w:ascii="Times New Roman" w:hAnsi="Times New Roman"/>
          <w:sz w:val="28"/>
          <w:szCs w:val="28"/>
        </w:rPr>
        <w:t xml:space="preserve"> Э.В. Становление информационного общества во Франции / Э.В. </w:t>
      </w:r>
      <w:proofErr w:type="spellStart"/>
      <w:r w:rsidRPr="00C2060C">
        <w:rPr>
          <w:rFonts w:ascii="Times New Roman" w:hAnsi="Times New Roman"/>
          <w:sz w:val="28"/>
          <w:szCs w:val="28"/>
        </w:rPr>
        <w:t>Талапина</w:t>
      </w:r>
      <w:proofErr w:type="spellEnd"/>
      <w:r w:rsidRPr="00C2060C">
        <w:rPr>
          <w:rFonts w:ascii="Times New Roman" w:hAnsi="Times New Roman"/>
          <w:sz w:val="28"/>
          <w:szCs w:val="28"/>
        </w:rPr>
        <w:t xml:space="preserve"> // Государство и право. 2004. - № 7. - С.68-78.</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Французско-русский словарь / К.А. </w:t>
      </w:r>
      <w:proofErr w:type="spellStart"/>
      <w:r w:rsidRPr="00C2060C">
        <w:rPr>
          <w:rFonts w:ascii="Times New Roman" w:hAnsi="Times New Roman"/>
          <w:sz w:val="28"/>
          <w:szCs w:val="28"/>
        </w:rPr>
        <w:t>Ганшина</w:t>
      </w:r>
      <w:proofErr w:type="spellEnd"/>
      <w:r w:rsidRPr="00C2060C">
        <w:rPr>
          <w:rFonts w:ascii="Times New Roman" w:hAnsi="Times New Roman"/>
          <w:sz w:val="28"/>
          <w:szCs w:val="28"/>
        </w:rPr>
        <w:t>. – м.: Государственное издательство иностранных и национальных словарей, 1960. – 903с.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Энтин</w:t>
      </w:r>
      <w:proofErr w:type="spellEnd"/>
      <w:r w:rsidRPr="00C2060C">
        <w:rPr>
          <w:rFonts w:ascii="Times New Roman" w:hAnsi="Times New Roman"/>
          <w:sz w:val="28"/>
          <w:szCs w:val="28"/>
        </w:rPr>
        <w:t xml:space="preserve"> В. Авторское право и смежные права в европейском праве / В. </w:t>
      </w:r>
      <w:proofErr w:type="spellStart"/>
      <w:r w:rsidRPr="00C2060C">
        <w:rPr>
          <w:rFonts w:ascii="Times New Roman" w:hAnsi="Times New Roman"/>
          <w:sz w:val="28"/>
          <w:szCs w:val="28"/>
        </w:rPr>
        <w:t>Энтин</w:t>
      </w:r>
      <w:proofErr w:type="spellEnd"/>
      <w:r w:rsidRPr="00C2060C">
        <w:rPr>
          <w:rFonts w:ascii="Times New Roman" w:hAnsi="Times New Roman"/>
          <w:sz w:val="28"/>
          <w:szCs w:val="28"/>
        </w:rPr>
        <w:t xml:space="preserve"> // Интеллектуальная собственность. Авторское право и смежные права. 2004.- № 11. - С.53-62.</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Хейфиц</w:t>
      </w:r>
      <w:proofErr w:type="spellEnd"/>
      <w:r w:rsidRPr="00C2060C">
        <w:rPr>
          <w:rFonts w:ascii="Times New Roman" w:hAnsi="Times New Roman"/>
          <w:sz w:val="28"/>
          <w:szCs w:val="28"/>
        </w:rPr>
        <w:t xml:space="preserve"> И.Я. Авторское право / И. Я. </w:t>
      </w:r>
      <w:proofErr w:type="spellStart"/>
      <w:r w:rsidRPr="00C2060C">
        <w:rPr>
          <w:rFonts w:ascii="Times New Roman" w:hAnsi="Times New Roman"/>
          <w:sz w:val="28"/>
          <w:szCs w:val="28"/>
        </w:rPr>
        <w:t>Хейфиц</w:t>
      </w:r>
      <w:proofErr w:type="spellEnd"/>
      <w:r w:rsidRPr="00C2060C">
        <w:rPr>
          <w:rFonts w:ascii="Times New Roman" w:hAnsi="Times New Roman"/>
          <w:sz w:val="28"/>
          <w:szCs w:val="28"/>
        </w:rPr>
        <w:t>. – М.: Юридическая литература. 1931. – 216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Цитович П.П. Очерк основных понятий торгового права / П.П. Цитович. – М.: </w:t>
      </w:r>
      <w:proofErr w:type="spellStart"/>
      <w:r w:rsidRPr="00C2060C">
        <w:rPr>
          <w:rFonts w:ascii="Times New Roman" w:hAnsi="Times New Roman"/>
          <w:sz w:val="28"/>
          <w:szCs w:val="28"/>
        </w:rPr>
        <w:t>ЮрИнфоР</w:t>
      </w:r>
      <w:proofErr w:type="spellEnd"/>
      <w:r w:rsidRPr="00C2060C">
        <w:rPr>
          <w:rFonts w:ascii="Times New Roman" w:hAnsi="Times New Roman"/>
          <w:sz w:val="28"/>
          <w:szCs w:val="28"/>
        </w:rPr>
        <w:t>, 2001. – 354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 xml:space="preserve">Чернышева С.А. Правоотношения в сфере художественного творчества / С.А. Чернышева. – М.: Наука, 1979. – 166 с. </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r w:rsidRPr="00C2060C">
        <w:rPr>
          <w:rFonts w:ascii="Times New Roman" w:hAnsi="Times New Roman"/>
          <w:sz w:val="28"/>
          <w:szCs w:val="28"/>
        </w:rPr>
        <w:t>Чертков В.Л. Наследование авторских прав / В.Л. Чертков. // Советское государство и право, 1970. -  № 11. – С. 18-23.</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lastRenderedPageBreak/>
        <w:t>Шершеневич</w:t>
      </w:r>
      <w:proofErr w:type="spellEnd"/>
      <w:r w:rsidRPr="00C2060C">
        <w:rPr>
          <w:rFonts w:ascii="Times New Roman" w:hAnsi="Times New Roman"/>
          <w:sz w:val="28"/>
          <w:szCs w:val="28"/>
        </w:rPr>
        <w:t xml:space="preserve"> Г.Ф. Авторское право на литературные произведения /Г.Ф. </w:t>
      </w:r>
      <w:proofErr w:type="spellStart"/>
      <w:r w:rsidRPr="00C2060C">
        <w:rPr>
          <w:rFonts w:ascii="Times New Roman" w:hAnsi="Times New Roman"/>
          <w:sz w:val="28"/>
          <w:szCs w:val="28"/>
        </w:rPr>
        <w:t>Шершеневич</w:t>
      </w:r>
      <w:proofErr w:type="spellEnd"/>
      <w:r w:rsidRPr="00C2060C">
        <w:rPr>
          <w:rFonts w:ascii="Times New Roman" w:hAnsi="Times New Roman"/>
          <w:sz w:val="28"/>
          <w:szCs w:val="28"/>
        </w:rPr>
        <w:t>. – Казань: Типография Императорского Университета, 1891. – 313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rPr>
      </w:pPr>
      <w:proofErr w:type="spellStart"/>
      <w:r w:rsidRPr="00C2060C">
        <w:rPr>
          <w:rFonts w:ascii="Times New Roman" w:hAnsi="Times New Roman"/>
          <w:sz w:val="28"/>
          <w:szCs w:val="28"/>
        </w:rPr>
        <w:t>Шершеневич</w:t>
      </w:r>
      <w:proofErr w:type="spellEnd"/>
      <w:r w:rsidRPr="00C2060C">
        <w:rPr>
          <w:rFonts w:ascii="Times New Roman" w:hAnsi="Times New Roman"/>
          <w:sz w:val="28"/>
          <w:szCs w:val="28"/>
        </w:rPr>
        <w:t xml:space="preserve"> Г.Ф. Курс гражданского права / Г.Ф. </w:t>
      </w:r>
      <w:proofErr w:type="spellStart"/>
      <w:r w:rsidRPr="00C2060C">
        <w:rPr>
          <w:rFonts w:ascii="Times New Roman" w:hAnsi="Times New Roman"/>
          <w:sz w:val="28"/>
          <w:szCs w:val="28"/>
        </w:rPr>
        <w:t>Шершеневич</w:t>
      </w:r>
      <w:proofErr w:type="spellEnd"/>
      <w:r w:rsidRPr="00C2060C">
        <w:rPr>
          <w:rFonts w:ascii="Times New Roman" w:hAnsi="Times New Roman"/>
          <w:sz w:val="28"/>
          <w:szCs w:val="28"/>
        </w:rPr>
        <w:t>. – Тула: Автограф, 2001. – 720 с.</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lang w:val="en-US"/>
        </w:rPr>
      </w:pPr>
      <w:proofErr w:type="spellStart"/>
      <w:r w:rsidRPr="00C2060C">
        <w:rPr>
          <w:rFonts w:ascii="Times New Roman" w:hAnsi="Times New Roman"/>
          <w:sz w:val="28"/>
          <w:szCs w:val="28"/>
          <w:lang w:val="en-US"/>
        </w:rPr>
        <w:t>Colombet</w:t>
      </w:r>
      <w:proofErr w:type="spellEnd"/>
      <w:r w:rsidRPr="00C2060C">
        <w:rPr>
          <w:rFonts w:ascii="Times New Roman" w:hAnsi="Times New Roman"/>
          <w:sz w:val="28"/>
          <w:szCs w:val="28"/>
          <w:lang w:val="en-US"/>
        </w:rPr>
        <w:t xml:space="preserve"> </w:t>
      </w:r>
      <w:r w:rsidRPr="00C2060C">
        <w:rPr>
          <w:rFonts w:ascii="Times New Roman" w:hAnsi="Times New Roman"/>
          <w:sz w:val="28"/>
          <w:szCs w:val="28"/>
        </w:rPr>
        <w:t>С</w:t>
      </w:r>
      <w:r w:rsidRPr="00C2060C">
        <w:rPr>
          <w:rFonts w:ascii="Times New Roman" w:hAnsi="Times New Roman"/>
          <w:sz w:val="28"/>
          <w:szCs w:val="28"/>
          <w:lang w:val="en-US"/>
        </w:rPr>
        <w:t xml:space="preserve"> </w:t>
      </w:r>
      <w:proofErr w:type="spellStart"/>
      <w:r w:rsidRPr="00C2060C">
        <w:rPr>
          <w:rFonts w:ascii="Times New Roman" w:hAnsi="Times New Roman"/>
          <w:sz w:val="28"/>
          <w:szCs w:val="28"/>
          <w:lang w:val="en-US"/>
        </w:rPr>
        <w:t>Propriete</w:t>
      </w:r>
      <w:proofErr w:type="spellEnd"/>
      <w:r w:rsidRPr="00C2060C">
        <w:rPr>
          <w:rFonts w:ascii="Times New Roman" w:hAnsi="Times New Roman"/>
          <w:sz w:val="28"/>
          <w:szCs w:val="28"/>
          <w:lang w:val="en-US"/>
        </w:rPr>
        <w:t xml:space="preserve"> </w:t>
      </w:r>
      <w:proofErr w:type="spellStart"/>
      <w:r w:rsidRPr="00C2060C">
        <w:rPr>
          <w:rFonts w:ascii="Times New Roman" w:hAnsi="Times New Roman"/>
          <w:sz w:val="28"/>
          <w:szCs w:val="28"/>
          <w:lang w:val="en-US"/>
        </w:rPr>
        <w:t>litteraire</w:t>
      </w:r>
      <w:proofErr w:type="spellEnd"/>
      <w:r w:rsidRPr="00C2060C">
        <w:rPr>
          <w:rFonts w:ascii="Times New Roman" w:hAnsi="Times New Roman"/>
          <w:sz w:val="28"/>
          <w:szCs w:val="28"/>
          <w:lang w:val="en-US"/>
        </w:rPr>
        <w:t xml:space="preserve"> </w:t>
      </w:r>
      <w:proofErr w:type="gramStart"/>
      <w:r w:rsidRPr="00C2060C">
        <w:rPr>
          <w:rFonts w:ascii="Times New Roman" w:hAnsi="Times New Roman"/>
          <w:sz w:val="28"/>
          <w:szCs w:val="28"/>
          <w:lang w:val="en-US"/>
        </w:rPr>
        <w:t>et</w:t>
      </w:r>
      <w:proofErr w:type="gramEnd"/>
      <w:r w:rsidRPr="00C2060C">
        <w:rPr>
          <w:rFonts w:ascii="Times New Roman" w:hAnsi="Times New Roman"/>
          <w:sz w:val="28"/>
          <w:szCs w:val="28"/>
          <w:lang w:val="en-US"/>
        </w:rPr>
        <w:t xml:space="preserve"> </w:t>
      </w:r>
      <w:proofErr w:type="spellStart"/>
      <w:r w:rsidRPr="00C2060C">
        <w:rPr>
          <w:rFonts w:ascii="Times New Roman" w:hAnsi="Times New Roman"/>
          <w:sz w:val="28"/>
          <w:szCs w:val="28"/>
          <w:lang w:val="en-US"/>
        </w:rPr>
        <w:t>artistique</w:t>
      </w:r>
      <w:proofErr w:type="spellEnd"/>
      <w:r w:rsidRPr="00C2060C">
        <w:rPr>
          <w:rFonts w:ascii="Times New Roman" w:hAnsi="Times New Roman"/>
          <w:sz w:val="28"/>
          <w:szCs w:val="28"/>
          <w:lang w:val="en-US"/>
        </w:rPr>
        <w:t xml:space="preserve"> / C. </w:t>
      </w:r>
      <w:proofErr w:type="spellStart"/>
      <w:r w:rsidRPr="00C2060C">
        <w:rPr>
          <w:rFonts w:ascii="Times New Roman" w:hAnsi="Times New Roman"/>
          <w:sz w:val="28"/>
          <w:szCs w:val="28"/>
          <w:lang w:val="en-US"/>
        </w:rPr>
        <w:t>Colombet</w:t>
      </w:r>
      <w:proofErr w:type="spellEnd"/>
      <w:r w:rsidRPr="00C2060C">
        <w:rPr>
          <w:rFonts w:ascii="Times New Roman" w:hAnsi="Times New Roman"/>
          <w:sz w:val="28"/>
          <w:szCs w:val="28"/>
          <w:lang w:val="en-US"/>
        </w:rPr>
        <w:t xml:space="preserve">. - P.: </w:t>
      </w:r>
      <w:proofErr w:type="spellStart"/>
      <w:r w:rsidRPr="00C2060C">
        <w:rPr>
          <w:rFonts w:ascii="Times New Roman" w:hAnsi="Times New Roman"/>
          <w:sz w:val="28"/>
          <w:szCs w:val="28"/>
          <w:lang w:val="en-US"/>
        </w:rPr>
        <w:t>Dalloz</w:t>
      </w:r>
      <w:proofErr w:type="spellEnd"/>
      <w:r w:rsidRPr="00C2060C">
        <w:rPr>
          <w:rFonts w:ascii="Times New Roman" w:hAnsi="Times New Roman"/>
          <w:sz w:val="28"/>
          <w:szCs w:val="28"/>
          <w:lang w:val="en-US"/>
        </w:rPr>
        <w:t>, 1976. – 526 p.</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lang w:val="en-US"/>
        </w:rPr>
      </w:pPr>
      <w:r w:rsidRPr="00C2060C">
        <w:rPr>
          <w:rFonts w:ascii="Times New Roman" w:hAnsi="Times New Roman"/>
          <w:sz w:val="28"/>
          <w:szCs w:val="28"/>
          <w:lang w:val="en-US"/>
        </w:rPr>
        <w:t>Ferry-</w:t>
      </w:r>
      <w:proofErr w:type="spellStart"/>
      <w:r w:rsidRPr="00C2060C">
        <w:rPr>
          <w:rFonts w:ascii="Times New Roman" w:hAnsi="Times New Roman"/>
          <w:sz w:val="28"/>
          <w:szCs w:val="28"/>
          <w:lang w:val="en-US"/>
        </w:rPr>
        <w:t>Maccario</w:t>
      </w:r>
      <w:proofErr w:type="spellEnd"/>
      <w:r w:rsidRPr="00C2060C">
        <w:rPr>
          <w:rFonts w:ascii="Times New Roman" w:hAnsi="Times New Roman"/>
          <w:sz w:val="28"/>
          <w:szCs w:val="28"/>
          <w:lang w:val="en-US"/>
        </w:rPr>
        <w:t xml:space="preserve"> N. Droit de Part/ N. Ferry-</w:t>
      </w:r>
      <w:proofErr w:type="spellStart"/>
      <w:r w:rsidRPr="00C2060C">
        <w:rPr>
          <w:rFonts w:ascii="Times New Roman" w:hAnsi="Times New Roman"/>
          <w:sz w:val="28"/>
          <w:szCs w:val="28"/>
          <w:lang w:val="en-US"/>
        </w:rPr>
        <w:t>Maccorio</w:t>
      </w:r>
      <w:proofErr w:type="spellEnd"/>
      <w:r w:rsidRPr="00C2060C">
        <w:rPr>
          <w:rFonts w:ascii="Times New Roman" w:hAnsi="Times New Roman"/>
          <w:sz w:val="28"/>
          <w:szCs w:val="28"/>
          <w:lang w:val="en-US"/>
        </w:rPr>
        <w:t>. - P</w:t>
      </w:r>
      <w:proofErr w:type="gramStart"/>
      <w:r w:rsidRPr="00C2060C">
        <w:rPr>
          <w:rFonts w:ascii="Times New Roman" w:hAnsi="Times New Roman"/>
          <w:sz w:val="28"/>
          <w:szCs w:val="28"/>
          <w:lang w:val="en-US"/>
        </w:rPr>
        <w:t>. :</w:t>
      </w:r>
      <w:proofErr w:type="gramEnd"/>
      <w:r w:rsidRPr="00C2060C">
        <w:rPr>
          <w:rFonts w:ascii="Times New Roman" w:hAnsi="Times New Roman"/>
          <w:sz w:val="28"/>
          <w:szCs w:val="28"/>
          <w:lang w:val="en-US"/>
        </w:rPr>
        <w:t xml:space="preserve"> </w:t>
      </w:r>
      <w:proofErr w:type="spellStart"/>
      <w:r w:rsidRPr="00C2060C">
        <w:rPr>
          <w:rFonts w:ascii="Times New Roman" w:hAnsi="Times New Roman"/>
          <w:sz w:val="28"/>
          <w:szCs w:val="28"/>
          <w:lang w:val="en-US"/>
        </w:rPr>
        <w:t>Dalloz</w:t>
      </w:r>
      <w:proofErr w:type="spellEnd"/>
      <w:r w:rsidRPr="00C2060C">
        <w:rPr>
          <w:rFonts w:ascii="Times New Roman" w:hAnsi="Times New Roman"/>
          <w:sz w:val="28"/>
          <w:szCs w:val="28"/>
          <w:lang w:val="en-US"/>
        </w:rPr>
        <w:t>, 2006.- 212 p.</w:t>
      </w:r>
    </w:p>
    <w:p w:rsidR="00C2060C" w:rsidRPr="00C2060C" w:rsidRDefault="00C2060C" w:rsidP="00C2060C">
      <w:pPr>
        <w:numPr>
          <w:ilvl w:val="0"/>
          <w:numId w:val="1"/>
        </w:numPr>
        <w:tabs>
          <w:tab w:val="left" w:pos="1260"/>
        </w:tabs>
        <w:spacing w:after="0" w:line="360" w:lineRule="auto"/>
        <w:jc w:val="both"/>
        <w:rPr>
          <w:rFonts w:ascii="Times New Roman" w:hAnsi="Times New Roman"/>
          <w:sz w:val="28"/>
          <w:szCs w:val="28"/>
          <w:lang w:val="en-US"/>
        </w:rPr>
      </w:pPr>
      <w:proofErr w:type="spellStart"/>
      <w:r w:rsidRPr="00C2060C">
        <w:rPr>
          <w:rFonts w:ascii="Times New Roman" w:hAnsi="Times New Roman"/>
          <w:sz w:val="28"/>
          <w:szCs w:val="28"/>
          <w:lang w:val="en-US"/>
        </w:rPr>
        <w:t>Tafforeau</w:t>
      </w:r>
      <w:proofErr w:type="spellEnd"/>
      <w:r w:rsidRPr="00C2060C">
        <w:rPr>
          <w:rFonts w:ascii="Times New Roman" w:hAnsi="Times New Roman"/>
          <w:sz w:val="28"/>
          <w:szCs w:val="28"/>
          <w:lang w:val="en-US"/>
        </w:rPr>
        <w:t xml:space="preserve"> P. Droit de la </w:t>
      </w:r>
      <w:proofErr w:type="spellStart"/>
      <w:r w:rsidRPr="00C2060C">
        <w:rPr>
          <w:rFonts w:ascii="Times New Roman" w:hAnsi="Times New Roman"/>
          <w:sz w:val="28"/>
          <w:szCs w:val="28"/>
          <w:lang w:val="en-US"/>
        </w:rPr>
        <w:t>propriete</w:t>
      </w:r>
      <w:proofErr w:type="spellEnd"/>
      <w:r w:rsidRPr="00C2060C">
        <w:rPr>
          <w:rFonts w:ascii="Times New Roman" w:hAnsi="Times New Roman"/>
          <w:sz w:val="28"/>
          <w:szCs w:val="28"/>
          <w:lang w:val="en-US"/>
        </w:rPr>
        <w:t xml:space="preserve"> </w:t>
      </w:r>
      <w:proofErr w:type="spellStart"/>
      <w:r w:rsidRPr="00C2060C">
        <w:rPr>
          <w:rFonts w:ascii="Times New Roman" w:hAnsi="Times New Roman"/>
          <w:sz w:val="28"/>
          <w:szCs w:val="28"/>
          <w:lang w:val="en-US"/>
        </w:rPr>
        <w:t>intellectuelle</w:t>
      </w:r>
      <w:proofErr w:type="spellEnd"/>
      <w:r w:rsidRPr="00C2060C">
        <w:rPr>
          <w:rFonts w:ascii="Times New Roman" w:hAnsi="Times New Roman"/>
          <w:sz w:val="28"/>
          <w:szCs w:val="28"/>
          <w:lang w:val="en-US"/>
        </w:rPr>
        <w:t xml:space="preserve"> / P. </w:t>
      </w:r>
      <w:proofErr w:type="spellStart"/>
      <w:r w:rsidRPr="00C2060C">
        <w:rPr>
          <w:rFonts w:ascii="Times New Roman" w:hAnsi="Times New Roman"/>
          <w:sz w:val="28"/>
          <w:szCs w:val="28"/>
          <w:lang w:val="en-US"/>
        </w:rPr>
        <w:t>Tafforeau</w:t>
      </w:r>
      <w:proofErr w:type="spellEnd"/>
      <w:proofErr w:type="gramStart"/>
      <w:r w:rsidRPr="00C2060C">
        <w:rPr>
          <w:rFonts w:ascii="Times New Roman" w:hAnsi="Times New Roman"/>
          <w:sz w:val="28"/>
          <w:szCs w:val="28"/>
          <w:lang w:val="en-US"/>
        </w:rPr>
        <w:t>.-</w:t>
      </w:r>
      <w:proofErr w:type="gramEnd"/>
      <w:r w:rsidRPr="00C2060C">
        <w:rPr>
          <w:rFonts w:ascii="Times New Roman" w:hAnsi="Times New Roman"/>
          <w:sz w:val="28"/>
          <w:szCs w:val="28"/>
          <w:lang w:val="en-US"/>
        </w:rPr>
        <w:t xml:space="preserve"> P.: </w:t>
      </w:r>
      <w:proofErr w:type="spellStart"/>
      <w:r w:rsidRPr="00C2060C">
        <w:rPr>
          <w:rFonts w:ascii="Times New Roman" w:hAnsi="Times New Roman"/>
          <w:sz w:val="28"/>
          <w:szCs w:val="28"/>
          <w:lang w:val="en-US"/>
        </w:rPr>
        <w:t>Gualino</w:t>
      </w:r>
      <w:proofErr w:type="spellEnd"/>
      <w:r w:rsidRPr="00C2060C">
        <w:rPr>
          <w:rFonts w:ascii="Times New Roman" w:hAnsi="Times New Roman"/>
          <w:sz w:val="28"/>
          <w:szCs w:val="28"/>
          <w:lang w:val="en-US"/>
        </w:rPr>
        <w:t xml:space="preserve">, 2004. – </w:t>
      </w:r>
      <w:r w:rsidRPr="00C2060C">
        <w:rPr>
          <w:rFonts w:ascii="Times New Roman" w:hAnsi="Times New Roman"/>
          <w:sz w:val="28"/>
          <w:szCs w:val="28"/>
          <w:lang w:val="uk-UA"/>
        </w:rPr>
        <w:t>199</w:t>
      </w:r>
      <w:r w:rsidRPr="00C2060C">
        <w:rPr>
          <w:rFonts w:ascii="Times New Roman" w:hAnsi="Times New Roman"/>
          <w:sz w:val="28"/>
          <w:szCs w:val="28"/>
          <w:lang w:val="en-US"/>
        </w:rPr>
        <w:t>6 p.</w:t>
      </w:r>
    </w:p>
    <w:p w:rsidR="00C2060C" w:rsidRPr="00C2060C" w:rsidRDefault="00C2060C">
      <w:pPr>
        <w:rPr>
          <w:lang w:val="uk-UA"/>
        </w:rPr>
      </w:pPr>
    </w:p>
    <w:sectPr w:rsidR="00C2060C" w:rsidRPr="00C2060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9E1191"/>
    <w:multiLevelType w:val="hybridMultilevel"/>
    <w:tmpl w:val="3A6A66C6"/>
    <w:lvl w:ilvl="0" w:tplc="FA146484">
      <w:start w:val="1"/>
      <w:numFmt w:val="decimal"/>
      <w:lvlText w:val="%1."/>
      <w:lvlJc w:val="left"/>
      <w:pPr>
        <w:tabs>
          <w:tab w:val="num" w:pos="964"/>
        </w:tabs>
        <w:ind w:left="0" w:firstLine="709"/>
      </w:pPr>
      <w:rPr>
        <w:rFonts w:ascii="Times New Roman" w:hAnsi="Times New Roman" w:cs="Times New Roman" w:hint="default"/>
        <w:b w:val="0"/>
        <w:i w:val="0"/>
        <w:sz w:val="28"/>
      </w:rPr>
    </w:lvl>
    <w:lvl w:ilvl="1" w:tplc="2EFCC72C">
      <w:start w:val="47"/>
      <w:numFmt w:val="decimal"/>
      <w:lvlText w:val="%2."/>
      <w:lvlJc w:val="left"/>
      <w:pPr>
        <w:tabs>
          <w:tab w:val="num" w:pos="2340"/>
        </w:tabs>
        <w:ind w:left="2340" w:hanging="12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4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A3D"/>
    <w:rsid w:val="00951A3D"/>
    <w:rsid w:val="00C2060C"/>
    <w:rsid w:val="00D219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060C"/>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060C"/>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6638183">
      <w:bodyDiv w:val="1"/>
      <w:marLeft w:val="0"/>
      <w:marRight w:val="0"/>
      <w:marTop w:val="0"/>
      <w:marBottom w:val="0"/>
      <w:divBdr>
        <w:top w:val="none" w:sz="0" w:space="0" w:color="auto"/>
        <w:left w:val="none" w:sz="0" w:space="0" w:color="auto"/>
        <w:bottom w:val="none" w:sz="0" w:space="0" w:color="auto"/>
        <w:right w:val="none" w:sz="0" w:space="0" w:color="auto"/>
      </w:divBdr>
    </w:div>
    <w:div w:id="1969434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0.rada.gov.ua/laws/show/3792-12%20/page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33330</Words>
  <Characters>18999</Characters>
  <Application>Microsoft Office Word</Application>
  <DocSecurity>0</DocSecurity>
  <Lines>158</Lines>
  <Paragraphs>104</Paragraphs>
  <ScaleCrop>false</ScaleCrop>
  <Company/>
  <LinksUpToDate>false</LinksUpToDate>
  <CharactersWithSpaces>52225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2019-11-22T09:53:00Z</dcterms:created>
  <dcterms:modified xsi:type="dcterms:W3CDTF">2019-11-22T09:55:00Z</dcterms:modified>
</cp:coreProperties>
</file>