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4B16" w:rsidRPr="00284B16" w:rsidRDefault="00284B16" w:rsidP="00284B16">
      <w:pPr>
        <w:pBdr>
          <w:bottom w:val="single" w:sz="4" w:space="1" w:color="auto"/>
        </w:pBdr>
        <w:jc w:val="center"/>
        <w:rPr>
          <w:rFonts w:eastAsia="Calibri"/>
          <w:sz w:val="28"/>
          <w:szCs w:val="28"/>
          <w:lang w:val="uk-UA" w:eastAsia="en-US"/>
        </w:rPr>
      </w:pPr>
      <w:r w:rsidRPr="00284B16">
        <w:rPr>
          <w:rFonts w:eastAsia="Calibri"/>
          <w:sz w:val="28"/>
          <w:szCs w:val="28"/>
          <w:lang w:val="uk-UA" w:eastAsia="en-US"/>
        </w:rPr>
        <w:t>Одеський національний університет імені І. І. Мечникова</w:t>
      </w:r>
    </w:p>
    <w:p w:rsidR="00284B16" w:rsidRPr="00284B16" w:rsidRDefault="00284B16" w:rsidP="00284B16">
      <w:pPr>
        <w:jc w:val="center"/>
        <w:rPr>
          <w:rFonts w:eastAsia="Calibri"/>
          <w:sz w:val="20"/>
          <w:szCs w:val="20"/>
          <w:lang w:val="uk-UA" w:eastAsia="en-US"/>
        </w:rPr>
      </w:pPr>
      <w:r w:rsidRPr="00284B16">
        <w:rPr>
          <w:rFonts w:eastAsia="Calibri"/>
          <w:sz w:val="20"/>
          <w:szCs w:val="20"/>
          <w:lang w:val="uk-UA" w:eastAsia="en-US"/>
        </w:rPr>
        <w:t>(повне найменування вищого навчального закладу)</w:t>
      </w:r>
    </w:p>
    <w:p w:rsidR="00284B16" w:rsidRPr="00284B16" w:rsidRDefault="00284B16" w:rsidP="00284B16">
      <w:pPr>
        <w:pBdr>
          <w:bottom w:val="single" w:sz="4" w:space="1" w:color="auto"/>
        </w:pBdr>
        <w:spacing w:before="240"/>
        <w:jc w:val="center"/>
        <w:rPr>
          <w:rFonts w:eastAsia="Calibri"/>
          <w:sz w:val="28"/>
          <w:szCs w:val="28"/>
          <w:lang w:val="uk-UA" w:eastAsia="en-US"/>
        </w:rPr>
      </w:pPr>
      <w:r w:rsidRPr="00284B16">
        <w:rPr>
          <w:rFonts w:eastAsia="Calibri"/>
          <w:sz w:val="28"/>
          <w:szCs w:val="28"/>
          <w:lang w:val="uk-UA" w:eastAsia="en-US"/>
        </w:rPr>
        <w:t>Філологічний факультет</w:t>
      </w:r>
    </w:p>
    <w:p w:rsidR="00284B16" w:rsidRPr="00284B16" w:rsidRDefault="00284B16" w:rsidP="00284B16">
      <w:pPr>
        <w:jc w:val="center"/>
        <w:rPr>
          <w:rFonts w:eastAsia="Calibri"/>
          <w:sz w:val="18"/>
          <w:szCs w:val="18"/>
          <w:lang w:eastAsia="en-US"/>
        </w:rPr>
      </w:pPr>
      <w:r w:rsidRPr="00284B16">
        <w:rPr>
          <w:rFonts w:eastAsia="Calibri"/>
          <w:sz w:val="18"/>
          <w:szCs w:val="18"/>
          <w:lang w:val="uk-UA" w:eastAsia="en-US"/>
        </w:rPr>
        <w:t>(повне найменування інституту/факультету</w:t>
      </w:r>
      <w:r w:rsidRPr="00284B16">
        <w:rPr>
          <w:rFonts w:eastAsia="Calibri"/>
          <w:sz w:val="18"/>
          <w:szCs w:val="18"/>
          <w:lang w:eastAsia="en-US"/>
        </w:rPr>
        <w:t>)</w:t>
      </w:r>
    </w:p>
    <w:p w:rsidR="00284B16" w:rsidRPr="00284B16" w:rsidRDefault="00284B16" w:rsidP="00284B16">
      <w:pPr>
        <w:pBdr>
          <w:bottom w:val="single" w:sz="4" w:space="1" w:color="auto"/>
        </w:pBdr>
        <w:spacing w:before="240"/>
        <w:jc w:val="center"/>
        <w:rPr>
          <w:rFonts w:eastAsia="Calibri"/>
          <w:sz w:val="28"/>
          <w:szCs w:val="28"/>
          <w:lang w:val="uk-UA" w:eastAsia="en-US"/>
        </w:rPr>
      </w:pPr>
      <w:r w:rsidRPr="00284B16">
        <w:rPr>
          <w:rFonts w:eastAsia="Calibri"/>
          <w:sz w:val="28"/>
          <w:szCs w:val="28"/>
          <w:lang w:val="uk-UA" w:eastAsia="en-US"/>
        </w:rPr>
        <w:t>Кафедра теорії літератури та компаративістики</w:t>
      </w:r>
    </w:p>
    <w:p w:rsidR="00284B16" w:rsidRPr="00284B16" w:rsidRDefault="00284B16" w:rsidP="00284B16">
      <w:pPr>
        <w:jc w:val="center"/>
        <w:rPr>
          <w:rFonts w:eastAsia="Calibri"/>
          <w:sz w:val="18"/>
          <w:szCs w:val="18"/>
          <w:lang w:val="uk-UA" w:eastAsia="en-US"/>
        </w:rPr>
      </w:pPr>
      <w:r w:rsidRPr="00284B16">
        <w:rPr>
          <w:rFonts w:eastAsia="Calibri"/>
          <w:sz w:val="18"/>
          <w:szCs w:val="18"/>
          <w:lang w:val="uk-UA" w:eastAsia="en-US"/>
        </w:rPr>
        <w:t>(повна назва кафедри)</w:t>
      </w:r>
    </w:p>
    <w:p w:rsidR="00284B16" w:rsidRPr="00284B16" w:rsidRDefault="00284B16" w:rsidP="00284B16">
      <w:pPr>
        <w:jc w:val="both"/>
        <w:rPr>
          <w:rFonts w:eastAsia="Calibri"/>
          <w:b/>
          <w:spacing w:val="60"/>
          <w:sz w:val="40"/>
          <w:szCs w:val="40"/>
          <w:lang w:eastAsia="en-US"/>
        </w:rPr>
      </w:pPr>
    </w:p>
    <w:p w:rsidR="00284B16" w:rsidRPr="00284B16" w:rsidRDefault="00284B16" w:rsidP="00284B16">
      <w:pPr>
        <w:jc w:val="center"/>
        <w:rPr>
          <w:rFonts w:eastAsia="Calibri"/>
          <w:b/>
          <w:spacing w:val="60"/>
          <w:sz w:val="32"/>
          <w:szCs w:val="32"/>
          <w:lang w:val="uk-UA" w:eastAsia="en-US"/>
        </w:rPr>
      </w:pPr>
      <w:r w:rsidRPr="00284B16">
        <w:rPr>
          <w:rFonts w:eastAsia="Calibri"/>
          <w:b/>
          <w:spacing w:val="60"/>
          <w:sz w:val="32"/>
          <w:szCs w:val="32"/>
          <w:lang w:val="uk-UA" w:eastAsia="en-US"/>
        </w:rPr>
        <w:t>Дипломна робота</w:t>
      </w:r>
    </w:p>
    <w:p w:rsidR="00284B16" w:rsidRPr="00284B16" w:rsidRDefault="00284B16" w:rsidP="00284B16">
      <w:pPr>
        <w:pBdr>
          <w:bottom w:val="single" w:sz="4" w:space="1" w:color="auto"/>
        </w:pBdr>
        <w:tabs>
          <w:tab w:val="center" w:pos="4819"/>
          <w:tab w:val="right" w:pos="8505"/>
        </w:tabs>
        <w:spacing w:before="240"/>
        <w:ind w:left="1134" w:right="850"/>
        <w:jc w:val="center"/>
        <w:rPr>
          <w:rFonts w:eastAsia="Calibri"/>
          <w:sz w:val="28"/>
          <w:szCs w:val="28"/>
          <w:lang w:val="uk-UA" w:eastAsia="en-US"/>
        </w:rPr>
      </w:pPr>
      <w:r w:rsidRPr="00284B16">
        <w:rPr>
          <w:rFonts w:eastAsia="Calibri"/>
          <w:b/>
          <w:sz w:val="28"/>
          <w:szCs w:val="28"/>
          <w:lang w:val="uk-UA" w:eastAsia="en-US"/>
        </w:rPr>
        <w:t>«Ю. Яновський – романіст: міфопоетична парадигма»</w:t>
      </w:r>
    </w:p>
    <w:p w:rsidR="00284B16" w:rsidRPr="00284B16" w:rsidRDefault="00284B16" w:rsidP="00284B16">
      <w:pPr>
        <w:tabs>
          <w:tab w:val="right" w:pos="9355"/>
        </w:tabs>
        <w:jc w:val="center"/>
        <w:rPr>
          <w:rFonts w:eastAsia="Calibri"/>
          <w:sz w:val="28"/>
          <w:szCs w:val="28"/>
          <w:lang w:val="uk-UA" w:eastAsia="en-US"/>
        </w:rPr>
      </w:pPr>
      <w:r w:rsidRPr="00284B16">
        <w:rPr>
          <w:rFonts w:eastAsia="Calibri"/>
          <w:sz w:val="28"/>
          <w:szCs w:val="28"/>
          <w:lang w:val="uk-UA" w:eastAsia="en-US"/>
        </w:rPr>
        <w:t xml:space="preserve"> «</w:t>
      </w:r>
      <w:r w:rsidRPr="00284B16">
        <w:rPr>
          <w:rFonts w:eastAsia="Calibri"/>
          <w:sz w:val="28"/>
          <w:szCs w:val="28"/>
          <w:lang w:val="en-US" w:eastAsia="en-US"/>
        </w:rPr>
        <w:t>Y. Yanovsky as novelist a mythopoetic paradigm</w:t>
      </w:r>
      <w:r w:rsidRPr="00284B16">
        <w:rPr>
          <w:rFonts w:eastAsia="Calibri"/>
          <w:sz w:val="28"/>
          <w:szCs w:val="28"/>
          <w:lang w:val="uk-UA" w:eastAsia="en-US"/>
        </w:rPr>
        <w:t>»</w:t>
      </w:r>
    </w:p>
    <w:p w:rsidR="00284B16" w:rsidRPr="00284B16" w:rsidRDefault="00284B16" w:rsidP="00284B16">
      <w:pPr>
        <w:tabs>
          <w:tab w:val="right" w:pos="9355"/>
        </w:tabs>
        <w:jc w:val="both"/>
        <w:rPr>
          <w:rFonts w:eastAsia="Calibri"/>
          <w:u w:val="single"/>
          <w:lang w:val="uk-UA" w:eastAsia="en-US"/>
        </w:rPr>
      </w:pPr>
    </w:p>
    <w:p w:rsidR="00284B16" w:rsidRPr="00284B16" w:rsidRDefault="00284B16" w:rsidP="00284B16">
      <w:pPr>
        <w:tabs>
          <w:tab w:val="right" w:pos="9355"/>
        </w:tabs>
        <w:jc w:val="center"/>
        <w:rPr>
          <w:rFonts w:eastAsia="Calibri"/>
          <w:sz w:val="28"/>
          <w:szCs w:val="28"/>
          <w:u w:val="single"/>
          <w:lang w:val="uk-UA" w:eastAsia="en-US"/>
        </w:rPr>
      </w:pPr>
      <w:r w:rsidRPr="00284B16">
        <w:rPr>
          <w:rFonts w:eastAsia="Calibri"/>
          <w:sz w:val="28"/>
          <w:szCs w:val="28"/>
          <w:lang w:val="uk-UA" w:eastAsia="en-US"/>
        </w:rPr>
        <w:t>на здобуття ступеня вищої освіти «магістр»</w:t>
      </w:r>
    </w:p>
    <w:p w:rsidR="00284B16" w:rsidRPr="00284B16" w:rsidRDefault="00284B16" w:rsidP="00284B16">
      <w:pPr>
        <w:tabs>
          <w:tab w:val="right" w:pos="9355"/>
        </w:tabs>
        <w:jc w:val="both"/>
        <w:rPr>
          <w:rFonts w:eastAsia="Calibri"/>
          <w:sz w:val="28"/>
          <w:szCs w:val="28"/>
          <w:u w:val="single"/>
          <w:lang w:val="uk-UA" w:eastAsia="en-US"/>
        </w:rPr>
      </w:pPr>
    </w:p>
    <w:p w:rsidR="00284B16" w:rsidRPr="00284B16" w:rsidRDefault="00284B16" w:rsidP="00284B16">
      <w:pPr>
        <w:ind w:firstLine="3686"/>
        <w:rPr>
          <w:rFonts w:eastAsia="Calibri"/>
          <w:sz w:val="28"/>
          <w:szCs w:val="28"/>
          <w:lang w:val="uk-UA" w:eastAsia="en-US"/>
        </w:rPr>
      </w:pPr>
      <w:r w:rsidRPr="00284B16">
        <w:rPr>
          <w:rFonts w:eastAsia="Calibri"/>
          <w:sz w:val="28"/>
          <w:szCs w:val="28"/>
          <w:lang w:val="uk-UA" w:eastAsia="en-US"/>
        </w:rPr>
        <w:t>Виконала: студентка  заочної</w:t>
      </w:r>
    </w:p>
    <w:p w:rsidR="00284B16" w:rsidRPr="00284B16" w:rsidRDefault="00284B16" w:rsidP="00284B16">
      <w:pPr>
        <w:ind w:firstLine="3686"/>
        <w:rPr>
          <w:rFonts w:eastAsia="Calibri"/>
          <w:sz w:val="28"/>
          <w:szCs w:val="28"/>
          <w:lang w:val="uk-UA" w:eastAsia="en-US"/>
        </w:rPr>
      </w:pPr>
      <w:r w:rsidRPr="00284B16">
        <w:rPr>
          <w:rFonts w:eastAsia="Calibri"/>
          <w:sz w:val="28"/>
          <w:szCs w:val="28"/>
          <w:lang w:val="uk-UA" w:eastAsia="en-US"/>
        </w:rPr>
        <w:t>форми навчання</w:t>
      </w:r>
    </w:p>
    <w:p w:rsidR="00284B16" w:rsidRPr="00284B16" w:rsidRDefault="00284B16" w:rsidP="00284B16">
      <w:pPr>
        <w:ind w:firstLine="3686"/>
        <w:rPr>
          <w:rFonts w:eastAsia="Calibri"/>
          <w:sz w:val="28"/>
          <w:szCs w:val="28"/>
          <w:lang w:val="uk-UA" w:eastAsia="en-US"/>
        </w:rPr>
      </w:pPr>
      <w:r w:rsidRPr="00284B16">
        <w:rPr>
          <w:rFonts w:eastAsia="Calibri"/>
          <w:sz w:val="28"/>
          <w:szCs w:val="28"/>
          <w:lang w:val="uk-UA" w:eastAsia="en-US"/>
        </w:rPr>
        <w:t xml:space="preserve">спеціальності 035 Філологія </w:t>
      </w:r>
    </w:p>
    <w:p w:rsidR="00284B16" w:rsidRPr="00284B16" w:rsidRDefault="00284B16" w:rsidP="00284B16">
      <w:pPr>
        <w:ind w:firstLine="3686"/>
        <w:rPr>
          <w:rFonts w:eastAsia="Calibri"/>
          <w:sz w:val="28"/>
          <w:szCs w:val="28"/>
          <w:lang w:val="uk-UA" w:eastAsia="en-US"/>
        </w:rPr>
      </w:pPr>
      <w:r w:rsidRPr="00284B16">
        <w:rPr>
          <w:rFonts w:eastAsia="Calibri"/>
          <w:sz w:val="28"/>
          <w:szCs w:val="28"/>
          <w:lang w:val="uk-UA" w:eastAsia="en-US"/>
        </w:rPr>
        <w:t>035.01 Українська мова та література</w:t>
      </w:r>
    </w:p>
    <w:p w:rsidR="00284B16" w:rsidRPr="00284B16" w:rsidRDefault="00284B16" w:rsidP="00284B16">
      <w:pPr>
        <w:tabs>
          <w:tab w:val="left" w:pos="5245"/>
          <w:tab w:val="right" w:pos="9355"/>
        </w:tabs>
        <w:ind w:firstLine="3686"/>
        <w:rPr>
          <w:rFonts w:eastAsia="Calibri"/>
          <w:sz w:val="28"/>
          <w:szCs w:val="28"/>
          <w:lang w:val="uk-UA" w:eastAsia="en-US"/>
        </w:rPr>
      </w:pPr>
      <w:r w:rsidRPr="00284B16">
        <w:rPr>
          <w:rFonts w:eastAsia="Calibri"/>
          <w:b/>
          <w:sz w:val="28"/>
          <w:szCs w:val="28"/>
          <w:lang w:val="uk-UA" w:eastAsia="en-US"/>
        </w:rPr>
        <w:t>Колесник Валерія Сергіївна</w:t>
      </w:r>
    </w:p>
    <w:p w:rsidR="00284B16" w:rsidRPr="00284B16" w:rsidRDefault="00284B16" w:rsidP="00284B16">
      <w:pPr>
        <w:tabs>
          <w:tab w:val="left" w:pos="5245"/>
          <w:tab w:val="right" w:pos="9355"/>
        </w:tabs>
        <w:ind w:firstLine="3686"/>
        <w:rPr>
          <w:rFonts w:eastAsia="Calibri"/>
          <w:sz w:val="28"/>
          <w:szCs w:val="28"/>
          <w:lang w:val="uk-UA" w:eastAsia="en-US"/>
        </w:rPr>
      </w:pPr>
      <w:r w:rsidRPr="00284B16">
        <w:rPr>
          <w:rFonts w:eastAsia="Calibri"/>
          <w:sz w:val="28"/>
          <w:szCs w:val="28"/>
          <w:lang w:val="uk-UA" w:eastAsia="en-US"/>
        </w:rPr>
        <w:t>Науковий керівник:</w:t>
      </w:r>
    </w:p>
    <w:p w:rsidR="00284B16" w:rsidRPr="00284B16" w:rsidRDefault="00284B16" w:rsidP="00284B16">
      <w:pPr>
        <w:tabs>
          <w:tab w:val="left" w:pos="5245"/>
          <w:tab w:val="right" w:pos="9355"/>
        </w:tabs>
        <w:ind w:firstLine="3686"/>
        <w:rPr>
          <w:rFonts w:eastAsia="Calibri"/>
          <w:sz w:val="28"/>
          <w:szCs w:val="28"/>
          <w:lang w:val="uk-UA" w:eastAsia="en-US"/>
        </w:rPr>
      </w:pPr>
      <w:r w:rsidRPr="00284B16">
        <w:rPr>
          <w:rFonts w:eastAsia="Calibri"/>
          <w:sz w:val="28"/>
          <w:szCs w:val="28"/>
          <w:lang w:val="uk-UA" w:eastAsia="en-US"/>
        </w:rPr>
        <w:t xml:space="preserve">к. філол. н., доц. Томбулатова І. І._________ </w:t>
      </w:r>
    </w:p>
    <w:p w:rsidR="00284B16" w:rsidRPr="00284B16" w:rsidRDefault="00284B16" w:rsidP="00284B16">
      <w:pPr>
        <w:tabs>
          <w:tab w:val="left" w:pos="5245"/>
          <w:tab w:val="right" w:pos="9355"/>
        </w:tabs>
        <w:ind w:firstLine="3686"/>
        <w:rPr>
          <w:rFonts w:eastAsia="Calibri"/>
          <w:sz w:val="28"/>
          <w:szCs w:val="28"/>
          <w:lang w:val="uk-UA" w:eastAsia="en-US"/>
        </w:rPr>
      </w:pPr>
      <w:r w:rsidRPr="00284B16">
        <w:rPr>
          <w:rFonts w:eastAsia="Calibri"/>
          <w:sz w:val="28"/>
          <w:szCs w:val="28"/>
          <w:lang w:val="uk-UA" w:eastAsia="en-US"/>
        </w:rPr>
        <w:t>Рецензент:</w:t>
      </w:r>
    </w:p>
    <w:p w:rsidR="00284B16" w:rsidRPr="00284B16" w:rsidRDefault="00284B16" w:rsidP="00284B16">
      <w:pPr>
        <w:tabs>
          <w:tab w:val="left" w:pos="5245"/>
          <w:tab w:val="right" w:pos="9355"/>
        </w:tabs>
        <w:ind w:firstLine="3686"/>
        <w:rPr>
          <w:rFonts w:eastAsia="Calibri"/>
          <w:sz w:val="28"/>
          <w:szCs w:val="28"/>
          <w:lang w:val="uk-UA" w:eastAsia="en-US"/>
        </w:rPr>
      </w:pPr>
      <w:r w:rsidRPr="00284B16">
        <w:rPr>
          <w:rFonts w:eastAsia="Calibri"/>
          <w:sz w:val="28"/>
          <w:szCs w:val="28"/>
          <w:lang w:val="uk-UA" w:eastAsia="en-US"/>
        </w:rPr>
        <w:t>к. філол. н., доц. Коробкова Н. К.</w:t>
      </w:r>
    </w:p>
    <w:p w:rsidR="00284B16" w:rsidRPr="00284B16" w:rsidRDefault="00284B16" w:rsidP="00284B16">
      <w:pPr>
        <w:tabs>
          <w:tab w:val="left" w:pos="5245"/>
          <w:tab w:val="right" w:pos="9355"/>
        </w:tabs>
        <w:spacing w:before="120"/>
        <w:jc w:val="both"/>
        <w:rPr>
          <w:rFonts w:eastAsia="Calibri"/>
          <w:sz w:val="28"/>
          <w:szCs w:val="28"/>
          <w:lang w:val="uk-UA" w:eastAsia="en-US"/>
        </w:rPr>
      </w:pPr>
    </w:p>
    <w:p w:rsidR="00284B16" w:rsidRPr="00284B16" w:rsidRDefault="00284B16" w:rsidP="00284B16">
      <w:pPr>
        <w:ind w:left="3969"/>
        <w:jc w:val="both"/>
        <w:rPr>
          <w:rFonts w:eastAsia="Calibri"/>
          <w:sz w:val="28"/>
          <w:szCs w:val="28"/>
          <w:lang w:val="uk-UA" w:eastAsia="en-US"/>
        </w:rPr>
      </w:pPr>
    </w:p>
    <w:p w:rsidR="00284B16" w:rsidRPr="00284B16" w:rsidRDefault="00284B16" w:rsidP="00284B16">
      <w:pPr>
        <w:ind w:left="3969"/>
        <w:jc w:val="both"/>
        <w:rPr>
          <w:rFonts w:eastAsia="Calibri"/>
          <w:sz w:val="28"/>
          <w:szCs w:val="28"/>
          <w:lang w:val="uk-UA" w:eastAsia="en-US"/>
        </w:rPr>
      </w:pPr>
    </w:p>
    <w:tbl>
      <w:tblPr>
        <w:tblW w:w="5155" w:type="pct"/>
        <w:jc w:val="center"/>
        <w:tblLook w:val="00A0" w:firstRow="1" w:lastRow="0" w:firstColumn="1" w:lastColumn="0" w:noHBand="0" w:noVBand="0"/>
      </w:tblPr>
      <w:tblGrid>
        <w:gridCol w:w="5082"/>
        <w:gridCol w:w="4786"/>
      </w:tblGrid>
      <w:tr w:rsidR="00284B16" w:rsidRPr="00284B16" w:rsidTr="00AC0CA2">
        <w:trPr>
          <w:jc w:val="center"/>
        </w:trPr>
        <w:tc>
          <w:tcPr>
            <w:tcW w:w="4967" w:type="dxa"/>
          </w:tcPr>
          <w:p w:rsidR="00284B16" w:rsidRPr="00284B16" w:rsidRDefault="00284B16" w:rsidP="00284B16">
            <w:pPr>
              <w:jc w:val="both"/>
              <w:rPr>
                <w:rFonts w:eastAsia="Calibri"/>
                <w:sz w:val="28"/>
                <w:szCs w:val="28"/>
                <w:lang w:val="uk-UA" w:eastAsia="en-US"/>
              </w:rPr>
            </w:pPr>
            <w:r w:rsidRPr="00284B16">
              <w:rPr>
                <w:rFonts w:eastAsia="Calibri"/>
                <w:sz w:val="28"/>
                <w:szCs w:val="28"/>
                <w:lang w:val="uk-UA" w:eastAsia="en-US"/>
              </w:rPr>
              <w:t>Рекомендовано до захисту:</w:t>
            </w:r>
          </w:p>
          <w:p w:rsidR="00284B16" w:rsidRPr="00284B16" w:rsidRDefault="00284B16" w:rsidP="00284B16">
            <w:pPr>
              <w:spacing w:before="120"/>
              <w:jc w:val="both"/>
              <w:rPr>
                <w:rFonts w:eastAsia="Calibri"/>
                <w:sz w:val="28"/>
                <w:szCs w:val="28"/>
                <w:lang w:val="uk-UA" w:eastAsia="en-US"/>
              </w:rPr>
            </w:pPr>
            <w:r w:rsidRPr="00284B16">
              <w:rPr>
                <w:rFonts w:eastAsia="Calibri"/>
                <w:sz w:val="28"/>
                <w:szCs w:val="28"/>
                <w:lang w:val="uk-UA" w:eastAsia="en-US"/>
              </w:rPr>
              <w:t>протокол засідання кафедри</w:t>
            </w:r>
          </w:p>
          <w:p w:rsidR="00284B16" w:rsidRPr="00284B16" w:rsidRDefault="00284B16" w:rsidP="00284B16">
            <w:pPr>
              <w:spacing w:before="120"/>
              <w:jc w:val="both"/>
              <w:rPr>
                <w:rFonts w:eastAsia="Calibri"/>
                <w:sz w:val="28"/>
                <w:szCs w:val="28"/>
                <w:lang w:val="uk-UA" w:eastAsia="en-US"/>
              </w:rPr>
            </w:pPr>
            <w:r w:rsidRPr="00284B16">
              <w:rPr>
                <w:rFonts w:eastAsia="Calibri"/>
                <w:sz w:val="28"/>
                <w:szCs w:val="28"/>
                <w:lang w:val="uk-UA" w:eastAsia="en-US"/>
              </w:rPr>
              <w:t xml:space="preserve">№ </w:t>
            </w:r>
            <w:r w:rsidRPr="00284B16">
              <w:rPr>
                <w:rFonts w:eastAsia="Calibri"/>
                <w:sz w:val="28"/>
                <w:szCs w:val="28"/>
                <w:u w:val="single"/>
                <w:lang w:val="uk-UA" w:eastAsia="en-US"/>
              </w:rPr>
              <w:t>4</w:t>
            </w:r>
            <w:r w:rsidRPr="00284B16">
              <w:rPr>
                <w:rFonts w:eastAsia="Calibri"/>
                <w:sz w:val="28"/>
                <w:szCs w:val="28"/>
                <w:lang w:val="uk-UA" w:eastAsia="en-US"/>
              </w:rPr>
              <w:t xml:space="preserve"> від </w:t>
            </w:r>
            <w:r w:rsidRPr="00284B16">
              <w:rPr>
                <w:rFonts w:eastAsia="Calibri"/>
                <w:sz w:val="28"/>
                <w:szCs w:val="28"/>
                <w:u w:val="single"/>
                <w:lang w:val="uk-UA" w:eastAsia="en-US"/>
              </w:rPr>
              <w:t xml:space="preserve">05 грудня  </w:t>
            </w:r>
            <w:r w:rsidRPr="00284B16">
              <w:rPr>
                <w:rFonts w:eastAsia="Calibri"/>
                <w:sz w:val="28"/>
                <w:szCs w:val="28"/>
                <w:lang w:val="uk-UA" w:eastAsia="en-US"/>
              </w:rPr>
              <w:t>201</w:t>
            </w:r>
            <w:r w:rsidRPr="00284B16">
              <w:rPr>
                <w:rFonts w:eastAsia="Calibri"/>
                <w:sz w:val="28"/>
                <w:szCs w:val="28"/>
                <w:lang w:eastAsia="en-US"/>
              </w:rPr>
              <w:t>8</w:t>
            </w:r>
            <w:r w:rsidRPr="00284B16">
              <w:rPr>
                <w:rFonts w:eastAsia="Calibri"/>
                <w:sz w:val="28"/>
                <w:szCs w:val="28"/>
                <w:lang w:val="uk-UA" w:eastAsia="en-US"/>
              </w:rPr>
              <w:t xml:space="preserve"> р. </w:t>
            </w:r>
          </w:p>
          <w:p w:rsidR="00284B16" w:rsidRPr="00284B16" w:rsidRDefault="00284B16" w:rsidP="00284B16">
            <w:pPr>
              <w:spacing w:before="600"/>
              <w:jc w:val="both"/>
              <w:rPr>
                <w:rFonts w:eastAsia="Calibri"/>
                <w:sz w:val="28"/>
                <w:szCs w:val="28"/>
                <w:lang w:val="uk-UA" w:eastAsia="en-US"/>
              </w:rPr>
            </w:pPr>
            <w:r w:rsidRPr="00284B16">
              <w:rPr>
                <w:rFonts w:eastAsia="Calibri"/>
                <w:sz w:val="28"/>
                <w:szCs w:val="28"/>
                <w:lang w:val="uk-UA" w:eastAsia="en-US"/>
              </w:rPr>
              <w:t>Завідувач кафедри</w:t>
            </w:r>
          </w:p>
          <w:p w:rsidR="00284B16" w:rsidRPr="00284B16" w:rsidRDefault="00284B16" w:rsidP="00284B16">
            <w:pPr>
              <w:tabs>
                <w:tab w:val="left" w:pos="1168"/>
                <w:tab w:val="left" w:pos="3861"/>
              </w:tabs>
              <w:spacing w:before="360"/>
              <w:jc w:val="both"/>
              <w:rPr>
                <w:rFonts w:eastAsia="Calibri"/>
                <w:sz w:val="28"/>
                <w:szCs w:val="28"/>
                <w:u w:val="single"/>
                <w:lang w:val="uk-UA" w:eastAsia="en-US"/>
              </w:rPr>
            </w:pPr>
            <w:r w:rsidRPr="00284B16">
              <w:rPr>
                <w:rFonts w:eastAsia="Calibri"/>
                <w:sz w:val="28"/>
                <w:szCs w:val="28"/>
                <w:u w:val="single"/>
                <w:lang w:val="uk-UA" w:eastAsia="en-US"/>
              </w:rPr>
              <w:tab/>
            </w:r>
            <w:r w:rsidRPr="00284B16">
              <w:rPr>
                <w:rFonts w:eastAsia="Calibri"/>
                <w:sz w:val="28"/>
                <w:szCs w:val="28"/>
                <w:lang w:val="uk-UA" w:eastAsia="en-US"/>
              </w:rPr>
              <w:t>доц. Коробкова Н. К.</w:t>
            </w:r>
          </w:p>
          <w:p w:rsidR="00284B16" w:rsidRPr="00284B16" w:rsidRDefault="00284B16" w:rsidP="00284B16">
            <w:pPr>
              <w:tabs>
                <w:tab w:val="left" w:pos="284"/>
                <w:tab w:val="left" w:pos="1767"/>
              </w:tabs>
              <w:jc w:val="both"/>
              <w:rPr>
                <w:rFonts w:eastAsia="Calibri"/>
                <w:sz w:val="20"/>
                <w:szCs w:val="20"/>
                <w:lang w:val="uk-UA" w:eastAsia="en-US"/>
              </w:rPr>
            </w:pPr>
            <w:r w:rsidRPr="00284B16">
              <w:rPr>
                <w:rFonts w:eastAsia="Calibri"/>
                <w:sz w:val="20"/>
                <w:szCs w:val="20"/>
                <w:lang w:val="uk-UA" w:eastAsia="en-US"/>
              </w:rPr>
              <w:tab/>
              <w:t>(підпис)</w:t>
            </w:r>
            <w:r w:rsidRPr="00284B16">
              <w:rPr>
                <w:rFonts w:eastAsia="Calibri"/>
                <w:sz w:val="20"/>
                <w:szCs w:val="20"/>
                <w:lang w:val="uk-UA" w:eastAsia="en-US"/>
              </w:rPr>
              <w:tab/>
            </w:r>
          </w:p>
        </w:tc>
        <w:tc>
          <w:tcPr>
            <w:tcW w:w="4678" w:type="dxa"/>
          </w:tcPr>
          <w:p w:rsidR="00284B16" w:rsidRPr="00284B16" w:rsidRDefault="00284B16" w:rsidP="00284B16">
            <w:pPr>
              <w:tabs>
                <w:tab w:val="right" w:pos="4462"/>
              </w:tabs>
              <w:jc w:val="both"/>
              <w:rPr>
                <w:rFonts w:eastAsia="Calibri"/>
                <w:sz w:val="28"/>
                <w:szCs w:val="28"/>
                <w:lang w:val="uk-UA" w:eastAsia="en-US"/>
              </w:rPr>
            </w:pPr>
            <w:r w:rsidRPr="00284B16">
              <w:rPr>
                <w:rFonts w:eastAsia="Calibri"/>
                <w:sz w:val="28"/>
                <w:szCs w:val="28"/>
                <w:lang w:val="uk-UA" w:eastAsia="en-US"/>
              </w:rPr>
              <w:t xml:space="preserve">Захищено на засіданні ЕК № </w:t>
            </w:r>
            <w:r w:rsidRPr="00284B16">
              <w:rPr>
                <w:rFonts w:eastAsia="Calibri"/>
                <w:sz w:val="28"/>
                <w:szCs w:val="28"/>
                <w:u w:val="single"/>
                <w:lang w:val="uk-UA" w:eastAsia="en-US"/>
              </w:rPr>
              <w:t>1</w:t>
            </w:r>
          </w:p>
          <w:p w:rsidR="00284B16" w:rsidRPr="00284B16" w:rsidRDefault="00284B16" w:rsidP="00284B16">
            <w:pPr>
              <w:tabs>
                <w:tab w:val="right" w:pos="4462"/>
              </w:tabs>
              <w:spacing w:before="120"/>
              <w:jc w:val="both"/>
              <w:rPr>
                <w:rFonts w:eastAsia="Calibri"/>
                <w:sz w:val="28"/>
                <w:szCs w:val="28"/>
                <w:lang w:val="uk-UA" w:eastAsia="en-US"/>
              </w:rPr>
            </w:pPr>
            <w:r w:rsidRPr="00284B16">
              <w:rPr>
                <w:rFonts w:eastAsia="Calibri"/>
                <w:sz w:val="28"/>
                <w:szCs w:val="28"/>
                <w:lang w:val="uk-UA" w:eastAsia="en-US"/>
              </w:rPr>
              <w:t>протокол № _ від _______201</w:t>
            </w:r>
            <w:r w:rsidRPr="00284B16">
              <w:rPr>
                <w:rFonts w:eastAsia="Calibri"/>
                <w:sz w:val="28"/>
                <w:szCs w:val="28"/>
                <w:lang w:eastAsia="en-US"/>
              </w:rPr>
              <w:t>8</w:t>
            </w:r>
            <w:r w:rsidRPr="00284B16">
              <w:rPr>
                <w:rFonts w:eastAsia="Calibri"/>
                <w:sz w:val="28"/>
                <w:szCs w:val="28"/>
                <w:lang w:val="uk-UA" w:eastAsia="en-US"/>
              </w:rPr>
              <w:t xml:space="preserve"> р.</w:t>
            </w:r>
            <w:r w:rsidRPr="00284B16">
              <w:rPr>
                <w:rFonts w:eastAsia="Calibri"/>
                <w:sz w:val="28"/>
                <w:szCs w:val="28"/>
                <w:lang w:val="uk-UA" w:eastAsia="en-US"/>
              </w:rPr>
              <w:tab/>
            </w:r>
          </w:p>
          <w:p w:rsidR="00284B16" w:rsidRPr="00284B16" w:rsidRDefault="00284B16" w:rsidP="00284B16">
            <w:pPr>
              <w:tabs>
                <w:tab w:val="right" w:pos="4462"/>
              </w:tabs>
              <w:spacing w:before="120"/>
              <w:jc w:val="both"/>
              <w:rPr>
                <w:rFonts w:eastAsia="Calibri"/>
                <w:sz w:val="28"/>
                <w:szCs w:val="28"/>
                <w:lang w:val="uk-UA" w:eastAsia="en-US"/>
              </w:rPr>
            </w:pPr>
            <w:r w:rsidRPr="00284B16">
              <w:rPr>
                <w:rFonts w:eastAsia="Calibri"/>
                <w:sz w:val="28"/>
                <w:szCs w:val="28"/>
                <w:lang w:val="uk-UA" w:eastAsia="en-US"/>
              </w:rPr>
              <w:t>Оцінка______________/___</w:t>
            </w:r>
            <w:r w:rsidRPr="00284B16">
              <w:rPr>
                <w:rFonts w:eastAsia="Calibri"/>
                <w:sz w:val="20"/>
                <w:szCs w:val="20"/>
                <w:lang w:val="uk-UA" w:eastAsia="en-US"/>
              </w:rPr>
              <w:tab/>
            </w:r>
            <w:r w:rsidRPr="00284B16">
              <w:rPr>
                <w:rFonts w:eastAsia="Calibri"/>
                <w:sz w:val="28"/>
                <w:szCs w:val="28"/>
                <w:lang w:val="uk-UA" w:eastAsia="en-US"/>
              </w:rPr>
              <w:t>___/_____</w:t>
            </w:r>
          </w:p>
          <w:p w:rsidR="00284B16" w:rsidRPr="00284B16" w:rsidRDefault="00284B16" w:rsidP="00284B16">
            <w:pPr>
              <w:jc w:val="center"/>
              <w:rPr>
                <w:rFonts w:eastAsia="Calibri"/>
                <w:sz w:val="20"/>
                <w:szCs w:val="20"/>
                <w:lang w:val="uk-UA" w:eastAsia="en-US"/>
              </w:rPr>
            </w:pPr>
            <w:r w:rsidRPr="00284B16">
              <w:rPr>
                <w:rFonts w:eastAsia="Calibri"/>
                <w:sz w:val="20"/>
                <w:szCs w:val="20"/>
                <w:lang w:val="uk-UA" w:eastAsia="en-US"/>
              </w:rPr>
              <w:t>(за національною шкалою/шкалою ЕСТ</w:t>
            </w:r>
            <w:r w:rsidRPr="00284B16">
              <w:rPr>
                <w:rFonts w:eastAsia="Calibri"/>
                <w:sz w:val="20"/>
                <w:szCs w:val="20"/>
                <w:lang w:val="en-US" w:eastAsia="en-US"/>
              </w:rPr>
              <w:t>S</w:t>
            </w:r>
            <w:r w:rsidRPr="00284B16">
              <w:rPr>
                <w:rFonts w:eastAsia="Calibri"/>
                <w:sz w:val="20"/>
                <w:szCs w:val="20"/>
                <w:lang w:val="uk-UA" w:eastAsia="en-US"/>
              </w:rPr>
              <w:t>/ бали)</w:t>
            </w:r>
          </w:p>
          <w:p w:rsidR="00284B16" w:rsidRPr="00284B16" w:rsidRDefault="00284B16" w:rsidP="00284B16">
            <w:pPr>
              <w:spacing w:before="360"/>
              <w:jc w:val="both"/>
              <w:rPr>
                <w:rFonts w:eastAsia="Calibri"/>
                <w:sz w:val="28"/>
                <w:szCs w:val="28"/>
                <w:lang w:val="uk-UA" w:eastAsia="en-US"/>
              </w:rPr>
            </w:pPr>
            <w:r w:rsidRPr="00284B16">
              <w:rPr>
                <w:rFonts w:eastAsia="Calibri"/>
                <w:sz w:val="28"/>
                <w:szCs w:val="28"/>
                <w:lang w:val="uk-UA" w:eastAsia="en-US"/>
              </w:rPr>
              <w:t>Голова ЕК</w:t>
            </w:r>
          </w:p>
          <w:p w:rsidR="00284B16" w:rsidRPr="00284B16" w:rsidRDefault="00284B16" w:rsidP="00284B16">
            <w:pPr>
              <w:tabs>
                <w:tab w:val="left" w:pos="1446"/>
                <w:tab w:val="right" w:pos="4462"/>
              </w:tabs>
              <w:spacing w:before="360"/>
              <w:jc w:val="both"/>
              <w:rPr>
                <w:rFonts w:eastAsia="Calibri"/>
                <w:sz w:val="28"/>
                <w:szCs w:val="28"/>
                <w:u w:val="single"/>
                <w:lang w:val="uk-UA" w:eastAsia="en-US"/>
              </w:rPr>
            </w:pPr>
            <w:r w:rsidRPr="00284B16">
              <w:rPr>
                <w:rFonts w:eastAsia="Calibri"/>
                <w:sz w:val="28"/>
                <w:szCs w:val="28"/>
                <w:u w:val="single"/>
                <w:lang w:val="uk-UA" w:eastAsia="en-US"/>
              </w:rPr>
              <w:tab/>
            </w:r>
            <w:r w:rsidRPr="00284B16">
              <w:rPr>
                <w:rFonts w:eastAsia="Calibri"/>
                <w:sz w:val="28"/>
                <w:szCs w:val="28"/>
                <w:lang w:val="uk-UA" w:eastAsia="en-US"/>
              </w:rPr>
              <w:t>проф. Ковалевська Т. Ю.</w:t>
            </w:r>
          </w:p>
          <w:p w:rsidR="00284B16" w:rsidRPr="00284B16" w:rsidRDefault="00284B16" w:rsidP="00284B16">
            <w:pPr>
              <w:tabs>
                <w:tab w:val="left" w:pos="454"/>
                <w:tab w:val="left" w:pos="2155"/>
              </w:tabs>
              <w:jc w:val="both"/>
              <w:rPr>
                <w:rFonts w:eastAsia="Calibri"/>
                <w:sz w:val="28"/>
                <w:szCs w:val="28"/>
                <w:lang w:val="uk-UA" w:eastAsia="en-US"/>
              </w:rPr>
            </w:pPr>
            <w:r w:rsidRPr="00284B16">
              <w:rPr>
                <w:rFonts w:eastAsia="Calibri"/>
                <w:sz w:val="20"/>
                <w:szCs w:val="20"/>
                <w:lang w:val="uk-UA" w:eastAsia="en-US"/>
              </w:rPr>
              <w:tab/>
              <w:t>(підпис)</w:t>
            </w:r>
            <w:r w:rsidRPr="00284B16">
              <w:rPr>
                <w:rFonts w:eastAsia="Calibri"/>
                <w:sz w:val="20"/>
                <w:szCs w:val="20"/>
                <w:lang w:val="uk-UA" w:eastAsia="en-US"/>
              </w:rPr>
              <w:tab/>
            </w:r>
          </w:p>
        </w:tc>
      </w:tr>
      <w:tr w:rsidR="00284B16" w:rsidRPr="00284B16" w:rsidTr="00AC0CA2">
        <w:trPr>
          <w:jc w:val="center"/>
        </w:trPr>
        <w:tc>
          <w:tcPr>
            <w:tcW w:w="4967" w:type="dxa"/>
          </w:tcPr>
          <w:p w:rsidR="00284B16" w:rsidRPr="00284B16" w:rsidRDefault="00284B16" w:rsidP="00284B16">
            <w:pPr>
              <w:jc w:val="both"/>
              <w:rPr>
                <w:rFonts w:eastAsia="Calibri"/>
                <w:sz w:val="28"/>
                <w:szCs w:val="28"/>
                <w:lang w:val="uk-UA" w:eastAsia="en-US"/>
              </w:rPr>
            </w:pPr>
          </w:p>
        </w:tc>
        <w:tc>
          <w:tcPr>
            <w:tcW w:w="4678" w:type="dxa"/>
          </w:tcPr>
          <w:p w:rsidR="00284B16" w:rsidRPr="00284B16" w:rsidRDefault="00284B16" w:rsidP="00284B16">
            <w:pPr>
              <w:jc w:val="both"/>
              <w:rPr>
                <w:rFonts w:eastAsia="Calibri"/>
                <w:sz w:val="28"/>
                <w:szCs w:val="28"/>
                <w:lang w:val="uk-UA" w:eastAsia="en-US"/>
              </w:rPr>
            </w:pPr>
          </w:p>
        </w:tc>
      </w:tr>
    </w:tbl>
    <w:p w:rsidR="00284B16" w:rsidRPr="00284B16" w:rsidRDefault="00284B16" w:rsidP="00284B16">
      <w:pPr>
        <w:jc w:val="center"/>
        <w:rPr>
          <w:rFonts w:eastAsia="Calibri"/>
          <w:b/>
          <w:sz w:val="28"/>
          <w:szCs w:val="28"/>
          <w:lang w:val="uk-UA" w:eastAsia="en-US"/>
        </w:rPr>
      </w:pPr>
    </w:p>
    <w:p w:rsidR="00284B16" w:rsidRPr="00284B16" w:rsidRDefault="00284B16" w:rsidP="00284B16">
      <w:pPr>
        <w:jc w:val="center"/>
        <w:rPr>
          <w:rFonts w:eastAsia="Calibri"/>
          <w:b/>
          <w:sz w:val="28"/>
          <w:szCs w:val="28"/>
          <w:lang w:val="uk-UA" w:eastAsia="en-US"/>
        </w:rPr>
      </w:pPr>
    </w:p>
    <w:p w:rsidR="00284B16" w:rsidRPr="00284B16" w:rsidRDefault="00284B16" w:rsidP="00284B16">
      <w:pPr>
        <w:jc w:val="both"/>
        <w:rPr>
          <w:rFonts w:eastAsia="Calibri"/>
          <w:b/>
          <w:sz w:val="28"/>
          <w:szCs w:val="28"/>
          <w:lang w:val="uk-UA" w:eastAsia="en-US"/>
        </w:rPr>
      </w:pPr>
    </w:p>
    <w:p w:rsidR="00284B16" w:rsidRPr="00284B16" w:rsidRDefault="00284B16" w:rsidP="00284B16">
      <w:pPr>
        <w:jc w:val="center"/>
        <w:rPr>
          <w:rFonts w:eastAsia="Calibri"/>
          <w:b/>
          <w:sz w:val="28"/>
          <w:szCs w:val="28"/>
          <w:lang w:val="uk-UA" w:eastAsia="en-US"/>
        </w:rPr>
      </w:pPr>
      <w:r w:rsidRPr="00284B16">
        <w:rPr>
          <w:rFonts w:eastAsia="Calibri"/>
          <w:b/>
          <w:sz w:val="28"/>
          <w:szCs w:val="28"/>
          <w:lang w:val="uk-UA" w:eastAsia="en-US"/>
        </w:rPr>
        <w:t>Одеса</w:t>
      </w:r>
      <w:r w:rsidRPr="00284B16">
        <w:rPr>
          <w:rFonts w:eastAsia="Calibri"/>
          <w:b/>
          <w:sz w:val="28"/>
          <w:szCs w:val="28"/>
          <w:lang w:val="en-US" w:eastAsia="en-US"/>
        </w:rPr>
        <w:t xml:space="preserve"> –</w:t>
      </w:r>
      <w:r w:rsidRPr="00284B16">
        <w:rPr>
          <w:rFonts w:eastAsia="Calibri"/>
          <w:b/>
          <w:sz w:val="28"/>
          <w:szCs w:val="28"/>
          <w:lang w:val="uk-UA" w:eastAsia="en-US"/>
        </w:rPr>
        <w:t xml:space="preserve"> 2018</w:t>
      </w:r>
    </w:p>
    <w:p w:rsidR="00284B16" w:rsidRPr="00284B16" w:rsidRDefault="00284B16" w:rsidP="00284B16">
      <w:pPr>
        <w:jc w:val="both"/>
        <w:rPr>
          <w:rFonts w:eastAsia="Calibri"/>
          <w:lang w:val="uk-UA" w:eastAsia="en-US"/>
        </w:rPr>
      </w:pPr>
    </w:p>
    <w:p w:rsidR="000347B9" w:rsidRDefault="000347B9" w:rsidP="00667441">
      <w:pPr>
        <w:spacing w:line="360" w:lineRule="auto"/>
        <w:ind w:firstLine="708"/>
        <w:jc w:val="center"/>
        <w:rPr>
          <w:b/>
          <w:sz w:val="40"/>
          <w:szCs w:val="40"/>
          <w:lang w:val="uk-UA"/>
        </w:rPr>
      </w:pPr>
    </w:p>
    <w:p w:rsidR="000347B9" w:rsidRDefault="000347B9" w:rsidP="000347B9">
      <w:pPr>
        <w:spacing w:line="360" w:lineRule="auto"/>
        <w:jc w:val="center"/>
        <w:rPr>
          <w:b/>
          <w:sz w:val="40"/>
          <w:szCs w:val="40"/>
          <w:lang w:val="uk-UA"/>
        </w:rPr>
      </w:pPr>
      <w:r>
        <w:rPr>
          <w:b/>
          <w:sz w:val="40"/>
          <w:szCs w:val="40"/>
          <w:lang w:val="uk-UA"/>
        </w:rPr>
        <w:lastRenderedPageBreak/>
        <w:t>ЗМІСТ</w:t>
      </w:r>
    </w:p>
    <w:p w:rsidR="000347B9" w:rsidRDefault="000347B9" w:rsidP="000347B9">
      <w:pPr>
        <w:spacing w:line="360" w:lineRule="auto"/>
        <w:jc w:val="both"/>
        <w:rPr>
          <w:sz w:val="28"/>
          <w:szCs w:val="28"/>
          <w:lang w:val="uk-UA"/>
        </w:rPr>
      </w:pPr>
      <w:r w:rsidRPr="00F01A22">
        <w:rPr>
          <w:b/>
          <w:sz w:val="28"/>
          <w:szCs w:val="28"/>
          <w:lang w:val="uk-UA"/>
        </w:rPr>
        <w:t>ВСТУП</w:t>
      </w:r>
      <w:r>
        <w:rPr>
          <w:sz w:val="28"/>
          <w:szCs w:val="28"/>
          <w:lang w:val="uk-UA"/>
        </w:rPr>
        <w:t>………………………………………………………………………..с. 3</w:t>
      </w:r>
    </w:p>
    <w:p w:rsidR="000347B9" w:rsidRDefault="000347B9" w:rsidP="000347B9">
      <w:pPr>
        <w:spacing w:line="360" w:lineRule="auto"/>
        <w:jc w:val="both"/>
        <w:rPr>
          <w:sz w:val="28"/>
          <w:szCs w:val="28"/>
          <w:lang w:val="uk-UA"/>
        </w:rPr>
      </w:pPr>
    </w:p>
    <w:p w:rsidR="000347B9" w:rsidRDefault="000347B9" w:rsidP="000347B9">
      <w:pPr>
        <w:spacing w:line="360" w:lineRule="auto"/>
        <w:jc w:val="both"/>
        <w:rPr>
          <w:sz w:val="28"/>
          <w:szCs w:val="28"/>
          <w:lang w:val="uk-UA"/>
        </w:rPr>
      </w:pPr>
      <w:r w:rsidRPr="00E2794E">
        <w:rPr>
          <w:b/>
          <w:sz w:val="28"/>
          <w:szCs w:val="28"/>
          <w:lang w:val="uk-UA"/>
        </w:rPr>
        <w:t>РОЗДІЛ І</w:t>
      </w:r>
      <w:r>
        <w:rPr>
          <w:b/>
          <w:sz w:val="28"/>
          <w:szCs w:val="28"/>
          <w:lang w:val="uk-UA"/>
        </w:rPr>
        <w:t>. Міфопоетика та міфологізм як літературознавча проблема</w:t>
      </w:r>
      <w:r>
        <w:rPr>
          <w:sz w:val="28"/>
          <w:szCs w:val="28"/>
          <w:lang w:val="uk-UA"/>
        </w:rPr>
        <w:t>с. 7</w:t>
      </w:r>
    </w:p>
    <w:p w:rsidR="000347B9" w:rsidRDefault="000347B9" w:rsidP="000347B9">
      <w:pPr>
        <w:pStyle w:val="a3"/>
        <w:numPr>
          <w:ilvl w:val="1"/>
          <w:numId w:val="30"/>
        </w:numPr>
        <w:spacing w:line="360" w:lineRule="auto"/>
        <w:jc w:val="both"/>
        <w:rPr>
          <w:sz w:val="28"/>
          <w:szCs w:val="28"/>
          <w:lang w:val="uk-UA"/>
        </w:rPr>
      </w:pPr>
      <w:r w:rsidRPr="000347B9">
        <w:rPr>
          <w:sz w:val="28"/>
          <w:szCs w:val="28"/>
          <w:lang w:val="uk-UA"/>
        </w:rPr>
        <w:t>Засади міфопоетики……………………………………………………</w:t>
      </w:r>
      <w:r w:rsidR="00F01A22">
        <w:rPr>
          <w:sz w:val="28"/>
          <w:szCs w:val="28"/>
          <w:lang w:val="uk-UA"/>
        </w:rPr>
        <w:t>.</w:t>
      </w:r>
      <w:r w:rsidRPr="000347B9">
        <w:rPr>
          <w:sz w:val="28"/>
          <w:szCs w:val="28"/>
          <w:lang w:val="uk-UA"/>
        </w:rPr>
        <w:t>с.7</w:t>
      </w:r>
    </w:p>
    <w:p w:rsidR="000347B9" w:rsidRPr="000347B9" w:rsidRDefault="000347B9" w:rsidP="000347B9">
      <w:pPr>
        <w:pStyle w:val="a3"/>
        <w:numPr>
          <w:ilvl w:val="1"/>
          <w:numId w:val="30"/>
        </w:numPr>
        <w:spacing w:line="360" w:lineRule="auto"/>
        <w:jc w:val="both"/>
        <w:rPr>
          <w:sz w:val="28"/>
          <w:szCs w:val="28"/>
          <w:lang w:val="uk-UA"/>
        </w:rPr>
      </w:pPr>
      <w:r>
        <w:rPr>
          <w:sz w:val="28"/>
          <w:szCs w:val="28"/>
          <w:lang w:val="uk-UA"/>
        </w:rPr>
        <w:t>Поняття архетипу у контексті міфопоетики…………………………</w:t>
      </w:r>
      <w:r w:rsidR="00F01A22">
        <w:rPr>
          <w:sz w:val="28"/>
          <w:szCs w:val="28"/>
          <w:lang w:val="uk-UA"/>
        </w:rPr>
        <w:t>с.19</w:t>
      </w:r>
    </w:p>
    <w:p w:rsidR="000347B9" w:rsidRPr="00E2794E" w:rsidRDefault="000347B9" w:rsidP="000347B9">
      <w:pPr>
        <w:spacing w:line="360" w:lineRule="auto"/>
        <w:jc w:val="both"/>
        <w:rPr>
          <w:b/>
          <w:sz w:val="28"/>
          <w:szCs w:val="28"/>
          <w:lang w:val="uk-UA"/>
        </w:rPr>
      </w:pPr>
    </w:p>
    <w:p w:rsidR="000347B9" w:rsidRDefault="000347B9" w:rsidP="000347B9">
      <w:pPr>
        <w:spacing w:line="360" w:lineRule="auto"/>
        <w:jc w:val="both"/>
        <w:rPr>
          <w:b/>
          <w:sz w:val="28"/>
          <w:szCs w:val="28"/>
          <w:lang w:val="uk-UA"/>
        </w:rPr>
      </w:pPr>
      <w:r w:rsidRPr="00E2794E">
        <w:rPr>
          <w:b/>
          <w:sz w:val="28"/>
          <w:szCs w:val="28"/>
          <w:lang w:val="uk-UA"/>
        </w:rPr>
        <w:t>РОЗДІЛ ІІ</w:t>
      </w:r>
      <w:r>
        <w:rPr>
          <w:b/>
          <w:sz w:val="28"/>
          <w:szCs w:val="28"/>
          <w:lang w:val="uk-UA"/>
        </w:rPr>
        <w:t>. Міфопоетична методологія в українському літературознавстві</w:t>
      </w:r>
      <w:r w:rsidRPr="00F01A22">
        <w:rPr>
          <w:sz w:val="28"/>
          <w:szCs w:val="28"/>
          <w:lang w:val="uk-UA"/>
        </w:rPr>
        <w:t>……………………………………………………………с.</w:t>
      </w:r>
      <w:r w:rsidR="00F01A22" w:rsidRPr="00F01A22">
        <w:rPr>
          <w:sz w:val="28"/>
          <w:szCs w:val="28"/>
          <w:lang w:val="uk-UA"/>
        </w:rPr>
        <w:t>27</w:t>
      </w:r>
      <w:r>
        <w:rPr>
          <w:b/>
          <w:sz w:val="28"/>
          <w:szCs w:val="28"/>
          <w:lang w:val="uk-UA"/>
        </w:rPr>
        <w:t xml:space="preserve"> </w:t>
      </w:r>
    </w:p>
    <w:p w:rsidR="000347B9" w:rsidRPr="00E2794E" w:rsidRDefault="000347B9" w:rsidP="000347B9">
      <w:pPr>
        <w:spacing w:line="360" w:lineRule="auto"/>
        <w:jc w:val="both"/>
        <w:rPr>
          <w:b/>
          <w:sz w:val="28"/>
          <w:szCs w:val="28"/>
          <w:lang w:val="uk-UA"/>
        </w:rPr>
      </w:pPr>
    </w:p>
    <w:p w:rsidR="00F01A22" w:rsidRDefault="000347B9" w:rsidP="000347B9">
      <w:pPr>
        <w:spacing w:line="360" w:lineRule="auto"/>
        <w:jc w:val="both"/>
        <w:rPr>
          <w:b/>
          <w:sz w:val="28"/>
          <w:szCs w:val="28"/>
          <w:lang w:val="uk-UA"/>
        </w:rPr>
      </w:pPr>
      <w:r>
        <w:rPr>
          <w:b/>
          <w:sz w:val="28"/>
          <w:szCs w:val="28"/>
          <w:lang w:val="uk-UA"/>
        </w:rPr>
        <w:t xml:space="preserve">РОЗДІЛ ІІІ. </w:t>
      </w:r>
      <w:r w:rsidR="00F01A22">
        <w:rPr>
          <w:b/>
          <w:sz w:val="28"/>
          <w:szCs w:val="28"/>
          <w:lang w:val="uk-UA"/>
        </w:rPr>
        <w:t>Роман</w:t>
      </w:r>
      <w:r w:rsidRPr="00E2794E">
        <w:rPr>
          <w:b/>
          <w:sz w:val="28"/>
          <w:szCs w:val="28"/>
          <w:lang w:val="uk-UA"/>
        </w:rPr>
        <w:t xml:space="preserve"> «Вершники» Ю. Яновського</w:t>
      </w:r>
      <w:r w:rsidR="00F01A22">
        <w:rPr>
          <w:b/>
          <w:sz w:val="28"/>
          <w:szCs w:val="28"/>
          <w:lang w:val="uk-UA"/>
        </w:rPr>
        <w:t>: художня реалізація архетипу роду</w:t>
      </w:r>
      <w:r w:rsidR="00F01A22" w:rsidRPr="00F01A22">
        <w:rPr>
          <w:sz w:val="28"/>
          <w:szCs w:val="28"/>
          <w:lang w:val="uk-UA"/>
        </w:rPr>
        <w:t>………………………………………………………………..с.36</w:t>
      </w:r>
    </w:p>
    <w:p w:rsidR="000347B9" w:rsidRDefault="000347B9" w:rsidP="000347B9">
      <w:pPr>
        <w:spacing w:line="360" w:lineRule="auto"/>
        <w:jc w:val="both"/>
        <w:rPr>
          <w:sz w:val="28"/>
          <w:szCs w:val="28"/>
          <w:lang w:val="uk-UA"/>
        </w:rPr>
      </w:pPr>
      <w:r>
        <w:rPr>
          <w:sz w:val="28"/>
          <w:szCs w:val="28"/>
          <w:lang w:val="uk-UA"/>
        </w:rPr>
        <w:t xml:space="preserve">3.1. Конфлікт роду і класу як вираження авторської естетичної </w:t>
      </w:r>
      <w:r w:rsidR="00D654F5">
        <w:rPr>
          <w:sz w:val="28"/>
          <w:szCs w:val="28"/>
          <w:lang w:val="uk-UA"/>
        </w:rPr>
        <w:t>позиції………………………………………………………………………….с.36</w:t>
      </w:r>
    </w:p>
    <w:p w:rsidR="000347B9" w:rsidRDefault="00D654F5" w:rsidP="000347B9">
      <w:pPr>
        <w:spacing w:line="360" w:lineRule="auto"/>
        <w:jc w:val="both"/>
        <w:rPr>
          <w:sz w:val="28"/>
          <w:szCs w:val="28"/>
          <w:lang w:val="uk-UA"/>
        </w:rPr>
      </w:pPr>
      <w:r>
        <w:rPr>
          <w:sz w:val="28"/>
          <w:szCs w:val="28"/>
          <w:lang w:val="uk-UA"/>
        </w:rPr>
        <w:t>3.2. Українські народні вірування і традиції у художній системі твору…………………………………………….……………………………с. 44</w:t>
      </w:r>
    </w:p>
    <w:p w:rsidR="000347B9" w:rsidRDefault="000347B9" w:rsidP="000347B9">
      <w:pPr>
        <w:spacing w:line="360" w:lineRule="auto"/>
        <w:jc w:val="both"/>
        <w:rPr>
          <w:sz w:val="28"/>
          <w:szCs w:val="28"/>
          <w:lang w:val="uk-UA"/>
        </w:rPr>
      </w:pPr>
    </w:p>
    <w:p w:rsidR="000347B9" w:rsidRDefault="00D654F5" w:rsidP="000347B9">
      <w:pPr>
        <w:spacing w:line="360" w:lineRule="auto"/>
        <w:jc w:val="both"/>
        <w:rPr>
          <w:sz w:val="28"/>
          <w:szCs w:val="28"/>
          <w:lang w:val="uk-UA"/>
        </w:rPr>
      </w:pPr>
      <w:r w:rsidRPr="00D654F5">
        <w:rPr>
          <w:b/>
          <w:sz w:val="28"/>
          <w:szCs w:val="28"/>
          <w:lang w:val="uk-UA"/>
        </w:rPr>
        <w:t>ВИСНОВКИ</w:t>
      </w:r>
      <w:r>
        <w:rPr>
          <w:sz w:val="28"/>
          <w:szCs w:val="28"/>
          <w:lang w:val="uk-UA"/>
        </w:rPr>
        <w:t>………………………</w:t>
      </w:r>
      <w:r w:rsidR="000347B9">
        <w:rPr>
          <w:sz w:val="28"/>
          <w:szCs w:val="28"/>
          <w:lang w:val="uk-UA"/>
        </w:rPr>
        <w:t>………………………………………….с. 55</w:t>
      </w:r>
    </w:p>
    <w:p w:rsidR="000347B9" w:rsidRDefault="000347B9" w:rsidP="000347B9">
      <w:pPr>
        <w:spacing w:line="360" w:lineRule="auto"/>
        <w:jc w:val="both"/>
        <w:rPr>
          <w:sz w:val="28"/>
          <w:szCs w:val="28"/>
          <w:lang w:val="uk-UA"/>
        </w:rPr>
      </w:pPr>
    </w:p>
    <w:p w:rsidR="000347B9" w:rsidRDefault="00F01A22" w:rsidP="000347B9">
      <w:pPr>
        <w:spacing w:line="360" w:lineRule="auto"/>
        <w:jc w:val="both"/>
        <w:rPr>
          <w:sz w:val="28"/>
          <w:szCs w:val="28"/>
          <w:lang w:val="uk-UA"/>
        </w:rPr>
      </w:pPr>
      <w:r w:rsidRPr="00F01A22">
        <w:rPr>
          <w:b/>
          <w:sz w:val="28"/>
          <w:szCs w:val="28"/>
          <w:lang w:val="uk-UA"/>
        </w:rPr>
        <w:t>СПИСОК ВИКОРИСТАНОЇ ЛІТЕРАТУРИ</w:t>
      </w:r>
      <w:r>
        <w:rPr>
          <w:sz w:val="28"/>
          <w:szCs w:val="28"/>
          <w:lang w:val="uk-UA"/>
        </w:rPr>
        <w:t>………………………</w:t>
      </w:r>
      <w:r w:rsidR="000347B9">
        <w:rPr>
          <w:sz w:val="28"/>
          <w:szCs w:val="28"/>
          <w:lang w:val="uk-UA"/>
        </w:rPr>
        <w:t>…..с. 59</w:t>
      </w:r>
    </w:p>
    <w:p w:rsidR="000347B9" w:rsidRDefault="000347B9" w:rsidP="00667441">
      <w:pPr>
        <w:spacing w:line="360" w:lineRule="auto"/>
        <w:ind w:firstLine="708"/>
        <w:jc w:val="center"/>
        <w:rPr>
          <w:b/>
          <w:sz w:val="40"/>
          <w:szCs w:val="40"/>
          <w:lang w:val="uk-UA"/>
        </w:rPr>
      </w:pPr>
    </w:p>
    <w:p w:rsidR="000347B9" w:rsidRDefault="000347B9" w:rsidP="00667441">
      <w:pPr>
        <w:spacing w:line="360" w:lineRule="auto"/>
        <w:ind w:firstLine="708"/>
        <w:jc w:val="center"/>
        <w:rPr>
          <w:b/>
          <w:sz w:val="40"/>
          <w:szCs w:val="40"/>
          <w:lang w:val="uk-UA"/>
        </w:rPr>
      </w:pPr>
    </w:p>
    <w:p w:rsidR="000347B9" w:rsidRDefault="000347B9" w:rsidP="00667441">
      <w:pPr>
        <w:spacing w:line="360" w:lineRule="auto"/>
        <w:ind w:firstLine="708"/>
        <w:jc w:val="center"/>
        <w:rPr>
          <w:b/>
          <w:sz w:val="40"/>
          <w:szCs w:val="40"/>
          <w:lang w:val="uk-UA"/>
        </w:rPr>
      </w:pPr>
    </w:p>
    <w:p w:rsidR="000347B9" w:rsidRDefault="000347B9" w:rsidP="00667441">
      <w:pPr>
        <w:spacing w:line="360" w:lineRule="auto"/>
        <w:ind w:firstLine="708"/>
        <w:jc w:val="center"/>
        <w:rPr>
          <w:b/>
          <w:sz w:val="40"/>
          <w:szCs w:val="40"/>
          <w:lang w:val="uk-UA"/>
        </w:rPr>
      </w:pPr>
    </w:p>
    <w:p w:rsidR="000347B9" w:rsidRDefault="000347B9" w:rsidP="00667441">
      <w:pPr>
        <w:spacing w:line="360" w:lineRule="auto"/>
        <w:ind w:firstLine="708"/>
        <w:jc w:val="center"/>
        <w:rPr>
          <w:b/>
          <w:sz w:val="40"/>
          <w:szCs w:val="40"/>
          <w:lang w:val="uk-UA"/>
        </w:rPr>
      </w:pPr>
    </w:p>
    <w:p w:rsidR="000347B9" w:rsidRDefault="000347B9" w:rsidP="00667441">
      <w:pPr>
        <w:spacing w:line="360" w:lineRule="auto"/>
        <w:ind w:firstLine="708"/>
        <w:jc w:val="center"/>
        <w:rPr>
          <w:b/>
          <w:sz w:val="40"/>
          <w:szCs w:val="40"/>
          <w:lang w:val="uk-UA"/>
        </w:rPr>
      </w:pPr>
    </w:p>
    <w:p w:rsidR="00765124" w:rsidRDefault="00765124" w:rsidP="00667441">
      <w:pPr>
        <w:spacing w:line="360" w:lineRule="auto"/>
        <w:ind w:firstLine="708"/>
        <w:jc w:val="center"/>
        <w:rPr>
          <w:b/>
          <w:sz w:val="40"/>
          <w:szCs w:val="40"/>
          <w:lang w:val="uk-UA"/>
        </w:rPr>
      </w:pPr>
    </w:p>
    <w:p w:rsidR="00746E82" w:rsidRPr="0045497E" w:rsidRDefault="00746E82" w:rsidP="00667441">
      <w:pPr>
        <w:spacing w:line="360" w:lineRule="auto"/>
        <w:ind w:firstLine="708"/>
        <w:jc w:val="center"/>
        <w:rPr>
          <w:b/>
          <w:sz w:val="40"/>
          <w:szCs w:val="40"/>
          <w:lang w:val="uk-UA"/>
        </w:rPr>
      </w:pPr>
      <w:r w:rsidRPr="0045497E">
        <w:rPr>
          <w:b/>
          <w:sz w:val="40"/>
          <w:szCs w:val="40"/>
          <w:lang w:val="uk-UA"/>
        </w:rPr>
        <w:lastRenderedPageBreak/>
        <w:t>ВСТУП</w:t>
      </w:r>
    </w:p>
    <w:p w:rsidR="00746E82" w:rsidRPr="0045497E" w:rsidRDefault="00746E82" w:rsidP="00746E82">
      <w:pPr>
        <w:spacing w:line="360" w:lineRule="auto"/>
        <w:jc w:val="center"/>
        <w:rPr>
          <w:b/>
          <w:sz w:val="40"/>
          <w:szCs w:val="40"/>
          <w:lang w:val="uk-UA"/>
        </w:rPr>
      </w:pPr>
    </w:p>
    <w:p w:rsidR="00746E82" w:rsidRPr="0045497E" w:rsidRDefault="00746E82" w:rsidP="00746E82">
      <w:pPr>
        <w:spacing w:line="360" w:lineRule="auto"/>
        <w:jc w:val="center"/>
        <w:rPr>
          <w:b/>
          <w:sz w:val="40"/>
          <w:szCs w:val="40"/>
          <w:lang w:val="uk-UA"/>
        </w:rPr>
      </w:pPr>
    </w:p>
    <w:p w:rsidR="00746E82" w:rsidRDefault="00746E82" w:rsidP="00746E82">
      <w:pPr>
        <w:spacing w:line="360" w:lineRule="auto"/>
        <w:jc w:val="both"/>
        <w:rPr>
          <w:sz w:val="28"/>
          <w:szCs w:val="28"/>
          <w:lang w:val="uk-UA"/>
        </w:rPr>
      </w:pPr>
      <w:r>
        <w:rPr>
          <w:sz w:val="28"/>
          <w:szCs w:val="28"/>
          <w:lang w:val="uk-UA"/>
        </w:rPr>
        <w:t xml:space="preserve">         Ю. Яновський  –  яскравий представник української літератури першої половини ХХ століття. Ю. Лавріненко, автор антології «Розстріляне відродження», висловлює глибоке переконання у тому, що він належить до когорти  митців епохи Розстріляного відродження. Попри те, що фізично знищений він не був,  підлягав знищенню духовному, зазнав де в чому «одержавлення таланту». На сьогодні залишається </w:t>
      </w:r>
      <w:r w:rsidRPr="00E33E4B">
        <w:rPr>
          <w:b/>
          <w:sz w:val="28"/>
          <w:szCs w:val="28"/>
          <w:lang w:val="uk-UA"/>
        </w:rPr>
        <w:t>актуальною</w:t>
      </w:r>
      <w:r>
        <w:rPr>
          <w:sz w:val="28"/>
          <w:szCs w:val="28"/>
          <w:lang w:val="uk-UA"/>
        </w:rPr>
        <w:t xml:space="preserve"> реінтерпретація творів класиків, до яких, безумовно, можна зарахувати і Ю. Яновського, з позицій нових шкіл та  методологій. </w:t>
      </w:r>
    </w:p>
    <w:p w:rsidR="00746E82" w:rsidRDefault="00746E82" w:rsidP="00746E82">
      <w:pPr>
        <w:spacing w:line="360" w:lineRule="auto"/>
        <w:jc w:val="both"/>
        <w:rPr>
          <w:sz w:val="28"/>
          <w:szCs w:val="28"/>
          <w:lang w:val="uk-UA"/>
        </w:rPr>
      </w:pPr>
      <w:r>
        <w:rPr>
          <w:sz w:val="28"/>
          <w:szCs w:val="28"/>
          <w:lang w:val="uk-UA"/>
        </w:rPr>
        <w:t xml:space="preserve">          Окремі  нюанси в осмисленні проблеми міфопоетики було намічено дослідниками, однак ця магістерська робота є </w:t>
      </w:r>
      <w:r w:rsidRPr="002B4D0C">
        <w:rPr>
          <w:b/>
          <w:sz w:val="28"/>
          <w:szCs w:val="28"/>
          <w:lang w:val="uk-UA"/>
        </w:rPr>
        <w:t>новаторскою</w:t>
      </w:r>
      <w:r>
        <w:rPr>
          <w:sz w:val="28"/>
          <w:szCs w:val="28"/>
          <w:lang w:val="uk-UA"/>
        </w:rPr>
        <w:t xml:space="preserve"> у плані вибору ракурсу опрацювання її, зокрема,  через один із основних концептів міфопоетики – архетип. </w:t>
      </w:r>
    </w:p>
    <w:p w:rsidR="00746E82" w:rsidRDefault="00746E82" w:rsidP="00746E82">
      <w:pPr>
        <w:spacing w:line="360" w:lineRule="auto"/>
        <w:jc w:val="both"/>
        <w:rPr>
          <w:sz w:val="28"/>
          <w:szCs w:val="28"/>
          <w:lang w:val="uk-UA"/>
        </w:rPr>
      </w:pPr>
      <w:r>
        <w:rPr>
          <w:sz w:val="28"/>
          <w:szCs w:val="28"/>
          <w:lang w:val="uk-UA"/>
        </w:rPr>
        <w:t xml:space="preserve">           </w:t>
      </w:r>
      <w:r w:rsidRPr="002B4D0C">
        <w:rPr>
          <w:b/>
          <w:sz w:val="28"/>
          <w:szCs w:val="28"/>
          <w:lang w:val="uk-UA"/>
        </w:rPr>
        <w:t>Мета</w:t>
      </w:r>
      <w:r>
        <w:rPr>
          <w:sz w:val="28"/>
          <w:szCs w:val="28"/>
          <w:lang w:val="uk-UA"/>
        </w:rPr>
        <w:t xml:space="preserve">: простежити </w:t>
      </w:r>
      <w:r w:rsidR="00C22ACB">
        <w:rPr>
          <w:sz w:val="28"/>
          <w:szCs w:val="28"/>
          <w:lang w:val="uk-UA"/>
        </w:rPr>
        <w:t>міфопоетичний складник художньої реалізації</w:t>
      </w:r>
      <w:r>
        <w:rPr>
          <w:sz w:val="28"/>
          <w:szCs w:val="28"/>
          <w:lang w:val="uk-UA"/>
        </w:rPr>
        <w:t xml:space="preserve"> архетипу роду у творчості Ю. Яновського.</w:t>
      </w:r>
    </w:p>
    <w:p w:rsidR="00C22ACB" w:rsidRDefault="00746E82" w:rsidP="00746E82">
      <w:pPr>
        <w:spacing w:line="360" w:lineRule="auto"/>
        <w:jc w:val="both"/>
        <w:rPr>
          <w:sz w:val="28"/>
          <w:szCs w:val="28"/>
          <w:lang w:val="uk-UA"/>
        </w:rPr>
      </w:pPr>
      <w:r>
        <w:rPr>
          <w:sz w:val="28"/>
          <w:szCs w:val="28"/>
          <w:lang w:val="uk-UA"/>
        </w:rPr>
        <w:t xml:space="preserve">          </w:t>
      </w:r>
      <w:r w:rsidRPr="002B4D0C">
        <w:rPr>
          <w:b/>
          <w:sz w:val="28"/>
          <w:szCs w:val="28"/>
          <w:lang w:val="uk-UA"/>
        </w:rPr>
        <w:t>Об</w:t>
      </w:r>
      <w:r w:rsidRPr="002B4D0C">
        <w:rPr>
          <w:b/>
          <w:sz w:val="28"/>
          <w:szCs w:val="28"/>
        </w:rPr>
        <w:t>’</w:t>
      </w:r>
      <w:r w:rsidRPr="002B4D0C">
        <w:rPr>
          <w:b/>
          <w:sz w:val="28"/>
          <w:szCs w:val="28"/>
          <w:lang w:val="uk-UA"/>
        </w:rPr>
        <w:t>єктом</w:t>
      </w:r>
      <w:r>
        <w:rPr>
          <w:sz w:val="28"/>
          <w:szCs w:val="28"/>
          <w:lang w:val="uk-UA"/>
        </w:rPr>
        <w:t xml:space="preserve"> є роман у новелах «Вершники»</w:t>
      </w:r>
    </w:p>
    <w:p w:rsidR="00746E82" w:rsidRPr="002B4D0C" w:rsidRDefault="00746E82" w:rsidP="00746E82">
      <w:pPr>
        <w:spacing w:line="360" w:lineRule="auto"/>
        <w:jc w:val="both"/>
        <w:rPr>
          <w:sz w:val="28"/>
          <w:szCs w:val="28"/>
          <w:lang w:val="uk-UA"/>
        </w:rPr>
      </w:pPr>
      <w:r>
        <w:rPr>
          <w:sz w:val="28"/>
          <w:szCs w:val="28"/>
          <w:lang w:val="uk-UA"/>
        </w:rPr>
        <w:t xml:space="preserve">         </w:t>
      </w:r>
      <w:r w:rsidRPr="002B4D0C">
        <w:rPr>
          <w:b/>
          <w:sz w:val="28"/>
          <w:szCs w:val="28"/>
          <w:lang w:val="uk-UA"/>
        </w:rPr>
        <w:t>Предметом</w:t>
      </w:r>
      <w:r>
        <w:rPr>
          <w:sz w:val="28"/>
          <w:szCs w:val="28"/>
          <w:lang w:val="uk-UA"/>
        </w:rPr>
        <w:t xml:space="preserve"> – образи, мотиви, символи, в яких реалізується архетип роду.</w:t>
      </w:r>
    </w:p>
    <w:p w:rsidR="00746E82" w:rsidRDefault="00746E82" w:rsidP="00746E82">
      <w:pPr>
        <w:spacing w:line="360" w:lineRule="auto"/>
        <w:jc w:val="both"/>
        <w:rPr>
          <w:sz w:val="28"/>
          <w:szCs w:val="28"/>
          <w:lang w:val="uk-UA"/>
        </w:rPr>
      </w:pPr>
      <w:r>
        <w:rPr>
          <w:sz w:val="28"/>
          <w:szCs w:val="28"/>
          <w:lang w:val="uk-UA"/>
        </w:rPr>
        <w:t xml:space="preserve">           Досягнення мети зумовило </w:t>
      </w:r>
      <w:r w:rsidRPr="002B4D0C">
        <w:rPr>
          <w:b/>
          <w:sz w:val="28"/>
          <w:szCs w:val="28"/>
          <w:lang w:val="uk-UA"/>
        </w:rPr>
        <w:t>ряд завдань</w:t>
      </w:r>
      <w:r>
        <w:rPr>
          <w:sz w:val="28"/>
          <w:szCs w:val="28"/>
          <w:lang w:val="uk-UA"/>
        </w:rPr>
        <w:t>:</w:t>
      </w:r>
    </w:p>
    <w:p w:rsidR="00321F24" w:rsidRDefault="00321F24" w:rsidP="00746E82">
      <w:pPr>
        <w:pStyle w:val="a3"/>
        <w:numPr>
          <w:ilvl w:val="0"/>
          <w:numId w:val="1"/>
        </w:numPr>
        <w:spacing w:line="360" w:lineRule="auto"/>
        <w:jc w:val="both"/>
        <w:rPr>
          <w:sz w:val="28"/>
          <w:szCs w:val="28"/>
          <w:lang w:val="uk-UA"/>
        </w:rPr>
      </w:pPr>
      <w:r>
        <w:rPr>
          <w:sz w:val="28"/>
          <w:szCs w:val="28"/>
          <w:lang w:val="uk-UA"/>
        </w:rPr>
        <w:t>Вивчити коло праць, що складають методологію міфопоетичного контексту розгляду художніх творів.</w:t>
      </w:r>
    </w:p>
    <w:p w:rsidR="00746E82" w:rsidRDefault="00321F24" w:rsidP="00746E82">
      <w:pPr>
        <w:pStyle w:val="a3"/>
        <w:numPr>
          <w:ilvl w:val="0"/>
          <w:numId w:val="1"/>
        </w:numPr>
        <w:spacing w:line="360" w:lineRule="auto"/>
        <w:jc w:val="both"/>
        <w:rPr>
          <w:sz w:val="28"/>
          <w:szCs w:val="28"/>
          <w:lang w:val="uk-UA"/>
        </w:rPr>
      </w:pPr>
      <w:r>
        <w:rPr>
          <w:sz w:val="28"/>
          <w:szCs w:val="28"/>
          <w:lang w:val="uk-UA"/>
        </w:rPr>
        <w:t>Виявити основні складники</w:t>
      </w:r>
      <w:r w:rsidR="00746E82">
        <w:rPr>
          <w:sz w:val="28"/>
          <w:szCs w:val="28"/>
          <w:lang w:val="uk-UA"/>
        </w:rPr>
        <w:t xml:space="preserve"> </w:t>
      </w:r>
      <w:r>
        <w:rPr>
          <w:sz w:val="28"/>
          <w:szCs w:val="28"/>
          <w:lang w:val="uk-UA"/>
        </w:rPr>
        <w:t>естетичної платформи</w:t>
      </w:r>
      <w:r w:rsidR="00746E82">
        <w:rPr>
          <w:sz w:val="28"/>
          <w:szCs w:val="28"/>
          <w:lang w:val="uk-UA"/>
        </w:rPr>
        <w:t xml:space="preserve"> митців;</w:t>
      </w:r>
    </w:p>
    <w:p w:rsidR="00746E82" w:rsidRDefault="00746E82" w:rsidP="00746E82">
      <w:pPr>
        <w:pStyle w:val="a3"/>
        <w:numPr>
          <w:ilvl w:val="0"/>
          <w:numId w:val="1"/>
        </w:numPr>
        <w:spacing w:line="360" w:lineRule="auto"/>
        <w:jc w:val="both"/>
        <w:rPr>
          <w:sz w:val="28"/>
          <w:szCs w:val="28"/>
          <w:lang w:val="uk-UA"/>
        </w:rPr>
      </w:pPr>
      <w:r>
        <w:rPr>
          <w:sz w:val="28"/>
          <w:szCs w:val="28"/>
          <w:lang w:val="uk-UA"/>
        </w:rPr>
        <w:t>Виз</w:t>
      </w:r>
      <w:r w:rsidR="00C22ACB">
        <w:rPr>
          <w:sz w:val="28"/>
          <w:szCs w:val="28"/>
          <w:lang w:val="uk-UA"/>
        </w:rPr>
        <w:t>начити,  у який спосіб художник слова осмислює</w:t>
      </w:r>
      <w:r>
        <w:rPr>
          <w:sz w:val="28"/>
          <w:szCs w:val="28"/>
          <w:lang w:val="uk-UA"/>
        </w:rPr>
        <w:t xml:space="preserve"> проблему роду;</w:t>
      </w:r>
    </w:p>
    <w:p w:rsidR="00746E82" w:rsidRDefault="00746E82" w:rsidP="00746E82">
      <w:pPr>
        <w:pStyle w:val="a3"/>
        <w:numPr>
          <w:ilvl w:val="0"/>
          <w:numId w:val="1"/>
        </w:numPr>
        <w:spacing w:line="360" w:lineRule="auto"/>
        <w:jc w:val="both"/>
        <w:rPr>
          <w:sz w:val="28"/>
          <w:szCs w:val="28"/>
          <w:lang w:val="uk-UA"/>
        </w:rPr>
      </w:pPr>
      <w:r>
        <w:rPr>
          <w:sz w:val="28"/>
          <w:szCs w:val="28"/>
          <w:lang w:val="uk-UA"/>
        </w:rPr>
        <w:t>Виокремити складники трагічного ідейного забарвлення творів;</w:t>
      </w:r>
    </w:p>
    <w:p w:rsidR="00746E82" w:rsidRDefault="00746E82" w:rsidP="00746E82">
      <w:pPr>
        <w:pStyle w:val="a3"/>
        <w:numPr>
          <w:ilvl w:val="0"/>
          <w:numId w:val="1"/>
        </w:numPr>
        <w:spacing w:line="360" w:lineRule="auto"/>
        <w:jc w:val="both"/>
        <w:rPr>
          <w:sz w:val="28"/>
          <w:szCs w:val="28"/>
          <w:lang w:val="uk-UA"/>
        </w:rPr>
      </w:pPr>
      <w:r>
        <w:rPr>
          <w:sz w:val="28"/>
          <w:szCs w:val="28"/>
          <w:lang w:val="uk-UA"/>
        </w:rPr>
        <w:t>Простежити закономірності пластичного розгортання образів і мотивів, так чи інакше пов</w:t>
      </w:r>
      <w:r w:rsidRPr="00900686">
        <w:rPr>
          <w:sz w:val="28"/>
          <w:szCs w:val="28"/>
        </w:rPr>
        <w:t>’</w:t>
      </w:r>
      <w:r w:rsidR="00C22ACB">
        <w:rPr>
          <w:sz w:val="28"/>
          <w:szCs w:val="28"/>
          <w:lang w:val="uk-UA"/>
        </w:rPr>
        <w:t>язаних із реалізацією міфопоетичного начала у творчості Ю.Яновського</w:t>
      </w:r>
      <w:r>
        <w:rPr>
          <w:sz w:val="28"/>
          <w:szCs w:val="28"/>
          <w:lang w:val="uk-UA"/>
        </w:rPr>
        <w:t>.</w:t>
      </w:r>
    </w:p>
    <w:p w:rsidR="00746E82" w:rsidRDefault="00746E82" w:rsidP="00746E82">
      <w:pPr>
        <w:pStyle w:val="a3"/>
        <w:spacing w:line="360" w:lineRule="auto"/>
        <w:jc w:val="both"/>
        <w:rPr>
          <w:sz w:val="28"/>
          <w:szCs w:val="28"/>
          <w:lang w:val="uk-UA"/>
        </w:rPr>
      </w:pPr>
      <w:r w:rsidRPr="00D406B3">
        <w:rPr>
          <w:b/>
          <w:sz w:val="28"/>
          <w:szCs w:val="28"/>
          <w:lang w:val="uk-UA"/>
        </w:rPr>
        <w:lastRenderedPageBreak/>
        <w:t>Методологією</w:t>
      </w:r>
      <w:r>
        <w:rPr>
          <w:sz w:val="28"/>
          <w:szCs w:val="28"/>
          <w:lang w:val="uk-UA"/>
        </w:rPr>
        <w:t xml:space="preserve"> роботи є праці В. Агеє</w:t>
      </w:r>
      <w:r w:rsidR="00C22ACB">
        <w:rPr>
          <w:sz w:val="28"/>
          <w:szCs w:val="28"/>
          <w:lang w:val="uk-UA"/>
        </w:rPr>
        <w:t xml:space="preserve">вої, М. Жулинського, М. Наєнка, </w:t>
      </w:r>
      <w:r>
        <w:rPr>
          <w:sz w:val="28"/>
          <w:szCs w:val="28"/>
          <w:lang w:val="uk-UA"/>
        </w:rPr>
        <w:t xml:space="preserve">В. Нарівської, О. Лосєва, В. Панченка, </w:t>
      </w:r>
      <w:r w:rsidR="00C22ACB">
        <w:rPr>
          <w:sz w:val="28"/>
          <w:szCs w:val="28"/>
          <w:lang w:val="uk-UA"/>
        </w:rPr>
        <w:t>Н. Коро</w:t>
      </w:r>
      <w:r w:rsidR="00667D90">
        <w:rPr>
          <w:sz w:val="28"/>
          <w:szCs w:val="28"/>
          <w:lang w:val="uk-UA"/>
        </w:rPr>
        <w:t>б</w:t>
      </w:r>
      <w:r w:rsidR="00C22ACB">
        <w:rPr>
          <w:sz w:val="28"/>
          <w:szCs w:val="28"/>
          <w:lang w:val="uk-UA"/>
        </w:rPr>
        <w:t xml:space="preserve">кової, </w:t>
      </w:r>
      <w:r>
        <w:rPr>
          <w:sz w:val="28"/>
          <w:szCs w:val="28"/>
          <w:lang w:val="uk-UA"/>
        </w:rPr>
        <w:t>М. Пащенка та ін.</w:t>
      </w:r>
    </w:p>
    <w:p w:rsidR="00746E82" w:rsidRDefault="00746E82" w:rsidP="00746E82">
      <w:pPr>
        <w:spacing w:line="360" w:lineRule="auto"/>
        <w:jc w:val="both"/>
        <w:rPr>
          <w:sz w:val="28"/>
          <w:szCs w:val="28"/>
          <w:lang w:val="uk-UA"/>
        </w:rPr>
      </w:pPr>
      <w:r w:rsidRPr="00D406B3">
        <w:rPr>
          <w:b/>
          <w:sz w:val="28"/>
          <w:szCs w:val="28"/>
          <w:lang w:val="uk-UA"/>
        </w:rPr>
        <w:t xml:space="preserve">        Методи</w:t>
      </w:r>
      <w:r>
        <w:rPr>
          <w:sz w:val="28"/>
          <w:szCs w:val="28"/>
          <w:lang w:val="uk-UA"/>
        </w:rPr>
        <w:t>. У роботі застосовано, передовсім,  порівняльний метод, елементи міфопоетичного, семіотичного, а також структурного методів.</w:t>
      </w:r>
    </w:p>
    <w:p w:rsidR="00746E82" w:rsidRDefault="00746E82" w:rsidP="00746E82">
      <w:pPr>
        <w:spacing w:line="360" w:lineRule="auto"/>
        <w:jc w:val="both"/>
        <w:rPr>
          <w:sz w:val="28"/>
          <w:szCs w:val="28"/>
          <w:lang w:val="uk-UA"/>
        </w:rPr>
      </w:pPr>
      <w:r>
        <w:rPr>
          <w:sz w:val="28"/>
          <w:szCs w:val="28"/>
          <w:lang w:val="uk-UA"/>
        </w:rPr>
        <w:t xml:space="preserve">          </w:t>
      </w:r>
      <w:r w:rsidRPr="00FB3269">
        <w:rPr>
          <w:b/>
          <w:sz w:val="28"/>
          <w:szCs w:val="28"/>
          <w:lang w:val="uk-UA"/>
        </w:rPr>
        <w:t>Структура.</w:t>
      </w:r>
      <w:r w:rsidR="00C22ACB">
        <w:rPr>
          <w:sz w:val="28"/>
          <w:szCs w:val="28"/>
          <w:lang w:val="uk-UA"/>
        </w:rPr>
        <w:t xml:space="preserve"> Дипломне дослідження магіст</w:t>
      </w:r>
      <w:r>
        <w:rPr>
          <w:sz w:val="28"/>
          <w:szCs w:val="28"/>
          <w:lang w:val="uk-UA"/>
        </w:rPr>
        <w:t xml:space="preserve">ра складається із Вступу, </w:t>
      </w:r>
      <w:r w:rsidR="00C958EF">
        <w:rPr>
          <w:sz w:val="28"/>
          <w:szCs w:val="28"/>
          <w:lang w:val="uk-UA"/>
        </w:rPr>
        <w:t>трьох</w:t>
      </w:r>
      <w:r>
        <w:rPr>
          <w:sz w:val="28"/>
          <w:szCs w:val="28"/>
          <w:lang w:val="uk-UA"/>
        </w:rPr>
        <w:t xml:space="preserve"> розділів Висновків та Списку використаних джерел. </w:t>
      </w:r>
    </w:p>
    <w:p w:rsidR="00AF27ED" w:rsidRDefault="00AF27ED" w:rsidP="00746E82">
      <w:pPr>
        <w:spacing w:line="360" w:lineRule="auto"/>
        <w:jc w:val="both"/>
        <w:rPr>
          <w:sz w:val="28"/>
          <w:szCs w:val="28"/>
          <w:lang w:val="uk-UA"/>
        </w:rPr>
      </w:pPr>
      <w:r>
        <w:rPr>
          <w:sz w:val="28"/>
          <w:szCs w:val="28"/>
          <w:lang w:val="uk-UA"/>
        </w:rPr>
        <w:t xml:space="preserve">             </w:t>
      </w:r>
      <w:r w:rsidRPr="00AF27ED">
        <w:rPr>
          <w:b/>
          <w:sz w:val="28"/>
          <w:szCs w:val="28"/>
          <w:lang w:val="uk-UA"/>
        </w:rPr>
        <w:t>Апробацію</w:t>
      </w:r>
      <w:r>
        <w:rPr>
          <w:sz w:val="28"/>
          <w:szCs w:val="28"/>
          <w:lang w:val="uk-UA"/>
        </w:rPr>
        <w:t xml:space="preserve"> магістерського дослідження було здійснено під час підготовки і виголошення доповіді </w:t>
      </w:r>
      <w:r w:rsidRPr="00D73399">
        <w:rPr>
          <w:b/>
          <w:sz w:val="28"/>
          <w:szCs w:val="28"/>
          <w:lang w:val="uk-UA"/>
        </w:rPr>
        <w:t xml:space="preserve">на конференції «Наукові читання, присвячені пам’яті Н. М. Шляхової», яка відбулася 4 – 5 </w:t>
      </w:r>
      <w:r w:rsidR="008534D4" w:rsidRPr="00D73399">
        <w:rPr>
          <w:b/>
          <w:sz w:val="28"/>
          <w:szCs w:val="28"/>
          <w:lang w:val="uk-UA"/>
        </w:rPr>
        <w:t>жовтня 2018 року</w:t>
      </w:r>
      <w:r w:rsidR="008534D4">
        <w:rPr>
          <w:sz w:val="28"/>
          <w:szCs w:val="28"/>
          <w:lang w:val="uk-UA"/>
        </w:rPr>
        <w:t xml:space="preserve">: </w:t>
      </w:r>
      <w:r>
        <w:rPr>
          <w:sz w:val="28"/>
          <w:szCs w:val="28"/>
          <w:lang w:val="uk-UA"/>
        </w:rPr>
        <w:t xml:space="preserve"> </w:t>
      </w:r>
    </w:p>
    <w:p w:rsidR="00AF27ED" w:rsidRPr="00AF27ED" w:rsidRDefault="00AF27ED" w:rsidP="00746E82">
      <w:pPr>
        <w:spacing w:line="360" w:lineRule="auto"/>
        <w:jc w:val="both"/>
        <w:rPr>
          <w:b/>
          <w:sz w:val="44"/>
          <w:szCs w:val="44"/>
          <w:lang w:val="uk-UA"/>
        </w:rPr>
      </w:pPr>
      <w:r>
        <w:rPr>
          <w:sz w:val="28"/>
          <w:szCs w:val="28"/>
          <w:lang w:val="uk-UA"/>
        </w:rPr>
        <w:t xml:space="preserve">Колесник В. </w:t>
      </w:r>
      <w:r w:rsidR="00667D90" w:rsidRPr="00667D90">
        <w:rPr>
          <w:sz w:val="28"/>
          <w:szCs w:val="28"/>
          <w:lang w:val="uk-UA"/>
        </w:rPr>
        <w:t>«</w:t>
      </w:r>
      <w:r w:rsidR="00667D90" w:rsidRPr="00667D90">
        <w:rPr>
          <w:color w:val="000000"/>
          <w:sz w:val="28"/>
          <w:szCs w:val="28"/>
          <w:lang w:val="uk-UA"/>
        </w:rPr>
        <w:t>Кінокоди  у поетиці Ю. Яновського та О. Довженка»</w:t>
      </w:r>
    </w:p>
    <w:p w:rsidR="00746E82" w:rsidRDefault="00746E82" w:rsidP="00746E82">
      <w:pPr>
        <w:spacing w:line="360" w:lineRule="auto"/>
        <w:jc w:val="both"/>
        <w:rPr>
          <w:sz w:val="28"/>
          <w:szCs w:val="28"/>
          <w:lang w:val="uk-UA"/>
        </w:rPr>
      </w:pPr>
    </w:p>
    <w:p w:rsidR="00E56823" w:rsidRDefault="00E56823" w:rsidP="00E56823">
      <w:pPr>
        <w:spacing w:line="360" w:lineRule="auto"/>
        <w:jc w:val="both"/>
        <w:rPr>
          <w:sz w:val="28"/>
          <w:lang w:val="uk-UA"/>
        </w:rPr>
      </w:pPr>
      <w:r>
        <w:rPr>
          <w:sz w:val="28"/>
          <w:lang w:val="uk-UA"/>
        </w:rPr>
        <w:t xml:space="preserve">             Сучасний стан розвитку літературознавства характеризується надзвичайною розгерментизованістю, відкритістю до залучення наукових  здобутків не тільки лінгвістики, філософії, естетики, мистецтвознавства. Усе частіше актуалізуються інтермедіальні, інтерсеміотичні, компаративні дослідження, спрямовані на виявлення спільних / схожих закономірностей природи різних видів мистецтва. Принагідно згадаймо хоча б відомий бестселер  Кристофера Воглера «Мандри письменника. Міфологічні структури в літературі і кіно». Працюючи на диснеївській студіі, він як майстер сценарної справи, спостеріг і проаналізував у сучасному популярному кіно  основні етапи практичного функціонування виокремлених Дж. Кемпбеллом міфоелементів універсального концепту «шлях». Популярність цієї книги обумовлено багатьма чинниками, однак варто зауважити, що саме специфіка  міфу стала контрапунктом як цікавих авторських узагальнень, так і масштабної читацької уваги.      Мало хто наважиться заперечити той факт, що кожна епоха, кожна людська спільнота, як і кожна особа, живе в часопросторі свого міфу. Безумовно, ХХ і ХХІ   століття – це науково-технічні і соціальні революції,  високі технології і </w:t>
      </w:r>
      <w:r>
        <w:rPr>
          <w:sz w:val="28"/>
          <w:lang w:val="uk-UA"/>
        </w:rPr>
        <w:lastRenderedPageBreak/>
        <w:t xml:space="preserve">глобальні інформаційні мережі, але одночасно й століття   міфотворчості. </w:t>
      </w:r>
      <w:r w:rsidR="00667D90">
        <w:rPr>
          <w:sz w:val="28"/>
          <w:lang w:val="uk-UA"/>
        </w:rPr>
        <w:t xml:space="preserve">     </w:t>
      </w:r>
      <w:r>
        <w:rPr>
          <w:sz w:val="28"/>
          <w:lang w:val="uk-UA"/>
        </w:rPr>
        <w:t xml:space="preserve">Власне, </w:t>
      </w:r>
      <w:r w:rsidR="00D73399">
        <w:rPr>
          <w:sz w:val="28"/>
          <w:lang w:val="uk-UA"/>
        </w:rPr>
        <w:t xml:space="preserve"> </w:t>
      </w:r>
      <w:r>
        <w:rPr>
          <w:sz w:val="28"/>
          <w:lang w:val="uk-UA"/>
        </w:rPr>
        <w:t>механізм міфізац</w:t>
      </w:r>
      <w:r w:rsidR="00D73399">
        <w:rPr>
          <w:sz w:val="28"/>
          <w:lang w:val="uk-UA"/>
        </w:rPr>
        <w:t>ії культури  закладений  від початків</w:t>
      </w:r>
      <w:r>
        <w:rPr>
          <w:sz w:val="28"/>
          <w:lang w:val="uk-UA"/>
        </w:rPr>
        <w:t>,   чим  сильніші  прогресивні тенденції,</w:t>
      </w:r>
      <w:r w:rsidR="00D73399">
        <w:rPr>
          <w:sz w:val="28"/>
          <w:lang w:val="uk-UA"/>
        </w:rPr>
        <w:t xml:space="preserve"> тим  потужніше виявляються   вони виявляються</w:t>
      </w:r>
      <w:r>
        <w:rPr>
          <w:sz w:val="28"/>
          <w:lang w:val="uk-UA"/>
        </w:rPr>
        <w:t>. Проблема міфу потрапила до кола зацікавленості багатьох дисциплін: релігієзнавства, етнографії, філософії, лінгвістики, культурології, які вивчають її у різних аспектах. Відбулося певне пе</w:t>
      </w:r>
      <w:r w:rsidR="00D73399">
        <w:rPr>
          <w:sz w:val="28"/>
          <w:lang w:val="uk-UA"/>
        </w:rPr>
        <w:t xml:space="preserve">реакцентування уваги з питання </w:t>
      </w:r>
      <w:r>
        <w:rPr>
          <w:sz w:val="28"/>
          <w:lang w:val="uk-UA"/>
        </w:rPr>
        <w:t>про зникнення міфу на питання про</w:t>
      </w:r>
      <w:r w:rsidR="00D73399">
        <w:rPr>
          <w:sz w:val="28"/>
          <w:lang w:val="uk-UA"/>
        </w:rPr>
        <w:t xml:space="preserve"> модус його збереження</w:t>
      </w:r>
      <w:r>
        <w:rPr>
          <w:sz w:val="28"/>
          <w:lang w:val="uk-UA"/>
        </w:rPr>
        <w:t xml:space="preserve">.  Пошуки та здобутки науковців   часто взаємодоповнюють одне одного, але попри багаточисельні визначення, міф залишається, в цілому, надзвичайно суперечливим і, мабуть, незбагненним феноменом. </w:t>
      </w:r>
    </w:p>
    <w:p w:rsidR="00667D90" w:rsidRDefault="00667D90" w:rsidP="00667D90">
      <w:pPr>
        <w:spacing w:line="360" w:lineRule="auto"/>
        <w:jc w:val="both"/>
        <w:rPr>
          <w:sz w:val="28"/>
          <w:lang w:val="uk-UA"/>
        </w:rPr>
      </w:pPr>
      <w:r>
        <w:rPr>
          <w:sz w:val="28"/>
          <w:lang w:val="uk-UA"/>
        </w:rPr>
        <w:t xml:space="preserve">           Ю. Яновський опинився серед молодшого покоління національно-демократичної      інтелігенції,    поруч      із      М. Хвильовим,     П. Тичиною, </w:t>
      </w:r>
    </w:p>
    <w:p w:rsidR="00667D90" w:rsidRDefault="00667D90" w:rsidP="00667D90">
      <w:pPr>
        <w:spacing w:line="360" w:lineRule="auto"/>
        <w:jc w:val="both"/>
        <w:rPr>
          <w:sz w:val="28"/>
          <w:lang w:val="uk-UA"/>
        </w:rPr>
      </w:pPr>
      <w:r>
        <w:rPr>
          <w:sz w:val="28"/>
          <w:lang w:val="uk-UA"/>
        </w:rPr>
        <w:t>М. Семенком, О. Довженком, М. Йогансеном, Остапом Вишнею та ін., шукаючи активної громадянської позиції і водночас не зраджуючи ідеалу творення повноцінної національної літератури з настановою на розрив із старою формою, з традиційним описовим реалізмом та його сюжетними штампами. Відомо, що йдеться радше про важливість діалогу поколінь, Тобто питання традиції в художній практиці експериментальної прози (на відміну від численних маніфестів і декларацій) вирішується шляхом її трансформації.  Незважаючи на те, що Яновський вливається, за спогадами Миколи Бажана, до  футуристів, відвідує літературні вечори</w:t>
      </w:r>
      <w:r w:rsidRPr="00D62DEB">
        <w:rPr>
          <w:sz w:val="28"/>
          <w:lang w:val="uk-UA"/>
        </w:rPr>
        <w:t xml:space="preserve"> </w:t>
      </w:r>
      <w:r>
        <w:rPr>
          <w:sz w:val="28"/>
          <w:lang w:val="uk-UA"/>
        </w:rPr>
        <w:t>гуртка «Ліва літературна студія, іноді навіть  виступає, натомість віднайти в його творчості щось</w:t>
      </w:r>
      <w:r w:rsidR="006769F5">
        <w:rPr>
          <w:sz w:val="28"/>
          <w:lang w:val="uk-UA"/>
        </w:rPr>
        <w:t xml:space="preserve"> яскраво футуристичне важко</w:t>
      </w:r>
      <w:r w:rsidRPr="00FC6BBD">
        <w:rPr>
          <w:sz w:val="28"/>
          <w:lang w:val="uk-UA"/>
        </w:rPr>
        <w:t xml:space="preserve">. </w:t>
      </w:r>
      <w:r w:rsidRPr="00D3285C">
        <w:rPr>
          <w:sz w:val="28"/>
        </w:rPr>
        <w:t xml:space="preserve">Пізніше Володимир Панченко </w:t>
      </w:r>
      <w:r w:rsidR="006769F5">
        <w:rPr>
          <w:sz w:val="28"/>
          <w:lang w:val="uk-UA"/>
        </w:rPr>
        <w:t xml:space="preserve">спостеріг, </w:t>
      </w:r>
      <w:r w:rsidRPr="00D3285C">
        <w:rPr>
          <w:sz w:val="28"/>
        </w:rPr>
        <w:t>що участь Ю.</w:t>
      </w:r>
      <w:r>
        <w:rPr>
          <w:sz w:val="28"/>
          <w:lang w:val="uk-UA"/>
        </w:rPr>
        <w:t xml:space="preserve"> </w:t>
      </w:r>
      <w:r w:rsidRPr="00D3285C">
        <w:rPr>
          <w:sz w:val="28"/>
        </w:rPr>
        <w:t>Яновського в літературних угрупуваннях 20-х</w:t>
      </w:r>
      <w:r>
        <w:rPr>
          <w:sz w:val="28"/>
        </w:rPr>
        <w:t xml:space="preserve"> якось відчутно </w:t>
      </w:r>
      <w:r w:rsidR="006769F5">
        <w:rPr>
          <w:sz w:val="28"/>
          <w:lang w:val="uk-UA"/>
        </w:rPr>
        <w:t xml:space="preserve">не </w:t>
      </w:r>
      <w:r>
        <w:rPr>
          <w:sz w:val="28"/>
        </w:rPr>
        <w:t>позначил</w:t>
      </w:r>
      <w:r>
        <w:rPr>
          <w:sz w:val="28"/>
          <w:lang w:val="uk-UA"/>
        </w:rPr>
        <w:t>а</w:t>
      </w:r>
      <w:r w:rsidRPr="00D3285C">
        <w:rPr>
          <w:sz w:val="28"/>
        </w:rPr>
        <w:t>ся на творчості письменника..</w:t>
      </w:r>
      <w:r>
        <w:rPr>
          <w:sz w:val="28"/>
          <w:lang w:val="uk-UA"/>
        </w:rPr>
        <w:t xml:space="preserve"> Можна погодитися  щодо незначного впливу п</w:t>
      </w:r>
      <w:r w:rsidR="006769F5">
        <w:rPr>
          <w:sz w:val="28"/>
          <w:lang w:val="uk-UA"/>
        </w:rPr>
        <w:t>анфутуризму (зокрема на поезію)</w:t>
      </w:r>
      <w:r>
        <w:rPr>
          <w:sz w:val="28"/>
          <w:lang w:val="uk-UA"/>
        </w:rPr>
        <w:t>, проте  духовна атмосфера ВАПЛІТЕ має посутній вияв у прозі Ю. Яновського. На наш погляд, слушними є міркування літературознавців стосовно міфоцентризму української прози 20-х років ХХ століття, який актуалізується у неоромантичних  тво</w:t>
      </w:r>
      <w:r w:rsidR="006769F5">
        <w:rPr>
          <w:sz w:val="28"/>
          <w:lang w:val="uk-UA"/>
        </w:rPr>
        <w:t xml:space="preserve">рах ваплітян, які ніби творять </w:t>
      </w:r>
      <w:r>
        <w:rPr>
          <w:sz w:val="28"/>
          <w:lang w:val="uk-UA"/>
        </w:rPr>
        <w:t xml:space="preserve">спільний естетичний </w:t>
      </w:r>
      <w:r w:rsidR="006769F5">
        <w:rPr>
          <w:sz w:val="28"/>
          <w:lang w:val="uk-UA"/>
        </w:rPr>
        <w:lastRenderedPageBreak/>
        <w:t>простір</w:t>
      </w:r>
      <w:r>
        <w:rPr>
          <w:sz w:val="28"/>
          <w:lang w:val="uk-UA"/>
        </w:rPr>
        <w:t xml:space="preserve">».  Цікаву спробу «декодування»   міфопоетичних     елементів,      які   «організовують    текст» </w:t>
      </w:r>
      <w:r w:rsidR="006769F5">
        <w:rPr>
          <w:sz w:val="28"/>
          <w:lang w:val="uk-UA"/>
        </w:rPr>
        <w:t xml:space="preserve"> </w:t>
      </w:r>
      <w:r>
        <w:rPr>
          <w:sz w:val="28"/>
          <w:lang w:val="uk-UA"/>
        </w:rPr>
        <w:t xml:space="preserve">М. </w:t>
      </w:r>
      <w:r w:rsidR="006769F5">
        <w:rPr>
          <w:sz w:val="28"/>
          <w:lang w:val="uk-UA"/>
        </w:rPr>
        <w:t>Хвильового і становлять його структурну вісь</w:t>
      </w:r>
      <w:r>
        <w:rPr>
          <w:sz w:val="28"/>
          <w:lang w:val="uk-UA"/>
        </w:rPr>
        <w:t>, здійснив Юрій Безхутрий. Досліджував параметри функціонування міфу в українській літературі 20-х років В. Пахаренко,  наголосивши на появі нового типу людей з «послідовною псевдоміфічною настановою – гомо совєтікус», яка буде перешкоджати встановленню сусп</w:t>
      </w:r>
      <w:r w:rsidR="006769F5">
        <w:rPr>
          <w:sz w:val="28"/>
          <w:lang w:val="uk-UA"/>
        </w:rPr>
        <w:t>ільної гармонії ще багато років</w:t>
      </w:r>
      <w:r>
        <w:rPr>
          <w:sz w:val="28"/>
          <w:lang w:val="uk-UA"/>
        </w:rPr>
        <w:t>.</w:t>
      </w:r>
    </w:p>
    <w:p w:rsidR="00667D90" w:rsidRDefault="00667D90" w:rsidP="00667D90">
      <w:pPr>
        <w:spacing w:line="360" w:lineRule="auto"/>
        <w:jc w:val="both"/>
        <w:rPr>
          <w:sz w:val="28"/>
          <w:lang w:val="uk-UA"/>
        </w:rPr>
      </w:pPr>
      <w:r>
        <w:rPr>
          <w:sz w:val="28"/>
          <w:lang w:val="uk-UA"/>
        </w:rPr>
        <w:t xml:space="preserve">      Молода творча генерація не лише усвідомлювала застій у «національному мистецтві», а й започаткувала славнозвісну дискусію 1925 – 1928 рр. на чолі </w:t>
      </w:r>
      <w:r w:rsidR="006769F5">
        <w:rPr>
          <w:sz w:val="28"/>
          <w:lang w:val="uk-UA"/>
        </w:rPr>
        <w:t>з Ми</w:t>
      </w:r>
      <w:r w:rsidR="00325DCF">
        <w:rPr>
          <w:sz w:val="28"/>
          <w:lang w:val="uk-UA"/>
        </w:rPr>
        <w:t xml:space="preserve">колою Хвильовим, який був каталізатором </w:t>
      </w:r>
      <w:r>
        <w:rPr>
          <w:sz w:val="28"/>
          <w:lang w:val="uk-UA"/>
        </w:rPr>
        <w:t xml:space="preserve"> гострої критичної полеміки про шляхи розвитку пожовтневої української культури і деміургом, що  змоделював глобальну історичну перспективу українського відродження крізь призму «азіатського ренесансу». Творцем і рушієм духовного прогресу має стати непересічна, духовно багата, творча особистість</w:t>
      </w:r>
      <w:r w:rsidR="00325DCF">
        <w:rPr>
          <w:sz w:val="28"/>
          <w:lang w:val="uk-UA"/>
        </w:rPr>
        <w:t xml:space="preserve">. </w:t>
      </w:r>
      <w:r>
        <w:rPr>
          <w:sz w:val="28"/>
          <w:lang w:val="uk-UA"/>
        </w:rPr>
        <w:t xml:space="preserve">За висловом побратима, а пізніше завзятого опонента М. Хвильового, Володимира Коряка, перегортається нова сторінка історії, не нова «школа», не новий «напрямок», не «течія» у межах старого мистецтва, але початок нової ери. </w:t>
      </w:r>
    </w:p>
    <w:p w:rsidR="00746E82" w:rsidRPr="0045497E" w:rsidRDefault="00746E82" w:rsidP="00746E82">
      <w:pPr>
        <w:spacing w:line="360" w:lineRule="auto"/>
        <w:jc w:val="both"/>
        <w:rPr>
          <w:sz w:val="28"/>
          <w:szCs w:val="28"/>
          <w:lang w:val="uk-UA"/>
        </w:rPr>
      </w:pPr>
      <w:r>
        <w:rPr>
          <w:sz w:val="28"/>
          <w:szCs w:val="28"/>
          <w:lang w:val="uk-UA"/>
        </w:rPr>
        <w:t xml:space="preserve">       У творчо</w:t>
      </w:r>
      <w:r w:rsidR="00C22ACB">
        <w:rPr>
          <w:sz w:val="28"/>
          <w:szCs w:val="28"/>
          <w:lang w:val="uk-UA"/>
        </w:rPr>
        <w:t xml:space="preserve">сті Ю. Яновського </w:t>
      </w:r>
      <w:r>
        <w:rPr>
          <w:sz w:val="28"/>
          <w:szCs w:val="28"/>
          <w:lang w:val="uk-UA"/>
        </w:rPr>
        <w:t xml:space="preserve"> п</w:t>
      </w:r>
      <w:r w:rsidRPr="00E33E4B">
        <w:rPr>
          <w:sz w:val="28"/>
          <w:szCs w:val="28"/>
          <w:lang w:val="uk-UA"/>
        </w:rPr>
        <w:t>оста</w:t>
      </w:r>
      <w:r w:rsidR="00C22ACB">
        <w:rPr>
          <w:sz w:val="28"/>
          <w:szCs w:val="28"/>
          <w:lang w:val="uk-UA"/>
        </w:rPr>
        <w:t xml:space="preserve">є питання про потяг героїв </w:t>
      </w:r>
      <w:r w:rsidRPr="00E33E4B">
        <w:rPr>
          <w:sz w:val="28"/>
          <w:szCs w:val="28"/>
          <w:lang w:val="uk-UA"/>
        </w:rPr>
        <w:t xml:space="preserve"> до відчуття спільної приналежності, прагнення утверджувати свій рід, себе не в своїй відокремленості, не в «класовості», а в єдності з родом.</w:t>
      </w:r>
      <w:r w:rsidRPr="0045497E">
        <w:rPr>
          <w:sz w:val="28"/>
          <w:szCs w:val="28"/>
          <w:lang w:val="uk-UA"/>
        </w:rPr>
        <w:t xml:space="preserve">   Виходячи з розуміння родового начала як ключового поняття естетичного єства національного характеру української прози (В. Нарівська), є доцільним і  актуальним дослідження художньої інтер</w:t>
      </w:r>
      <w:r>
        <w:rPr>
          <w:sz w:val="28"/>
          <w:szCs w:val="28"/>
          <w:lang w:val="uk-UA"/>
        </w:rPr>
        <w:t xml:space="preserve">претації </w:t>
      </w:r>
      <w:r w:rsidRPr="0045497E">
        <w:rPr>
          <w:sz w:val="28"/>
          <w:szCs w:val="28"/>
          <w:lang w:val="uk-UA"/>
        </w:rPr>
        <w:t xml:space="preserve"> архетипу роду, який утримує безпосередній зв’язок з первісним міфом і «постає в найрізноманітніших модифікаціях</w:t>
      </w:r>
      <w:r>
        <w:rPr>
          <w:sz w:val="28"/>
          <w:szCs w:val="28"/>
          <w:lang w:val="uk-UA"/>
        </w:rPr>
        <w:t xml:space="preserve"> </w:t>
      </w:r>
      <w:r w:rsidR="004E5F81">
        <w:rPr>
          <w:sz w:val="28"/>
          <w:szCs w:val="28"/>
          <w:lang w:val="uk-UA"/>
        </w:rPr>
        <w:t xml:space="preserve"> родових образів-символів</w:t>
      </w:r>
      <w:r w:rsidRPr="0045497E">
        <w:rPr>
          <w:sz w:val="28"/>
          <w:szCs w:val="28"/>
          <w:lang w:val="uk-UA"/>
        </w:rPr>
        <w:t xml:space="preserve">». </w:t>
      </w:r>
    </w:p>
    <w:p w:rsidR="00746E82" w:rsidRPr="00E6058E" w:rsidRDefault="00746E82" w:rsidP="00746E82">
      <w:pPr>
        <w:spacing w:line="360" w:lineRule="auto"/>
        <w:jc w:val="both"/>
        <w:rPr>
          <w:sz w:val="28"/>
          <w:szCs w:val="28"/>
        </w:rPr>
      </w:pPr>
      <w:r w:rsidRPr="0045497E">
        <w:rPr>
          <w:sz w:val="28"/>
          <w:szCs w:val="28"/>
          <w:lang w:val="uk-UA"/>
        </w:rPr>
        <w:t xml:space="preserve">        </w:t>
      </w:r>
      <w:r w:rsidRPr="0045497E">
        <w:rPr>
          <w:sz w:val="28"/>
          <w:szCs w:val="28"/>
        </w:rPr>
        <w:t>Цікавою у цьому плані видається концепція роду О. Лосєва.  Розмірковуючи над сутністю життя і людської долі, учений доходить висновку: «Життя</w:t>
      </w:r>
      <w:r w:rsidRPr="0045497E">
        <w:rPr>
          <w:sz w:val="28"/>
          <w:szCs w:val="28"/>
          <w:lang w:val="uk-UA"/>
        </w:rPr>
        <w:t xml:space="preserve"> завжди є найінтимнішим дотиком саме загального (курсив О. Лосєва); воно є найінтимнішим здійсненням саме не відокремленого, часткового та роздрібленого, проте завжди – загального, того, що надто далеко виходить за м</w:t>
      </w:r>
      <w:r w:rsidR="004E5F81">
        <w:rPr>
          <w:sz w:val="28"/>
          <w:szCs w:val="28"/>
          <w:lang w:val="uk-UA"/>
        </w:rPr>
        <w:t>ежі кожної окремої випадковості</w:t>
      </w:r>
      <w:r w:rsidRPr="0045497E">
        <w:rPr>
          <w:sz w:val="28"/>
          <w:szCs w:val="28"/>
          <w:lang w:val="uk-UA"/>
        </w:rPr>
        <w:t>»</w:t>
      </w:r>
      <w:r w:rsidRPr="0045497E">
        <w:rPr>
          <w:sz w:val="28"/>
          <w:szCs w:val="28"/>
        </w:rPr>
        <w:t xml:space="preserve">. На думку філософа, </w:t>
      </w:r>
      <w:r w:rsidRPr="0045497E">
        <w:rPr>
          <w:sz w:val="28"/>
          <w:szCs w:val="28"/>
        </w:rPr>
        <w:lastRenderedPageBreak/>
        <w:t xml:space="preserve">кожний індивідуум є </w:t>
      </w:r>
      <w:r w:rsidRPr="0045497E">
        <w:rPr>
          <w:sz w:val="28"/>
          <w:szCs w:val="28"/>
          <w:lang w:val="uk-UA"/>
        </w:rPr>
        <w:t>«</w:t>
      </w:r>
      <w:r w:rsidRPr="0045497E">
        <w:rPr>
          <w:sz w:val="28"/>
          <w:szCs w:val="28"/>
        </w:rPr>
        <w:t>функцією і продуктом роду</w:t>
      </w:r>
      <w:r w:rsidRPr="0045497E">
        <w:rPr>
          <w:sz w:val="28"/>
          <w:szCs w:val="28"/>
          <w:lang w:val="uk-UA"/>
        </w:rPr>
        <w:t>»</w:t>
      </w:r>
      <w:r w:rsidRPr="0045497E">
        <w:rPr>
          <w:sz w:val="28"/>
          <w:szCs w:val="28"/>
        </w:rPr>
        <w:t xml:space="preserve">, а у процесі розвитку людини родова сутність не втрачається, вона  поєднується з іншими життєдайними формами та набуває  нових якостей.   О. Лосєв надає поняттю </w:t>
      </w:r>
      <w:r w:rsidRPr="0045497E">
        <w:rPr>
          <w:sz w:val="28"/>
          <w:szCs w:val="28"/>
          <w:lang w:val="uk-UA"/>
        </w:rPr>
        <w:t>«</w:t>
      </w:r>
      <w:r w:rsidRPr="0045497E">
        <w:rPr>
          <w:sz w:val="28"/>
          <w:szCs w:val="28"/>
        </w:rPr>
        <w:t>рід</w:t>
      </w:r>
      <w:r w:rsidRPr="0045497E">
        <w:rPr>
          <w:sz w:val="28"/>
          <w:szCs w:val="28"/>
          <w:lang w:val="uk-UA"/>
        </w:rPr>
        <w:t>»</w:t>
      </w:r>
      <w:r w:rsidRPr="0045497E">
        <w:rPr>
          <w:sz w:val="28"/>
          <w:szCs w:val="28"/>
        </w:rPr>
        <w:t xml:space="preserve"> філософського статусу, адже  </w:t>
      </w:r>
      <w:r w:rsidRPr="0045497E">
        <w:rPr>
          <w:sz w:val="28"/>
          <w:szCs w:val="28"/>
          <w:lang w:val="uk-UA"/>
        </w:rPr>
        <w:t>«</w:t>
      </w:r>
      <w:r w:rsidRPr="0045497E">
        <w:rPr>
          <w:sz w:val="28"/>
          <w:szCs w:val="28"/>
        </w:rPr>
        <w:t>рід</w:t>
      </w:r>
      <w:r w:rsidRPr="0045497E">
        <w:rPr>
          <w:sz w:val="28"/>
          <w:szCs w:val="28"/>
          <w:lang w:val="uk-UA"/>
        </w:rPr>
        <w:t>»</w:t>
      </w:r>
      <w:r w:rsidRPr="0045497E">
        <w:rPr>
          <w:sz w:val="28"/>
          <w:szCs w:val="28"/>
        </w:rPr>
        <w:t xml:space="preserve"> у його біологічному значенні – це     лише     </w:t>
      </w:r>
      <w:r w:rsidRPr="0045497E">
        <w:rPr>
          <w:sz w:val="28"/>
          <w:szCs w:val="28"/>
          <w:lang w:val="uk-UA"/>
        </w:rPr>
        <w:t>«</w:t>
      </w:r>
      <w:r w:rsidR="004E5F81">
        <w:rPr>
          <w:sz w:val="28"/>
          <w:szCs w:val="28"/>
        </w:rPr>
        <w:t>момент  у  людині</w:t>
      </w:r>
      <w:r w:rsidRPr="0045497E">
        <w:rPr>
          <w:sz w:val="28"/>
          <w:szCs w:val="28"/>
          <w:lang w:val="uk-UA"/>
        </w:rPr>
        <w:t>»</w:t>
      </w:r>
      <w:r w:rsidRPr="0045497E">
        <w:rPr>
          <w:sz w:val="28"/>
          <w:szCs w:val="28"/>
        </w:rPr>
        <w:t xml:space="preserve">. Як слушно зауважила </w:t>
      </w:r>
      <w:r w:rsidR="00E6058E">
        <w:rPr>
          <w:sz w:val="28"/>
          <w:szCs w:val="28"/>
          <w:lang w:val="uk-UA"/>
        </w:rPr>
        <w:t xml:space="preserve"> </w:t>
      </w:r>
      <w:r w:rsidRPr="0045497E">
        <w:rPr>
          <w:sz w:val="28"/>
          <w:szCs w:val="28"/>
        </w:rPr>
        <w:t>В. Нарівська, в українській літературі ХХ столітт</w:t>
      </w:r>
      <w:r w:rsidRPr="0045497E">
        <w:rPr>
          <w:sz w:val="28"/>
          <w:szCs w:val="28"/>
          <w:lang w:val="uk-UA"/>
        </w:rPr>
        <w:t>я</w:t>
      </w:r>
      <w:r w:rsidRPr="0045497E">
        <w:rPr>
          <w:sz w:val="28"/>
          <w:szCs w:val="28"/>
        </w:rPr>
        <w:t xml:space="preserve"> родова людина не була</w:t>
      </w:r>
      <w:r w:rsidRPr="0045497E">
        <w:rPr>
          <w:sz w:val="28"/>
          <w:szCs w:val="28"/>
          <w:lang w:val="uk-UA"/>
        </w:rPr>
        <w:t xml:space="preserve"> </w:t>
      </w:r>
      <w:r w:rsidRPr="0045497E">
        <w:rPr>
          <w:sz w:val="28"/>
          <w:szCs w:val="28"/>
        </w:rPr>
        <w:t xml:space="preserve">витіснена  </w:t>
      </w:r>
      <w:r w:rsidRPr="0045497E">
        <w:rPr>
          <w:sz w:val="28"/>
          <w:szCs w:val="28"/>
          <w:lang w:val="uk-UA"/>
        </w:rPr>
        <w:t>«</w:t>
      </w:r>
      <w:r w:rsidRPr="0045497E">
        <w:rPr>
          <w:sz w:val="28"/>
          <w:szCs w:val="28"/>
        </w:rPr>
        <w:t>ні радянською, ні інтернаціональ</w:t>
      </w:r>
      <w:r w:rsidR="004E5F81">
        <w:rPr>
          <w:sz w:val="28"/>
          <w:szCs w:val="28"/>
        </w:rPr>
        <w:t>ною, ні соціалістичною людиною</w:t>
      </w:r>
      <w:r w:rsidRPr="0045497E">
        <w:rPr>
          <w:sz w:val="28"/>
          <w:szCs w:val="28"/>
          <w:lang w:val="uk-UA"/>
        </w:rPr>
        <w:t>»</w:t>
      </w:r>
      <w:r w:rsidRPr="0045497E">
        <w:rPr>
          <w:sz w:val="28"/>
          <w:szCs w:val="28"/>
        </w:rPr>
        <w:t>.</w:t>
      </w:r>
    </w:p>
    <w:p w:rsidR="002B2012" w:rsidRDefault="002B2012" w:rsidP="002B2012">
      <w:pPr>
        <w:spacing w:line="360" w:lineRule="auto"/>
        <w:jc w:val="both"/>
        <w:rPr>
          <w:sz w:val="28"/>
          <w:lang w:val="uk-UA"/>
        </w:rPr>
      </w:pPr>
      <w:r>
        <w:rPr>
          <w:sz w:val="28"/>
          <w:lang w:val="uk-UA"/>
        </w:rPr>
        <w:t xml:space="preserve">           Юрій Яновський, як і багато інших, дійсно піддається  впливу тоталітарного </w:t>
      </w:r>
      <w:r w:rsidR="008F7901">
        <w:rPr>
          <w:sz w:val="28"/>
          <w:lang w:val="uk-UA"/>
        </w:rPr>
        <w:t xml:space="preserve">міфу панівного соцреалізму, бо </w:t>
      </w:r>
      <w:r>
        <w:rPr>
          <w:sz w:val="28"/>
          <w:lang w:val="uk-UA"/>
        </w:rPr>
        <w:t>ідеологічна диктатура безжальна, вона криє в собі загрозу розправи над особистістю, змушує її пристосовуватися   до  створених    владою  міфі</w:t>
      </w:r>
      <w:r w:rsidR="008F7901">
        <w:rPr>
          <w:sz w:val="28"/>
          <w:lang w:val="uk-UA"/>
        </w:rPr>
        <w:t>в,  узаконених      стереотипів</w:t>
      </w:r>
      <w:r>
        <w:rPr>
          <w:sz w:val="28"/>
          <w:lang w:val="uk-UA"/>
        </w:rPr>
        <w:t>. Але ж, мабуть, у цьому випадку слід  говорити саме про вплив на підсвідомість, а не про остаточне її формування.  Зараз немає сумніву в тому, що творчість митців Розстріляного Відродження припадає саме на період</w:t>
      </w:r>
      <w:r w:rsidR="00996313">
        <w:rPr>
          <w:sz w:val="28"/>
          <w:lang w:val="uk-UA"/>
        </w:rPr>
        <w:t xml:space="preserve"> особливої уваги та естетизації політичного життя</w:t>
      </w:r>
      <w:r>
        <w:rPr>
          <w:sz w:val="28"/>
          <w:lang w:val="uk-UA"/>
        </w:rPr>
        <w:t xml:space="preserve"> і зовсім не вписується у рамки тоталі</w:t>
      </w:r>
      <w:r w:rsidR="00D94EB8">
        <w:rPr>
          <w:sz w:val="28"/>
          <w:lang w:val="uk-UA"/>
        </w:rPr>
        <w:t xml:space="preserve">тарного мистецтва.  Відомо, що </w:t>
      </w:r>
      <w:r>
        <w:rPr>
          <w:sz w:val="28"/>
          <w:lang w:val="uk-UA"/>
        </w:rPr>
        <w:t xml:space="preserve">міф </w:t>
      </w:r>
      <w:r w:rsidR="00D94EB8">
        <w:rPr>
          <w:sz w:val="28"/>
          <w:lang w:val="uk-UA"/>
        </w:rPr>
        <w:t xml:space="preserve">може стати серйозною і небезпечною зброєю в  </w:t>
      </w:r>
      <w:r>
        <w:rPr>
          <w:sz w:val="28"/>
          <w:lang w:val="uk-UA"/>
        </w:rPr>
        <w:t>зусиллях професійних ідеологів. Прикладом можуть бути нацистський міф кро</w:t>
      </w:r>
      <w:r w:rsidR="00D94EB8">
        <w:rPr>
          <w:sz w:val="28"/>
          <w:lang w:val="uk-UA"/>
        </w:rPr>
        <w:t>ві або міф про радянську людину</w:t>
      </w:r>
      <w:r w:rsidRPr="00D3285C">
        <w:rPr>
          <w:sz w:val="28"/>
        </w:rPr>
        <w:t>.</w:t>
      </w:r>
      <w:r>
        <w:rPr>
          <w:sz w:val="28"/>
          <w:lang w:val="uk-UA"/>
        </w:rPr>
        <w:t xml:space="preserve"> </w:t>
      </w:r>
    </w:p>
    <w:p w:rsidR="00623E4A" w:rsidRDefault="002B2012" w:rsidP="002B2012">
      <w:pPr>
        <w:spacing w:line="360" w:lineRule="auto"/>
        <w:jc w:val="both"/>
        <w:rPr>
          <w:sz w:val="28"/>
          <w:lang w:val="uk-UA"/>
        </w:rPr>
      </w:pPr>
      <w:r>
        <w:rPr>
          <w:sz w:val="28"/>
          <w:lang w:val="uk-UA"/>
        </w:rPr>
        <w:t xml:space="preserve">             Соломія Павличко у «Дискурсі модернізму в україн</w:t>
      </w:r>
      <w:r w:rsidR="008B1D29">
        <w:rPr>
          <w:sz w:val="28"/>
          <w:lang w:val="uk-UA"/>
        </w:rPr>
        <w:t>ській літературі» зауважує, що всю літературу  1920-х  необхідно перепрочитати</w:t>
      </w:r>
      <w:r>
        <w:rPr>
          <w:sz w:val="28"/>
          <w:lang w:val="uk-UA"/>
        </w:rPr>
        <w:t>, бо існує тип текстів, де офіційний радянський дискурс використано для прикриття. Політичний тиск, страх репресій породжували особисту цензуру, «відверто думки висловлювалися хіба що в лис</w:t>
      </w:r>
      <w:r w:rsidR="00A37BC3">
        <w:rPr>
          <w:sz w:val="28"/>
          <w:lang w:val="uk-UA"/>
        </w:rPr>
        <w:t>тах, і то не у всіх і не завжди</w:t>
      </w:r>
      <w:r>
        <w:rPr>
          <w:sz w:val="28"/>
          <w:lang w:val="uk-UA"/>
        </w:rPr>
        <w:t>.  Дослідниця веде мову про різні дискурси   українського модернізму (10-ті, 20-ті, 40-ві, 60-ті рр. ХХ століття), які мали свій специфічний зміст, свою систему кодів тощо.</w:t>
      </w:r>
      <w:r w:rsidRPr="0049729A">
        <w:rPr>
          <w:sz w:val="28"/>
          <w:lang w:val="uk-UA"/>
        </w:rPr>
        <w:t xml:space="preserve"> </w:t>
      </w:r>
    </w:p>
    <w:p w:rsidR="002B2012" w:rsidRDefault="00623E4A" w:rsidP="002B2012">
      <w:pPr>
        <w:spacing w:line="360" w:lineRule="auto"/>
        <w:jc w:val="both"/>
        <w:rPr>
          <w:sz w:val="28"/>
          <w:lang w:val="uk-UA"/>
        </w:rPr>
      </w:pPr>
      <w:r>
        <w:rPr>
          <w:sz w:val="28"/>
          <w:lang w:val="uk-UA"/>
        </w:rPr>
        <w:t xml:space="preserve">         </w:t>
      </w:r>
      <w:r w:rsidR="002B2012">
        <w:rPr>
          <w:sz w:val="28"/>
          <w:lang w:val="uk-UA"/>
        </w:rPr>
        <w:t xml:space="preserve">За спостереженнями С. Павличко, на особливу увагу в аспекті модернізму заслуговує саме жанр роману. «Наприкінці 20-х років українська література пережила радикальну подію, порівнювану лише з появою </w:t>
      </w:r>
      <w:r w:rsidR="002B2012">
        <w:rPr>
          <w:sz w:val="28"/>
          <w:lang w:val="uk-UA"/>
        </w:rPr>
        <w:lastRenderedPageBreak/>
        <w:t xml:space="preserve">«Катерини». В ХІХ столітті народилася українська поезія, в ХХ столітті, в третій його декаді, після довгих мук нарешті народився український роман. Здається, в один момент застаріли народницькі побутові епопеї та солодкаві історичні романи, а разом із ними сентиментальна поетичність, орнаментальність, моралізаторський пафос та всі інші романтичні спадки української прози ХІХ віку </w:t>
      </w:r>
      <w:r w:rsidR="00EC0BF5">
        <w:rPr>
          <w:sz w:val="28"/>
          <w:lang w:val="uk-UA"/>
        </w:rPr>
        <w:t>[5</w:t>
      </w:r>
      <w:r w:rsidR="00375DDB">
        <w:rPr>
          <w:sz w:val="28"/>
          <w:lang w:val="uk-UA"/>
        </w:rPr>
        <w:t>6</w:t>
      </w:r>
      <w:r w:rsidR="00EC0BF5">
        <w:rPr>
          <w:sz w:val="28"/>
          <w:lang w:val="uk-UA"/>
        </w:rPr>
        <w:t xml:space="preserve">, </w:t>
      </w:r>
      <w:r w:rsidR="002B2012" w:rsidRPr="00EC0BF5">
        <w:rPr>
          <w:sz w:val="28"/>
          <w:lang w:val="uk-UA"/>
        </w:rPr>
        <w:t xml:space="preserve"> 641]»,</w:t>
      </w:r>
      <w:r w:rsidR="002B2012">
        <w:rPr>
          <w:sz w:val="28"/>
          <w:lang w:val="uk-UA"/>
        </w:rPr>
        <w:t xml:space="preserve">  – резонно зауважує авторка.   С. Павличко ґрунтовно  аналізує   «тексти-шифри»   творців   «н</w:t>
      </w:r>
      <w:r>
        <w:rPr>
          <w:sz w:val="28"/>
          <w:lang w:val="uk-UA"/>
        </w:rPr>
        <w:t>ового    роману, модернізаторів</w:t>
      </w:r>
      <w:r w:rsidR="002B2012">
        <w:rPr>
          <w:sz w:val="28"/>
          <w:lang w:val="uk-UA"/>
        </w:rPr>
        <w:t>» В. Підмогильного, В. Петрова, М. Хвильового, натомість романістика Ю. Яновського не є об</w:t>
      </w:r>
      <w:r w:rsidR="002B2012" w:rsidRPr="00C2364C">
        <w:rPr>
          <w:sz w:val="28"/>
          <w:lang w:val="uk-UA"/>
        </w:rPr>
        <w:t>’</w:t>
      </w:r>
      <w:r w:rsidR="002B2012">
        <w:rPr>
          <w:sz w:val="28"/>
          <w:lang w:val="uk-UA"/>
        </w:rPr>
        <w:t>єктом її наукової уваги.  Проте  у розділі «Модерністичний рух на заході в 60-70-і роки (Нью-Йоркська група)», полемізуючи з Емануелем Райсом, дослідниця не приховує здивування з приводу «доволі несподіваного зарахування» до модерністів Яновськ</w:t>
      </w:r>
      <w:r>
        <w:rPr>
          <w:sz w:val="28"/>
          <w:lang w:val="uk-UA"/>
        </w:rPr>
        <w:t>ого, Влизька, Шкурупія, Семенка.</w:t>
      </w:r>
      <w:r w:rsidR="002B2012">
        <w:rPr>
          <w:sz w:val="28"/>
          <w:lang w:val="uk-UA"/>
        </w:rPr>
        <w:t xml:space="preserve"> </w:t>
      </w:r>
    </w:p>
    <w:p w:rsidR="002B2012" w:rsidRDefault="002B2012" w:rsidP="002B2012">
      <w:pPr>
        <w:spacing w:line="360" w:lineRule="auto"/>
        <w:jc w:val="both"/>
        <w:rPr>
          <w:sz w:val="28"/>
          <w:lang w:val="uk-UA"/>
        </w:rPr>
      </w:pPr>
      <w:r>
        <w:rPr>
          <w:sz w:val="28"/>
          <w:lang w:val="uk-UA"/>
        </w:rPr>
        <w:t xml:space="preserve">               Це зауваження  є суттєвим, адже воно провокує до роздумів щодо модерних тенденцій у творчості Ю. Яновського.  Власне, Віра Агєєва вважає, що є усі підстави згадати романні експерименти Ю. </w:t>
      </w:r>
      <w:r w:rsidR="00E61164">
        <w:rPr>
          <w:sz w:val="28"/>
          <w:lang w:val="uk-UA"/>
        </w:rPr>
        <w:t>Яновського у ряді</w:t>
      </w:r>
      <w:r>
        <w:rPr>
          <w:sz w:val="28"/>
          <w:lang w:val="uk-UA"/>
        </w:rPr>
        <w:t xml:space="preserve"> тво</w:t>
      </w:r>
      <w:r w:rsidR="00623E4A">
        <w:rPr>
          <w:sz w:val="28"/>
          <w:lang w:val="uk-UA"/>
        </w:rPr>
        <w:t>рців нового українського роману</w:t>
      </w:r>
      <w:r>
        <w:rPr>
          <w:sz w:val="28"/>
          <w:lang w:val="uk-UA"/>
        </w:rPr>
        <w:t xml:space="preserve">. </w:t>
      </w:r>
    </w:p>
    <w:p w:rsidR="002B2012" w:rsidRPr="002B2012" w:rsidRDefault="002B2012" w:rsidP="00746E82">
      <w:pPr>
        <w:spacing w:line="360" w:lineRule="auto"/>
        <w:jc w:val="both"/>
        <w:rPr>
          <w:sz w:val="28"/>
          <w:szCs w:val="28"/>
          <w:lang w:val="uk-UA"/>
        </w:rPr>
      </w:pPr>
    </w:p>
    <w:p w:rsidR="00746E82" w:rsidRDefault="00746E82" w:rsidP="00746E82">
      <w:pPr>
        <w:spacing w:line="360" w:lineRule="auto"/>
        <w:jc w:val="both"/>
        <w:rPr>
          <w:sz w:val="28"/>
          <w:szCs w:val="28"/>
          <w:lang w:val="uk-UA"/>
        </w:rPr>
      </w:pPr>
      <w:r w:rsidRPr="0045497E">
        <w:rPr>
          <w:sz w:val="28"/>
          <w:szCs w:val="28"/>
        </w:rPr>
        <w:t xml:space="preserve">      </w:t>
      </w: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Default="00623E4A" w:rsidP="00746E82">
      <w:pPr>
        <w:spacing w:line="360" w:lineRule="auto"/>
        <w:jc w:val="both"/>
        <w:rPr>
          <w:sz w:val="28"/>
          <w:szCs w:val="28"/>
          <w:lang w:val="uk-UA"/>
        </w:rPr>
      </w:pPr>
    </w:p>
    <w:p w:rsidR="00623E4A" w:rsidRPr="00623E4A" w:rsidRDefault="00623E4A" w:rsidP="00746E82">
      <w:pPr>
        <w:spacing w:line="360" w:lineRule="auto"/>
        <w:jc w:val="both"/>
        <w:rPr>
          <w:sz w:val="28"/>
          <w:szCs w:val="28"/>
          <w:lang w:val="uk-UA"/>
        </w:rPr>
      </w:pPr>
    </w:p>
    <w:p w:rsidR="00746E82" w:rsidRDefault="00746E82" w:rsidP="00746E82">
      <w:pPr>
        <w:spacing w:line="360" w:lineRule="auto"/>
        <w:jc w:val="both"/>
        <w:rPr>
          <w:sz w:val="28"/>
          <w:szCs w:val="28"/>
          <w:lang w:val="uk-UA"/>
        </w:rPr>
      </w:pPr>
    </w:p>
    <w:p w:rsidR="0012034B" w:rsidRDefault="0012034B" w:rsidP="009C41A1">
      <w:pPr>
        <w:spacing w:line="360" w:lineRule="auto"/>
        <w:jc w:val="both"/>
        <w:rPr>
          <w:sz w:val="28"/>
          <w:szCs w:val="28"/>
          <w:lang w:val="uk-UA"/>
        </w:rPr>
      </w:pPr>
      <w:bookmarkStart w:id="0" w:name="_GoBack"/>
      <w:bookmarkEnd w:id="0"/>
    </w:p>
    <w:p w:rsidR="0012034B" w:rsidRDefault="0012034B" w:rsidP="009C41A1">
      <w:pPr>
        <w:spacing w:line="360" w:lineRule="auto"/>
        <w:jc w:val="both"/>
        <w:rPr>
          <w:sz w:val="28"/>
          <w:szCs w:val="28"/>
          <w:lang w:val="uk-UA"/>
        </w:rPr>
      </w:pPr>
    </w:p>
    <w:p w:rsidR="0012034B" w:rsidRDefault="0012034B" w:rsidP="009C41A1">
      <w:pPr>
        <w:spacing w:line="360" w:lineRule="auto"/>
        <w:jc w:val="both"/>
        <w:rPr>
          <w:sz w:val="28"/>
          <w:szCs w:val="28"/>
          <w:lang w:val="uk-UA"/>
        </w:rPr>
      </w:pPr>
    </w:p>
    <w:p w:rsidR="0012034B" w:rsidRDefault="0012034B" w:rsidP="009C41A1">
      <w:pPr>
        <w:spacing w:line="360" w:lineRule="auto"/>
        <w:jc w:val="both"/>
        <w:rPr>
          <w:sz w:val="28"/>
          <w:szCs w:val="28"/>
          <w:lang w:val="uk-UA"/>
        </w:rPr>
      </w:pPr>
    </w:p>
    <w:p w:rsidR="009C41A1" w:rsidRPr="00683A87" w:rsidRDefault="009C41A1" w:rsidP="009C41A1">
      <w:pPr>
        <w:shd w:val="clear" w:color="auto" w:fill="FFFFFF"/>
        <w:spacing w:line="360" w:lineRule="auto"/>
        <w:ind w:firstLine="720"/>
        <w:jc w:val="center"/>
        <w:rPr>
          <w:b/>
          <w:sz w:val="40"/>
          <w:szCs w:val="40"/>
          <w:lang w:val="uk-UA"/>
        </w:rPr>
      </w:pPr>
      <w:r w:rsidRPr="00683A87">
        <w:rPr>
          <w:b/>
          <w:sz w:val="40"/>
          <w:szCs w:val="40"/>
          <w:lang w:val="uk-UA"/>
        </w:rPr>
        <w:t>ВИСНОВКИ</w:t>
      </w:r>
    </w:p>
    <w:p w:rsidR="009C41A1" w:rsidRDefault="009C41A1" w:rsidP="009C41A1">
      <w:pPr>
        <w:spacing w:line="360" w:lineRule="auto"/>
        <w:jc w:val="both"/>
        <w:rPr>
          <w:sz w:val="28"/>
          <w:szCs w:val="28"/>
          <w:lang w:val="uk-UA"/>
        </w:rPr>
      </w:pPr>
    </w:p>
    <w:p w:rsidR="0012034B" w:rsidRDefault="0012034B" w:rsidP="0012034B">
      <w:pPr>
        <w:spacing w:line="360" w:lineRule="auto"/>
        <w:jc w:val="both"/>
        <w:rPr>
          <w:sz w:val="28"/>
          <w:lang w:val="uk-UA"/>
        </w:rPr>
      </w:pPr>
      <w:r>
        <w:rPr>
          <w:sz w:val="28"/>
          <w:lang w:val="uk-UA"/>
        </w:rPr>
        <w:t xml:space="preserve">            Сучасне українське літературознавство активно, творчо і плідно  застосовує міфопоетичну методологію. </w:t>
      </w:r>
    </w:p>
    <w:p w:rsidR="0012034B" w:rsidRDefault="0012034B" w:rsidP="0012034B">
      <w:pPr>
        <w:spacing w:line="360" w:lineRule="auto"/>
        <w:jc w:val="both"/>
        <w:rPr>
          <w:sz w:val="28"/>
          <w:lang w:val="uk-UA"/>
        </w:rPr>
      </w:pPr>
      <w:r>
        <w:rPr>
          <w:sz w:val="28"/>
          <w:lang w:val="uk-UA"/>
        </w:rPr>
        <w:t xml:space="preserve">              Таким чином, історія вивчення проблеми міфологізму творчого мислення дає підстави для певних висновків. Беручи до уваги психологічний підхід до вивчення міфології, феномен міфу розглядається нами як такий, що  має універсальний характер і є необхідною, константною особливістю людського мислення. Проблеми і перспективи вивчення феномену міфу, намічені вченими у ХІХ столітті, є актуальними для сучасних міфознавців, які часто використовують науковий досвід попередників. Саме у ХХ столітті долається  антагоністична несумісність співіснування міфу і літератури. Визнаючи мистецтво як явище «надособистісне», а  також  ймовірність існування «автономного комплексу» митця, не підкореного ієрархії свідомості, вважаємо, що у літературному творі можливі не лише свідомі ремінісценції, але й несвідоме звернення автора до елементів міфології.</w:t>
      </w:r>
      <w:r>
        <w:rPr>
          <w:color w:val="000000"/>
          <w:sz w:val="28"/>
          <w:lang w:val="uk-UA"/>
        </w:rPr>
        <w:t xml:space="preserve">   </w:t>
      </w:r>
      <w:r>
        <w:rPr>
          <w:sz w:val="28"/>
          <w:lang w:val="uk-UA"/>
        </w:rPr>
        <w:t xml:space="preserve">      Імпульс міфу</w:t>
      </w:r>
      <w:r w:rsidRPr="00912F42">
        <w:rPr>
          <w:sz w:val="28"/>
          <w:lang w:val="uk-UA"/>
        </w:rPr>
        <w:t xml:space="preserve"> і міфологічного світовідчуття  простежується в культурі постміфічних епох, а художній твір є своєрідним ренесансо</w:t>
      </w:r>
      <w:r>
        <w:rPr>
          <w:sz w:val="28"/>
          <w:lang w:val="uk-UA"/>
        </w:rPr>
        <w:t>м архетип</w:t>
      </w:r>
      <w:r w:rsidRPr="00912F42">
        <w:rPr>
          <w:sz w:val="28"/>
          <w:lang w:val="uk-UA"/>
        </w:rPr>
        <w:t>них смислів на новому літературно-креативному рівні.</w:t>
      </w:r>
    </w:p>
    <w:p w:rsidR="0012034B" w:rsidRDefault="0012034B" w:rsidP="0012034B">
      <w:pPr>
        <w:spacing w:line="360" w:lineRule="auto"/>
        <w:jc w:val="both"/>
        <w:rPr>
          <w:sz w:val="28"/>
          <w:lang w:val="uk-UA"/>
        </w:rPr>
      </w:pPr>
      <w:r>
        <w:rPr>
          <w:sz w:val="28"/>
          <w:lang w:val="uk-UA"/>
        </w:rPr>
        <w:t xml:space="preserve">          По суті, художній твір репрезентує продукт міфологізованої свідомості автора. Метафоризація, персоніфікація, символізування – незаперечні властивості міфопоетичного мислення. Міфологізм творчого мислення митця виявляється у творі опосередковано через символ, метафору, персоніфікацію, міфологему, архетип, міфопоетичний мотив,  традиційний образ і сюжет. Створена автором картина світу може бути  значною мірою орієнтованою на міфологічну модель світобудови. </w:t>
      </w:r>
    </w:p>
    <w:p w:rsidR="00FA6E5D" w:rsidRPr="0045497E" w:rsidRDefault="00F72FD9" w:rsidP="00FA6E5D">
      <w:pPr>
        <w:spacing w:line="360" w:lineRule="auto"/>
        <w:jc w:val="both"/>
        <w:rPr>
          <w:sz w:val="28"/>
          <w:szCs w:val="28"/>
          <w:lang w:val="uk-UA"/>
        </w:rPr>
      </w:pPr>
      <w:r>
        <w:rPr>
          <w:sz w:val="28"/>
          <w:szCs w:val="28"/>
          <w:lang w:val="uk-UA"/>
        </w:rPr>
        <w:lastRenderedPageBreak/>
        <w:t xml:space="preserve">               Отже, під час аналізу</w:t>
      </w:r>
      <w:r w:rsidR="00FA6E5D" w:rsidRPr="0045497E">
        <w:rPr>
          <w:sz w:val="28"/>
          <w:szCs w:val="28"/>
          <w:lang w:val="uk-UA"/>
        </w:rPr>
        <w:t xml:space="preserve"> роману «Вершники» необхідно брати до уваги проблему «письменник і тоталітаризм». У художній оптиці митця тісно переплітається символіка національного і тоталітарного міфу. У художньому світі твору з</w:t>
      </w:r>
      <w:r w:rsidR="00FA6E5D" w:rsidRPr="0045497E">
        <w:rPr>
          <w:sz w:val="28"/>
          <w:szCs w:val="28"/>
        </w:rPr>
        <w:t>’</w:t>
      </w:r>
      <w:r w:rsidR="00FA6E5D" w:rsidRPr="0045497E">
        <w:rPr>
          <w:sz w:val="28"/>
          <w:szCs w:val="28"/>
          <w:lang w:val="uk-UA"/>
        </w:rPr>
        <w:t xml:space="preserve">являється новий тип – людина маси, яка протиставляється родовій людині.   Громадянську війну Ю. Яновський змальовує як трагедію роду і народу. Провідним тут є мотив загубленого листя, загибелі окремих листків дерева роду Половців. Іван Половець є типовою  знекоріненою «людиною маси», у дусі комуністичної ідеології він поділяє людей на дві категорії: пролетарії та вороги. Наголошується і на провідній рисі червоноармійців – інтернаціональності. Яскравий  вияв взаємообумовлених міфологем вождя і маси відчутно у  новелі «Шлях армій», коли Швед, розмірковуючи про можливі стратегії наступу на Врангеля, вигадує якісь фантастичні маневри і задумливо проголошує мотивацію наступу: «Сам Ленін про це знатиме».  Швед є непохитним і категоричним  борцем-червоноармійцем, «героєм-масою», для якого полонених  «немає і не буде – в битві за ідеал». Проте акт космогонії так званої  «країни мрій», «нового раю»  розпочинається доволі  трагічно і водночас символічно. Прикметно, що картина ця подана крізь сприйняття антипода Шведа – Данила: «… кружляло гайвороння… Швед у червоних галіфе й босий.  Він висів на зламаному снарядом дереві». У контексті твору видається вельми промовистим оце зламане дерево  – символ загибелі роду українського.  </w:t>
      </w:r>
    </w:p>
    <w:p w:rsidR="00FA6E5D" w:rsidRDefault="00FA6E5D" w:rsidP="00FA6E5D">
      <w:pPr>
        <w:spacing w:line="360" w:lineRule="auto"/>
        <w:jc w:val="both"/>
        <w:rPr>
          <w:sz w:val="28"/>
          <w:szCs w:val="28"/>
          <w:lang w:val="uk-UA"/>
        </w:rPr>
      </w:pPr>
      <w:r w:rsidRPr="0045497E">
        <w:rPr>
          <w:sz w:val="28"/>
          <w:szCs w:val="28"/>
          <w:lang w:val="uk-UA"/>
        </w:rPr>
        <w:t xml:space="preserve">           Проте архетип роду є провідним у романі, виявляється через символічні образи матері – берегині роду, міфологеми хати, печі. Плин часу організовано за народним українським календарем, де особливого значення набувають хліборобські та християнські свята. На ідейному рівні підкреслено неможливість гармонійного співіснування національної та інтернаціональної ідеології.</w:t>
      </w:r>
    </w:p>
    <w:p w:rsidR="009C41A1" w:rsidRDefault="009C41A1" w:rsidP="009C41A1">
      <w:pPr>
        <w:spacing w:line="360" w:lineRule="auto"/>
        <w:jc w:val="both"/>
        <w:rPr>
          <w:sz w:val="28"/>
          <w:szCs w:val="28"/>
          <w:lang w:val="uk-UA"/>
        </w:rPr>
      </w:pPr>
      <w:r>
        <w:rPr>
          <w:sz w:val="28"/>
          <w:szCs w:val="28"/>
          <w:lang w:val="uk-UA"/>
        </w:rPr>
        <w:t xml:space="preserve">        Аналізуючи творчі</w:t>
      </w:r>
      <w:r w:rsidR="0012034B">
        <w:rPr>
          <w:sz w:val="28"/>
          <w:szCs w:val="28"/>
          <w:lang w:val="uk-UA"/>
        </w:rPr>
        <w:t>сть Ю. Яновського</w:t>
      </w:r>
      <w:r>
        <w:rPr>
          <w:sz w:val="28"/>
          <w:szCs w:val="28"/>
          <w:lang w:val="uk-UA"/>
        </w:rPr>
        <w:t xml:space="preserve">  необхідно брати до уваги проблему «письменник і тоталітаризм». У художній оптиці митців тісно переплітається символіка національного і тоталітарного міфу. У художньому </w:t>
      </w:r>
      <w:r>
        <w:rPr>
          <w:sz w:val="28"/>
          <w:szCs w:val="28"/>
          <w:lang w:val="uk-UA"/>
        </w:rPr>
        <w:lastRenderedPageBreak/>
        <w:t>світі творів з</w:t>
      </w:r>
      <w:r>
        <w:rPr>
          <w:sz w:val="28"/>
          <w:szCs w:val="28"/>
        </w:rPr>
        <w:t>’</w:t>
      </w:r>
      <w:r>
        <w:rPr>
          <w:sz w:val="28"/>
          <w:szCs w:val="28"/>
          <w:lang w:val="uk-UA"/>
        </w:rPr>
        <w:t>являється новий тип – людина маси, яка протиставляється родовій людині.   Громадянську війну Ю. Яновський змальовує як трагедію роду і народу. Провідним тут є мотив загубленого листя, загибелі окремих листків дерева роду Половців. Іван Половець є типовою  знекоріненою «людиною маси», у дусі комуністичної ідеології він поділяє людей на дві категорії: пролетарії та вороги. Наголошується і на провідній рисі червоноармійців – інтернаціональності. Яскравий  вияв взаємообумовлених міфологем вождя і маси відчутно у  новелі «Шлях армій», коли Швед, розмірковуючи про можливі стратегії наступу на Врангеля, вигадує якісь фантастичні маневри і задумливо проголошує мотивацію наступу: «Сам Ленін про це знатиме».  Швед є непохитним і категоричним  борцем-червоноармійцем, «героєм-масою», для якого полонених  «немає і не буде – в битві за ідеал». Проте акт космогонії так званої  «країни мрій», «нового раю»  розпочинається доволі  трагічно і водночас символічно. Прикметно, що картина ця подана крізь сприйняття антипода Шведа – Данила: «… кружляло гайвороння… Швед у червоних</w:t>
      </w:r>
      <w:r>
        <w:rPr>
          <w:i/>
          <w:sz w:val="28"/>
          <w:szCs w:val="28"/>
          <w:lang w:val="uk-UA"/>
        </w:rPr>
        <w:t xml:space="preserve"> </w:t>
      </w:r>
      <w:r>
        <w:rPr>
          <w:sz w:val="28"/>
          <w:szCs w:val="28"/>
          <w:lang w:val="uk-UA"/>
        </w:rPr>
        <w:t xml:space="preserve">галіфе й босий.  Він висів на зламаному снарядом дереві». У контексті твору видається вельми промовистим оце зламане дерево  – символ загибелі роду українського.  </w:t>
      </w:r>
    </w:p>
    <w:p w:rsidR="009C41A1" w:rsidRDefault="009C41A1" w:rsidP="009C41A1">
      <w:pPr>
        <w:spacing w:line="360" w:lineRule="auto"/>
        <w:jc w:val="both"/>
        <w:rPr>
          <w:sz w:val="28"/>
          <w:szCs w:val="28"/>
          <w:lang w:val="uk-UA"/>
        </w:rPr>
      </w:pPr>
      <w:r>
        <w:rPr>
          <w:sz w:val="28"/>
          <w:szCs w:val="28"/>
          <w:lang w:val="uk-UA"/>
        </w:rPr>
        <w:t xml:space="preserve">           Проте архетип роду є провідним у романі, виявляється через символічні образи матері – берегині роду, міфологеми хати, печі. Плин часу організовано за народним українським календарем, де особливого значення набувають хліборобські та християнські свята. На ідейному рівні підкреслено неможливість гармонійного співіснування національної та інтернаціональної ідеології.</w:t>
      </w:r>
    </w:p>
    <w:p w:rsidR="009C41A1" w:rsidRDefault="009C41A1" w:rsidP="009C41A1">
      <w:pPr>
        <w:spacing w:line="360" w:lineRule="auto"/>
        <w:jc w:val="both"/>
        <w:rPr>
          <w:sz w:val="28"/>
          <w:szCs w:val="28"/>
          <w:lang w:val="uk-UA"/>
        </w:rPr>
      </w:pPr>
      <w:r>
        <w:rPr>
          <w:sz w:val="28"/>
          <w:szCs w:val="28"/>
          <w:lang w:val="uk-UA"/>
        </w:rPr>
        <w:t xml:space="preserve">        </w:t>
      </w:r>
      <w:r>
        <w:rPr>
          <w:sz w:val="28"/>
          <w:szCs w:val="28"/>
        </w:rPr>
        <w:t xml:space="preserve">В осмисленні людського життя як такого О. Лосєв підкреслює, що </w:t>
      </w:r>
      <w:r>
        <w:rPr>
          <w:sz w:val="28"/>
          <w:szCs w:val="28"/>
          <w:lang w:val="uk-UA"/>
        </w:rPr>
        <w:t>«</w:t>
      </w:r>
      <w:r>
        <w:rPr>
          <w:sz w:val="28"/>
          <w:szCs w:val="28"/>
        </w:rPr>
        <w:t>не ми живемо, але живе в нас спільне світове життя</w:t>
      </w:r>
      <w:r>
        <w:rPr>
          <w:sz w:val="28"/>
          <w:szCs w:val="28"/>
          <w:lang w:val="uk-UA"/>
        </w:rPr>
        <w:t>»</w:t>
      </w:r>
      <w:r>
        <w:rPr>
          <w:sz w:val="28"/>
          <w:szCs w:val="28"/>
        </w:rPr>
        <w:t xml:space="preserve">. І цього відчуття не можна позбутися, згасити, його можна лише штучно притлумити. </w:t>
      </w:r>
      <w:r>
        <w:rPr>
          <w:sz w:val="28"/>
          <w:szCs w:val="28"/>
          <w:lang w:val="uk-UA"/>
        </w:rPr>
        <w:t>У свідом</w:t>
      </w:r>
      <w:r w:rsidR="00E42303">
        <w:rPr>
          <w:sz w:val="28"/>
          <w:szCs w:val="28"/>
          <w:lang w:val="uk-UA"/>
        </w:rPr>
        <w:t xml:space="preserve">ості персонажів Ю. Яновського </w:t>
      </w:r>
      <w:r>
        <w:rPr>
          <w:sz w:val="28"/>
          <w:szCs w:val="28"/>
          <w:lang w:val="uk-UA"/>
        </w:rPr>
        <w:t xml:space="preserve"> рід постає як архетип певної духовної субстанції і найбільшою мірою об’єктивується  в     образ</w:t>
      </w:r>
      <w:r w:rsidR="00E42303">
        <w:rPr>
          <w:sz w:val="28"/>
          <w:szCs w:val="28"/>
          <w:lang w:val="uk-UA"/>
        </w:rPr>
        <w:t>ах родин Половців.</w:t>
      </w:r>
      <w:r>
        <w:rPr>
          <w:sz w:val="28"/>
          <w:szCs w:val="28"/>
          <w:lang w:val="uk-UA"/>
        </w:rPr>
        <w:t xml:space="preserve"> </w:t>
      </w:r>
    </w:p>
    <w:p w:rsidR="009C41A1" w:rsidRDefault="009C41A1" w:rsidP="009C41A1">
      <w:pPr>
        <w:shd w:val="clear" w:color="auto" w:fill="FFFFFF"/>
        <w:spacing w:line="360" w:lineRule="auto"/>
        <w:ind w:firstLine="720"/>
        <w:jc w:val="both"/>
        <w:rPr>
          <w:sz w:val="28"/>
          <w:szCs w:val="28"/>
        </w:rPr>
      </w:pPr>
      <w:r>
        <w:rPr>
          <w:sz w:val="28"/>
          <w:szCs w:val="28"/>
        </w:rPr>
        <w:lastRenderedPageBreak/>
        <w:t>Отже, рід залишився жи</w:t>
      </w:r>
      <w:r w:rsidR="00E42303">
        <w:rPr>
          <w:sz w:val="28"/>
          <w:szCs w:val="28"/>
        </w:rPr>
        <w:t xml:space="preserve">ти, і це глибокий </w:t>
      </w:r>
      <w:r>
        <w:rPr>
          <w:sz w:val="28"/>
          <w:szCs w:val="28"/>
        </w:rPr>
        <w:t xml:space="preserve"> сим</w:t>
      </w:r>
      <w:r>
        <w:rPr>
          <w:sz w:val="28"/>
          <w:szCs w:val="28"/>
        </w:rPr>
        <w:softHyphen/>
        <w:t>вол безсмертя українського народу.</w:t>
      </w:r>
    </w:p>
    <w:p w:rsidR="009C41A1" w:rsidRPr="00D31E06" w:rsidRDefault="009C41A1" w:rsidP="009C41A1">
      <w:pPr>
        <w:spacing w:line="360" w:lineRule="auto"/>
        <w:jc w:val="both"/>
        <w:rPr>
          <w:sz w:val="28"/>
          <w:szCs w:val="28"/>
          <w:lang w:val="uk-UA"/>
        </w:rPr>
      </w:pPr>
    </w:p>
    <w:p w:rsidR="009C41A1" w:rsidRDefault="009C41A1" w:rsidP="009C41A1">
      <w:pPr>
        <w:shd w:val="clear" w:color="auto" w:fill="FFFFFF"/>
        <w:spacing w:line="360" w:lineRule="auto"/>
        <w:ind w:firstLine="720"/>
        <w:jc w:val="both"/>
        <w:rPr>
          <w:sz w:val="28"/>
          <w:szCs w:val="28"/>
          <w:lang w:val="uk-UA"/>
        </w:rPr>
      </w:pPr>
      <w:r>
        <w:rPr>
          <w:sz w:val="28"/>
          <w:szCs w:val="28"/>
        </w:rPr>
        <w:t>.</w:t>
      </w:r>
    </w:p>
    <w:p w:rsidR="009C41A1" w:rsidRDefault="009C41A1" w:rsidP="009C41A1">
      <w:pPr>
        <w:shd w:val="clear" w:color="auto" w:fill="FFFFFF"/>
        <w:spacing w:line="360" w:lineRule="auto"/>
        <w:ind w:firstLine="720"/>
        <w:jc w:val="both"/>
        <w:rPr>
          <w:sz w:val="28"/>
          <w:szCs w:val="28"/>
          <w:lang w:val="uk-UA"/>
        </w:rPr>
      </w:pPr>
    </w:p>
    <w:p w:rsidR="009C41A1" w:rsidRDefault="009C41A1" w:rsidP="009C41A1">
      <w:pPr>
        <w:shd w:val="clear" w:color="auto" w:fill="FFFFFF"/>
        <w:spacing w:line="360" w:lineRule="auto"/>
        <w:ind w:firstLine="720"/>
        <w:jc w:val="both"/>
        <w:rPr>
          <w:sz w:val="28"/>
          <w:szCs w:val="28"/>
          <w:lang w:val="uk-UA"/>
        </w:rPr>
      </w:pPr>
    </w:p>
    <w:p w:rsidR="009C41A1" w:rsidRPr="0045497E" w:rsidRDefault="009C41A1" w:rsidP="009C41A1">
      <w:pPr>
        <w:spacing w:line="360" w:lineRule="auto"/>
        <w:jc w:val="center"/>
        <w:rPr>
          <w:b/>
          <w:sz w:val="52"/>
          <w:szCs w:val="52"/>
          <w:lang w:val="uk-UA"/>
        </w:rPr>
      </w:pPr>
      <w:r w:rsidRPr="0045497E">
        <w:rPr>
          <w:b/>
          <w:sz w:val="52"/>
          <w:szCs w:val="52"/>
          <w:lang w:val="uk-UA"/>
        </w:rPr>
        <w:t>Список використаної літератури</w:t>
      </w:r>
    </w:p>
    <w:p w:rsidR="009C41A1" w:rsidRPr="0045497E" w:rsidRDefault="009C41A1" w:rsidP="009C41A1">
      <w:pPr>
        <w:spacing w:line="360" w:lineRule="auto"/>
        <w:jc w:val="center"/>
        <w:rPr>
          <w:b/>
          <w:sz w:val="52"/>
          <w:szCs w:val="52"/>
          <w:lang w:val="uk-UA"/>
        </w:rPr>
      </w:pPr>
    </w:p>
    <w:p w:rsidR="00C12239" w:rsidRDefault="00C12239" w:rsidP="00C12239">
      <w:pPr>
        <w:numPr>
          <w:ilvl w:val="0"/>
          <w:numId w:val="28"/>
        </w:numPr>
        <w:spacing w:line="360" w:lineRule="auto"/>
        <w:jc w:val="both"/>
        <w:rPr>
          <w:sz w:val="28"/>
          <w:lang w:val="uk-UA"/>
        </w:rPr>
      </w:pPr>
      <w:r>
        <w:rPr>
          <w:sz w:val="28"/>
        </w:rPr>
        <w:t>Аверинцев С. С. «Аналитическая психология»  К.-Г. Юнга и закономерности творческой фантазии  / С. С. Аверинцев // Вопросы литературы. – 1970. – №  3. – С. 113–144.</w:t>
      </w:r>
    </w:p>
    <w:p w:rsidR="00C12239" w:rsidRDefault="00C12239" w:rsidP="00C12239">
      <w:pPr>
        <w:numPr>
          <w:ilvl w:val="0"/>
          <w:numId w:val="28"/>
        </w:numPr>
        <w:spacing w:line="360" w:lineRule="auto"/>
        <w:jc w:val="both"/>
        <w:rPr>
          <w:sz w:val="28"/>
        </w:rPr>
      </w:pPr>
      <w:r>
        <w:rPr>
          <w:sz w:val="28"/>
          <w:lang w:val="uk-UA"/>
        </w:rPr>
        <w:t xml:space="preserve">Аверинцев С. Софія / С. Аверинцев. – Логос : словник. – </w:t>
      </w:r>
      <w:r>
        <w:rPr>
          <w:sz w:val="28"/>
        </w:rPr>
        <w:t>[</w:t>
      </w:r>
      <w:r>
        <w:rPr>
          <w:sz w:val="28"/>
          <w:lang w:val="uk-UA"/>
        </w:rPr>
        <w:t>2-ге вид.</w:t>
      </w:r>
      <w:r>
        <w:rPr>
          <w:sz w:val="28"/>
        </w:rPr>
        <w:t>].</w:t>
      </w:r>
      <w:r>
        <w:rPr>
          <w:sz w:val="28"/>
          <w:lang w:val="uk-UA"/>
        </w:rPr>
        <w:t xml:space="preserve"> – К. : Дух і літера, 2004. – 640 с.</w:t>
      </w:r>
    </w:p>
    <w:p w:rsidR="009C41A1" w:rsidRPr="0045497E" w:rsidRDefault="009C41A1" w:rsidP="009C41A1">
      <w:pPr>
        <w:numPr>
          <w:ilvl w:val="0"/>
          <w:numId w:val="28"/>
        </w:numPr>
        <w:spacing w:line="360" w:lineRule="auto"/>
        <w:jc w:val="both"/>
        <w:rPr>
          <w:spacing w:val="16"/>
          <w:sz w:val="28"/>
          <w:szCs w:val="28"/>
          <w:lang w:val="uk-UA"/>
        </w:rPr>
      </w:pPr>
      <w:r w:rsidRPr="0045497E">
        <w:rPr>
          <w:sz w:val="28"/>
          <w:szCs w:val="28"/>
          <w:lang w:val="uk-UA"/>
        </w:rPr>
        <w:t>Аверинцев С. Символ</w:t>
      </w:r>
      <w:r w:rsidRPr="0045497E">
        <w:rPr>
          <w:spacing w:val="16"/>
          <w:sz w:val="28"/>
          <w:szCs w:val="28"/>
          <w:lang w:val="uk-UA"/>
        </w:rPr>
        <w:t xml:space="preserve"> // Аверинцев С.  Софія-логос: Словник. – Друге видання – К.: Дух і літера, 2004. – С. 178 -184.</w:t>
      </w:r>
    </w:p>
    <w:p w:rsidR="009C41A1" w:rsidRDefault="009C41A1" w:rsidP="009C41A1">
      <w:pPr>
        <w:numPr>
          <w:ilvl w:val="0"/>
          <w:numId w:val="28"/>
        </w:numPr>
        <w:spacing w:line="360" w:lineRule="auto"/>
        <w:jc w:val="both"/>
        <w:rPr>
          <w:sz w:val="28"/>
          <w:szCs w:val="28"/>
          <w:lang w:val="uk-UA"/>
        </w:rPr>
      </w:pPr>
      <w:r w:rsidRPr="0045497E">
        <w:rPr>
          <w:sz w:val="28"/>
          <w:szCs w:val="28"/>
          <w:lang w:val="uk-UA"/>
        </w:rPr>
        <w:t>Агєєва В. Романний експеримент Юрія Яновського // Патетичний фрегат: Роман Юрія Яновського «Майстер корабля» як літературна містифікація / Упоряд. В.Панченко – К.: Факт, 2002. – 344 с. – С. 301 – 311.</w:t>
      </w:r>
    </w:p>
    <w:p w:rsidR="009C41A1" w:rsidRDefault="009C41A1" w:rsidP="009C41A1">
      <w:pPr>
        <w:numPr>
          <w:ilvl w:val="0"/>
          <w:numId w:val="28"/>
        </w:numPr>
        <w:spacing w:line="360" w:lineRule="auto"/>
        <w:jc w:val="both"/>
        <w:rPr>
          <w:sz w:val="28"/>
          <w:szCs w:val="28"/>
          <w:lang w:val="uk-UA"/>
        </w:rPr>
      </w:pPr>
      <w:r>
        <w:rPr>
          <w:sz w:val="28"/>
          <w:szCs w:val="28"/>
          <w:lang w:val="uk-UA"/>
        </w:rPr>
        <w:t>Арендт Х. Джерела тоталітаризму / Х. Арендт. – К. : Дух і літера, 2002. – 539 с.</w:t>
      </w:r>
    </w:p>
    <w:p w:rsidR="00D76640" w:rsidRDefault="00D76640" w:rsidP="009C41A1">
      <w:pPr>
        <w:numPr>
          <w:ilvl w:val="0"/>
          <w:numId w:val="28"/>
        </w:numPr>
        <w:spacing w:line="360" w:lineRule="auto"/>
        <w:jc w:val="both"/>
        <w:rPr>
          <w:sz w:val="28"/>
          <w:lang w:val="uk-UA"/>
        </w:rPr>
      </w:pPr>
      <w:r>
        <w:rPr>
          <w:sz w:val="28"/>
          <w:lang w:val="uk-UA"/>
        </w:rPr>
        <w:t xml:space="preserve">Бахтин М. Творчество Франсуа Рабле и народная культура Средневековья и Ренессанса / М. Бахтин. – М. : Художественная литература, 1990. – </w:t>
      </w:r>
      <w:r w:rsidRPr="0084677B">
        <w:rPr>
          <w:sz w:val="28"/>
        </w:rPr>
        <w:t>[</w:t>
      </w:r>
      <w:r>
        <w:rPr>
          <w:sz w:val="28"/>
          <w:lang w:val="uk-UA"/>
        </w:rPr>
        <w:t>2-е изд.</w:t>
      </w:r>
      <w:r w:rsidRPr="0084677B">
        <w:rPr>
          <w:sz w:val="28"/>
        </w:rPr>
        <w:t>]</w:t>
      </w:r>
      <w:r>
        <w:rPr>
          <w:sz w:val="28"/>
          <w:lang w:val="uk-UA"/>
        </w:rPr>
        <w:t>. – 543 с.</w:t>
      </w:r>
    </w:p>
    <w:p w:rsidR="009C41A1" w:rsidRDefault="009C41A1" w:rsidP="009C41A1">
      <w:pPr>
        <w:numPr>
          <w:ilvl w:val="0"/>
          <w:numId w:val="28"/>
        </w:numPr>
        <w:spacing w:line="360" w:lineRule="auto"/>
        <w:jc w:val="both"/>
        <w:rPr>
          <w:sz w:val="28"/>
          <w:lang w:val="uk-UA"/>
        </w:rPr>
      </w:pPr>
      <w:r>
        <w:rPr>
          <w:sz w:val="28"/>
          <w:lang w:val="uk-UA"/>
        </w:rPr>
        <w:t xml:space="preserve">Білецький О. І. Проза взагалі й наша проза 1925 року / О. І. Білецький // Білецький   О.   І.      Літературно-критичні        статті       /      </w:t>
      </w:r>
      <w:r w:rsidRPr="00F22487">
        <w:rPr>
          <w:sz w:val="28"/>
          <w:lang w:val="uk-UA"/>
        </w:rPr>
        <w:t>[</w:t>
      </w:r>
      <w:r>
        <w:rPr>
          <w:sz w:val="28"/>
          <w:lang w:val="uk-UA"/>
        </w:rPr>
        <w:t>упоряд.</w:t>
      </w:r>
    </w:p>
    <w:p w:rsidR="009C41A1" w:rsidRDefault="009C41A1" w:rsidP="009C41A1">
      <w:pPr>
        <w:spacing w:line="360" w:lineRule="auto"/>
        <w:ind w:left="360"/>
        <w:jc w:val="both"/>
        <w:rPr>
          <w:sz w:val="28"/>
          <w:lang w:val="uk-UA"/>
        </w:rPr>
      </w:pPr>
      <w:r>
        <w:rPr>
          <w:sz w:val="28"/>
          <w:lang w:val="uk-UA"/>
        </w:rPr>
        <w:t xml:space="preserve">      М. Л. Гончарук</w:t>
      </w:r>
      <w:r w:rsidRPr="00F22487">
        <w:rPr>
          <w:sz w:val="28"/>
          <w:lang w:val="uk-UA"/>
        </w:rPr>
        <w:t>]</w:t>
      </w:r>
      <w:r>
        <w:rPr>
          <w:sz w:val="28"/>
          <w:lang w:val="uk-UA"/>
        </w:rPr>
        <w:t>. – К. : Дніпро, 1990. – С. 51–91.</w:t>
      </w:r>
    </w:p>
    <w:p w:rsidR="003663EB" w:rsidRDefault="003663EB" w:rsidP="003663EB">
      <w:pPr>
        <w:numPr>
          <w:ilvl w:val="0"/>
          <w:numId w:val="28"/>
        </w:numPr>
        <w:spacing w:line="360" w:lineRule="auto"/>
        <w:jc w:val="both"/>
        <w:rPr>
          <w:sz w:val="28"/>
          <w:lang w:val="uk-UA"/>
        </w:rPr>
      </w:pPr>
      <w:r>
        <w:rPr>
          <w:sz w:val="28"/>
          <w:lang w:val="uk-UA"/>
        </w:rPr>
        <w:lastRenderedPageBreak/>
        <w:t xml:space="preserve">Вейман </w:t>
      </w:r>
      <w:r>
        <w:rPr>
          <w:sz w:val="28"/>
        </w:rPr>
        <w:t>Р. История литературы и мифология: Очерки по методологии и истории литературы</w:t>
      </w:r>
      <w:r>
        <w:rPr>
          <w:sz w:val="28"/>
          <w:lang w:val="uk-UA"/>
        </w:rPr>
        <w:t xml:space="preserve"> / Р. Вейман</w:t>
      </w:r>
      <w:r>
        <w:rPr>
          <w:sz w:val="28"/>
        </w:rPr>
        <w:t>. – М.</w:t>
      </w:r>
      <w:r>
        <w:rPr>
          <w:sz w:val="28"/>
          <w:lang w:val="uk-UA"/>
        </w:rPr>
        <w:t xml:space="preserve"> </w:t>
      </w:r>
      <w:r>
        <w:rPr>
          <w:sz w:val="28"/>
        </w:rPr>
        <w:t xml:space="preserve">: Прогресс, 1975. – </w:t>
      </w:r>
      <w:r>
        <w:rPr>
          <w:sz w:val="28"/>
          <w:lang w:val="uk-UA"/>
        </w:rPr>
        <w:t xml:space="preserve"> </w:t>
      </w:r>
      <w:r>
        <w:rPr>
          <w:sz w:val="28"/>
        </w:rPr>
        <w:t>344 с.</w:t>
      </w:r>
    </w:p>
    <w:p w:rsidR="009C41A1" w:rsidRDefault="009C41A1" w:rsidP="009C41A1">
      <w:pPr>
        <w:numPr>
          <w:ilvl w:val="0"/>
          <w:numId w:val="28"/>
        </w:numPr>
        <w:spacing w:line="360" w:lineRule="auto"/>
        <w:jc w:val="both"/>
        <w:rPr>
          <w:sz w:val="28"/>
          <w:szCs w:val="28"/>
          <w:lang w:val="uk-UA"/>
        </w:rPr>
      </w:pPr>
      <w:r w:rsidRPr="0045497E">
        <w:rPr>
          <w:sz w:val="28"/>
          <w:szCs w:val="28"/>
          <w:lang w:val="uk-UA"/>
        </w:rPr>
        <w:t>Великдень в Україні: Нариси про Великодні свята з народними піснями / За книгою О. Воропая «Звичаї нашого народу». – К. : Музична Україна, 1993. – 128 с.</w:t>
      </w:r>
    </w:p>
    <w:p w:rsidR="00E4456E" w:rsidRPr="0045497E" w:rsidRDefault="00E4456E" w:rsidP="009C41A1">
      <w:pPr>
        <w:numPr>
          <w:ilvl w:val="0"/>
          <w:numId w:val="28"/>
        </w:numPr>
        <w:spacing w:line="360" w:lineRule="auto"/>
        <w:jc w:val="both"/>
        <w:rPr>
          <w:sz w:val="28"/>
          <w:szCs w:val="28"/>
          <w:lang w:val="uk-UA"/>
        </w:rPr>
      </w:pPr>
      <w:r>
        <w:rPr>
          <w:sz w:val="28"/>
        </w:rPr>
        <w:t>Веселовский А. Историческая поэтика</w:t>
      </w:r>
      <w:r>
        <w:rPr>
          <w:sz w:val="28"/>
          <w:lang w:val="uk-UA"/>
        </w:rPr>
        <w:t xml:space="preserve"> / А. Веселовский</w:t>
      </w:r>
      <w:r>
        <w:rPr>
          <w:sz w:val="28"/>
        </w:rPr>
        <w:t>. – Ленинград</w:t>
      </w:r>
      <w:r>
        <w:rPr>
          <w:sz w:val="28"/>
          <w:lang w:val="uk-UA"/>
        </w:rPr>
        <w:t xml:space="preserve"> </w:t>
      </w:r>
      <w:r>
        <w:rPr>
          <w:sz w:val="28"/>
        </w:rPr>
        <w:t>: ГИХЛ, 1940. – 646</w:t>
      </w:r>
      <w:r>
        <w:rPr>
          <w:sz w:val="28"/>
          <w:lang w:val="uk-UA"/>
        </w:rPr>
        <w:t xml:space="preserve"> </w:t>
      </w:r>
      <w:r>
        <w:rPr>
          <w:sz w:val="28"/>
        </w:rPr>
        <w:t>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Вундт В. Миф и религия // Мюллер М., Вундт В. От слова к вере. Миф и религия. – М.: Экмо; СПб: Терра Фантастика, 2002. – С. 245 -427.</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 xml:space="preserve">Гадамер Г.-Г.   Вірш   і   розмова :   </w:t>
      </w:r>
      <w:r w:rsidRPr="0045497E">
        <w:rPr>
          <w:sz w:val="28"/>
          <w:szCs w:val="28"/>
          <w:lang w:val="en-US"/>
        </w:rPr>
        <w:t>e</w:t>
      </w:r>
      <w:r w:rsidRPr="0045497E">
        <w:rPr>
          <w:sz w:val="28"/>
          <w:szCs w:val="28"/>
          <w:lang w:val="uk-UA"/>
        </w:rPr>
        <w:t xml:space="preserve">се /   [пер.   з   нім.  Т.  Гавриліва] / </w:t>
      </w:r>
    </w:p>
    <w:p w:rsidR="009C41A1" w:rsidRPr="0045497E" w:rsidRDefault="009C41A1" w:rsidP="009C41A1">
      <w:pPr>
        <w:spacing w:line="360" w:lineRule="auto"/>
        <w:ind w:left="360"/>
        <w:jc w:val="both"/>
        <w:rPr>
          <w:sz w:val="28"/>
          <w:szCs w:val="28"/>
          <w:lang w:val="uk-UA"/>
        </w:rPr>
      </w:pPr>
      <w:r w:rsidRPr="0045497E">
        <w:rPr>
          <w:sz w:val="28"/>
          <w:szCs w:val="28"/>
          <w:lang w:val="uk-UA"/>
        </w:rPr>
        <w:t xml:space="preserve">     Г.-Г.  Гадамер. – Львів : ТзОВ «Ю. М. І.», 2002. – 185 с.</w:t>
      </w:r>
    </w:p>
    <w:p w:rsidR="009C41A1" w:rsidRPr="0045497E" w:rsidRDefault="009C41A1" w:rsidP="009C41A1">
      <w:pPr>
        <w:pStyle w:val="a3"/>
        <w:numPr>
          <w:ilvl w:val="0"/>
          <w:numId w:val="28"/>
        </w:numPr>
        <w:spacing w:line="360" w:lineRule="auto"/>
        <w:jc w:val="both"/>
        <w:rPr>
          <w:sz w:val="28"/>
          <w:szCs w:val="28"/>
          <w:lang w:val="uk-UA"/>
        </w:rPr>
      </w:pPr>
      <w:r w:rsidRPr="0045497E">
        <w:rPr>
          <w:sz w:val="28"/>
          <w:szCs w:val="28"/>
          <w:lang w:val="uk-UA"/>
        </w:rPr>
        <w:t>Ганошенко Ю. Відображення кризи національного міфу в українському інтелектуальному романі 20-х рр. / Ю. Ганошенко // Слово і час. – 2004. –  № 5. – С. 24–30.</w:t>
      </w:r>
    </w:p>
    <w:p w:rsidR="009C41A1" w:rsidRPr="0045497E" w:rsidRDefault="009C41A1" w:rsidP="009C41A1">
      <w:pPr>
        <w:pStyle w:val="a3"/>
        <w:numPr>
          <w:ilvl w:val="0"/>
          <w:numId w:val="28"/>
        </w:numPr>
        <w:spacing w:line="360" w:lineRule="auto"/>
        <w:jc w:val="both"/>
        <w:rPr>
          <w:sz w:val="28"/>
          <w:szCs w:val="28"/>
          <w:lang w:val="uk-UA"/>
        </w:rPr>
      </w:pPr>
      <w:r w:rsidRPr="0045497E">
        <w:rPr>
          <w:sz w:val="28"/>
          <w:szCs w:val="28"/>
          <w:lang w:val="uk-UA"/>
        </w:rPr>
        <w:t xml:space="preserve">Довженко О. Україна в огні / О. Довженко // Довженко О. Зачарована Десна: Кіноповісті, оповідання, щоденник. – Харків : Фоліо, 2006.  – 287  с. </w:t>
      </w:r>
    </w:p>
    <w:p w:rsidR="009C41A1" w:rsidRPr="0045497E" w:rsidRDefault="009C41A1" w:rsidP="009C41A1">
      <w:pPr>
        <w:numPr>
          <w:ilvl w:val="0"/>
          <w:numId w:val="28"/>
        </w:numPr>
        <w:spacing w:line="360" w:lineRule="auto"/>
        <w:jc w:val="both"/>
        <w:rPr>
          <w:sz w:val="28"/>
          <w:lang w:val="uk-UA"/>
        </w:rPr>
      </w:pPr>
      <w:r w:rsidRPr="0045497E">
        <w:rPr>
          <w:sz w:val="28"/>
          <w:lang w:val="uk-UA"/>
        </w:rPr>
        <w:t xml:space="preserve">Жулинський   М. Г.  Духовна    спрага    по    втраченій    батьківщині  / </w:t>
      </w:r>
    </w:p>
    <w:p w:rsidR="009C41A1" w:rsidRPr="0045497E" w:rsidRDefault="009C41A1" w:rsidP="009C41A1">
      <w:pPr>
        <w:spacing w:line="360" w:lineRule="auto"/>
        <w:ind w:left="360"/>
        <w:jc w:val="both"/>
        <w:rPr>
          <w:sz w:val="28"/>
          <w:lang w:val="uk-UA"/>
        </w:rPr>
      </w:pPr>
      <w:r w:rsidRPr="0045497E">
        <w:rPr>
          <w:sz w:val="28"/>
          <w:lang w:val="uk-UA"/>
        </w:rPr>
        <w:t xml:space="preserve">      М. Г. Жулинський. – </w:t>
      </w:r>
      <w:r w:rsidRPr="0045497E">
        <w:rPr>
          <w:sz w:val="28"/>
        </w:rPr>
        <w:t>[</w:t>
      </w:r>
      <w:r w:rsidRPr="0045497E">
        <w:rPr>
          <w:sz w:val="28"/>
          <w:lang w:val="uk-UA"/>
        </w:rPr>
        <w:t>2-ге вид.</w:t>
      </w:r>
      <w:r w:rsidRPr="0045497E">
        <w:rPr>
          <w:sz w:val="28"/>
        </w:rPr>
        <w:t>]</w:t>
      </w:r>
      <w:r w:rsidRPr="0045497E">
        <w:rPr>
          <w:sz w:val="28"/>
          <w:lang w:val="uk-UA"/>
        </w:rPr>
        <w:t>. – К. : КМ Академія, 2002. – 67 с.</w:t>
      </w:r>
    </w:p>
    <w:p w:rsidR="009C41A1" w:rsidRPr="0045497E" w:rsidRDefault="009C41A1" w:rsidP="009C41A1">
      <w:pPr>
        <w:numPr>
          <w:ilvl w:val="0"/>
          <w:numId w:val="28"/>
        </w:numPr>
        <w:spacing w:line="360" w:lineRule="auto"/>
        <w:jc w:val="both"/>
        <w:rPr>
          <w:sz w:val="28"/>
          <w:lang w:val="uk-UA"/>
        </w:rPr>
      </w:pPr>
      <w:r w:rsidRPr="0045497E">
        <w:rPr>
          <w:sz w:val="28"/>
          <w:lang w:val="uk-UA"/>
        </w:rPr>
        <w:t>Журба С. Мікро- і макропросторові координати роману «Вершники» Ю. Яновського / С. Журба // Наукові записки. Серія: Літературознавство : [зб. наук. праць / відп. ред. Ткачук М.].  – Тернопіль : ТДПУ, 2002. – Вип. ХІІ. – С. 97–104.</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Есин А.Б. Принципы и приёмы анализа литературного произведения. – М.: Флинта, 2003. – 248 с.</w:t>
      </w:r>
    </w:p>
    <w:p w:rsidR="009C41A1" w:rsidRDefault="009C41A1" w:rsidP="009C41A1">
      <w:pPr>
        <w:numPr>
          <w:ilvl w:val="0"/>
          <w:numId w:val="28"/>
        </w:numPr>
        <w:spacing w:line="360" w:lineRule="auto"/>
        <w:jc w:val="both"/>
        <w:rPr>
          <w:sz w:val="28"/>
          <w:lang w:val="uk-UA"/>
        </w:rPr>
      </w:pPr>
      <w:r>
        <w:rPr>
          <w:sz w:val="28"/>
          <w:lang w:val="uk-UA"/>
        </w:rPr>
        <w:t>Ганошенко Ю. Відображення кризи національного міфу в українському інтелектуальному романі 20-х рр. / Ю. Ганошенко // Слово і час. – 2004. –  № 5. – С. 24–30.</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lastRenderedPageBreak/>
        <w:t>Голобородько Я. Естетична поліфонія Юрія Яновського // Українська мова й література в середніх школах, гімназіях, ліцеях та колегіумах. – 2004. – С.129 – 142.</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Зварич І. Міф у генезі художнього мислення. – Чернівці: Золоті литаври, 2002. – 236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Кавун Л. Жанрово-стильові шукання прозаїків ВАПЛІТЕ // Філологічні семінари. Художня форма. – К., 2005. – Вип.8. – С. 117 – 123.</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Кавун Л. Роман Ю.Яновського «Майстер корабля»: візія ідеального стану суспільства // Вісник Черкаського університету. Серія: Філологічні науки. – Вип.58. – Черкаси, 2004. – С. 112 – 139.</w:t>
      </w:r>
    </w:p>
    <w:p w:rsidR="009C41A1" w:rsidRDefault="009C41A1" w:rsidP="009C41A1">
      <w:pPr>
        <w:numPr>
          <w:ilvl w:val="0"/>
          <w:numId w:val="28"/>
        </w:numPr>
        <w:spacing w:line="360" w:lineRule="auto"/>
        <w:jc w:val="both"/>
        <w:rPr>
          <w:sz w:val="28"/>
          <w:szCs w:val="28"/>
          <w:lang w:val="uk-UA"/>
        </w:rPr>
      </w:pPr>
      <w:r w:rsidRPr="0045497E">
        <w:rPr>
          <w:sz w:val="28"/>
          <w:szCs w:val="28"/>
          <w:lang w:val="uk-UA"/>
        </w:rPr>
        <w:t>Кассирер Э. Избранное: Индивид и космос. – СПб: Университетская книга, 2000. – 684 с.</w:t>
      </w:r>
    </w:p>
    <w:p w:rsidR="003663EB" w:rsidRDefault="003663EB" w:rsidP="003663EB">
      <w:pPr>
        <w:numPr>
          <w:ilvl w:val="0"/>
          <w:numId w:val="28"/>
        </w:numPr>
        <w:spacing w:line="360" w:lineRule="auto"/>
        <w:jc w:val="both"/>
        <w:rPr>
          <w:sz w:val="28"/>
          <w:lang w:val="uk-UA"/>
        </w:rPr>
      </w:pPr>
      <w:r>
        <w:rPr>
          <w:sz w:val="28"/>
          <w:lang w:val="uk-UA"/>
        </w:rPr>
        <w:t>Киченко А. С. Мифопоэтические формы в фольклоре и истории русской литературы ХІ</w:t>
      </w:r>
      <w:r>
        <w:rPr>
          <w:sz w:val="28"/>
        </w:rPr>
        <w:t>Х века / А. С. Киченко. – Черкассы</w:t>
      </w:r>
      <w:r>
        <w:rPr>
          <w:sz w:val="28"/>
          <w:lang w:val="uk-UA"/>
        </w:rPr>
        <w:t xml:space="preserve"> </w:t>
      </w:r>
      <w:r>
        <w:rPr>
          <w:sz w:val="28"/>
        </w:rPr>
        <w:t>: Издательство Черкасского университета, 2003. – 372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Клочек Г. Юрій Яновський – Костянтин Паустовський – Олександр Грін: деякі паралелі // Слово і час. – 2003. - № 3. – С. 71 – 77.</w:t>
      </w:r>
    </w:p>
    <w:p w:rsidR="00792BEA" w:rsidRDefault="00792BEA" w:rsidP="009C41A1">
      <w:pPr>
        <w:numPr>
          <w:ilvl w:val="0"/>
          <w:numId w:val="28"/>
        </w:numPr>
        <w:spacing w:line="360" w:lineRule="auto"/>
        <w:jc w:val="both"/>
        <w:rPr>
          <w:sz w:val="28"/>
          <w:szCs w:val="28"/>
          <w:lang w:val="uk-UA"/>
        </w:rPr>
      </w:pPr>
      <w:r>
        <w:rPr>
          <w:sz w:val="28"/>
          <w:lang w:val="uk-UA"/>
        </w:rPr>
        <w:t xml:space="preserve">Ковалів Ю. «Нео» як спогад про стиль / Ю. Ковалів //  Філологічні семінари. Література як стиль і спогад : </w:t>
      </w:r>
      <w:r w:rsidRPr="00F9603B">
        <w:rPr>
          <w:sz w:val="28"/>
        </w:rPr>
        <w:t>[</w:t>
      </w:r>
      <w:r>
        <w:rPr>
          <w:sz w:val="28"/>
          <w:lang w:val="uk-UA"/>
        </w:rPr>
        <w:t>зб. наук. праць / ред. кол. Наєнко М. та ін.</w:t>
      </w:r>
      <w:r w:rsidRPr="00F9603B">
        <w:rPr>
          <w:sz w:val="28"/>
          <w:lang w:val="uk-UA"/>
        </w:rPr>
        <w:t>].</w:t>
      </w:r>
      <w:r>
        <w:rPr>
          <w:sz w:val="28"/>
          <w:lang w:val="uk-UA"/>
        </w:rPr>
        <w:t xml:space="preserve"> – К. : Київський університет, 2003. –  № 6. – С. 7–11.</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Козлов А.С. Литературоведение Англии и США ХХ в. – М.: Московский лицей, 2004. – 256 с.</w:t>
      </w:r>
    </w:p>
    <w:p w:rsidR="009C41A1" w:rsidRPr="0045497E" w:rsidRDefault="009C41A1" w:rsidP="009C41A1">
      <w:pPr>
        <w:numPr>
          <w:ilvl w:val="0"/>
          <w:numId w:val="28"/>
        </w:numPr>
        <w:tabs>
          <w:tab w:val="left" w:pos="900"/>
        </w:tabs>
        <w:spacing w:line="360" w:lineRule="auto"/>
        <w:jc w:val="both"/>
        <w:rPr>
          <w:sz w:val="28"/>
          <w:szCs w:val="28"/>
          <w:lang w:val="uk-UA"/>
        </w:rPr>
      </w:pPr>
      <w:r w:rsidRPr="0045497E">
        <w:rPr>
          <w:sz w:val="28"/>
          <w:szCs w:val="28"/>
          <w:lang w:val="uk-UA"/>
        </w:rPr>
        <w:t>Коробкова Н. Архетип роду у романі «Вершники» / Н. Коробкова // Літературознавчі обрії. Праці молодих учених : [зб. наук. праць / наук. ред. М. Сулима]. – К. : Інститут літератури ім. Т. Г. Шевченка НАН України, 2005. – Вип. 9. – С. 28–32.</w:t>
      </w:r>
    </w:p>
    <w:p w:rsidR="009C41A1" w:rsidRPr="0045497E" w:rsidRDefault="009C41A1" w:rsidP="009C41A1">
      <w:pPr>
        <w:numPr>
          <w:ilvl w:val="0"/>
          <w:numId w:val="28"/>
        </w:numPr>
        <w:tabs>
          <w:tab w:val="left" w:pos="900"/>
        </w:tabs>
        <w:spacing w:line="360" w:lineRule="auto"/>
        <w:jc w:val="both"/>
        <w:rPr>
          <w:sz w:val="28"/>
          <w:szCs w:val="28"/>
          <w:lang w:val="uk-UA"/>
        </w:rPr>
      </w:pPr>
      <w:r w:rsidRPr="0045497E">
        <w:rPr>
          <w:sz w:val="28"/>
          <w:szCs w:val="28"/>
          <w:lang w:val="uk-UA"/>
        </w:rPr>
        <w:t xml:space="preserve">Красновид  О. Міфологеми земля і вершник у романі Ю.Яновського «Вершники» / О. Красновид //  Історико-літературний журнал:  [зб. наук. праць / відп. ред. Шляхова Н. М.]. – 1998. –  № 4. – С. 80–85. </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lastRenderedPageBreak/>
        <w:t>Лавріненко Ю. Юрій Яновський // Лавріненко Ю. Розстріляне Відродження. – К., 1959. – С. 557 – 569.</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Лавров А.В. Мифотворчество «Аргонавтов» // Миф – фольклор – литература: Сб. научн. трудов. – Ленинград, 1978. – С. 137 – 148.</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Ласло-Куцюк М. «Вікно до великого світу» Юрія Яновського // Патетичний фрегат: Роман Юрія Яновського «Майстер корабля» як літературна містифікація / Упоряд. В.Панченко – К.: Факт, 2002. – 344 с. –  С. 311 – 331.</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Лексикон загального та порівняльного літературознавства. – Чернівці: Золоті литаври, 2001.</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Літературознавчий словник-довідник /Ред. кол. Гром</w:t>
      </w:r>
      <w:r w:rsidRPr="0045497E">
        <w:rPr>
          <w:sz w:val="28"/>
          <w:szCs w:val="28"/>
        </w:rPr>
        <w:t>’</w:t>
      </w:r>
      <w:r w:rsidRPr="0045497E">
        <w:rPr>
          <w:sz w:val="28"/>
          <w:szCs w:val="28"/>
          <w:lang w:val="uk-UA"/>
        </w:rPr>
        <w:t>як Р., Ковалів Ю. – К.:Академія, 1997. – 752.</w:t>
      </w:r>
    </w:p>
    <w:p w:rsidR="00C12239" w:rsidRDefault="00C12239" w:rsidP="00C12239">
      <w:pPr>
        <w:numPr>
          <w:ilvl w:val="0"/>
          <w:numId w:val="28"/>
        </w:numPr>
        <w:tabs>
          <w:tab w:val="left" w:pos="900"/>
        </w:tabs>
        <w:spacing w:line="360" w:lineRule="auto"/>
        <w:jc w:val="both"/>
        <w:rPr>
          <w:sz w:val="28"/>
          <w:lang w:val="uk-UA"/>
        </w:rPr>
      </w:pPr>
      <w:r>
        <w:rPr>
          <w:sz w:val="28"/>
        </w:rPr>
        <w:t>Лосев А.</w:t>
      </w:r>
      <w:r>
        <w:rPr>
          <w:sz w:val="28"/>
          <w:lang w:val="uk-UA"/>
        </w:rPr>
        <w:t xml:space="preserve"> </w:t>
      </w:r>
      <w:r>
        <w:rPr>
          <w:sz w:val="28"/>
        </w:rPr>
        <w:t>Ф.</w:t>
      </w:r>
      <w:r>
        <w:rPr>
          <w:sz w:val="28"/>
          <w:lang w:val="uk-UA"/>
        </w:rPr>
        <w:t xml:space="preserve">   </w:t>
      </w:r>
      <w:r>
        <w:rPr>
          <w:sz w:val="28"/>
        </w:rPr>
        <w:t xml:space="preserve"> Исторический </w:t>
      </w:r>
      <w:r>
        <w:rPr>
          <w:sz w:val="28"/>
          <w:lang w:val="uk-UA"/>
        </w:rPr>
        <w:t xml:space="preserve"> </w:t>
      </w:r>
      <w:r>
        <w:rPr>
          <w:sz w:val="28"/>
        </w:rPr>
        <w:t xml:space="preserve">смысл </w:t>
      </w:r>
      <w:r>
        <w:rPr>
          <w:sz w:val="28"/>
          <w:lang w:val="uk-UA"/>
        </w:rPr>
        <w:t xml:space="preserve">   </w:t>
      </w:r>
      <w:r>
        <w:rPr>
          <w:sz w:val="28"/>
        </w:rPr>
        <w:t>эстетического</w:t>
      </w:r>
      <w:r>
        <w:rPr>
          <w:sz w:val="28"/>
          <w:lang w:val="uk-UA"/>
        </w:rPr>
        <w:t xml:space="preserve">    </w:t>
      </w:r>
      <w:r>
        <w:rPr>
          <w:sz w:val="28"/>
        </w:rPr>
        <w:t xml:space="preserve"> мировоззрения </w:t>
      </w:r>
    </w:p>
    <w:p w:rsidR="00C12239" w:rsidRDefault="00C12239" w:rsidP="00C12239">
      <w:pPr>
        <w:tabs>
          <w:tab w:val="left" w:pos="900"/>
        </w:tabs>
        <w:spacing w:line="360" w:lineRule="auto"/>
        <w:ind w:left="360"/>
        <w:jc w:val="both"/>
        <w:rPr>
          <w:sz w:val="28"/>
          <w:lang w:val="uk-UA"/>
        </w:rPr>
      </w:pPr>
      <w:r>
        <w:rPr>
          <w:sz w:val="28"/>
          <w:lang w:val="uk-UA"/>
        </w:rPr>
        <w:t xml:space="preserve">     </w:t>
      </w:r>
      <w:r>
        <w:rPr>
          <w:sz w:val="28"/>
        </w:rPr>
        <w:t>Р.</w:t>
      </w:r>
      <w:r>
        <w:rPr>
          <w:sz w:val="28"/>
          <w:lang w:val="uk-UA"/>
        </w:rPr>
        <w:t xml:space="preserve"> </w:t>
      </w:r>
      <w:r>
        <w:rPr>
          <w:sz w:val="28"/>
        </w:rPr>
        <w:t>Вагнера</w:t>
      </w:r>
      <w:r>
        <w:rPr>
          <w:sz w:val="28"/>
          <w:lang w:val="uk-UA"/>
        </w:rPr>
        <w:t xml:space="preserve"> </w:t>
      </w:r>
      <w:r>
        <w:rPr>
          <w:sz w:val="28"/>
        </w:rPr>
        <w:t xml:space="preserve"> </w:t>
      </w:r>
      <w:r>
        <w:rPr>
          <w:sz w:val="28"/>
          <w:lang w:val="uk-UA"/>
        </w:rPr>
        <w:t xml:space="preserve">/  А.  Ф. Лосев </w:t>
      </w:r>
      <w:r>
        <w:rPr>
          <w:sz w:val="28"/>
        </w:rPr>
        <w:t xml:space="preserve"> //</w:t>
      </w:r>
      <w:r>
        <w:rPr>
          <w:sz w:val="28"/>
          <w:lang w:val="uk-UA"/>
        </w:rPr>
        <w:t xml:space="preserve">   </w:t>
      </w:r>
      <w:r>
        <w:rPr>
          <w:sz w:val="28"/>
        </w:rPr>
        <w:t xml:space="preserve">Вагнер </w:t>
      </w:r>
      <w:r>
        <w:rPr>
          <w:sz w:val="28"/>
          <w:lang w:val="uk-UA"/>
        </w:rPr>
        <w:t xml:space="preserve"> </w:t>
      </w:r>
      <w:r>
        <w:rPr>
          <w:sz w:val="28"/>
        </w:rPr>
        <w:t xml:space="preserve">Р. </w:t>
      </w:r>
      <w:r>
        <w:rPr>
          <w:sz w:val="28"/>
          <w:lang w:val="uk-UA"/>
        </w:rPr>
        <w:t xml:space="preserve">  </w:t>
      </w:r>
      <w:r>
        <w:rPr>
          <w:sz w:val="28"/>
        </w:rPr>
        <w:t xml:space="preserve">Избранные </w:t>
      </w:r>
      <w:r>
        <w:rPr>
          <w:sz w:val="28"/>
          <w:lang w:val="uk-UA"/>
        </w:rPr>
        <w:t xml:space="preserve">     </w:t>
      </w:r>
      <w:r>
        <w:rPr>
          <w:sz w:val="28"/>
        </w:rPr>
        <w:t xml:space="preserve">работы. </w:t>
      </w:r>
      <w:r>
        <w:rPr>
          <w:sz w:val="28"/>
          <w:lang w:val="uk-UA"/>
        </w:rPr>
        <w:t xml:space="preserve"> </w:t>
      </w:r>
      <w:r>
        <w:rPr>
          <w:sz w:val="28"/>
        </w:rPr>
        <w:t xml:space="preserve">– </w:t>
      </w:r>
      <w:r>
        <w:rPr>
          <w:sz w:val="28"/>
          <w:lang w:val="uk-UA"/>
        </w:rPr>
        <w:t xml:space="preserve"> </w:t>
      </w:r>
      <w:r>
        <w:rPr>
          <w:sz w:val="28"/>
        </w:rPr>
        <w:t>М.</w:t>
      </w:r>
      <w:r>
        <w:rPr>
          <w:sz w:val="28"/>
          <w:lang w:val="uk-UA"/>
        </w:rPr>
        <w:t xml:space="preserve"> </w:t>
      </w:r>
      <w:r>
        <w:rPr>
          <w:sz w:val="28"/>
        </w:rPr>
        <w:t xml:space="preserve">: </w:t>
      </w:r>
    </w:p>
    <w:p w:rsidR="00C12239" w:rsidRDefault="00C12239" w:rsidP="00C12239">
      <w:pPr>
        <w:tabs>
          <w:tab w:val="left" w:pos="900"/>
        </w:tabs>
        <w:spacing w:line="360" w:lineRule="auto"/>
        <w:jc w:val="both"/>
        <w:rPr>
          <w:sz w:val="28"/>
          <w:lang w:val="uk-UA"/>
        </w:rPr>
      </w:pPr>
      <w:r>
        <w:rPr>
          <w:sz w:val="28"/>
          <w:lang w:val="uk-UA"/>
        </w:rPr>
        <w:t xml:space="preserve">           </w:t>
      </w:r>
      <w:r>
        <w:rPr>
          <w:sz w:val="28"/>
        </w:rPr>
        <w:t>Искусство, 1978. –</w:t>
      </w:r>
      <w:r>
        <w:rPr>
          <w:sz w:val="28"/>
          <w:lang w:val="uk-UA"/>
        </w:rPr>
        <w:t xml:space="preserve"> </w:t>
      </w:r>
      <w:r>
        <w:rPr>
          <w:sz w:val="28"/>
        </w:rPr>
        <w:t>С.</w:t>
      </w:r>
      <w:r>
        <w:rPr>
          <w:sz w:val="28"/>
          <w:lang w:val="uk-UA"/>
        </w:rPr>
        <w:t xml:space="preserve"> </w:t>
      </w:r>
      <w:r>
        <w:rPr>
          <w:sz w:val="28"/>
        </w:rPr>
        <w:t>5–49.</w:t>
      </w:r>
    </w:p>
    <w:p w:rsidR="009C41A1" w:rsidRPr="0045497E" w:rsidRDefault="009C41A1" w:rsidP="009C41A1">
      <w:pPr>
        <w:numPr>
          <w:ilvl w:val="0"/>
          <w:numId w:val="28"/>
        </w:numPr>
        <w:tabs>
          <w:tab w:val="left" w:pos="900"/>
        </w:tabs>
        <w:spacing w:line="360" w:lineRule="auto"/>
        <w:jc w:val="both"/>
        <w:rPr>
          <w:sz w:val="28"/>
        </w:rPr>
      </w:pPr>
      <w:r w:rsidRPr="0045497E">
        <w:rPr>
          <w:sz w:val="28"/>
          <w:lang w:val="uk-UA"/>
        </w:rPr>
        <w:t>Лосев А. Ф. Жизнь, повест</w:t>
      </w:r>
      <w:r w:rsidRPr="0045497E">
        <w:rPr>
          <w:sz w:val="28"/>
        </w:rPr>
        <w:t>и, рассказы, письма</w:t>
      </w:r>
      <w:r w:rsidRPr="0045497E">
        <w:rPr>
          <w:sz w:val="28"/>
          <w:lang w:val="uk-UA"/>
        </w:rPr>
        <w:t xml:space="preserve"> / А. Ф. Лосев</w:t>
      </w:r>
      <w:r w:rsidRPr="0045497E">
        <w:rPr>
          <w:sz w:val="28"/>
        </w:rPr>
        <w:t>. – СПб.</w:t>
      </w:r>
      <w:r w:rsidRPr="0045497E">
        <w:rPr>
          <w:sz w:val="28"/>
          <w:lang w:val="uk-UA"/>
        </w:rPr>
        <w:t xml:space="preserve"> </w:t>
      </w:r>
      <w:r w:rsidRPr="0045497E">
        <w:rPr>
          <w:sz w:val="28"/>
        </w:rPr>
        <w:t>: Комплект, 1993. – 534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Лосев А.Ф.  Символ и художественное творчество // Известия АН СССР. – Серия литературы и языка. – М., 1971. – Т.30. - № 1.</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Лотман Ю.М. О сюжетном пространстве русского романа 19 ст // Учёные записки Тартусского университета. Труды по знаковым системам. – Вып. 746. – Тарту, 1987. – С. 102 – 115.</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Лотман Ю.М. Символ – ген сюжета // Лотман Ю.М. Семиосфера. – СПб: Искусство, 2004. – С. 220 – 240.</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Маковский М.М. Сравнительный словарь мифологической символики в индоевропейских языках. Образ мира и миры образов. – М.: ВЛАДОС, 1996. – 416 с.</w:t>
      </w:r>
    </w:p>
    <w:p w:rsidR="009C41A1" w:rsidRPr="0045497E" w:rsidRDefault="009C41A1" w:rsidP="009C41A1">
      <w:pPr>
        <w:numPr>
          <w:ilvl w:val="0"/>
          <w:numId w:val="28"/>
        </w:numPr>
        <w:tabs>
          <w:tab w:val="left" w:pos="900"/>
        </w:tabs>
        <w:spacing w:line="360" w:lineRule="auto"/>
        <w:jc w:val="both"/>
        <w:rPr>
          <w:sz w:val="28"/>
          <w:szCs w:val="28"/>
          <w:lang w:val="uk-UA"/>
        </w:rPr>
      </w:pPr>
      <w:r w:rsidRPr="0045497E">
        <w:rPr>
          <w:sz w:val="28"/>
          <w:szCs w:val="28"/>
          <w:lang w:val="uk-UA"/>
        </w:rPr>
        <w:t xml:space="preserve">Максимович М. Дні  та місяці українського селянина / </w:t>
      </w:r>
      <w:r w:rsidRPr="0045497E">
        <w:rPr>
          <w:sz w:val="28"/>
          <w:szCs w:val="28"/>
        </w:rPr>
        <w:t>[</w:t>
      </w:r>
      <w:r w:rsidRPr="0045497E">
        <w:rPr>
          <w:sz w:val="28"/>
          <w:szCs w:val="28"/>
          <w:lang w:val="uk-UA"/>
        </w:rPr>
        <w:t>упоряд., пер. з рос.,  вступна стаття та   примітки В</w:t>
      </w:r>
      <w:r w:rsidRPr="0045497E">
        <w:rPr>
          <w:sz w:val="28"/>
          <w:szCs w:val="28"/>
        </w:rPr>
        <w:t xml:space="preserve">. </w:t>
      </w:r>
      <w:r w:rsidRPr="0045497E">
        <w:rPr>
          <w:sz w:val="28"/>
          <w:szCs w:val="28"/>
          <w:lang w:val="uk-UA"/>
        </w:rPr>
        <w:t>Гнатюка</w:t>
      </w:r>
      <w:r w:rsidRPr="0045497E">
        <w:rPr>
          <w:sz w:val="28"/>
          <w:szCs w:val="28"/>
        </w:rPr>
        <w:t>]</w:t>
      </w:r>
      <w:r w:rsidRPr="0045497E">
        <w:rPr>
          <w:sz w:val="28"/>
          <w:szCs w:val="28"/>
          <w:lang w:val="uk-UA"/>
        </w:rPr>
        <w:t xml:space="preserve"> / М. Максимович. – К. : Обереги, 2002. – 189 с.</w:t>
      </w:r>
    </w:p>
    <w:p w:rsidR="003663EB" w:rsidRDefault="003663EB" w:rsidP="003663EB">
      <w:pPr>
        <w:numPr>
          <w:ilvl w:val="0"/>
          <w:numId w:val="28"/>
        </w:numPr>
        <w:tabs>
          <w:tab w:val="left" w:pos="900"/>
        </w:tabs>
        <w:spacing w:line="360" w:lineRule="auto"/>
        <w:jc w:val="both"/>
        <w:rPr>
          <w:sz w:val="28"/>
          <w:lang w:val="uk-UA"/>
        </w:rPr>
      </w:pPr>
      <w:r>
        <w:rPr>
          <w:sz w:val="28"/>
          <w:lang w:val="uk-UA"/>
        </w:rPr>
        <w:lastRenderedPageBreak/>
        <w:t xml:space="preserve">Мейзерська Т. Проблеми індивідуальної міфології (Т. Шевченко – Леся Українка) : автореф. дис. на здобуття наук. ступеня доктора філолог. наук : спец. 10.01.01 «Українська література», 10.01.06 «Теорія літератури» / Т. С. Мейзерська. – К., 1997. – 42 с. </w:t>
      </w:r>
    </w:p>
    <w:p w:rsidR="003663EB" w:rsidRDefault="003663EB" w:rsidP="003663EB">
      <w:pPr>
        <w:numPr>
          <w:ilvl w:val="0"/>
          <w:numId w:val="28"/>
        </w:numPr>
        <w:tabs>
          <w:tab w:val="left" w:pos="900"/>
        </w:tabs>
        <w:spacing w:line="360" w:lineRule="auto"/>
        <w:jc w:val="both"/>
        <w:rPr>
          <w:sz w:val="28"/>
          <w:lang w:val="uk-UA"/>
        </w:rPr>
      </w:pPr>
      <w:r>
        <w:rPr>
          <w:sz w:val="28"/>
          <w:lang w:val="uk-UA"/>
        </w:rPr>
        <w:t xml:space="preserve">Мейзерська   Т.  С.   Слово     Шевченка:   Міф,   метафора,   історія   / </w:t>
      </w:r>
    </w:p>
    <w:p w:rsidR="003663EB" w:rsidRDefault="003663EB" w:rsidP="003663EB">
      <w:pPr>
        <w:tabs>
          <w:tab w:val="left" w:pos="900"/>
        </w:tabs>
        <w:spacing w:line="360" w:lineRule="auto"/>
        <w:ind w:left="360"/>
        <w:jc w:val="both"/>
        <w:rPr>
          <w:sz w:val="28"/>
          <w:lang w:val="uk-UA"/>
        </w:rPr>
      </w:pPr>
      <w:r>
        <w:rPr>
          <w:sz w:val="28"/>
          <w:lang w:val="uk-UA"/>
        </w:rPr>
        <w:t xml:space="preserve">     Т. С. Мейзерська. – Одеса :  Астропринт, 1996. – 64 с.</w:t>
      </w:r>
    </w:p>
    <w:p w:rsidR="009C41A1" w:rsidRDefault="009C41A1" w:rsidP="009C41A1">
      <w:pPr>
        <w:numPr>
          <w:ilvl w:val="0"/>
          <w:numId w:val="28"/>
        </w:numPr>
        <w:spacing w:line="360" w:lineRule="auto"/>
        <w:jc w:val="both"/>
        <w:rPr>
          <w:sz w:val="28"/>
          <w:szCs w:val="28"/>
          <w:lang w:val="uk-UA"/>
        </w:rPr>
      </w:pPr>
      <w:r w:rsidRPr="0045497E">
        <w:rPr>
          <w:sz w:val="28"/>
          <w:szCs w:val="28"/>
          <w:lang w:val="uk-UA"/>
        </w:rPr>
        <w:t>Мелетинский Е.М. От мифа к литературе. Курс лекций «Теория мифа и историческая поэтика».  – М.: РГГУ, 2001. – 170 с.</w:t>
      </w:r>
    </w:p>
    <w:p w:rsidR="003663EB" w:rsidRDefault="003663EB" w:rsidP="003663EB">
      <w:pPr>
        <w:numPr>
          <w:ilvl w:val="0"/>
          <w:numId w:val="28"/>
        </w:numPr>
        <w:tabs>
          <w:tab w:val="left" w:pos="900"/>
        </w:tabs>
        <w:spacing w:line="360" w:lineRule="auto"/>
        <w:jc w:val="both"/>
        <w:rPr>
          <w:sz w:val="28"/>
          <w:lang w:val="uk-UA"/>
        </w:rPr>
      </w:pPr>
      <w:r>
        <w:rPr>
          <w:sz w:val="28"/>
        </w:rPr>
        <w:t>Мелетинский Е.</w:t>
      </w:r>
      <w:r>
        <w:rPr>
          <w:sz w:val="28"/>
          <w:lang w:val="uk-UA"/>
        </w:rPr>
        <w:t xml:space="preserve"> </w:t>
      </w:r>
      <w:r>
        <w:rPr>
          <w:sz w:val="28"/>
        </w:rPr>
        <w:t>М. Поэтика мифа</w:t>
      </w:r>
      <w:r>
        <w:rPr>
          <w:sz w:val="28"/>
          <w:lang w:val="uk-UA"/>
        </w:rPr>
        <w:t xml:space="preserve"> / Е. М. Мелетинский</w:t>
      </w:r>
      <w:r>
        <w:rPr>
          <w:sz w:val="28"/>
        </w:rPr>
        <w:t>. – М. : Наука, 1995. – 408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Минц З.Г., Лотман Ю.М. Модернизм в искусстве и модернист в жизни. Символ. // Минц З.Г. Поэтика русского символизма. – СПб.: Искусство, 2004. – С. 390 – 414.</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Мовчан Р. Неоромантична проза Юрія Яновського («Майстер корабля», «Чотири шаблі») // Дивослово. – 2001. - № 7. – С. 59 – 65.</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Моклиця М. Основи літературознавства. – Тернопіль: Підручники і посібники, 2002.</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t xml:space="preserve">Мосенкіс Ю.     Трипільська  міфологія :  короткий  словник термінів / </w:t>
      </w:r>
    </w:p>
    <w:p w:rsidR="003663EB" w:rsidRDefault="009C41A1" w:rsidP="003663EB">
      <w:pPr>
        <w:tabs>
          <w:tab w:val="left" w:pos="900"/>
        </w:tabs>
        <w:spacing w:line="360" w:lineRule="auto"/>
        <w:ind w:left="720"/>
        <w:jc w:val="both"/>
        <w:rPr>
          <w:sz w:val="28"/>
          <w:lang w:val="uk-UA"/>
        </w:rPr>
      </w:pPr>
      <w:r w:rsidRPr="0045497E">
        <w:rPr>
          <w:sz w:val="28"/>
          <w:lang w:val="uk-UA"/>
        </w:rPr>
        <w:t>Ю. Мосенкіс. – К. : Дослідницький  семінар  «Мова  та   історія»,  2003. – 76 с. – («Трипільська культура – українська мова»: Науково-навчальна енциклопедична серія. – Випуск 1).</w:t>
      </w:r>
    </w:p>
    <w:p w:rsidR="003663EB" w:rsidRPr="003663EB" w:rsidRDefault="003663EB" w:rsidP="003663EB">
      <w:pPr>
        <w:pStyle w:val="a3"/>
        <w:numPr>
          <w:ilvl w:val="0"/>
          <w:numId w:val="28"/>
        </w:numPr>
        <w:tabs>
          <w:tab w:val="left" w:pos="900"/>
        </w:tabs>
        <w:spacing w:line="360" w:lineRule="auto"/>
        <w:jc w:val="both"/>
        <w:rPr>
          <w:sz w:val="28"/>
          <w:lang w:val="uk-UA"/>
        </w:rPr>
      </w:pPr>
      <w:r w:rsidRPr="003663EB">
        <w:rPr>
          <w:sz w:val="28"/>
          <w:lang w:val="uk-UA"/>
        </w:rPr>
        <w:t>Наєнко М.   Історія    українського    літературознавства :   підручник /</w:t>
      </w:r>
    </w:p>
    <w:p w:rsidR="003663EB" w:rsidRPr="003663EB" w:rsidRDefault="003663EB" w:rsidP="003663EB">
      <w:pPr>
        <w:pStyle w:val="a3"/>
        <w:tabs>
          <w:tab w:val="left" w:pos="900"/>
        </w:tabs>
        <w:spacing w:line="360" w:lineRule="auto"/>
        <w:jc w:val="both"/>
        <w:rPr>
          <w:sz w:val="28"/>
          <w:lang w:val="uk-UA"/>
        </w:rPr>
      </w:pPr>
      <w:r w:rsidRPr="003663EB">
        <w:rPr>
          <w:sz w:val="28"/>
          <w:lang w:val="uk-UA"/>
        </w:rPr>
        <w:t>М. Наєнко. – К. : Академія, 2001. – 360 с.</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t xml:space="preserve">Наєнко М. Романтичний епос: Ефект романтизму і українська література / М. Наєнко. – </w:t>
      </w:r>
      <w:r w:rsidRPr="0045497E">
        <w:rPr>
          <w:sz w:val="28"/>
        </w:rPr>
        <w:t>[</w:t>
      </w:r>
      <w:r w:rsidRPr="0045497E">
        <w:rPr>
          <w:sz w:val="28"/>
          <w:lang w:val="uk-UA"/>
        </w:rPr>
        <w:t>2-е вид., зі змінами й доп.</w:t>
      </w:r>
      <w:r w:rsidRPr="0045497E">
        <w:rPr>
          <w:sz w:val="28"/>
        </w:rPr>
        <w:t>]</w:t>
      </w:r>
      <w:r w:rsidRPr="0045497E">
        <w:rPr>
          <w:sz w:val="28"/>
          <w:lang w:val="uk-UA"/>
        </w:rPr>
        <w:t>. – К. : Просвіта, 2000. – 382 с.</w:t>
      </w:r>
    </w:p>
    <w:p w:rsidR="009C41A1" w:rsidRDefault="009C41A1" w:rsidP="009C41A1">
      <w:pPr>
        <w:numPr>
          <w:ilvl w:val="0"/>
          <w:numId w:val="28"/>
        </w:numPr>
        <w:spacing w:line="360" w:lineRule="auto"/>
        <w:jc w:val="both"/>
        <w:rPr>
          <w:sz w:val="28"/>
          <w:szCs w:val="28"/>
          <w:lang w:val="uk-UA"/>
        </w:rPr>
      </w:pPr>
      <w:r w:rsidRPr="0045497E">
        <w:rPr>
          <w:sz w:val="28"/>
          <w:szCs w:val="28"/>
          <w:lang w:val="uk-UA"/>
        </w:rPr>
        <w:t>Наєнко М.К. Юрій Яновський // Історія української літератури ХХ століття: У двох книгах. – Книга перша / За редакцією В.Г. Дончика. – К.: Либідь, 1998. – С. 318 – 323.</w:t>
      </w:r>
    </w:p>
    <w:p w:rsidR="003663EB" w:rsidRDefault="003663EB" w:rsidP="003663EB">
      <w:pPr>
        <w:numPr>
          <w:ilvl w:val="0"/>
          <w:numId w:val="28"/>
        </w:numPr>
        <w:tabs>
          <w:tab w:val="left" w:pos="900"/>
        </w:tabs>
        <w:spacing w:line="360" w:lineRule="auto"/>
        <w:jc w:val="both"/>
        <w:rPr>
          <w:sz w:val="28"/>
          <w:lang w:val="uk-UA"/>
        </w:rPr>
      </w:pPr>
      <w:r>
        <w:rPr>
          <w:sz w:val="28"/>
          <w:lang w:val="uk-UA"/>
        </w:rPr>
        <w:lastRenderedPageBreak/>
        <w:t>Нахлік Є. Шевченко: міфотворець чи міфомедіум? / Є. Нахлік // Слово і час. – 2002. – № 3. – С. 3–12.</w:t>
      </w:r>
    </w:p>
    <w:p w:rsidR="003663EB" w:rsidRPr="0045497E" w:rsidRDefault="003663EB" w:rsidP="003663EB">
      <w:pPr>
        <w:numPr>
          <w:ilvl w:val="0"/>
          <w:numId w:val="28"/>
        </w:numPr>
        <w:tabs>
          <w:tab w:val="left" w:pos="900"/>
        </w:tabs>
        <w:spacing w:line="360" w:lineRule="auto"/>
        <w:jc w:val="both"/>
        <w:rPr>
          <w:sz w:val="28"/>
        </w:rPr>
      </w:pPr>
      <w:r w:rsidRPr="0045497E">
        <w:rPr>
          <w:sz w:val="28"/>
          <w:lang w:val="uk-UA"/>
        </w:rPr>
        <w:t>Нарівська В. Д. Національний характер в українській прозі 50 – 70-х років ХХ століття / В. Д. Нарівська. – Дніпропетровськ : Вид-во ДДУ, 1994. – 204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Нямцу А.Е. Идеи и образы Нового Завета в мировой литературе. Часть 1. – Черновцы: Рута, 1999. – 328 с.</w:t>
      </w:r>
    </w:p>
    <w:p w:rsidR="003663EB" w:rsidRDefault="003663EB" w:rsidP="003663EB">
      <w:pPr>
        <w:numPr>
          <w:ilvl w:val="0"/>
          <w:numId w:val="28"/>
        </w:numPr>
        <w:tabs>
          <w:tab w:val="left" w:pos="900"/>
        </w:tabs>
        <w:spacing w:line="360" w:lineRule="auto"/>
        <w:jc w:val="both"/>
        <w:rPr>
          <w:sz w:val="28"/>
          <w:lang w:val="uk-UA"/>
        </w:rPr>
      </w:pPr>
      <w:r>
        <w:rPr>
          <w:sz w:val="28"/>
          <w:lang w:val="uk-UA"/>
        </w:rPr>
        <w:t>Павличко С. Роман як інтелектуальна провокація / С. Павличко // Павличко С. Теорія літератури. – К. : Основи, 2002. –  С. 641–653.</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Панченко В. «Майстер корабля» Ю.Яновського (До творчої історії) // Радянське літературознавство. – 1985. - № 11. – С. 41 – 48.</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Панченко В. Морський рейс Юрія Третього. -  Кіровоград: Мавік, 2002. – 146 с.</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Панченко В. «Книга легка і життєжадібна…» Патетичний фрегат: Роман Юрія Яновського «Майстер корабля» як літературна містифікація / Упоряд. В.Панченко – К.: Факт, 2002. – 344 с. –С. 287 – 301.</w:t>
      </w:r>
    </w:p>
    <w:p w:rsidR="009C41A1" w:rsidRPr="003663EB" w:rsidRDefault="009C41A1" w:rsidP="009C41A1">
      <w:pPr>
        <w:numPr>
          <w:ilvl w:val="0"/>
          <w:numId w:val="28"/>
        </w:numPr>
        <w:tabs>
          <w:tab w:val="left" w:pos="900"/>
        </w:tabs>
        <w:spacing w:line="360" w:lineRule="auto"/>
        <w:jc w:val="both"/>
        <w:rPr>
          <w:sz w:val="28"/>
        </w:rPr>
      </w:pPr>
      <w:r w:rsidRPr="00B60302">
        <w:rPr>
          <w:sz w:val="28"/>
          <w:lang w:val="uk-UA"/>
        </w:rPr>
        <w:t>Пащенко М. Поетика одного новелістичного роману. Метафоризація і узагальнення в романі «Вершники» Ю.</w:t>
      </w:r>
      <w:r>
        <w:rPr>
          <w:sz w:val="28"/>
          <w:lang w:val="uk-UA"/>
        </w:rPr>
        <w:t xml:space="preserve"> </w:t>
      </w:r>
      <w:r w:rsidRPr="00B60302">
        <w:rPr>
          <w:sz w:val="28"/>
          <w:lang w:val="uk-UA"/>
        </w:rPr>
        <w:t>І.</w:t>
      </w:r>
      <w:r>
        <w:rPr>
          <w:sz w:val="28"/>
          <w:lang w:val="uk-UA"/>
        </w:rPr>
        <w:t xml:space="preserve"> </w:t>
      </w:r>
      <w:r w:rsidRPr="00B60302">
        <w:rPr>
          <w:sz w:val="28"/>
          <w:lang w:val="uk-UA"/>
        </w:rPr>
        <w:t>Яновського</w:t>
      </w:r>
      <w:r>
        <w:rPr>
          <w:sz w:val="28"/>
          <w:lang w:val="uk-UA"/>
        </w:rPr>
        <w:t xml:space="preserve"> / М. Пащенко</w:t>
      </w:r>
      <w:r w:rsidRPr="00B60302">
        <w:rPr>
          <w:sz w:val="28"/>
          <w:lang w:val="uk-UA"/>
        </w:rPr>
        <w:t>. – Одеса, 199</w:t>
      </w:r>
      <w:r>
        <w:rPr>
          <w:sz w:val="28"/>
        </w:rPr>
        <w:t>2. –</w:t>
      </w:r>
      <w:r>
        <w:rPr>
          <w:sz w:val="28"/>
          <w:lang w:val="uk-UA"/>
        </w:rPr>
        <w:t xml:space="preserve"> </w:t>
      </w:r>
      <w:r>
        <w:rPr>
          <w:sz w:val="28"/>
        </w:rPr>
        <w:t>201</w:t>
      </w:r>
      <w:r>
        <w:rPr>
          <w:sz w:val="28"/>
          <w:lang w:val="uk-UA"/>
        </w:rPr>
        <w:t xml:space="preserve"> </w:t>
      </w:r>
      <w:r>
        <w:rPr>
          <w:sz w:val="28"/>
        </w:rPr>
        <w:t>с.</w:t>
      </w:r>
    </w:p>
    <w:p w:rsidR="003663EB" w:rsidRDefault="003663EB" w:rsidP="003663EB">
      <w:pPr>
        <w:numPr>
          <w:ilvl w:val="0"/>
          <w:numId w:val="28"/>
        </w:numPr>
        <w:tabs>
          <w:tab w:val="left" w:pos="900"/>
        </w:tabs>
        <w:spacing w:line="360" w:lineRule="auto"/>
        <w:jc w:val="both"/>
        <w:rPr>
          <w:sz w:val="28"/>
          <w:lang w:val="uk-UA"/>
        </w:rPr>
      </w:pPr>
      <w:r>
        <w:rPr>
          <w:sz w:val="28"/>
        </w:rPr>
        <w:t>По</w:t>
      </w:r>
      <w:r>
        <w:rPr>
          <w:sz w:val="28"/>
          <w:lang w:val="uk-UA"/>
        </w:rPr>
        <w:t xml:space="preserve">ліщук  Я.   Міфологічний   горизонт   українського    модернізму  / </w:t>
      </w:r>
    </w:p>
    <w:p w:rsidR="003663EB" w:rsidRDefault="003663EB" w:rsidP="003663EB">
      <w:pPr>
        <w:tabs>
          <w:tab w:val="left" w:pos="900"/>
        </w:tabs>
        <w:spacing w:line="360" w:lineRule="auto"/>
        <w:ind w:left="720"/>
        <w:jc w:val="both"/>
        <w:rPr>
          <w:sz w:val="28"/>
          <w:lang w:val="uk-UA"/>
        </w:rPr>
      </w:pPr>
      <w:r>
        <w:rPr>
          <w:sz w:val="28"/>
          <w:lang w:val="uk-UA"/>
        </w:rPr>
        <w:t>Я. Поліщук. – Івано-Франківськ : Лілея-НВ, 2002. – 392 с.</w:t>
      </w:r>
    </w:p>
    <w:p w:rsidR="00375DDB" w:rsidRDefault="00375DDB" w:rsidP="00375DDB">
      <w:pPr>
        <w:numPr>
          <w:ilvl w:val="0"/>
          <w:numId w:val="28"/>
        </w:numPr>
        <w:tabs>
          <w:tab w:val="left" w:pos="900"/>
        </w:tabs>
        <w:spacing w:line="360" w:lineRule="auto"/>
        <w:jc w:val="both"/>
        <w:rPr>
          <w:sz w:val="28"/>
          <w:lang w:val="uk-UA"/>
        </w:rPr>
      </w:pPr>
      <w:r>
        <w:rPr>
          <w:sz w:val="28"/>
          <w:lang w:val="uk-UA"/>
        </w:rPr>
        <w:t>Потебня А. Слово и миф / А. Потебня. – М. : Правда, 1989. – 620 с.</w:t>
      </w:r>
    </w:p>
    <w:p w:rsidR="009C41A1" w:rsidRPr="0045497E" w:rsidRDefault="009C41A1" w:rsidP="009C41A1">
      <w:pPr>
        <w:numPr>
          <w:ilvl w:val="0"/>
          <w:numId w:val="28"/>
        </w:numPr>
        <w:tabs>
          <w:tab w:val="left" w:pos="900"/>
        </w:tabs>
        <w:spacing w:line="360" w:lineRule="auto"/>
        <w:jc w:val="both"/>
        <w:rPr>
          <w:sz w:val="28"/>
        </w:rPr>
      </w:pPr>
      <w:r w:rsidRPr="0045497E">
        <w:rPr>
          <w:sz w:val="28"/>
          <w:lang w:val="uk-UA"/>
        </w:rPr>
        <w:t>Савченко З. Активний романтизм – стильова домінанта раннього Ю.Яновського  / З. Савченко // Слово і час. – 1999. –  № 3. – С. 68–70.</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t>Сауленко</w:t>
      </w:r>
      <w:r w:rsidRPr="0045497E">
        <w:rPr>
          <w:sz w:val="28"/>
        </w:rPr>
        <w:t xml:space="preserve"> Л.</w:t>
      </w:r>
      <w:r w:rsidRPr="0045497E">
        <w:rPr>
          <w:sz w:val="28"/>
          <w:lang w:val="uk-UA"/>
        </w:rPr>
        <w:t xml:space="preserve"> </w:t>
      </w:r>
      <w:r w:rsidRPr="0045497E">
        <w:rPr>
          <w:sz w:val="28"/>
        </w:rPr>
        <w:t>Л. Мы наш, мы новый миф построим…</w:t>
      </w:r>
      <w:r w:rsidRPr="0045497E">
        <w:rPr>
          <w:sz w:val="28"/>
          <w:lang w:val="uk-UA"/>
        </w:rPr>
        <w:t xml:space="preserve"> </w:t>
      </w:r>
      <w:r w:rsidRPr="0045497E">
        <w:rPr>
          <w:sz w:val="28"/>
        </w:rPr>
        <w:t xml:space="preserve">: Мифологемы тоталитарного искусства </w:t>
      </w:r>
      <w:r w:rsidRPr="0045497E">
        <w:rPr>
          <w:sz w:val="28"/>
          <w:lang w:val="uk-UA"/>
        </w:rPr>
        <w:t>: м</w:t>
      </w:r>
      <w:r w:rsidRPr="0045497E">
        <w:rPr>
          <w:sz w:val="28"/>
        </w:rPr>
        <w:t>онография</w:t>
      </w:r>
      <w:r w:rsidRPr="0045497E">
        <w:rPr>
          <w:sz w:val="28"/>
          <w:lang w:val="uk-UA"/>
        </w:rPr>
        <w:t xml:space="preserve"> / Л. Л. Сауленко</w:t>
      </w:r>
      <w:r w:rsidRPr="0045497E">
        <w:rPr>
          <w:sz w:val="28"/>
        </w:rPr>
        <w:t>. – Одесса :</w:t>
      </w:r>
      <w:r w:rsidRPr="0045497E">
        <w:rPr>
          <w:sz w:val="28"/>
          <w:lang w:val="uk-UA"/>
        </w:rPr>
        <w:t xml:space="preserve"> </w:t>
      </w:r>
      <w:r w:rsidRPr="0045497E">
        <w:rPr>
          <w:sz w:val="28"/>
        </w:rPr>
        <w:t xml:space="preserve"> Астропринт, 2001. – 184 с.</w:t>
      </w:r>
    </w:p>
    <w:p w:rsidR="009C41A1" w:rsidRDefault="009C41A1" w:rsidP="009C41A1">
      <w:pPr>
        <w:numPr>
          <w:ilvl w:val="0"/>
          <w:numId w:val="28"/>
        </w:numPr>
        <w:tabs>
          <w:tab w:val="left" w:pos="900"/>
        </w:tabs>
        <w:spacing w:line="360" w:lineRule="auto"/>
        <w:jc w:val="both"/>
        <w:rPr>
          <w:sz w:val="28"/>
          <w:szCs w:val="28"/>
          <w:lang w:val="uk-UA"/>
        </w:rPr>
      </w:pPr>
      <w:r w:rsidRPr="0045497E">
        <w:rPr>
          <w:sz w:val="28"/>
          <w:szCs w:val="28"/>
          <w:lang w:val="uk-UA"/>
        </w:rPr>
        <w:t>Тодоров Цв. Обличчям до екстреми: есеї / [пер. з франц. Я. Салига] / Цв. Тодоров.– Львів : Літопис, 2000. – 416 с.</w:t>
      </w:r>
    </w:p>
    <w:p w:rsidR="00022C31" w:rsidRDefault="00022C31" w:rsidP="00022C31">
      <w:pPr>
        <w:numPr>
          <w:ilvl w:val="0"/>
          <w:numId w:val="28"/>
        </w:numPr>
        <w:tabs>
          <w:tab w:val="left" w:pos="900"/>
        </w:tabs>
        <w:spacing w:line="360" w:lineRule="auto"/>
        <w:jc w:val="both"/>
        <w:rPr>
          <w:sz w:val="28"/>
          <w:lang w:val="uk-UA"/>
        </w:rPr>
      </w:pPr>
      <w:r>
        <w:rPr>
          <w:sz w:val="28"/>
        </w:rPr>
        <w:lastRenderedPageBreak/>
        <w:t>Топоров В. Н. Миф. Ритуал. Образ. Символ: Исследования в области мифопоэтического: Избранное / В. Н. Топоров. – М. : Прогресс – Культура, 1995. – 624 с.</w:t>
      </w:r>
    </w:p>
    <w:p w:rsidR="003663EB" w:rsidRDefault="003663EB" w:rsidP="003663EB">
      <w:pPr>
        <w:numPr>
          <w:ilvl w:val="0"/>
          <w:numId w:val="28"/>
        </w:numPr>
        <w:tabs>
          <w:tab w:val="left" w:pos="900"/>
        </w:tabs>
        <w:spacing w:line="360" w:lineRule="auto"/>
        <w:jc w:val="both"/>
        <w:rPr>
          <w:sz w:val="28"/>
          <w:lang w:val="uk-UA"/>
        </w:rPr>
      </w:pPr>
      <w:r>
        <w:rPr>
          <w:sz w:val="28"/>
          <w:lang w:val="uk-UA"/>
        </w:rPr>
        <w:t xml:space="preserve">Турган  О.  Українська  література  к. ХІХ – поч. ХХ ст.  і античність / </w:t>
      </w:r>
    </w:p>
    <w:p w:rsidR="003663EB" w:rsidRDefault="003663EB" w:rsidP="003663EB">
      <w:pPr>
        <w:tabs>
          <w:tab w:val="left" w:pos="900"/>
        </w:tabs>
        <w:spacing w:line="360" w:lineRule="auto"/>
        <w:ind w:left="360"/>
        <w:jc w:val="both"/>
        <w:rPr>
          <w:sz w:val="28"/>
          <w:lang w:val="uk-UA"/>
        </w:rPr>
      </w:pPr>
      <w:r>
        <w:rPr>
          <w:sz w:val="28"/>
          <w:lang w:val="uk-UA"/>
        </w:rPr>
        <w:t xml:space="preserve">     О. Турган. – К. : Інститут літератури ім. Т. Г. Шевченка, 1995. – 173 с.</w:t>
      </w:r>
    </w:p>
    <w:p w:rsidR="003663EB" w:rsidRDefault="003663EB" w:rsidP="003663EB">
      <w:pPr>
        <w:numPr>
          <w:ilvl w:val="0"/>
          <w:numId w:val="28"/>
        </w:numPr>
        <w:tabs>
          <w:tab w:val="left" w:pos="900"/>
        </w:tabs>
        <w:spacing w:line="360" w:lineRule="auto"/>
        <w:jc w:val="both"/>
        <w:rPr>
          <w:sz w:val="28"/>
          <w:szCs w:val="28"/>
          <w:lang w:val="uk-UA"/>
        </w:rPr>
      </w:pPr>
      <w:r>
        <w:rPr>
          <w:sz w:val="28"/>
          <w:szCs w:val="28"/>
          <w:lang w:val="uk-UA"/>
        </w:rPr>
        <w:t>Фізер І. Зустрічі чи зіткнення української філології із західними методологічними стратегіями   / І. Фізер // Слово і час. – 2006.  –  № 4. – С. 3–10.</w:t>
      </w:r>
    </w:p>
    <w:p w:rsidR="003663EB" w:rsidRDefault="003663EB" w:rsidP="003663EB">
      <w:pPr>
        <w:numPr>
          <w:ilvl w:val="0"/>
          <w:numId w:val="28"/>
        </w:numPr>
        <w:tabs>
          <w:tab w:val="left" w:pos="900"/>
        </w:tabs>
        <w:spacing w:line="360" w:lineRule="auto"/>
        <w:jc w:val="both"/>
        <w:rPr>
          <w:sz w:val="28"/>
          <w:lang w:val="uk-UA"/>
        </w:rPr>
      </w:pPr>
      <w:r>
        <w:rPr>
          <w:sz w:val="28"/>
          <w:lang w:val="uk-UA"/>
        </w:rPr>
        <w:t>Франко І. Із секретів поетичної творчості / І. Франко. – К. : Радянський письменник, 1969.  – 192 с.</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t xml:space="preserve">Харчук Р. Талант і його одержавлення (Юрій Яновський) / Р. Харчук // Самототожність письменника. До методології сучасного літературознавства :    колективна    монографія   /   </w:t>
      </w:r>
      <w:r w:rsidRPr="0045497E">
        <w:rPr>
          <w:sz w:val="28"/>
        </w:rPr>
        <w:t>[в</w:t>
      </w:r>
      <w:r w:rsidRPr="0045497E">
        <w:rPr>
          <w:sz w:val="28"/>
          <w:lang w:val="uk-UA"/>
        </w:rPr>
        <w:t>ідп.     ред.  Сивокінь Г. М.</w:t>
      </w:r>
      <w:r w:rsidRPr="0045497E">
        <w:rPr>
          <w:sz w:val="28"/>
        </w:rPr>
        <w:t>]</w:t>
      </w:r>
      <w:r w:rsidRPr="0045497E">
        <w:rPr>
          <w:sz w:val="28"/>
          <w:lang w:val="uk-UA"/>
        </w:rPr>
        <w:t>. – К. : Українська книга, 1999. – С. 32–55.</w:t>
      </w:r>
    </w:p>
    <w:p w:rsidR="009C41A1" w:rsidRPr="0045497E" w:rsidRDefault="009C41A1" w:rsidP="009C41A1">
      <w:pPr>
        <w:numPr>
          <w:ilvl w:val="0"/>
          <w:numId w:val="28"/>
        </w:numPr>
        <w:spacing w:line="360" w:lineRule="auto"/>
        <w:jc w:val="both"/>
        <w:rPr>
          <w:sz w:val="28"/>
          <w:szCs w:val="28"/>
          <w:lang w:val="uk-UA"/>
        </w:rPr>
      </w:pPr>
      <w:r w:rsidRPr="0045497E">
        <w:rPr>
          <w:sz w:val="28"/>
          <w:szCs w:val="28"/>
          <w:lang w:val="uk-UA"/>
        </w:rPr>
        <w:t>Холл Дж. Словарь сюжетов и символов в искусстве. – М.: АСТ, 2004. – 655 с.</w:t>
      </w:r>
    </w:p>
    <w:p w:rsidR="00CE3514" w:rsidRPr="00A51F31" w:rsidRDefault="00CE3514" w:rsidP="00CE3514">
      <w:pPr>
        <w:numPr>
          <w:ilvl w:val="0"/>
          <w:numId w:val="28"/>
        </w:numPr>
        <w:tabs>
          <w:tab w:val="left" w:pos="900"/>
        </w:tabs>
        <w:spacing w:line="360" w:lineRule="auto"/>
        <w:jc w:val="both"/>
        <w:rPr>
          <w:sz w:val="28"/>
          <w:lang w:val="uk-UA"/>
        </w:rPr>
      </w:pPr>
      <w:r>
        <w:rPr>
          <w:sz w:val="28"/>
        </w:rPr>
        <w:t>Холодов А.</w:t>
      </w:r>
      <w:r>
        <w:rPr>
          <w:sz w:val="28"/>
          <w:lang w:val="uk-UA"/>
        </w:rPr>
        <w:t xml:space="preserve"> </w:t>
      </w:r>
      <w:r>
        <w:rPr>
          <w:sz w:val="28"/>
        </w:rPr>
        <w:t>Б. Мифопоэтика: Мотив и сюжет в системе мировидения классика (Ф.</w:t>
      </w:r>
      <w:r>
        <w:rPr>
          <w:sz w:val="28"/>
          <w:lang w:val="uk-UA"/>
        </w:rPr>
        <w:t xml:space="preserve"> </w:t>
      </w:r>
      <w:r>
        <w:rPr>
          <w:sz w:val="28"/>
        </w:rPr>
        <w:t>М.</w:t>
      </w:r>
      <w:r>
        <w:rPr>
          <w:sz w:val="28"/>
          <w:lang w:val="uk-UA"/>
        </w:rPr>
        <w:t xml:space="preserve"> </w:t>
      </w:r>
      <w:r>
        <w:rPr>
          <w:sz w:val="28"/>
        </w:rPr>
        <w:t>Достоевский, И.</w:t>
      </w:r>
      <w:r>
        <w:rPr>
          <w:sz w:val="28"/>
          <w:lang w:val="uk-UA"/>
        </w:rPr>
        <w:t xml:space="preserve"> </w:t>
      </w:r>
      <w:r>
        <w:rPr>
          <w:sz w:val="28"/>
        </w:rPr>
        <w:t>А.</w:t>
      </w:r>
      <w:r>
        <w:rPr>
          <w:sz w:val="28"/>
          <w:lang w:val="uk-UA"/>
        </w:rPr>
        <w:t xml:space="preserve"> </w:t>
      </w:r>
      <w:r>
        <w:rPr>
          <w:sz w:val="28"/>
        </w:rPr>
        <w:t>Бунин)</w:t>
      </w:r>
      <w:r>
        <w:rPr>
          <w:sz w:val="28"/>
          <w:lang w:val="uk-UA"/>
        </w:rPr>
        <w:t xml:space="preserve"> / А. Б. Холодов</w:t>
      </w:r>
      <w:r>
        <w:rPr>
          <w:sz w:val="28"/>
        </w:rPr>
        <w:t>. – Одесса</w:t>
      </w:r>
      <w:r>
        <w:rPr>
          <w:sz w:val="28"/>
          <w:lang w:val="uk-UA"/>
        </w:rPr>
        <w:t xml:space="preserve"> </w:t>
      </w:r>
      <w:r>
        <w:rPr>
          <w:sz w:val="28"/>
        </w:rPr>
        <w:t>: Астропринт, 2001. – 108</w:t>
      </w:r>
      <w:r>
        <w:rPr>
          <w:sz w:val="28"/>
          <w:lang w:val="uk-UA"/>
        </w:rPr>
        <w:t xml:space="preserve"> </w:t>
      </w:r>
      <w:r>
        <w:rPr>
          <w:sz w:val="28"/>
        </w:rPr>
        <w:t>с.</w:t>
      </w:r>
    </w:p>
    <w:p w:rsidR="003663EB" w:rsidRDefault="003663EB" w:rsidP="003663EB">
      <w:pPr>
        <w:numPr>
          <w:ilvl w:val="0"/>
          <w:numId w:val="28"/>
        </w:numPr>
        <w:tabs>
          <w:tab w:val="left" w:pos="900"/>
        </w:tabs>
        <w:spacing w:line="360" w:lineRule="auto"/>
        <w:jc w:val="both"/>
        <w:rPr>
          <w:sz w:val="28"/>
          <w:lang w:val="uk-UA"/>
        </w:rPr>
      </w:pPr>
      <w:r>
        <w:rPr>
          <w:sz w:val="28"/>
          <w:lang w:val="uk-UA"/>
        </w:rPr>
        <w:t>Шляхова Н. М. Психологічні основи художності / Н. М. Шляхова // Проблеми сучасного літературознавства : [зб. наук. праць / відп. ред. Шляхова Н. М</w:t>
      </w:r>
      <w:r>
        <w:rPr>
          <w:sz w:val="28"/>
        </w:rPr>
        <w:t>.].</w:t>
      </w:r>
      <w:r>
        <w:rPr>
          <w:sz w:val="28"/>
          <w:lang w:val="uk-UA"/>
        </w:rPr>
        <w:t xml:space="preserve">  – Одеса, 1999. – № 3. – С. 5–15.</w:t>
      </w:r>
    </w:p>
    <w:p w:rsidR="003663EB" w:rsidRDefault="003663EB" w:rsidP="003663EB">
      <w:pPr>
        <w:numPr>
          <w:ilvl w:val="0"/>
          <w:numId w:val="28"/>
        </w:numPr>
        <w:tabs>
          <w:tab w:val="left" w:pos="900"/>
        </w:tabs>
        <w:spacing w:line="360" w:lineRule="auto"/>
        <w:jc w:val="both"/>
        <w:rPr>
          <w:sz w:val="28"/>
          <w:lang w:val="uk-UA"/>
        </w:rPr>
      </w:pPr>
      <w:r>
        <w:rPr>
          <w:sz w:val="28"/>
          <w:lang w:val="uk-UA"/>
        </w:rPr>
        <w:t xml:space="preserve">Юнг К.-Г. Попытка психологического истолкования догмата о Троице </w:t>
      </w:r>
      <w:r>
        <w:rPr>
          <w:sz w:val="28"/>
        </w:rPr>
        <w:t xml:space="preserve">/ К.-Г. Юнг </w:t>
      </w:r>
      <w:r>
        <w:rPr>
          <w:sz w:val="28"/>
          <w:lang w:val="uk-UA"/>
        </w:rPr>
        <w:t>// Юнг К.-Г. Собрание сочинений. Ответ Иову</w:t>
      </w:r>
      <w:r>
        <w:rPr>
          <w:sz w:val="28"/>
        </w:rPr>
        <w:t xml:space="preserve"> / [</w:t>
      </w:r>
      <w:r>
        <w:rPr>
          <w:sz w:val="28"/>
          <w:lang w:val="uk-UA"/>
        </w:rPr>
        <w:t>пер. с нем. В. Бакусева, А. Гаранджи</w:t>
      </w:r>
      <w:r>
        <w:rPr>
          <w:sz w:val="28"/>
        </w:rPr>
        <w:t>]</w:t>
      </w:r>
      <w:r>
        <w:rPr>
          <w:sz w:val="28"/>
          <w:lang w:val="uk-UA"/>
        </w:rPr>
        <w:t xml:space="preserve">. – М. : Канон, 1995. – С.  5–109. </w:t>
      </w:r>
    </w:p>
    <w:p w:rsidR="003663EB" w:rsidRDefault="003663EB" w:rsidP="003663EB">
      <w:pPr>
        <w:numPr>
          <w:ilvl w:val="0"/>
          <w:numId w:val="28"/>
        </w:numPr>
        <w:tabs>
          <w:tab w:val="left" w:pos="900"/>
        </w:tabs>
        <w:spacing w:line="360" w:lineRule="auto"/>
        <w:jc w:val="both"/>
        <w:rPr>
          <w:sz w:val="28"/>
          <w:lang w:val="uk-UA"/>
        </w:rPr>
      </w:pPr>
      <w:r>
        <w:rPr>
          <w:sz w:val="28"/>
          <w:lang w:val="uk-UA"/>
        </w:rPr>
        <w:t xml:space="preserve">Юнг К.-Г. Психологія та поезія / К.-Г. Юнг // Антологія світової літературно-критичної думки ХХ ст. / [за ред. М. Зубрицької]. – </w:t>
      </w:r>
      <w:r>
        <w:rPr>
          <w:sz w:val="28"/>
        </w:rPr>
        <w:t>[</w:t>
      </w:r>
      <w:r>
        <w:rPr>
          <w:sz w:val="28"/>
          <w:lang w:val="uk-UA"/>
        </w:rPr>
        <w:t>2-ге вид., доп.</w:t>
      </w:r>
      <w:r>
        <w:rPr>
          <w:sz w:val="28"/>
        </w:rPr>
        <w:t>]</w:t>
      </w:r>
      <w:r>
        <w:rPr>
          <w:sz w:val="28"/>
          <w:lang w:val="uk-UA"/>
        </w:rPr>
        <w:t>. –  Львів : Літопис, 2001. – С. 119–142.</w:t>
      </w:r>
    </w:p>
    <w:p w:rsidR="003663EB" w:rsidRDefault="003663EB" w:rsidP="003663EB">
      <w:pPr>
        <w:numPr>
          <w:ilvl w:val="0"/>
          <w:numId w:val="28"/>
        </w:numPr>
        <w:tabs>
          <w:tab w:val="left" w:pos="900"/>
        </w:tabs>
        <w:spacing w:line="360" w:lineRule="auto"/>
        <w:jc w:val="both"/>
        <w:rPr>
          <w:sz w:val="28"/>
          <w:lang w:val="uk-UA"/>
        </w:rPr>
      </w:pPr>
      <w:r>
        <w:rPr>
          <w:sz w:val="28"/>
          <w:lang w:val="uk-UA"/>
        </w:rPr>
        <w:t xml:space="preserve">Юнг К-Г. Психоанализ и искусство </w:t>
      </w:r>
      <w:r>
        <w:rPr>
          <w:sz w:val="28"/>
        </w:rPr>
        <w:t>/ К.-Г. Юнг</w:t>
      </w:r>
      <w:r>
        <w:rPr>
          <w:sz w:val="28"/>
          <w:lang w:val="uk-UA"/>
        </w:rPr>
        <w:t xml:space="preserve">, </w:t>
      </w:r>
      <w:r>
        <w:rPr>
          <w:sz w:val="28"/>
        </w:rPr>
        <w:t xml:space="preserve">Э. Нойманн </w:t>
      </w:r>
      <w:r>
        <w:rPr>
          <w:sz w:val="28"/>
          <w:lang w:val="uk-UA"/>
        </w:rPr>
        <w:t xml:space="preserve">/ </w:t>
      </w:r>
      <w:r>
        <w:rPr>
          <w:sz w:val="28"/>
        </w:rPr>
        <w:t>[</w:t>
      </w:r>
      <w:r>
        <w:rPr>
          <w:sz w:val="28"/>
          <w:lang w:val="uk-UA"/>
        </w:rPr>
        <w:t>пер. с  англ.</w:t>
      </w:r>
      <w:r>
        <w:rPr>
          <w:sz w:val="28"/>
        </w:rPr>
        <w:t xml:space="preserve">] </w:t>
      </w:r>
      <w:r>
        <w:rPr>
          <w:sz w:val="28"/>
          <w:lang w:val="uk-UA"/>
        </w:rPr>
        <w:t xml:space="preserve">– М. :  </w:t>
      </w:r>
      <w:r>
        <w:rPr>
          <w:sz w:val="28"/>
          <w:lang w:val="en-US"/>
        </w:rPr>
        <w:t>REFL</w:t>
      </w:r>
      <w:r>
        <w:rPr>
          <w:sz w:val="28"/>
          <w:lang w:val="uk-UA"/>
        </w:rPr>
        <w:t xml:space="preserve"> –</w:t>
      </w:r>
      <w:r>
        <w:rPr>
          <w:sz w:val="28"/>
          <w:lang w:val="en-US"/>
        </w:rPr>
        <w:t>book</w:t>
      </w:r>
      <w:r>
        <w:rPr>
          <w:sz w:val="28"/>
          <w:lang w:val="uk-UA"/>
        </w:rPr>
        <w:t>, Ваклер, 1996. – 296 с.</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lastRenderedPageBreak/>
        <w:t>Яковець А. В. Міфопоетичне мислення в романі Ліни Костенко «Маруся Чурай» : автореф. дис. на здобуття наук. ступеня канд. філолог. наук : спец. 10.01.01 «Українська література» / А. В. Яковець. – К., 1998. – 18 с.</w:t>
      </w:r>
    </w:p>
    <w:p w:rsidR="009C41A1" w:rsidRPr="0045497E" w:rsidRDefault="009C41A1" w:rsidP="009C41A1">
      <w:pPr>
        <w:numPr>
          <w:ilvl w:val="0"/>
          <w:numId w:val="28"/>
        </w:numPr>
        <w:tabs>
          <w:tab w:val="left" w:pos="900"/>
        </w:tabs>
        <w:spacing w:line="360" w:lineRule="auto"/>
        <w:jc w:val="both"/>
        <w:rPr>
          <w:sz w:val="28"/>
          <w:lang w:val="uk-UA"/>
        </w:rPr>
      </w:pPr>
      <w:r w:rsidRPr="0045497E">
        <w:rPr>
          <w:sz w:val="28"/>
          <w:lang w:val="uk-UA"/>
        </w:rPr>
        <w:t xml:space="preserve">Яновський Ю. Вершники : [роман]  / Юрій Яновський // </w:t>
      </w:r>
      <w:r w:rsidRPr="0045497E">
        <w:rPr>
          <w:sz w:val="28"/>
          <w:szCs w:val="28"/>
          <w:lang w:val="uk-UA"/>
        </w:rPr>
        <w:t>Яновський Ю. Твори: у 5 т. – К. : Дніпро, 1983.</w:t>
      </w:r>
    </w:p>
    <w:p w:rsidR="009C41A1" w:rsidRPr="0045497E" w:rsidRDefault="009C41A1" w:rsidP="009C41A1">
      <w:pPr>
        <w:tabs>
          <w:tab w:val="left" w:pos="900"/>
        </w:tabs>
        <w:spacing w:line="360" w:lineRule="auto"/>
        <w:ind w:left="360"/>
        <w:jc w:val="both"/>
        <w:rPr>
          <w:sz w:val="28"/>
          <w:lang w:val="uk-UA"/>
        </w:rPr>
      </w:pPr>
      <w:r w:rsidRPr="0045497E">
        <w:rPr>
          <w:sz w:val="28"/>
          <w:szCs w:val="28"/>
          <w:lang w:val="uk-UA"/>
        </w:rPr>
        <w:t xml:space="preserve">                   Т. 2. Романи. – 1983. – С. 327–411. – (Першотвір).</w:t>
      </w:r>
    </w:p>
    <w:p w:rsidR="009C41A1" w:rsidRPr="0045497E" w:rsidRDefault="009C41A1" w:rsidP="009C41A1">
      <w:pPr>
        <w:numPr>
          <w:ilvl w:val="0"/>
          <w:numId w:val="28"/>
        </w:numPr>
        <w:tabs>
          <w:tab w:val="left" w:pos="900"/>
        </w:tabs>
        <w:spacing w:line="360" w:lineRule="auto"/>
        <w:jc w:val="both"/>
        <w:rPr>
          <w:sz w:val="28"/>
          <w:szCs w:val="28"/>
          <w:lang w:val="uk-UA"/>
        </w:rPr>
      </w:pPr>
      <w:r w:rsidRPr="0045497E">
        <w:rPr>
          <w:sz w:val="28"/>
          <w:szCs w:val="28"/>
          <w:lang w:val="uk-UA"/>
        </w:rPr>
        <w:t>Яновський Ю. «Вершники», І частина роману, «Подвійне коло». Рання редакція 17. І</w:t>
      </w:r>
      <w:r w:rsidRPr="0045497E">
        <w:rPr>
          <w:sz w:val="28"/>
          <w:szCs w:val="28"/>
          <w:lang w:val="en-US"/>
        </w:rPr>
        <w:t>V</w:t>
      </w:r>
      <w:r w:rsidRPr="0045497E">
        <w:rPr>
          <w:sz w:val="28"/>
          <w:szCs w:val="28"/>
          <w:lang w:val="uk-UA"/>
        </w:rPr>
        <w:t>. 1932. // Відділ рукописних фондів і текстології Інституту літератури ім. Т. Г. Шевченка НАН України. –  ф. 116. – Од. зб. № 195. – Автограф, 18 арк.</w:t>
      </w:r>
    </w:p>
    <w:p w:rsidR="009C41A1" w:rsidRPr="0045497E" w:rsidRDefault="009C41A1" w:rsidP="009C41A1">
      <w:pPr>
        <w:tabs>
          <w:tab w:val="left" w:pos="900"/>
        </w:tabs>
        <w:spacing w:line="360" w:lineRule="auto"/>
        <w:ind w:left="720"/>
        <w:jc w:val="both"/>
        <w:rPr>
          <w:sz w:val="28"/>
          <w:lang w:val="uk-UA"/>
        </w:rPr>
      </w:pPr>
    </w:p>
    <w:p w:rsidR="009C41A1" w:rsidRPr="0045497E" w:rsidRDefault="009C41A1" w:rsidP="009C41A1">
      <w:pPr>
        <w:spacing w:line="360" w:lineRule="auto"/>
        <w:jc w:val="both"/>
        <w:rPr>
          <w:sz w:val="32"/>
          <w:szCs w:val="32"/>
          <w:lang w:val="uk-UA"/>
        </w:rPr>
      </w:pPr>
    </w:p>
    <w:p w:rsidR="009C41A1" w:rsidRPr="0045497E" w:rsidRDefault="009C41A1" w:rsidP="009C41A1">
      <w:pPr>
        <w:spacing w:line="360" w:lineRule="auto"/>
        <w:jc w:val="both"/>
        <w:rPr>
          <w:sz w:val="32"/>
          <w:szCs w:val="32"/>
          <w:lang w:val="uk-UA"/>
        </w:rPr>
      </w:pPr>
    </w:p>
    <w:p w:rsidR="009C41A1" w:rsidRDefault="009C41A1" w:rsidP="009C41A1">
      <w:pPr>
        <w:spacing w:line="360" w:lineRule="auto"/>
        <w:jc w:val="both"/>
        <w:rPr>
          <w:sz w:val="28"/>
          <w:szCs w:val="28"/>
          <w:lang w:val="uk-UA"/>
        </w:rPr>
      </w:pPr>
    </w:p>
    <w:p w:rsidR="009C41A1" w:rsidRPr="0045497E" w:rsidRDefault="009C41A1" w:rsidP="009C41A1">
      <w:pPr>
        <w:spacing w:line="360" w:lineRule="auto"/>
        <w:jc w:val="both"/>
        <w:rPr>
          <w:sz w:val="28"/>
          <w:szCs w:val="28"/>
          <w:lang w:val="uk-UA"/>
        </w:rPr>
      </w:pPr>
    </w:p>
    <w:p w:rsidR="009C41A1" w:rsidRPr="0045497E" w:rsidRDefault="009C41A1" w:rsidP="009C41A1">
      <w:pPr>
        <w:spacing w:line="360" w:lineRule="auto"/>
        <w:jc w:val="both"/>
        <w:rPr>
          <w:sz w:val="28"/>
          <w:szCs w:val="28"/>
          <w:lang w:val="uk-UA"/>
        </w:rPr>
      </w:pPr>
    </w:p>
    <w:p w:rsidR="009C41A1" w:rsidRDefault="009C41A1" w:rsidP="00746E82">
      <w:pPr>
        <w:spacing w:line="360" w:lineRule="auto"/>
        <w:jc w:val="both"/>
        <w:rPr>
          <w:sz w:val="28"/>
          <w:szCs w:val="28"/>
          <w:lang w:val="uk-UA"/>
        </w:rPr>
      </w:pPr>
    </w:p>
    <w:p w:rsidR="009C41A1" w:rsidRDefault="009C41A1" w:rsidP="00746E82">
      <w:pPr>
        <w:spacing w:line="360" w:lineRule="auto"/>
        <w:jc w:val="both"/>
        <w:rPr>
          <w:sz w:val="28"/>
          <w:szCs w:val="28"/>
          <w:lang w:val="uk-UA"/>
        </w:rPr>
      </w:pPr>
    </w:p>
    <w:p w:rsidR="00746E82" w:rsidRDefault="00746E82" w:rsidP="00746E82">
      <w:pPr>
        <w:spacing w:line="360" w:lineRule="auto"/>
        <w:jc w:val="both"/>
        <w:rPr>
          <w:sz w:val="28"/>
          <w:szCs w:val="28"/>
          <w:lang w:val="uk-UA"/>
        </w:rPr>
      </w:pPr>
    </w:p>
    <w:p w:rsidR="00746E82" w:rsidRDefault="00746E82" w:rsidP="00746E82">
      <w:pPr>
        <w:spacing w:line="360" w:lineRule="auto"/>
        <w:jc w:val="both"/>
        <w:rPr>
          <w:sz w:val="28"/>
          <w:szCs w:val="28"/>
          <w:lang w:val="uk-UA"/>
        </w:rPr>
      </w:pPr>
    </w:p>
    <w:sectPr w:rsidR="00746E82" w:rsidSect="006C55D0">
      <w:headerReference w:type="default" r:id="rId9"/>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36F" w:rsidRDefault="00F4736F" w:rsidP="0012034B">
      <w:r>
        <w:separator/>
      </w:r>
    </w:p>
  </w:endnote>
  <w:endnote w:type="continuationSeparator" w:id="0">
    <w:p w:rsidR="00F4736F" w:rsidRDefault="00F4736F" w:rsidP="0012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36F" w:rsidRDefault="00F4736F" w:rsidP="0012034B">
      <w:r>
        <w:separator/>
      </w:r>
    </w:p>
  </w:footnote>
  <w:footnote w:type="continuationSeparator" w:id="0">
    <w:p w:rsidR="00F4736F" w:rsidRDefault="00F4736F" w:rsidP="0012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7031938"/>
      <w:docPartObj>
        <w:docPartGallery w:val="Page Numbers (Top of Page)"/>
        <w:docPartUnique/>
      </w:docPartObj>
    </w:sdtPr>
    <w:sdtEndPr/>
    <w:sdtContent>
      <w:p w:rsidR="000347B9" w:rsidRDefault="00765124">
        <w:pPr>
          <w:pStyle w:val="a7"/>
          <w:jc w:val="right"/>
        </w:pPr>
        <w:r>
          <w:fldChar w:fldCharType="begin"/>
        </w:r>
        <w:r>
          <w:instrText xml:space="preserve"> PAGE   \* MERGEFORMAT </w:instrText>
        </w:r>
        <w:r>
          <w:fldChar w:fldCharType="separate"/>
        </w:r>
        <w:r>
          <w:rPr>
            <w:noProof/>
          </w:rPr>
          <w:t>10</w:t>
        </w:r>
        <w:r>
          <w:rPr>
            <w:noProof/>
          </w:rPr>
          <w:fldChar w:fldCharType="end"/>
        </w:r>
      </w:p>
    </w:sdtContent>
  </w:sdt>
  <w:p w:rsidR="000347B9" w:rsidRDefault="000347B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1EE6E3E"/>
    <w:lvl w:ilvl="0">
      <w:start w:val="1"/>
      <w:numFmt w:val="decimal"/>
      <w:lvlText w:val="%1."/>
      <w:lvlJc w:val="left"/>
      <w:pPr>
        <w:tabs>
          <w:tab w:val="num" w:pos="1492"/>
        </w:tabs>
        <w:ind w:left="1492" w:hanging="360"/>
      </w:pPr>
    </w:lvl>
  </w:abstractNum>
  <w:abstractNum w:abstractNumId="1">
    <w:nsid w:val="FFFFFF7D"/>
    <w:multiLevelType w:val="singleLevel"/>
    <w:tmpl w:val="3D0C7284"/>
    <w:lvl w:ilvl="0">
      <w:start w:val="1"/>
      <w:numFmt w:val="decimal"/>
      <w:lvlText w:val="%1."/>
      <w:lvlJc w:val="left"/>
      <w:pPr>
        <w:tabs>
          <w:tab w:val="num" w:pos="1209"/>
        </w:tabs>
        <w:ind w:left="1209" w:hanging="360"/>
      </w:pPr>
    </w:lvl>
  </w:abstractNum>
  <w:abstractNum w:abstractNumId="2">
    <w:nsid w:val="FFFFFF7E"/>
    <w:multiLevelType w:val="singleLevel"/>
    <w:tmpl w:val="4AFAED2E"/>
    <w:lvl w:ilvl="0">
      <w:start w:val="1"/>
      <w:numFmt w:val="decimal"/>
      <w:lvlText w:val="%1."/>
      <w:lvlJc w:val="left"/>
      <w:pPr>
        <w:tabs>
          <w:tab w:val="num" w:pos="926"/>
        </w:tabs>
        <w:ind w:left="926" w:hanging="360"/>
      </w:pPr>
    </w:lvl>
  </w:abstractNum>
  <w:abstractNum w:abstractNumId="3">
    <w:nsid w:val="FFFFFF7F"/>
    <w:multiLevelType w:val="singleLevel"/>
    <w:tmpl w:val="86329A3E"/>
    <w:lvl w:ilvl="0">
      <w:start w:val="1"/>
      <w:numFmt w:val="decimal"/>
      <w:lvlText w:val="%1."/>
      <w:lvlJc w:val="left"/>
      <w:pPr>
        <w:tabs>
          <w:tab w:val="num" w:pos="643"/>
        </w:tabs>
        <w:ind w:left="643" w:hanging="360"/>
      </w:pPr>
    </w:lvl>
  </w:abstractNum>
  <w:abstractNum w:abstractNumId="4">
    <w:nsid w:val="FFFFFF80"/>
    <w:multiLevelType w:val="singleLevel"/>
    <w:tmpl w:val="38BABBB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C6892F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C5644C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6980B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AC2DAAC"/>
    <w:lvl w:ilvl="0">
      <w:start w:val="1"/>
      <w:numFmt w:val="decimal"/>
      <w:lvlText w:val="%1."/>
      <w:lvlJc w:val="left"/>
      <w:pPr>
        <w:tabs>
          <w:tab w:val="num" w:pos="360"/>
        </w:tabs>
        <w:ind w:left="360" w:hanging="360"/>
      </w:pPr>
    </w:lvl>
  </w:abstractNum>
  <w:abstractNum w:abstractNumId="9">
    <w:nsid w:val="FFFFFF89"/>
    <w:multiLevelType w:val="singleLevel"/>
    <w:tmpl w:val="40C2A6E4"/>
    <w:lvl w:ilvl="0">
      <w:start w:val="1"/>
      <w:numFmt w:val="bullet"/>
      <w:lvlText w:val=""/>
      <w:lvlJc w:val="left"/>
      <w:pPr>
        <w:tabs>
          <w:tab w:val="num" w:pos="360"/>
        </w:tabs>
        <w:ind w:left="360" w:hanging="360"/>
      </w:pPr>
      <w:rPr>
        <w:rFonts w:ascii="Symbol" w:hAnsi="Symbol" w:hint="default"/>
      </w:rPr>
    </w:lvl>
  </w:abstractNum>
  <w:abstractNum w:abstractNumId="10">
    <w:nsid w:val="02081A66"/>
    <w:multiLevelType w:val="hybridMultilevel"/>
    <w:tmpl w:val="32D0B54C"/>
    <w:lvl w:ilvl="0" w:tplc="BA280112">
      <w:start w:val="1"/>
      <w:numFmt w:val="decimal"/>
      <w:lvlText w:val="%1."/>
      <w:lvlJc w:val="left"/>
      <w:pPr>
        <w:tabs>
          <w:tab w:val="num" w:pos="720"/>
        </w:tabs>
        <w:ind w:left="72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05BA51C6"/>
    <w:multiLevelType w:val="hybridMultilevel"/>
    <w:tmpl w:val="BC78D0A6"/>
    <w:lvl w:ilvl="0" w:tplc="984E7C08">
      <w:start w:val="3"/>
      <w:numFmt w:val="bullet"/>
      <w:lvlText w:val="-"/>
      <w:lvlJc w:val="left"/>
      <w:pPr>
        <w:tabs>
          <w:tab w:val="num" w:pos="510"/>
        </w:tabs>
        <w:ind w:left="510" w:hanging="360"/>
      </w:pPr>
      <w:rPr>
        <w:rFonts w:ascii="Times New Roman" w:eastAsia="Times New Roman" w:hAnsi="Times New Roman" w:cs="Times New Roman" w:hint="default"/>
      </w:rPr>
    </w:lvl>
    <w:lvl w:ilvl="1" w:tplc="04190003" w:tentative="1">
      <w:start w:val="1"/>
      <w:numFmt w:val="bullet"/>
      <w:lvlText w:val="o"/>
      <w:lvlJc w:val="left"/>
      <w:pPr>
        <w:tabs>
          <w:tab w:val="num" w:pos="1230"/>
        </w:tabs>
        <w:ind w:left="1230" w:hanging="360"/>
      </w:pPr>
      <w:rPr>
        <w:rFonts w:ascii="Courier New" w:hAnsi="Courier New" w:cs="Courier New" w:hint="default"/>
      </w:rPr>
    </w:lvl>
    <w:lvl w:ilvl="2" w:tplc="04190005" w:tentative="1">
      <w:start w:val="1"/>
      <w:numFmt w:val="bullet"/>
      <w:lvlText w:val=""/>
      <w:lvlJc w:val="left"/>
      <w:pPr>
        <w:tabs>
          <w:tab w:val="num" w:pos="1950"/>
        </w:tabs>
        <w:ind w:left="1950" w:hanging="360"/>
      </w:pPr>
      <w:rPr>
        <w:rFonts w:ascii="Wingdings" w:hAnsi="Wingdings" w:hint="default"/>
      </w:rPr>
    </w:lvl>
    <w:lvl w:ilvl="3" w:tplc="04190001" w:tentative="1">
      <w:start w:val="1"/>
      <w:numFmt w:val="bullet"/>
      <w:lvlText w:val=""/>
      <w:lvlJc w:val="left"/>
      <w:pPr>
        <w:tabs>
          <w:tab w:val="num" w:pos="2670"/>
        </w:tabs>
        <w:ind w:left="2670" w:hanging="360"/>
      </w:pPr>
      <w:rPr>
        <w:rFonts w:ascii="Symbol" w:hAnsi="Symbol" w:hint="default"/>
      </w:rPr>
    </w:lvl>
    <w:lvl w:ilvl="4" w:tplc="04190003" w:tentative="1">
      <w:start w:val="1"/>
      <w:numFmt w:val="bullet"/>
      <w:lvlText w:val="o"/>
      <w:lvlJc w:val="left"/>
      <w:pPr>
        <w:tabs>
          <w:tab w:val="num" w:pos="3390"/>
        </w:tabs>
        <w:ind w:left="3390" w:hanging="360"/>
      </w:pPr>
      <w:rPr>
        <w:rFonts w:ascii="Courier New" w:hAnsi="Courier New" w:cs="Courier New" w:hint="default"/>
      </w:rPr>
    </w:lvl>
    <w:lvl w:ilvl="5" w:tplc="04190005" w:tentative="1">
      <w:start w:val="1"/>
      <w:numFmt w:val="bullet"/>
      <w:lvlText w:val=""/>
      <w:lvlJc w:val="left"/>
      <w:pPr>
        <w:tabs>
          <w:tab w:val="num" w:pos="4110"/>
        </w:tabs>
        <w:ind w:left="4110" w:hanging="360"/>
      </w:pPr>
      <w:rPr>
        <w:rFonts w:ascii="Wingdings" w:hAnsi="Wingdings" w:hint="default"/>
      </w:rPr>
    </w:lvl>
    <w:lvl w:ilvl="6" w:tplc="04190001" w:tentative="1">
      <w:start w:val="1"/>
      <w:numFmt w:val="bullet"/>
      <w:lvlText w:val=""/>
      <w:lvlJc w:val="left"/>
      <w:pPr>
        <w:tabs>
          <w:tab w:val="num" w:pos="4830"/>
        </w:tabs>
        <w:ind w:left="4830" w:hanging="360"/>
      </w:pPr>
      <w:rPr>
        <w:rFonts w:ascii="Symbol" w:hAnsi="Symbol" w:hint="default"/>
      </w:rPr>
    </w:lvl>
    <w:lvl w:ilvl="7" w:tplc="04190003" w:tentative="1">
      <w:start w:val="1"/>
      <w:numFmt w:val="bullet"/>
      <w:lvlText w:val="o"/>
      <w:lvlJc w:val="left"/>
      <w:pPr>
        <w:tabs>
          <w:tab w:val="num" w:pos="5550"/>
        </w:tabs>
        <w:ind w:left="5550" w:hanging="360"/>
      </w:pPr>
      <w:rPr>
        <w:rFonts w:ascii="Courier New" w:hAnsi="Courier New" w:cs="Courier New" w:hint="default"/>
      </w:rPr>
    </w:lvl>
    <w:lvl w:ilvl="8" w:tplc="04190005" w:tentative="1">
      <w:start w:val="1"/>
      <w:numFmt w:val="bullet"/>
      <w:lvlText w:val=""/>
      <w:lvlJc w:val="left"/>
      <w:pPr>
        <w:tabs>
          <w:tab w:val="num" w:pos="6270"/>
        </w:tabs>
        <w:ind w:left="6270" w:hanging="360"/>
      </w:pPr>
      <w:rPr>
        <w:rFonts w:ascii="Wingdings" w:hAnsi="Wingdings" w:hint="default"/>
      </w:rPr>
    </w:lvl>
  </w:abstractNum>
  <w:abstractNum w:abstractNumId="12">
    <w:nsid w:val="0C4F6CD7"/>
    <w:multiLevelType w:val="singleLevel"/>
    <w:tmpl w:val="0419000F"/>
    <w:lvl w:ilvl="0">
      <w:start w:val="1"/>
      <w:numFmt w:val="decimal"/>
      <w:lvlText w:val="%1."/>
      <w:lvlJc w:val="left"/>
      <w:pPr>
        <w:tabs>
          <w:tab w:val="num" w:pos="720"/>
        </w:tabs>
        <w:ind w:left="720" w:hanging="360"/>
      </w:pPr>
    </w:lvl>
  </w:abstractNum>
  <w:abstractNum w:abstractNumId="13">
    <w:nsid w:val="0C567B43"/>
    <w:multiLevelType w:val="hybridMultilevel"/>
    <w:tmpl w:val="43FEEFAA"/>
    <w:lvl w:ilvl="0" w:tplc="57CA722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13207061"/>
    <w:multiLevelType w:val="singleLevel"/>
    <w:tmpl w:val="0419000F"/>
    <w:lvl w:ilvl="0">
      <w:start w:val="1"/>
      <w:numFmt w:val="decimal"/>
      <w:lvlText w:val="%1."/>
      <w:lvlJc w:val="left"/>
      <w:pPr>
        <w:tabs>
          <w:tab w:val="num" w:pos="360"/>
        </w:tabs>
        <w:ind w:left="360" w:hanging="360"/>
      </w:pPr>
    </w:lvl>
  </w:abstractNum>
  <w:abstractNum w:abstractNumId="15">
    <w:nsid w:val="15C71C00"/>
    <w:multiLevelType w:val="singleLevel"/>
    <w:tmpl w:val="BA144766"/>
    <w:lvl w:ilvl="0">
      <w:start w:val="1"/>
      <w:numFmt w:val="decimal"/>
      <w:lvlText w:val="%1."/>
      <w:lvlJc w:val="left"/>
      <w:pPr>
        <w:tabs>
          <w:tab w:val="num" w:pos="1241"/>
        </w:tabs>
        <w:ind w:left="1241" w:hanging="390"/>
      </w:pPr>
      <w:rPr>
        <w:rFonts w:hint="default"/>
      </w:rPr>
    </w:lvl>
  </w:abstractNum>
  <w:abstractNum w:abstractNumId="16">
    <w:nsid w:val="17695C06"/>
    <w:multiLevelType w:val="hybridMultilevel"/>
    <w:tmpl w:val="5E2A0C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26100D4"/>
    <w:multiLevelType w:val="multilevel"/>
    <w:tmpl w:val="645ED36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39F539D6"/>
    <w:multiLevelType w:val="hybridMultilevel"/>
    <w:tmpl w:val="9F4E0CF4"/>
    <w:lvl w:ilvl="0" w:tplc="0E34337C">
      <w:numFmt w:val="bullet"/>
      <w:lvlText w:val="-"/>
      <w:lvlJc w:val="left"/>
      <w:pPr>
        <w:tabs>
          <w:tab w:val="num" w:pos="435"/>
        </w:tabs>
        <w:ind w:left="435" w:hanging="360"/>
      </w:pPr>
      <w:rPr>
        <w:rFonts w:ascii="Times New Roman" w:eastAsia="Times New Roman" w:hAnsi="Times New Roman" w:cs="Times New Roman" w:hint="default"/>
      </w:rPr>
    </w:lvl>
    <w:lvl w:ilvl="1" w:tplc="04190003" w:tentative="1">
      <w:start w:val="1"/>
      <w:numFmt w:val="bullet"/>
      <w:lvlText w:val="o"/>
      <w:lvlJc w:val="left"/>
      <w:pPr>
        <w:tabs>
          <w:tab w:val="num" w:pos="1155"/>
        </w:tabs>
        <w:ind w:left="1155" w:hanging="360"/>
      </w:pPr>
      <w:rPr>
        <w:rFonts w:ascii="Courier New" w:hAnsi="Courier New" w:cs="Courier New" w:hint="default"/>
      </w:rPr>
    </w:lvl>
    <w:lvl w:ilvl="2" w:tplc="04190005" w:tentative="1">
      <w:start w:val="1"/>
      <w:numFmt w:val="bullet"/>
      <w:lvlText w:val=""/>
      <w:lvlJc w:val="left"/>
      <w:pPr>
        <w:tabs>
          <w:tab w:val="num" w:pos="1875"/>
        </w:tabs>
        <w:ind w:left="1875" w:hanging="360"/>
      </w:pPr>
      <w:rPr>
        <w:rFonts w:ascii="Wingdings" w:hAnsi="Wingdings" w:hint="default"/>
      </w:rPr>
    </w:lvl>
    <w:lvl w:ilvl="3" w:tplc="04190001" w:tentative="1">
      <w:start w:val="1"/>
      <w:numFmt w:val="bullet"/>
      <w:lvlText w:val=""/>
      <w:lvlJc w:val="left"/>
      <w:pPr>
        <w:tabs>
          <w:tab w:val="num" w:pos="2595"/>
        </w:tabs>
        <w:ind w:left="2595" w:hanging="360"/>
      </w:pPr>
      <w:rPr>
        <w:rFonts w:ascii="Symbol" w:hAnsi="Symbol" w:hint="default"/>
      </w:rPr>
    </w:lvl>
    <w:lvl w:ilvl="4" w:tplc="04190003" w:tentative="1">
      <w:start w:val="1"/>
      <w:numFmt w:val="bullet"/>
      <w:lvlText w:val="o"/>
      <w:lvlJc w:val="left"/>
      <w:pPr>
        <w:tabs>
          <w:tab w:val="num" w:pos="3315"/>
        </w:tabs>
        <w:ind w:left="3315" w:hanging="360"/>
      </w:pPr>
      <w:rPr>
        <w:rFonts w:ascii="Courier New" w:hAnsi="Courier New" w:cs="Courier New" w:hint="default"/>
      </w:rPr>
    </w:lvl>
    <w:lvl w:ilvl="5" w:tplc="04190005" w:tentative="1">
      <w:start w:val="1"/>
      <w:numFmt w:val="bullet"/>
      <w:lvlText w:val=""/>
      <w:lvlJc w:val="left"/>
      <w:pPr>
        <w:tabs>
          <w:tab w:val="num" w:pos="4035"/>
        </w:tabs>
        <w:ind w:left="4035" w:hanging="360"/>
      </w:pPr>
      <w:rPr>
        <w:rFonts w:ascii="Wingdings" w:hAnsi="Wingdings" w:hint="default"/>
      </w:rPr>
    </w:lvl>
    <w:lvl w:ilvl="6" w:tplc="04190001" w:tentative="1">
      <w:start w:val="1"/>
      <w:numFmt w:val="bullet"/>
      <w:lvlText w:val=""/>
      <w:lvlJc w:val="left"/>
      <w:pPr>
        <w:tabs>
          <w:tab w:val="num" w:pos="4755"/>
        </w:tabs>
        <w:ind w:left="4755" w:hanging="360"/>
      </w:pPr>
      <w:rPr>
        <w:rFonts w:ascii="Symbol" w:hAnsi="Symbol" w:hint="default"/>
      </w:rPr>
    </w:lvl>
    <w:lvl w:ilvl="7" w:tplc="04190003" w:tentative="1">
      <w:start w:val="1"/>
      <w:numFmt w:val="bullet"/>
      <w:lvlText w:val="o"/>
      <w:lvlJc w:val="left"/>
      <w:pPr>
        <w:tabs>
          <w:tab w:val="num" w:pos="5475"/>
        </w:tabs>
        <w:ind w:left="5475" w:hanging="360"/>
      </w:pPr>
      <w:rPr>
        <w:rFonts w:ascii="Courier New" w:hAnsi="Courier New" w:cs="Courier New" w:hint="default"/>
      </w:rPr>
    </w:lvl>
    <w:lvl w:ilvl="8" w:tplc="04190005" w:tentative="1">
      <w:start w:val="1"/>
      <w:numFmt w:val="bullet"/>
      <w:lvlText w:val=""/>
      <w:lvlJc w:val="left"/>
      <w:pPr>
        <w:tabs>
          <w:tab w:val="num" w:pos="6195"/>
        </w:tabs>
        <w:ind w:left="6195" w:hanging="360"/>
      </w:pPr>
      <w:rPr>
        <w:rFonts w:ascii="Wingdings" w:hAnsi="Wingdings" w:hint="default"/>
      </w:rPr>
    </w:lvl>
  </w:abstractNum>
  <w:abstractNum w:abstractNumId="19">
    <w:nsid w:val="45947005"/>
    <w:multiLevelType w:val="hybridMultilevel"/>
    <w:tmpl w:val="6A20DC7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46E03D0D"/>
    <w:multiLevelType w:val="multilevel"/>
    <w:tmpl w:val="C27A3A00"/>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nsid w:val="4B97213A"/>
    <w:multiLevelType w:val="hybridMultilevel"/>
    <w:tmpl w:val="645ED36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524B4F8B"/>
    <w:multiLevelType w:val="singleLevel"/>
    <w:tmpl w:val="0419000F"/>
    <w:lvl w:ilvl="0">
      <w:start w:val="1"/>
      <w:numFmt w:val="decimal"/>
      <w:lvlText w:val="%1."/>
      <w:lvlJc w:val="left"/>
      <w:pPr>
        <w:tabs>
          <w:tab w:val="num" w:pos="360"/>
        </w:tabs>
        <w:ind w:left="360" w:hanging="360"/>
      </w:pPr>
    </w:lvl>
  </w:abstractNum>
  <w:abstractNum w:abstractNumId="23">
    <w:nsid w:val="55A0175B"/>
    <w:multiLevelType w:val="hybridMultilevel"/>
    <w:tmpl w:val="6FCEC9E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5DEB37A5"/>
    <w:multiLevelType w:val="singleLevel"/>
    <w:tmpl w:val="0419000F"/>
    <w:lvl w:ilvl="0">
      <w:start w:val="1"/>
      <w:numFmt w:val="decimal"/>
      <w:lvlText w:val="%1."/>
      <w:lvlJc w:val="left"/>
      <w:pPr>
        <w:tabs>
          <w:tab w:val="num" w:pos="360"/>
        </w:tabs>
        <w:ind w:left="360" w:hanging="360"/>
      </w:pPr>
    </w:lvl>
  </w:abstractNum>
  <w:abstractNum w:abstractNumId="25">
    <w:nsid w:val="5F1731EA"/>
    <w:multiLevelType w:val="hybridMultilevel"/>
    <w:tmpl w:val="A3F202E8"/>
    <w:lvl w:ilvl="0" w:tplc="CD90A53E">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60BA161B"/>
    <w:multiLevelType w:val="hybridMultilevel"/>
    <w:tmpl w:val="6EA048D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62BB67DF"/>
    <w:multiLevelType w:val="singleLevel"/>
    <w:tmpl w:val="69F0AA28"/>
    <w:lvl w:ilvl="0">
      <w:start w:val="1"/>
      <w:numFmt w:val="decimal"/>
      <w:lvlText w:val="%1."/>
      <w:lvlJc w:val="left"/>
      <w:pPr>
        <w:tabs>
          <w:tab w:val="num" w:pos="420"/>
        </w:tabs>
        <w:ind w:left="420" w:hanging="420"/>
      </w:pPr>
      <w:rPr>
        <w:rFonts w:hint="default"/>
      </w:rPr>
    </w:lvl>
  </w:abstractNum>
  <w:abstractNum w:abstractNumId="28">
    <w:nsid w:val="7DB56E82"/>
    <w:multiLevelType w:val="hybridMultilevel"/>
    <w:tmpl w:val="9F923B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6"/>
  </w:num>
  <w:num w:numId="2">
    <w:abstractNumId w:val="23"/>
  </w:num>
  <w:num w:numId="3">
    <w:abstractNumId w:val="24"/>
  </w:num>
  <w:num w:numId="4">
    <w:abstractNumId w:val="27"/>
  </w:num>
  <w:num w:numId="5">
    <w:abstractNumId w:val="22"/>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2"/>
  </w:num>
  <w:num w:numId="17">
    <w:abstractNumId w:val="14"/>
  </w:num>
  <w:num w:numId="18">
    <w:abstractNumId w:val="18"/>
  </w:num>
  <w:num w:numId="19">
    <w:abstractNumId w:val="26"/>
  </w:num>
  <w:num w:numId="20">
    <w:abstractNumId w:val="28"/>
  </w:num>
  <w:num w:numId="21">
    <w:abstractNumId w:val="10"/>
  </w:num>
  <w:num w:numId="22">
    <w:abstractNumId w:val="11"/>
  </w:num>
  <w:num w:numId="23">
    <w:abstractNumId w:val="21"/>
  </w:num>
  <w:num w:numId="24">
    <w:abstractNumId w:val="13"/>
  </w:num>
  <w:num w:numId="25">
    <w:abstractNumId w:val="25"/>
  </w:num>
  <w:num w:numId="26">
    <w:abstractNumId w:val="15"/>
  </w:num>
  <w:num w:numId="27">
    <w:abstractNumId w:val="17"/>
  </w:num>
  <w:num w:numId="28">
    <w:abstractNumId w:val="19"/>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E82"/>
    <w:rsid w:val="00014950"/>
    <w:rsid w:val="00022C31"/>
    <w:rsid w:val="000347B9"/>
    <w:rsid w:val="0004233F"/>
    <w:rsid w:val="000B4053"/>
    <w:rsid w:val="0012034B"/>
    <w:rsid w:val="001279F4"/>
    <w:rsid w:val="00164807"/>
    <w:rsid w:val="001711EE"/>
    <w:rsid w:val="001C0316"/>
    <w:rsid w:val="001F0311"/>
    <w:rsid w:val="00211C60"/>
    <w:rsid w:val="002354C7"/>
    <w:rsid w:val="00276853"/>
    <w:rsid w:val="00284B16"/>
    <w:rsid w:val="002950C8"/>
    <w:rsid w:val="002B2012"/>
    <w:rsid w:val="002D5543"/>
    <w:rsid w:val="00307513"/>
    <w:rsid w:val="003113D1"/>
    <w:rsid w:val="00321F24"/>
    <w:rsid w:val="00323BC9"/>
    <w:rsid w:val="00325DCF"/>
    <w:rsid w:val="00326766"/>
    <w:rsid w:val="00353474"/>
    <w:rsid w:val="003619D3"/>
    <w:rsid w:val="003663EB"/>
    <w:rsid w:val="00375DDB"/>
    <w:rsid w:val="003B1DA8"/>
    <w:rsid w:val="003E6AF0"/>
    <w:rsid w:val="0040263D"/>
    <w:rsid w:val="004548BA"/>
    <w:rsid w:val="00460714"/>
    <w:rsid w:val="0047226E"/>
    <w:rsid w:val="00473F11"/>
    <w:rsid w:val="004E5CC0"/>
    <w:rsid w:val="004E5F81"/>
    <w:rsid w:val="005527C4"/>
    <w:rsid w:val="00563C29"/>
    <w:rsid w:val="005B28F4"/>
    <w:rsid w:val="005C2BDF"/>
    <w:rsid w:val="00623E4A"/>
    <w:rsid w:val="006373CE"/>
    <w:rsid w:val="006654FB"/>
    <w:rsid w:val="00667441"/>
    <w:rsid w:val="00667D90"/>
    <w:rsid w:val="00675BCA"/>
    <w:rsid w:val="006769F5"/>
    <w:rsid w:val="006815D1"/>
    <w:rsid w:val="006C55D0"/>
    <w:rsid w:val="00714068"/>
    <w:rsid w:val="0071456A"/>
    <w:rsid w:val="00743CC7"/>
    <w:rsid w:val="00746E82"/>
    <w:rsid w:val="00765124"/>
    <w:rsid w:val="007653AC"/>
    <w:rsid w:val="00765CF2"/>
    <w:rsid w:val="00792BEA"/>
    <w:rsid w:val="007C34CB"/>
    <w:rsid w:val="00840BF8"/>
    <w:rsid w:val="008534D4"/>
    <w:rsid w:val="00885C1B"/>
    <w:rsid w:val="008A3143"/>
    <w:rsid w:val="008B1D29"/>
    <w:rsid w:val="008E7D7A"/>
    <w:rsid w:val="008F7901"/>
    <w:rsid w:val="0092260E"/>
    <w:rsid w:val="00926EFC"/>
    <w:rsid w:val="00944090"/>
    <w:rsid w:val="00944CC8"/>
    <w:rsid w:val="00956E75"/>
    <w:rsid w:val="00981D08"/>
    <w:rsid w:val="00996313"/>
    <w:rsid w:val="009C41A1"/>
    <w:rsid w:val="009E379C"/>
    <w:rsid w:val="00A23FA2"/>
    <w:rsid w:val="00A37BC3"/>
    <w:rsid w:val="00A83B10"/>
    <w:rsid w:val="00A84E6A"/>
    <w:rsid w:val="00AD4378"/>
    <w:rsid w:val="00AF27ED"/>
    <w:rsid w:val="00B0461D"/>
    <w:rsid w:val="00B06E47"/>
    <w:rsid w:val="00B15F7E"/>
    <w:rsid w:val="00B22C85"/>
    <w:rsid w:val="00B55719"/>
    <w:rsid w:val="00B75B37"/>
    <w:rsid w:val="00B9504B"/>
    <w:rsid w:val="00BC7F1C"/>
    <w:rsid w:val="00BF5FFA"/>
    <w:rsid w:val="00C04C10"/>
    <w:rsid w:val="00C10A9B"/>
    <w:rsid w:val="00C12239"/>
    <w:rsid w:val="00C15CB6"/>
    <w:rsid w:val="00C22ACB"/>
    <w:rsid w:val="00C549BC"/>
    <w:rsid w:val="00C70B7A"/>
    <w:rsid w:val="00C72E3C"/>
    <w:rsid w:val="00C91180"/>
    <w:rsid w:val="00C958EF"/>
    <w:rsid w:val="00C9607C"/>
    <w:rsid w:val="00CD20BE"/>
    <w:rsid w:val="00CE298E"/>
    <w:rsid w:val="00CE3514"/>
    <w:rsid w:val="00D219D3"/>
    <w:rsid w:val="00D36EA8"/>
    <w:rsid w:val="00D631D2"/>
    <w:rsid w:val="00D654F5"/>
    <w:rsid w:val="00D73399"/>
    <w:rsid w:val="00D76640"/>
    <w:rsid w:val="00D94EB8"/>
    <w:rsid w:val="00DA0FAB"/>
    <w:rsid w:val="00E25343"/>
    <w:rsid w:val="00E36D1E"/>
    <w:rsid w:val="00E42303"/>
    <w:rsid w:val="00E4456E"/>
    <w:rsid w:val="00E56823"/>
    <w:rsid w:val="00E6058E"/>
    <w:rsid w:val="00E61164"/>
    <w:rsid w:val="00E832A5"/>
    <w:rsid w:val="00E9018B"/>
    <w:rsid w:val="00E9044D"/>
    <w:rsid w:val="00EC0BF5"/>
    <w:rsid w:val="00EC676D"/>
    <w:rsid w:val="00EE19AE"/>
    <w:rsid w:val="00EE1A44"/>
    <w:rsid w:val="00F01A22"/>
    <w:rsid w:val="00F43394"/>
    <w:rsid w:val="00F4736F"/>
    <w:rsid w:val="00F65EFD"/>
    <w:rsid w:val="00F72FD9"/>
    <w:rsid w:val="00FA3AC8"/>
    <w:rsid w:val="00FA6E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034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9C41A1"/>
    <w:pPr>
      <w:keepNext/>
      <w:spacing w:line="360" w:lineRule="auto"/>
      <w:jc w:val="both"/>
      <w:outlineLvl w:val="0"/>
    </w:pPr>
    <w:rPr>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6E82"/>
    <w:pPr>
      <w:ind w:left="720"/>
      <w:contextualSpacing/>
    </w:pPr>
  </w:style>
  <w:style w:type="character" w:customStyle="1" w:styleId="10">
    <w:name w:val="Заголовок 1 Знак"/>
    <w:basedOn w:val="a0"/>
    <w:link w:val="1"/>
    <w:rsid w:val="009C41A1"/>
    <w:rPr>
      <w:rFonts w:ascii="Times New Roman" w:eastAsia="Times New Roman" w:hAnsi="Times New Roman" w:cs="Times New Roman"/>
      <w:sz w:val="28"/>
      <w:szCs w:val="20"/>
      <w:lang w:val="uk-UA" w:eastAsia="ru-RU"/>
    </w:rPr>
  </w:style>
  <w:style w:type="paragraph" w:styleId="a4">
    <w:name w:val="footer"/>
    <w:basedOn w:val="a"/>
    <w:link w:val="a5"/>
    <w:rsid w:val="009C41A1"/>
    <w:pPr>
      <w:tabs>
        <w:tab w:val="center" w:pos="4677"/>
        <w:tab w:val="right" w:pos="9355"/>
      </w:tabs>
    </w:pPr>
    <w:rPr>
      <w:sz w:val="20"/>
      <w:szCs w:val="20"/>
    </w:rPr>
  </w:style>
  <w:style w:type="character" w:customStyle="1" w:styleId="a5">
    <w:name w:val="Нижний колонтитул Знак"/>
    <w:basedOn w:val="a0"/>
    <w:link w:val="a4"/>
    <w:rsid w:val="009C41A1"/>
    <w:rPr>
      <w:rFonts w:ascii="Times New Roman" w:eastAsia="Times New Roman" w:hAnsi="Times New Roman" w:cs="Times New Roman"/>
      <w:sz w:val="20"/>
      <w:szCs w:val="20"/>
      <w:lang w:eastAsia="ru-RU"/>
    </w:rPr>
  </w:style>
  <w:style w:type="character" w:styleId="a6">
    <w:name w:val="page number"/>
    <w:basedOn w:val="a0"/>
    <w:rsid w:val="009C41A1"/>
  </w:style>
  <w:style w:type="paragraph" w:styleId="a7">
    <w:name w:val="header"/>
    <w:basedOn w:val="a"/>
    <w:link w:val="a8"/>
    <w:uiPriority w:val="99"/>
    <w:rsid w:val="009C41A1"/>
    <w:pPr>
      <w:tabs>
        <w:tab w:val="center" w:pos="4677"/>
        <w:tab w:val="right" w:pos="9355"/>
      </w:tabs>
    </w:pPr>
    <w:rPr>
      <w:sz w:val="20"/>
      <w:szCs w:val="20"/>
    </w:rPr>
  </w:style>
  <w:style w:type="character" w:customStyle="1" w:styleId="a8">
    <w:name w:val="Верхний колонтитул Знак"/>
    <w:basedOn w:val="a0"/>
    <w:link w:val="a7"/>
    <w:uiPriority w:val="99"/>
    <w:rsid w:val="009C41A1"/>
    <w:rPr>
      <w:rFonts w:ascii="Times New Roman" w:eastAsia="Times New Roman" w:hAnsi="Times New Roman" w:cs="Times New Roman"/>
      <w:sz w:val="20"/>
      <w:szCs w:val="20"/>
      <w:lang w:eastAsia="ru-RU"/>
    </w:rPr>
  </w:style>
  <w:style w:type="paragraph" w:styleId="3">
    <w:name w:val="Body Text Indent 3"/>
    <w:basedOn w:val="a"/>
    <w:link w:val="30"/>
    <w:rsid w:val="009C41A1"/>
    <w:pPr>
      <w:ind w:left="851"/>
      <w:jc w:val="right"/>
    </w:pPr>
    <w:rPr>
      <w:sz w:val="28"/>
      <w:szCs w:val="20"/>
      <w:lang w:val="uk-UA"/>
    </w:rPr>
  </w:style>
  <w:style w:type="character" w:customStyle="1" w:styleId="30">
    <w:name w:val="Основной текст с отступом 3 Знак"/>
    <w:basedOn w:val="a0"/>
    <w:link w:val="3"/>
    <w:rsid w:val="009C41A1"/>
    <w:rPr>
      <w:rFonts w:ascii="Times New Roman" w:eastAsia="Times New Roman" w:hAnsi="Times New Roman" w:cs="Times New Roman"/>
      <w:sz w:val="28"/>
      <w:szCs w:val="20"/>
      <w:lang w:val="uk-UA" w:eastAsia="ru-RU"/>
    </w:rPr>
  </w:style>
  <w:style w:type="paragraph" w:styleId="a9">
    <w:name w:val="Body Text"/>
    <w:basedOn w:val="a"/>
    <w:link w:val="aa"/>
    <w:rsid w:val="009C41A1"/>
    <w:pPr>
      <w:spacing w:after="120"/>
    </w:pPr>
    <w:rPr>
      <w:sz w:val="20"/>
      <w:szCs w:val="20"/>
    </w:rPr>
  </w:style>
  <w:style w:type="character" w:customStyle="1" w:styleId="aa">
    <w:name w:val="Основной текст Знак"/>
    <w:basedOn w:val="a0"/>
    <w:link w:val="a9"/>
    <w:rsid w:val="009C41A1"/>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034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9C41A1"/>
    <w:pPr>
      <w:keepNext/>
      <w:spacing w:line="360" w:lineRule="auto"/>
      <w:jc w:val="both"/>
      <w:outlineLvl w:val="0"/>
    </w:pPr>
    <w:rPr>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6E82"/>
    <w:pPr>
      <w:ind w:left="720"/>
      <w:contextualSpacing/>
    </w:pPr>
  </w:style>
  <w:style w:type="character" w:customStyle="1" w:styleId="10">
    <w:name w:val="Заголовок 1 Знак"/>
    <w:basedOn w:val="a0"/>
    <w:link w:val="1"/>
    <w:rsid w:val="009C41A1"/>
    <w:rPr>
      <w:rFonts w:ascii="Times New Roman" w:eastAsia="Times New Roman" w:hAnsi="Times New Roman" w:cs="Times New Roman"/>
      <w:sz w:val="28"/>
      <w:szCs w:val="20"/>
      <w:lang w:val="uk-UA" w:eastAsia="ru-RU"/>
    </w:rPr>
  </w:style>
  <w:style w:type="paragraph" w:styleId="a4">
    <w:name w:val="footer"/>
    <w:basedOn w:val="a"/>
    <w:link w:val="a5"/>
    <w:rsid w:val="009C41A1"/>
    <w:pPr>
      <w:tabs>
        <w:tab w:val="center" w:pos="4677"/>
        <w:tab w:val="right" w:pos="9355"/>
      </w:tabs>
    </w:pPr>
    <w:rPr>
      <w:sz w:val="20"/>
      <w:szCs w:val="20"/>
    </w:rPr>
  </w:style>
  <w:style w:type="character" w:customStyle="1" w:styleId="a5">
    <w:name w:val="Нижний колонтитул Знак"/>
    <w:basedOn w:val="a0"/>
    <w:link w:val="a4"/>
    <w:rsid w:val="009C41A1"/>
    <w:rPr>
      <w:rFonts w:ascii="Times New Roman" w:eastAsia="Times New Roman" w:hAnsi="Times New Roman" w:cs="Times New Roman"/>
      <w:sz w:val="20"/>
      <w:szCs w:val="20"/>
      <w:lang w:eastAsia="ru-RU"/>
    </w:rPr>
  </w:style>
  <w:style w:type="character" w:styleId="a6">
    <w:name w:val="page number"/>
    <w:basedOn w:val="a0"/>
    <w:rsid w:val="009C41A1"/>
  </w:style>
  <w:style w:type="paragraph" w:styleId="a7">
    <w:name w:val="header"/>
    <w:basedOn w:val="a"/>
    <w:link w:val="a8"/>
    <w:uiPriority w:val="99"/>
    <w:rsid w:val="009C41A1"/>
    <w:pPr>
      <w:tabs>
        <w:tab w:val="center" w:pos="4677"/>
        <w:tab w:val="right" w:pos="9355"/>
      </w:tabs>
    </w:pPr>
    <w:rPr>
      <w:sz w:val="20"/>
      <w:szCs w:val="20"/>
    </w:rPr>
  </w:style>
  <w:style w:type="character" w:customStyle="1" w:styleId="a8">
    <w:name w:val="Верхний колонтитул Знак"/>
    <w:basedOn w:val="a0"/>
    <w:link w:val="a7"/>
    <w:uiPriority w:val="99"/>
    <w:rsid w:val="009C41A1"/>
    <w:rPr>
      <w:rFonts w:ascii="Times New Roman" w:eastAsia="Times New Roman" w:hAnsi="Times New Roman" w:cs="Times New Roman"/>
      <w:sz w:val="20"/>
      <w:szCs w:val="20"/>
      <w:lang w:eastAsia="ru-RU"/>
    </w:rPr>
  </w:style>
  <w:style w:type="paragraph" w:styleId="3">
    <w:name w:val="Body Text Indent 3"/>
    <w:basedOn w:val="a"/>
    <w:link w:val="30"/>
    <w:rsid w:val="009C41A1"/>
    <w:pPr>
      <w:ind w:left="851"/>
      <w:jc w:val="right"/>
    </w:pPr>
    <w:rPr>
      <w:sz w:val="28"/>
      <w:szCs w:val="20"/>
      <w:lang w:val="uk-UA"/>
    </w:rPr>
  </w:style>
  <w:style w:type="character" w:customStyle="1" w:styleId="30">
    <w:name w:val="Основной текст с отступом 3 Знак"/>
    <w:basedOn w:val="a0"/>
    <w:link w:val="3"/>
    <w:rsid w:val="009C41A1"/>
    <w:rPr>
      <w:rFonts w:ascii="Times New Roman" w:eastAsia="Times New Roman" w:hAnsi="Times New Roman" w:cs="Times New Roman"/>
      <w:sz w:val="28"/>
      <w:szCs w:val="20"/>
      <w:lang w:val="uk-UA" w:eastAsia="ru-RU"/>
    </w:rPr>
  </w:style>
  <w:style w:type="paragraph" w:styleId="a9">
    <w:name w:val="Body Text"/>
    <w:basedOn w:val="a"/>
    <w:link w:val="aa"/>
    <w:rsid w:val="009C41A1"/>
    <w:pPr>
      <w:spacing w:after="120"/>
    </w:pPr>
    <w:rPr>
      <w:sz w:val="20"/>
      <w:szCs w:val="20"/>
    </w:rPr>
  </w:style>
  <w:style w:type="character" w:customStyle="1" w:styleId="aa">
    <w:name w:val="Основной текст Знак"/>
    <w:basedOn w:val="a0"/>
    <w:link w:val="a9"/>
    <w:rsid w:val="009C41A1"/>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09907">
      <w:bodyDiv w:val="1"/>
      <w:marLeft w:val="0"/>
      <w:marRight w:val="0"/>
      <w:marTop w:val="0"/>
      <w:marBottom w:val="0"/>
      <w:divBdr>
        <w:top w:val="none" w:sz="0" w:space="0" w:color="auto"/>
        <w:left w:val="none" w:sz="0" w:space="0" w:color="auto"/>
        <w:bottom w:val="none" w:sz="0" w:space="0" w:color="auto"/>
        <w:right w:val="none" w:sz="0" w:space="0" w:color="auto"/>
      </w:divBdr>
    </w:div>
    <w:div w:id="586615985">
      <w:bodyDiv w:val="1"/>
      <w:marLeft w:val="0"/>
      <w:marRight w:val="0"/>
      <w:marTop w:val="0"/>
      <w:marBottom w:val="0"/>
      <w:divBdr>
        <w:top w:val="none" w:sz="0" w:space="0" w:color="auto"/>
        <w:left w:val="none" w:sz="0" w:space="0" w:color="auto"/>
        <w:bottom w:val="none" w:sz="0" w:space="0" w:color="auto"/>
        <w:right w:val="none" w:sz="0" w:space="0" w:color="auto"/>
      </w:divBdr>
    </w:div>
    <w:div w:id="693768834">
      <w:bodyDiv w:val="1"/>
      <w:marLeft w:val="0"/>
      <w:marRight w:val="0"/>
      <w:marTop w:val="0"/>
      <w:marBottom w:val="0"/>
      <w:divBdr>
        <w:top w:val="none" w:sz="0" w:space="0" w:color="auto"/>
        <w:left w:val="none" w:sz="0" w:space="0" w:color="auto"/>
        <w:bottom w:val="none" w:sz="0" w:space="0" w:color="auto"/>
        <w:right w:val="none" w:sz="0" w:space="0" w:color="auto"/>
      </w:divBdr>
    </w:div>
    <w:div w:id="952130314">
      <w:bodyDiv w:val="1"/>
      <w:marLeft w:val="0"/>
      <w:marRight w:val="0"/>
      <w:marTop w:val="0"/>
      <w:marBottom w:val="0"/>
      <w:divBdr>
        <w:top w:val="none" w:sz="0" w:space="0" w:color="auto"/>
        <w:left w:val="none" w:sz="0" w:space="0" w:color="auto"/>
        <w:bottom w:val="none" w:sz="0" w:space="0" w:color="auto"/>
        <w:right w:val="none" w:sz="0" w:space="0" w:color="auto"/>
      </w:divBdr>
    </w:div>
    <w:div w:id="1040519753">
      <w:bodyDiv w:val="1"/>
      <w:marLeft w:val="0"/>
      <w:marRight w:val="0"/>
      <w:marTop w:val="0"/>
      <w:marBottom w:val="0"/>
      <w:divBdr>
        <w:top w:val="none" w:sz="0" w:space="0" w:color="auto"/>
        <w:left w:val="none" w:sz="0" w:space="0" w:color="auto"/>
        <w:bottom w:val="none" w:sz="0" w:space="0" w:color="auto"/>
        <w:right w:val="none" w:sz="0" w:space="0" w:color="auto"/>
      </w:divBdr>
    </w:div>
    <w:div w:id="1076853131">
      <w:bodyDiv w:val="1"/>
      <w:marLeft w:val="0"/>
      <w:marRight w:val="0"/>
      <w:marTop w:val="0"/>
      <w:marBottom w:val="0"/>
      <w:divBdr>
        <w:top w:val="none" w:sz="0" w:space="0" w:color="auto"/>
        <w:left w:val="none" w:sz="0" w:space="0" w:color="auto"/>
        <w:bottom w:val="none" w:sz="0" w:space="0" w:color="auto"/>
        <w:right w:val="none" w:sz="0" w:space="0" w:color="auto"/>
      </w:divBdr>
    </w:div>
    <w:div w:id="1083255222">
      <w:bodyDiv w:val="1"/>
      <w:marLeft w:val="0"/>
      <w:marRight w:val="0"/>
      <w:marTop w:val="0"/>
      <w:marBottom w:val="0"/>
      <w:divBdr>
        <w:top w:val="none" w:sz="0" w:space="0" w:color="auto"/>
        <w:left w:val="none" w:sz="0" w:space="0" w:color="auto"/>
        <w:bottom w:val="none" w:sz="0" w:space="0" w:color="auto"/>
        <w:right w:val="none" w:sz="0" w:space="0" w:color="auto"/>
      </w:divBdr>
    </w:div>
    <w:div w:id="1145854030">
      <w:bodyDiv w:val="1"/>
      <w:marLeft w:val="0"/>
      <w:marRight w:val="0"/>
      <w:marTop w:val="0"/>
      <w:marBottom w:val="0"/>
      <w:divBdr>
        <w:top w:val="none" w:sz="0" w:space="0" w:color="auto"/>
        <w:left w:val="none" w:sz="0" w:space="0" w:color="auto"/>
        <w:bottom w:val="none" w:sz="0" w:space="0" w:color="auto"/>
        <w:right w:val="none" w:sz="0" w:space="0" w:color="auto"/>
      </w:divBdr>
    </w:div>
    <w:div w:id="1302268920">
      <w:bodyDiv w:val="1"/>
      <w:marLeft w:val="0"/>
      <w:marRight w:val="0"/>
      <w:marTop w:val="0"/>
      <w:marBottom w:val="0"/>
      <w:divBdr>
        <w:top w:val="none" w:sz="0" w:space="0" w:color="auto"/>
        <w:left w:val="none" w:sz="0" w:space="0" w:color="auto"/>
        <w:bottom w:val="none" w:sz="0" w:space="0" w:color="auto"/>
        <w:right w:val="none" w:sz="0" w:space="0" w:color="auto"/>
      </w:divBdr>
    </w:div>
    <w:div w:id="1331829615">
      <w:bodyDiv w:val="1"/>
      <w:marLeft w:val="0"/>
      <w:marRight w:val="0"/>
      <w:marTop w:val="0"/>
      <w:marBottom w:val="0"/>
      <w:divBdr>
        <w:top w:val="none" w:sz="0" w:space="0" w:color="auto"/>
        <w:left w:val="none" w:sz="0" w:space="0" w:color="auto"/>
        <w:bottom w:val="none" w:sz="0" w:space="0" w:color="auto"/>
        <w:right w:val="none" w:sz="0" w:space="0" w:color="auto"/>
      </w:divBdr>
    </w:div>
    <w:div w:id="1373967718">
      <w:bodyDiv w:val="1"/>
      <w:marLeft w:val="0"/>
      <w:marRight w:val="0"/>
      <w:marTop w:val="0"/>
      <w:marBottom w:val="0"/>
      <w:divBdr>
        <w:top w:val="none" w:sz="0" w:space="0" w:color="auto"/>
        <w:left w:val="none" w:sz="0" w:space="0" w:color="auto"/>
        <w:bottom w:val="none" w:sz="0" w:space="0" w:color="auto"/>
        <w:right w:val="none" w:sz="0" w:space="0" w:color="auto"/>
      </w:divBdr>
    </w:div>
    <w:div w:id="1438210396">
      <w:bodyDiv w:val="1"/>
      <w:marLeft w:val="0"/>
      <w:marRight w:val="0"/>
      <w:marTop w:val="0"/>
      <w:marBottom w:val="0"/>
      <w:divBdr>
        <w:top w:val="none" w:sz="0" w:space="0" w:color="auto"/>
        <w:left w:val="none" w:sz="0" w:space="0" w:color="auto"/>
        <w:bottom w:val="none" w:sz="0" w:space="0" w:color="auto"/>
        <w:right w:val="none" w:sz="0" w:space="0" w:color="auto"/>
      </w:divBdr>
    </w:div>
    <w:div w:id="1529442333">
      <w:bodyDiv w:val="1"/>
      <w:marLeft w:val="0"/>
      <w:marRight w:val="0"/>
      <w:marTop w:val="0"/>
      <w:marBottom w:val="0"/>
      <w:divBdr>
        <w:top w:val="none" w:sz="0" w:space="0" w:color="auto"/>
        <w:left w:val="none" w:sz="0" w:space="0" w:color="auto"/>
        <w:bottom w:val="none" w:sz="0" w:space="0" w:color="auto"/>
        <w:right w:val="none" w:sz="0" w:space="0" w:color="auto"/>
      </w:divBdr>
    </w:div>
    <w:div w:id="1576937058">
      <w:bodyDiv w:val="1"/>
      <w:marLeft w:val="0"/>
      <w:marRight w:val="0"/>
      <w:marTop w:val="0"/>
      <w:marBottom w:val="0"/>
      <w:divBdr>
        <w:top w:val="none" w:sz="0" w:space="0" w:color="auto"/>
        <w:left w:val="none" w:sz="0" w:space="0" w:color="auto"/>
        <w:bottom w:val="none" w:sz="0" w:space="0" w:color="auto"/>
        <w:right w:val="none" w:sz="0" w:space="0" w:color="auto"/>
      </w:divBdr>
    </w:div>
    <w:div w:id="1852716573">
      <w:bodyDiv w:val="1"/>
      <w:marLeft w:val="0"/>
      <w:marRight w:val="0"/>
      <w:marTop w:val="0"/>
      <w:marBottom w:val="0"/>
      <w:divBdr>
        <w:top w:val="none" w:sz="0" w:space="0" w:color="auto"/>
        <w:left w:val="none" w:sz="0" w:space="0" w:color="auto"/>
        <w:bottom w:val="none" w:sz="0" w:space="0" w:color="auto"/>
        <w:right w:val="none" w:sz="0" w:space="0" w:color="auto"/>
      </w:divBdr>
    </w:div>
    <w:div w:id="1985309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12A75D-DF28-4F51-B329-363F1AD99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19026</Words>
  <Characters>10845</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29812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250</dc:creator>
  <cp:lastModifiedBy>admin</cp:lastModifiedBy>
  <cp:revision>2</cp:revision>
  <dcterms:created xsi:type="dcterms:W3CDTF">2019-11-30T09:58:00Z</dcterms:created>
  <dcterms:modified xsi:type="dcterms:W3CDTF">2019-11-30T09:58:00Z</dcterms:modified>
</cp:coreProperties>
</file>