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C11" w:rsidRPr="00F51C11" w:rsidRDefault="00F51C11" w:rsidP="00F51C11">
      <w:pPr>
        <w:spacing w:after="0" w:line="360" w:lineRule="auto"/>
        <w:jc w:val="center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Одеський національний університет ім. І. І. Мечникова</w:t>
      </w:r>
    </w:p>
    <w:p w:rsidR="00F51C11" w:rsidRPr="00F51C11" w:rsidRDefault="00F51C11" w:rsidP="00F51C11">
      <w:pPr>
        <w:spacing w:after="0" w:line="360" w:lineRule="auto"/>
        <w:jc w:val="center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Геолого-географічний факультет</w:t>
      </w:r>
    </w:p>
    <w:p w:rsidR="00F51C11" w:rsidRPr="00F51C11" w:rsidRDefault="00F51C11" w:rsidP="00F51C11">
      <w:pPr>
        <w:spacing w:after="0" w:line="360" w:lineRule="auto"/>
        <w:jc w:val="center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Кафедра економічної та соціальної географії і туризму</w:t>
      </w:r>
    </w:p>
    <w:p w:rsidR="00F51C11" w:rsidRPr="00F51C11" w:rsidRDefault="00F51C11" w:rsidP="00F51C1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after="0"/>
        <w:jc w:val="center"/>
        <w:rPr>
          <w:rFonts w:ascii="Times New Roman" w:eastAsia="Times" w:hAnsi="Times New Roman" w:cs="Times New Roman"/>
          <w:color w:val="000000"/>
          <w:sz w:val="32"/>
          <w:szCs w:val="32"/>
          <w:lang w:eastAsia="ru-RU"/>
        </w:rPr>
      </w:pPr>
      <w:r w:rsidRPr="00F51C11">
        <w:rPr>
          <w:rFonts w:ascii="Times New Roman" w:eastAsia="Times" w:hAnsi="Times New Roman" w:cs="Times New Roman"/>
          <w:b/>
          <w:color w:val="000000"/>
          <w:sz w:val="32"/>
          <w:szCs w:val="32"/>
          <w:lang w:eastAsia="ru-RU"/>
        </w:rPr>
        <w:t>Дипломна робота</w:t>
      </w:r>
    </w:p>
    <w:p w:rsidR="00F51C11" w:rsidRPr="00F51C11" w:rsidRDefault="00F51C11" w:rsidP="00F51C11">
      <w:pPr>
        <w:spacing w:after="0"/>
        <w:jc w:val="center"/>
        <w:rPr>
          <w:rFonts w:ascii="Times New Roman" w:eastAsia="Times" w:hAnsi="Times New Roman" w:cs="Times New Roman"/>
          <w:color w:val="000000"/>
          <w:sz w:val="28"/>
          <w:szCs w:val="28"/>
          <w:u w:val="single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u w:val="single"/>
          <w:lang w:eastAsia="ru-RU"/>
        </w:rPr>
        <w:t>бакалавр</w:t>
      </w:r>
    </w:p>
    <w:p w:rsidR="00F51C11" w:rsidRPr="00F51C11" w:rsidRDefault="00F51C11" w:rsidP="00F51C11">
      <w:pPr>
        <w:spacing w:after="0"/>
        <w:jc w:val="center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(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освітньо-кваліфікаційний рівень)</w:t>
      </w:r>
    </w:p>
    <w:p w:rsidR="00F51C11" w:rsidRPr="00F51C11" w:rsidRDefault="00F51C11" w:rsidP="00F51C11">
      <w:pPr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ru-RU"/>
        </w:rPr>
      </w:pPr>
    </w:p>
    <w:p w:rsidR="00F51C11" w:rsidRPr="00F51C11" w:rsidRDefault="00F51C11" w:rsidP="00F51C11">
      <w:pPr>
        <w:jc w:val="center"/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на тему: </w:t>
      </w: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Туристична діяльність в Італії</w:t>
      </w:r>
    </w:p>
    <w:p w:rsidR="00F51C11" w:rsidRPr="00F51C11" w:rsidRDefault="00F51C11" w:rsidP="00F51C11">
      <w:pPr>
        <w:jc w:val="center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>Tourist</w:t>
      </w:r>
      <w:proofErr w:type="spellEnd"/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>activity</w:t>
      </w:r>
      <w:proofErr w:type="spellEnd"/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>Italy</w:t>
      </w:r>
      <w:proofErr w:type="spellEnd"/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F51C11" w:rsidRPr="00F51C11" w:rsidRDefault="00F51C11" w:rsidP="00F51C11">
      <w:pPr>
        <w:spacing w:after="0"/>
        <w:ind w:firstLine="4536"/>
        <w:jc w:val="both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Виконала: студентка 4-го курсу</w:t>
      </w:r>
    </w:p>
    <w:p w:rsidR="00F51C11" w:rsidRPr="00F51C11" w:rsidRDefault="00F51C11" w:rsidP="00F51C11">
      <w:pPr>
        <w:spacing w:after="0"/>
        <w:ind w:firstLine="4536"/>
        <w:jc w:val="both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денної форми навчання </w:t>
      </w:r>
    </w:p>
    <w:p w:rsidR="00F51C11" w:rsidRPr="00F51C11" w:rsidRDefault="00F51C11" w:rsidP="00F51C11">
      <w:pPr>
        <w:spacing w:after="0"/>
        <w:ind w:firstLine="4536"/>
        <w:jc w:val="both"/>
        <w:rPr>
          <w:rFonts w:ascii="Times New Roman" w:eastAsia="Times" w:hAnsi="Times New Roman" w:cs="Times New Roman"/>
          <w:color w:val="000000"/>
          <w:sz w:val="28"/>
          <w:szCs w:val="28"/>
          <w:u w:val="single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напряму підготовки 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u w:val="single"/>
          <w:lang w:val="ru-RU" w:eastAsia="ru-RU"/>
        </w:rPr>
        <w:t>242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u w:val="single"/>
          <w:lang w:eastAsia="ru-RU"/>
        </w:rPr>
        <w:t xml:space="preserve"> Туризм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F51C11" w:rsidRPr="00F51C11" w:rsidRDefault="00F51C11" w:rsidP="00F51C11">
      <w:pPr>
        <w:spacing w:after="0" w:line="240" w:lineRule="auto"/>
        <w:ind w:firstLine="4536"/>
        <w:jc w:val="both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Оксамитна Ельза Русланівна</w:t>
      </w:r>
    </w:p>
    <w:p w:rsidR="00F51C11" w:rsidRPr="00F51C11" w:rsidRDefault="00F51C11" w:rsidP="00F51C11">
      <w:pPr>
        <w:spacing w:after="0" w:line="240" w:lineRule="auto"/>
        <w:ind w:firstLine="4536"/>
        <w:jc w:val="both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after="0" w:line="240" w:lineRule="auto"/>
        <w:ind w:firstLine="4536"/>
        <w:jc w:val="both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Керівник: </w:t>
      </w:r>
      <w:proofErr w:type="spellStart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к.геoгр.н</w:t>
      </w:r>
      <w:proofErr w:type="spellEnd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., </w:t>
      </w:r>
      <w:proofErr w:type="spellStart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дoц</w:t>
      </w:r>
      <w:proofErr w:type="spellEnd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Прихoдькo</w:t>
      </w:r>
      <w:proofErr w:type="spellEnd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З.В.</w:t>
      </w:r>
    </w:p>
    <w:p w:rsidR="00F51C11" w:rsidRPr="00F51C11" w:rsidRDefault="00F51C11" w:rsidP="00F51C11">
      <w:pPr>
        <w:spacing w:after="0"/>
        <w:ind w:firstLine="4536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after="0"/>
        <w:ind w:firstLine="4536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Рецензент: </w:t>
      </w:r>
      <w:r w:rsidRPr="00F51C11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eastAsia="ru-RU"/>
        </w:rPr>
        <w:t>проф.</w:t>
      </w:r>
      <w:r w:rsidRPr="00F51C1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bCs/>
          <w:sz w:val="28"/>
          <w:szCs w:val="28"/>
          <w:u w:val="single"/>
          <w:lang w:eastAsia="ru-RU"/>
        </w:rPr>
        <w:t>Транченко</w:t>
      </w:r>
      <w:proofErr w:type="spellEnd"/>
      <w:r w:rsidRPr="00F51C11">
        <w:rPr>
          <w:rFonts w:ascii="Times New Roman" w:eastAsia="Times New Roman" w:hAnsi="Times New Roman" w:cs="Times New Roman"/>
          <w:bCs/>
          <w:sz w:val="28"/>
          <w:szCs w:val="28"/>
          <w:u w:val="single"/>
          <w:lang w:eastAsia="ru-RU"/>
        </w:rPr>
        <w:t xml:space="preserve"> Л.В.</w:t>
      </w:r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, </w:t>
      </w:r>
    </w:p>
    <w:p w:rsidR="00F51C11" w:rsidRPr="00F51C11" w:rsidRDefault="00F51C11" w:rsidP="00F51C11">
      <w:pPr>
        <w:spacing w:after="0"/>
        <w:ind w:firstLine="4536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доц. кафедри туристичного бізнесу та </w:t>
      </w:r>
    </w:p>
    <w:p w:rsidR="00F51C11" w:rsidRPr="00F51C11" w:rsidRDefault="00F51C11" w:rsidP="00F51C11">
      <w:pPr>
        <w:spacing w:after="0"/>
        <w:ind w:firstLine="4536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рекреації Одеської національної академії</w:t>
      </w:r>
    </w:p>
    <w:p w:rsidR="00F51C11" w:rsidRPr="00F51C11" w:rsidRDefault="00F51C11" w:rsidP="00F51C11">
      <w:pPr>
        <w:spacing w:after="0"/>
        <w:ind w:firstLine="4536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харчових технологій, д. е. н.</w:t>
      </w:r>
    </w:p>
    <w:p w:rsidR="00F51C11" w:rsidRPr="00F51C11" w:rsidRDefault="00F51C11" w:rsidP="00F51C11">
      <w:pPr>
        <w:spacing w:after="0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after="0"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sectPr w:rsidR="00F51C11" w:rsidRPr="00F51C11">
          <w:pgSz w:w="12240" w:h="15840"/>
          <w:pgMar w:top="850" w:right="850" w:bottom="850" w:left="1417" w:header="708" w:footer="708" w:gutter="0"/>
          <w:pgNumType w:start="1"/>
          <w:cols w:space="720"/>
        </w:sectPr>
      </w:pPr>
    </w:p>
    <w:p w:rsidR="00F51C11" w:rsidRPr="00F51C11" w:rsidRDefault="00F51C11" w:rsidP="00F51C11">
      <w:pPr>
        <w:spacing w:after="0"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lastRenderedPageBreak/>
        <w:t>Рекомендовано до захисту: протокол засідання кафедри №__</w:t>
      </w:r>
    </w:p>
    <w:p w:rsidR="00F51C11" w:rsidRPr="00F51C11" w:rsidRDefault="00F51C11" w:rsidP="00F51C11">
      <w:pPr>
        <w:spacing w:after="0"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від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«___»_______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 2020 р. </w:t>
      </w:r>
    </w:p>
    <w:p w:rsidR="00F51C11" w:rsidRPr="00F51C11" w:rsidRDefault="00F51C11" w:rsidP="00F51C11">
      <w:pPr>
        <w:spacing w:after="0"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Завідувач кафедри </w:t>
      </w:r>
    </w:p>
    <w:p w:rsidR="00F51C11" w:rsidRPr="00F51C11" w:rsidRDefault="00F51C11" w:rsidP="00F51C11">
      <w:pPr>
        <w:spacing w:after="0" w:line="240" w:lineRule="auto"/>
        <w:rPr>
          <w:rFonts w:ascii="Times New Roman" w:eastAsia="Times" w:hAnsi="Times New Roman" w:cs="Times New Roman"/>
          <w:color w:val="000000"/>
          <w:sz w:val="28"/>
          <w:szCs w:val="28"/>
          <w:u w:val="single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_________  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u w:val="single"/>
          <w:lang w:eastAsia="ru-RU"/>
        </w:rPr>
        <w:t xml:space="preserve">  </w:t>
      </w:r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проф. </w:t>
      </w:r>
      <w:proofErr w:type="spellStart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Топчієв</w:t>
      </w:r>
      <w:proofErr w:type="spellEnd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О. Г.</w:t>
      </w:r>
    </w:p>
    <w:p w:rsidR="00F51C11" w:rsidRPr="00F51C11" w:rsidRDefault="00F51C11" w:rsidP="00F51C11">
      <w:pPr>
        <w:spacing w:after="0" w:line="240" w:lineRule="auto"/>
        <w:jc w:val="both"/>
        <w:rPr>
          <w:rFonts w:ascii="Times New Roman" w:eastAsia="Times" w:hAnsi="Times New Roman" w:cs="Times New Roman"/>
          <w:color w:val="000000"/>
          <w:sz w:val="20"/>
          <w:szCs w:val="20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   (</w:t>
      </w:r>
      <w:r w:rsidRPr="00F51C11">
        <w:rPr>
          <w:rFonts w:ascii="Times New Roman" w:eastAsia="Times" w:hAnsi="Times New Roman" w:cs="Times New Roman"/>
          <w:color w:val="000000"/>
          <w:sz w:val="20"/>
          <w:szCs w:val="20"/>
          <w:lang w:eastAsia="ru-RU"/>
        </w:rPr>
        <w:t xml:space="preserve">підпис)       (прізвище та ініціали)    </w:t>
      </w:r>
    </w:p>
    <w:p w:rsidR="00F51C11" w:rsidRDefault="00F51C11" w:rsidP="00F51C11">
      <w:pPr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Default="00F51C11" w:rsidP="00F51C11">
      <w:pPr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line="360" w:lineRule="auto"/>
        <w:jc w:val="center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                                           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Одеса – 2020 </w:t>
      </w:r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lastRenderedPageBreak/>
        <w:t xml:space="preserve">     Захищено на засіданні ДЕК №____</w:t>
      </w:r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     протокол №____від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«__»______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р.</w:t>
      </w:r>
    </w:p>
    <w:p w:rsidR="00F51C11" w:rsidRPr="00F51C11" w:rsidRDefault="00F51C11" w:rsidP="00F51C11">
      <w:pPr>
        <w:spacing w:after="0" w:line="360" w:lineRule="auto"/>
        <w:jc w:val="right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Оцінка _______/________/________</w:t>
      </w:r>
    </w:p>
    <w:p w:rsidR="00F51C11" w:rsidRPr="00F51C11" w:rsidRDefault="00F51C11" w:rsidP="00F51C11">
      <w:pPr>
        <w:spacing w:after="0" w:line="360" w:lineRule="auto"/>
        <w:jc w:val="right"/>
        <w:rPr>
          <w:rFonts w:ascii="Times New Roman" w:eastAsia="Times" w:hAnsi="Times New Roman" w:cs="Times New Roman"/>
          <w:color w:val="000000"/>
          <w:sz w:val="20"/>
          <w:szCs w:val="20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(</w:t>
      </w:r>
      <w:r w:rsidRPr="00F51C11">
        <w:rPr>
          <w:rFonts w:ascii="Times New Roman" w:eastAsia="Times" w:hAnsi="Times New Roman" w:cs="Times New Roman"/>
          <w:color w:val="000000"/>
          <w:sz w:val="20"/>
          <w:szCs w:val="20"/>
          <w:lang w:eastAsia="ru-RU"/>
        </w:rPr>
        <w:t>за національною шкалою, за шкалою ECTS, бал)</w:t>
      </w:r>
    </w:p>
    <w:p w:rsidR="00F51C11" w:rsidRPr="00F51C11" w:rsidRDefault="00F51C11" w:rsidP="00F51C1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</w:t>
      </w:r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Голова ЕК</w:t>
      </w:r>
    </w:p>
    <w:p w:rsidR="00F51C11" w:rsidRPr="00F51C11" w:rsidRDefault="00F51C11" w:rsidP="00F51C11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F51C11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</w:t>
      </w:r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___________   </w:t>
      </w:r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проф. </w:t>
      </w:r>
      <w:proofErr w:type="spellStart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Топчієв</w:t>
      </w:r>
      <w:proofErr w:type="spellEnd"/>
      <w:r w:rsidRPr="00F51C11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О. Г. </w:t>
      </w:r>
    </w:p>
    <w:p w:rsidR="00F51C11" w:rsidRPr="00F51C11" w:rsidRDefault="00F51C11" w:rsidP="00F51C11">
      <w:pPr>
        <w:spacing w:after="0" w:line="240" w:lineRule="auto"/>
        <w:jc w:val="center"/>
        <w:rPr>
          <w:rFonts w:ascii="Times New Roman" w:eastAsia="Times" w:hAnsi="Times New Roman" w:cs="Times New Roman"/>
          <w:color w:val="000000"/>
          <w:sz w:val="20"/>
          <w:szCs w:val="20"/>
          <w:u w:val="single"/>
          <w:lang w:eastAsia="ru-RU"/>
        </w:rPr>
        <w:sectPr w:rsidR="00F51C11" w:rsidRPr="00F51C11">
          <w:type w:val="continuous"/>
          <w:pgSz w:w="12240" w:h="15840"/>
          <w:pgMar w:top="850" w:right="850" w:bottom="850" w:left="1417" w:header="708" w:footer="708" w:gutter="0"/>
          <w:pgNumType w:start="1"/>
          <w:cols w:num="2" w:space="720"/>
        </w:sectPr>
      </w:pPr>
      <w:r w:rsidRPr="00F51C11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(підпис)                  (прізвище та ініціали)</w:t>
      </w:r>
    </w:p>
    <w:p w:rsidR="00F51C11" w:rsidRDefault="00F51C11" w:rsidP="00F51C11">
      <w:pPr>
        <w:spacing w:line="360" w:lineRule="auto"/>
        <w:jc w:val="center"/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line="360" w:lineRule="auto"/>
        <w:jc w:val="center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ЗМІСТ</w:t>
      </w:r>
    </w:p>
    <w:p w:rsidR="00F51C11" w:rsidRPr="00F51C11" w:rsidRDefault="00F51C11" w:rsidP="00F51C11">
      <w:pPr>
        <w:spacing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ВСТУП</w:t>
      </w:r>
      <w:r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…………………………………………………………………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.….…....3</w:t>
      </w:r>
    </w:p>
    <w:p w:rsidR="00F51C11" w:rsidRPr="00F51C11" w:rsidRDefault="00F51C11" w:rsidP="00F51C11">
      <w:pPr>
        <w:spacing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РОЗДІЛ 1. ЗАГАЛЬНА ХАРАКТЕРИСТИКА ІТАЛІЇ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 xml:space="preserve"> ......</w:t>
      </w:r>
      <w:r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.....................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....5</w:t>
      </w:r>
    </w:p>
    <w:p w:rsidR="00F51C11" w:rsidRPr="00F51C11" w:rsidRDefault="00F51C11" w:rsidP="00F51C11">
      <w:pPr>
        <w:spacing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1.1.</w:t>
      </w: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Геoграфічне</w:t>
      </w:r>
      <w:proofErr w:type="spellEnd"/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пoлoження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……………………….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…………………...........5</w:t>
      </w:r>
    </w:p>
    <w:p w:rsidR="00F51C11" w:rsidRPr="00F51C11" w:rsidRDefault="00F51C11" w:rsidP="00F51C11">
      <w:pPr>
        <w:spacing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1.2. </w:t>
      </w: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Природні умови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..……........….................……….</w:t>
      </w:r>
      <w:r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.....................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...................6</w:t>
      </w:r>
    </w:p>
    <w:p w:rsidR="00F51C11" w:rsidRPr="00F51C11" w:rsidRDefault="00F51C11" w:rsidP="00F51C11">
      <w:pPr>
        <w:spacing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1.3. </w:t>
      </w: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Населення і господарство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….......</w:t>
      </w:r>
      <w:r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..........……..........……....…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………….10</w:t>
      </w:r>
    </w:p>
    <w:p w:rsidR="00F51C11" w:rsidRPr="00F51C11" w:rsidRDefault="00F51C11" w:rsidP="00F51C11">
      <w:pPr>
        <w:spacing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 xml:space="preserve">РОЗДІЛ  2.  ОСОБЛИВОСТІ ОСНОВНИХ ВИДІВ ТУРИЗМУ ІТАЛІЇ 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18</w:t>
      </w:r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2.1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</w:t>
      </w: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Ідентифікація головних туристичних </w:t>
      </w:r>
      <w:proofErr w:type="spellStart"/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дестинацій</w:t>
      </w:r>
      <w:proofErr w:type="spellEnd"/>
      <w:r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........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........................18</w:t>
      </w:r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2.2. Еволюція та структура основних видів туризму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...............................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val="ru-RU" w:eastAsia="ru-RU"/>
        </w:rPr>
        <w:t>.....</w:t>
      </w:r>
      <w:r>
        <w:rPr>
          <w:rFonts w:ascii="Times New Roman" w:eastAsia="Times" w:hAnsi="Times New Roman" w:cs="Times New Roman"/>
          <w:color w:val="000000"/>
          <w:sz w:val="28"/>
          <w:szCs w:val="28"/>
          <w:lang w:val="ru-RU" w:eastAsia="ru-RU"/>
        </w:rPr>
        <w:t>.......................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val="ru-RU" w:eastAsia="ru-RU"/>
        </w:rPr>
        <w:t>.........................................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..............28</w:t>
      </w:r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2.3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Туристична інфраструктура Італії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……………………..........……………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………..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……………………………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........49</w:t>
      </w:r>
    </w:p>
    <w:p w:rsidR="00F51C11" w:rsidRPr="00F51C11" w:rsidRDefault="00F51C11" w:rsidP="00F51C11">
      <w:pPr>
        <w:spacing w:before="240" w:after="6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РОЗДІЛ 3.  ПЕРСПЕКТИВИ ПОЯВИ НОВИХ ДЕСТИНАЦІЙ ТА  ПОТЕНЦІАЛ СТВОРЕННЯ НОВИХ ВИДІВ ТУРИЗМУ В ІТАЛІЇ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.55</w:t>
      </w:r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3.1. Перспективні вектори розвитку туристичного бізнесу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……………….…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…………………………..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………………………...….55</w:t>
      </w:r>
    </w:p>
    <w:p w:rsidR="00F51C11" w:rsidRPr="00F51C11" w:rsidRDefault="00F51C11" w:rsidP="00F51C11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3.2. Обґрунтування потенційних наслідків розвитку ринку туристичних послуг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……………………………………………………………….……….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…61</w:t>
      </w:r>
    </w:p>
    <w:p w:rsidR="00F51C11" w:rsidRPr="00F51C11" w:rsidRDefault="00F51C11" w:rsidP="00F51C11">
      <w:pPr>
        <w:spacing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ВИСНОВКИ</w:t>
      </w:r>
      <w:r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…………………………………………………………….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……..64</w:t>
      </w:r>
    </w:p>
    <w:p w:rsidR="00F51C11" w:rsidRPr="00F51C11" w:rsidRDefault="00F51C11" w:rsidP="00F51C11">
      <w:pPr>
        <w:spacing w:line="360" w:lineRule="auto"/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" w:hAnsi="Times New Roman" w:cs="Times New Roman"/>
          <w:b/>
          <w:color w:val="000000"/>
          <w:sz w:val="28"/>
          <w:szCs w:val="28"/>
          <w:lang w:eastAsia="ru-RU"/>
        </w:rPr>
        <w:t>СПИСОК ВИКОРИСТАНИХ  ДЖЕРЕЛ</w:t>
      </w:r>
      <w:r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……..……………………</w:t>
      </w:r>
      <w:r w:rsidRPr="00F51C11">
        <w:rPr>
          <w:rFonts w:ascii="Times New Roman" w:eastAsia="Times" w:hAnsi="Times New Roman" w:cs="Times New Roman"/>
          <w:color w:val="000000"/>
          <w:sz w:val="28"/>
          <w:szCs w:val="28"/>
          <w:lang w:eastAsia="ru-RU"/>
        </w:rPr>
        <w:t>……..69</w:t>
      </w:r>
    </w:p>
    <w:p w:rsidR="00F51C11" w:rsidRPr="00F51C11" w:rsidRDefault="00F51C11" w:rsidP="00F51C11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line="360" w:lineRule="auto"/>
        <w:jc w:val="center"/>
        <w:rPr>
          <w:rFonts w:ascii="Times New Roman" w:eastAsia="Times New Roman" w:hAnsi="Times New Roman" w:cs="Times New Roman"/>
          <w:color w:val="FF00FF"/>
          <w:sz w:val="28"/>
          <w:szCs w:val="28"/>
          <w:lang w:eastAsia="ru-RU"/>
        </w:rPr>
      </w:pPr>
    </w:p>
    <w:p w:rsidR="00F51C11" w:rsidRPr="00F51C11" w:rsidRDefault="00F51C11" w:rsidP="00F51C11">
      <w:pPr>
        <w:spacing w:line="360" w:lineRule="auto"/>
        <w:jc w:val="center"/>
        <w:rPr>
          <w:rFonts w:ascii="Times New Roman" w:eastAsia="Times New Roman" w:hAnsi="Times New Roman" w:cs="Times New Roman"/>
          <w:color w:val="FF00FF"/>
          <w:sz w:val="24"/>
          <w:szCs w:val="24"/>
          <w:lang w:eastAsia="ru-RU"/>
        </w:rPr>
      </w:pPr>
    </w:p>
    <w:p w:rsidR="00F51C11" w:rsidRDefault="00F51C11" w:rsidP="00F51C1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51C11" w:rsidRDefault="00F51C11" w:rsidP="00F51C1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51C11" w:rsidRDefault="00F51C11" w:rsidP="00F51C1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ВСТУП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Актуальність теми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Туризм є однією з найбільших і динамічних галузей світової економіки. Високі темпи його розвитку, великі обсяги валютних надходжень активно впливають на різні сектори економіки, що сприяє формуванню власної туристичної індустрії. На сферу туризму припадає близько 6% світового валового національного продукту, 7% світових інвестицій, кожне  16-е робоче місце, 11% світових споживчих витрат.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Таким чином, в наші дні не можна не помітити того величезного впливу, який справляє індустрія туризму на світову економіку.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Італія посідає помітне місце у світовому ринку туристичних послуг що має потужну власну туристичну індустрію.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Вона являє одну з найдавніших історій і в той же час це порівняно молода держава, що з'явилася на політичній карті лише трохи більше ста років тому після остаточного об'єднання у 1871 р. з існуючих раніше на її території окремих герцогств і королівств. Нині це високорозвинена держава, яка входить до «Великої сімки». Образ Італії сильно змінився за останнє сторіччя. Тепер Італія має першокласну туристичну інфраструктуру і стабільну клієнтуру - жителів Північно-Західної Європи. 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Славу сучасної Італії створюють не тільки прекрасні середземноморські пейзажі, білосніжні вершини Альп, апельсинові сади Сицилії, виноградники Тоскани й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Лаціо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не тільки золоті розсипи незліченних пам'ятників багатовікової італійської культури, а й чудова туристична інфраструктура й традиції гостинності.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Об’єкт дослідження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Італія як країна – лідер Середземноморського регіону у розвитку міжнародного туризму.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Предмет дослідження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туристичний потенціал Італії.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Метою цієї роботи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дослідження особливостей туристичної діяльності Італії, місця туризму в структурі господарства Італії.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Для досягнення поставленої мети необхідно вирішити наступні завдання: </w:t>
      </w:r>
    </w:p>
    <w:p w:rsidR="00F51C11" w:rsidRPr="00F51C11" w:rsidRDefault="00F51C11" w:rsidP="00F51C11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простежити історію становлення туризму в Італії; </w:t>
      </w:r>
    </w:p>
    <w:p w:rsidR="00F51C11" w:rsidRPr="00F51C11" w:rsidRDefault="00F51C11" w:rsidP="00F51C11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висвітлити різні аспекти туристичної пропозиції в Італії; </w:t>
      </w:r>
    </w:p>
    <w:p w:rsidR="00F51C11" w:rsidRPr="00F51C11" w:rsidRDefault="00F51C11" w:rsidP="00F51C11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розкрити значення туризму для господарства Італії.</w:t>
      </w:r>
    </w:p>
    <w:p w:rsidR="00F51C11" w:rsidRPr="00F51C11" w:rsidRDefault="00F51C11" w:rsidP="00F51C11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дати характеристику основних туристичних центрів.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>В роботі використані літературний, порівняльно-географічний, історичний, аналітичний, статистичний методи дослідження.</w:t>
      </w:r>
    </w:p>
    <w:p w:rsidR="00F51C11" w:rsidRPr="00F51C11" w:rsidRDefault="00F51C11" w:rsidP="00F51C1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написанні роботи були використані наукові та інші літературні джерела, статистичні, картографічні матеріали, Інтернет-джерела.</w:t>
      </w:r>
    </w:p>
    <w:p w:rsidR="008055F6" w:rsidRDefault="008055F6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Default="00F51C11"/>
    <w:p w:rsidR="00F51C11" w:rsidRPr="00F51C11" w:rsidRDefault="00F51C11" w:rsidP="00F51C11">
      <w:pPr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ВИСНОВКИ</w:t>
      </w:r>
    </w:p>
    <w:p w:rsidR="00F51C11" w:rsidRPr="00F51C11" w:rsidRDefault="00F51C11" w:rsidP="00F51C11">
      <w:pPr>
        <w:spacing w:after="0" w:line="360" w:lineRule="auto"/>
        <w:ind w:firstLine="9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Здійснивши дослідження стану та перспектив розвитку туризму в Італії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можна зробити наступні висновки.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роботі досліджено сучасні тенденції розвитку і географічної структури світового та європейського туризму, і на цьому фоні розглянуто міжнародний туризм в Італії. Аналіз робочих матеріалів і статистичних даних СОТ дав можливість докладно розглянути в цій роботі географічну структуру світового туризму і виявити тенденції його розвитку. До основних тенденцій світового туризму можна віднести загальне збільшення кількості подорожуючих по світу, хоча і спостерігається деяке зниження середньорічних темпів його зростання. Розглядаючи дані з позиції туристських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макрорегіонів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СОТ слід зазначити, що Європа лідирує за кількістю прибутків і доходів, незважаючи на найнижчі середньорічні темпи зростання. Одним з найбільших світових туристичних регіонів є Середземномор'я, який ми виділяємо, як окремий туристський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макрорегіон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Італія впевнено займає четверте місце серед світових країн-лідерів. У 2016 р. в Італії було зареєстровано 41 млн.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прибуттів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що становить близько 6% світових, 10% європейських, і 31% південно-європейських туристських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прибуттів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Доходи від туризму склали 27,4 млн.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дол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тобто близько 7% світових, 13% європейських і 38% південно-європейських доходів від туризму. Ці пропорції незначно змінюються від року до року. Дане співвідношення кількості туристських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прибуттів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доходів від туризму є доказом високої ефективності туристичного комплексу Італії, в порівнянні з іншими країнами.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Італія має багатий туристично-рекреаційний потенціал. Природна складова була проаналізована з точки зору семи кліматичних областей, запропонованих італійськими вченими Е.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Бернаккі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А. Морі, Р.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Альмаджа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 основу аналізу культурного потенціалу було покладено аранжування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атрактивності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об'єктів Всесвітньої культурної спадщини (ВКС), а також їх приналежність до різних історичних епох і географічне положення. Таким чином, мною були виявлені три групи об'єктів ВКС, що складаються з семи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підгруп. Їх аналіз дає можливість стверджувати, що в північній і центральній групах сконцентровано більшість об'єктів з високим та середнім рівнем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атрактивності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Залежно від наявності тих чи інших туристських ресурсів можу виділити  наступні територіальні категорії: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курортні зони, до яких відносяться морські або озерні узбережжя, що володіють сприятливими для відпочинку кліматичними умовами і високою естетичною привабливістю пейзажів, сюди ж відносяться і різноманітні бальнеологічні комплекси, що формуються навколо термальних і мінеральних джерел;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туристські зони, де природа сприяє розвитку зимового і літнього спортивного туризму та альпінізму; особливу групу всередині зони утворюють території, які використовуються для наукового туризму; організація курортних і туристських зон розрахована на тривале перебування відпочиваючих;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 екскурсійні пункти - міста і поселення, які залучають екскурсантів своїми художніми, історичними або релігійними пам'ятками, пов'язаних залізничною мережею і автомагістралями, і об'єднаних екскурсійними маршрутами.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Через розмаїття і комплексний характер туристських ресурсів, дана градація має умовний характер і виходить лише з переважання тих чи інших факторів.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Аналіз транспортної інфраструктури в роботі проводився в трьох аспектах. Аналіз даних по авіатранспорту показує, що хоча загальні обсяги чартерних польотів збільшився на 50%, а кількість перевезених пасажирів на 62%.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Порівняння індексів розвитку сухопутної транспортної інфраструктури італійських областей дозволило виявити диференціацію і провести географічний аналіз розвитку автомобільних і залізних доріг. Найбільш рівномірну і високорозвинену сухопутну транспортну інфраструктуру має центральний економічний район. У північному районі високий розвиток отримали автостради міжнародного значення і електрифіковані залізниці. У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південному районі, найбільш розвинені автомобільні дороги національного та районного значення. Програма розвитку спеціалізованих морських туристських портів охоплює практично все узбережжя, однак поки інфраструктура західного узбережжя більш розвинена.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Італія насправді має хороші активи, що дає їй довгострокову конкурентоспроможну перевагу. Проте, через численні критичні прорахунки у плануванні і виконанні туристичного продукту, країна значно втратила ринкову частку.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Щоб змінити цей шлях, необхідні довгострокові зусилля, щоб поставити туризм у центр порядку денного уряду. З цією метою розроблений стратегічний план, який прогнозує сім пунктів фундаментального втручання: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Times New Roman" w:char="F0B7"/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Управління: посилення підтримки та центральної координації.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Times New Roman" w:char="F0B7"/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Перезапуск Національної туристичної ради: перепланування завдання і організації, відповідно до найкращих національних туристичних агентств.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Times New Roman" w:char="F0B7"/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Удосконалення пропозиції: зосередження уваги на 30-40 пріоритетних районах, інновації, заможні сегменти BRIC.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Times New Roman" w:char="F0B7"/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Розміщення в готелі: перекваліфікація та консолідація.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Times New Roman" w:char="F0B7"/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Транспорт та інфраструктура: узгодження з потребами туризму.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Times New Roman" w:char="F0B7"/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Навчання та компетенції: перекваліфікація туристичної освіти та звернення до професій.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Times New Roman" w:char="F0B7"/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Інвестиції: апеляція з конкретними стимулами і «нульова бюрократія».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Times New Roman" w:char="F0B7"/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Реалізація заходів дозволить збільшити частку ринку, отримавши від туризму до ВВП з 134 млрд. євро до 164 млрд. євро до 2020 року та створить ~ 500.000 нових робочих місць.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sym w:font="Times New Roman" w:char="F0B7"/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Цей вплив на ВВП дорівнює приблизно 2% річного основного результату зростання міжнародного туризму, який не можна відкладати, особливо по відношенню до південних регіонів країни.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Реалізація плану залежить від чотирьох видів ініціатив: законодавчі дії, розподіл коштів на існуючі інструменти, дії міністерства туризму і дії уряду та / або міжвідомче втручання.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1F1F26"/>
          <w:sz w:val="21"/>
          <w:szCs w:val="21"/>
          <w:shd w:val="clear" w:color="auto" w:fill="EBEBEB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Хотілось би  зазначити, що на даний час вплинула пандемія COVID-19 на туризм як галузь ,взагалі. Хоча ще зарано давати повну оцінку ймовірного впливу COVID-19 на туризм, очевидно, що мільйони робочих місць у цьому секторі знаходяться під загрозою. Близько 80% усіх туристичних підприємств є малими і середніми, і цей сектор відіграє провідну роль у забезпеченні зайнятості та інших можливостей для жінок, молоді та сільських громад.</w:t>
      </w:r>
      <w:r w:rsidRPr="00F51C11">
        <w:rPr>
          <w:rFonts w:ascii="Times New Roman" w:eastAsia="Times New Roman" w:hAnsi="Times New Roman" w:cs="Times New Roman"/>
          <w:color w:val="1F1F26"/>
          <w:sz w:val="21"/>
          <w:szCs w:val="21"/>
          <w:shd w:val="clear" w:color="auto" w:fill="EBEBEB"/>
          <w:lang w:eastAsia="ru-RU"/>
        </w:rPr>
        <w:t xml:space="preserve"> 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кінці квітня відразу кілька профільних чиновників  Італії спростували інформацію про те, що їх країна залишиться закритою для іноземних туристів до кінця 2020 року.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Президент Національного агентства Італії з туризму Джорджо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Палмуччі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заявив, що працює над протилежною метою — відкрити країну для туристів. Він розповів, що на нещодавній зустрічі з міністрами по туризму країн ЄС запропонував розробити і запровадити єдині правила безпеки подорожей для усіх держав Євросоюзу. 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Таким чином, на першому етапі мова буде йти про туристичні поїздки в Італію для громадян держав ЄС. Однак навіть ці потоки відновляться не раніше липня-серпня 2020 року, пояснив усе той же Джорджо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Палмуччі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інтерв'ю італійському туристичного журналу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L'Agenzia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di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Viaggi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 травня. Насамперед Італія розраховує на мандрівників зі Скандинавії, Німеччині та інших німецькомовних країн.</w:t>
      </w:r>
    </w:p>
    <w:p w:rsidR="00F51C11" w:rsidRPr="00F51C11" w:rsidRDefault="00F51C11" w:rsidP="00F51C11">
      <w:pPr>
        <w:spacing w:after="0" w:line="360" w:lineRule="auto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цьому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Палмуччі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додав, що влада Італії планує потім організувати туристичні коридори і з іншими країнами Європи — на основі домовленостей з конкретними державами. "Я готовий підписувати двосторонні договори з європейськими країнами, щоб сприяти також і приїзду іноземців з-за меж ЄС - поки ми чекаємо, щоб ця надзвичайна ситуація дійсно залишилася позаду", — зазначив глава італійського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нацагентства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туризму.</w:t>
      </w:r>
    </w:p>
    <w:p w:rsidR="00F51C11" w:rsidRPr="00F51C11" w:rsidRDefault="00F51C11" w:rsidP="00F51C11">
      <w:pPr>
        <w:spacing w:after="0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 свою чергу, міністр культури і туризму Італії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Даріо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Франческіні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нещодавно також висловився за відновлення туристичних потоків в країну.</w:t>
      </w:r>
    </w:p>
    <w:p w:rsidR="00F51C11" w:rsidRPr="00F51C11" w:rsidRDefault="00F51C11" w:rsidP="00F51C11">
      <w:pPr>
        <w:spacing w:after="0"/>
        <w:ind w:firstLine="9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"Туризм в Італії почнеться знову, з усіма запобіжними заходами і в межах максимальної безпеки, — переконаний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Франческіні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— Тим, хто любить Італію, повинно бути дозволено повернутися, щоб насолодитися нею, хоча й у відповідності розпоряджень уряду та місцевої влади".</w:t>
      </w:r>
      <w:bookmarkStart w:id="0" w:name="_GoBack"/>
      <w:bookmarkEnd w:id="0"/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51"/>
          <w:szCs w:val="51"/>
          <w:lang w:eastAsia="ru-RU"/>
        </w:rPr>
      </w:pPr>
    </w:p>
    <w:p w:rsidR="00F51C11" w:rsidRPr="00F51C11" w:rsidRDefault="00F51C11" w:rsidP="00F51C1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СПИСОК ВИКОРИСТАНИХ ДЖЕРЕЛ</w:t>
      </w:r>
    </w:p>
    <w:p w:rsidR="00F51C11" w:rsidRPr="00F51C11" w:rsidRDefault="00F51C11" w:rsidP="00F51C11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bookmarkStart w:id="1" w:name="_Hlk42934412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Абрамов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В.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История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уч. пособ. / В.В. Абрамова, М.В.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Тонкошкур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-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Харьков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ХНАГХ, 2005. - 312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Азар В. И.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Экономика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организация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В.И. Азар. - М.: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Профиздат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1993. - 315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Александрова А. Ю.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Международный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туризм: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вузов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/ А.Ю. Александрова. - М.: Аспект Пресс, 2001. - 286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Белов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Б.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Италия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еврозоне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сложный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поиск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путей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выхода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кризиса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В. Б.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Белов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Италия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начале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XXI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сборник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статей по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итогам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конференции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ред. А. В.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Авилова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Ю. Д.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Квашнин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М.: ИМЭМОРАН, 2015. - С. 25-27.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5. Бутко И. И.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Туристический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бизнес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основы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организации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И.И. Бутко. - Ростов н/Д: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Феникс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2007. - 384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6. Бутко И. И. Туризм.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Безопасность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программах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на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туристских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маршрутах: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специалистов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туристских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организаций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И.И.Бутко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Ляшко Г. И.,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Маркин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П. П.,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Ситников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А. - Ростов н/д, 2005. - 260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Быстров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А. Туризм: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макроэкономика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микроэкономика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С.А.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Быстров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М.Г. Воронцова. - СПб.: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Герда, 2007. - 464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8.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Воскресенский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Ю.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Международный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туризм: уч.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В.Ю.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Воскресенский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М.: ЮНИТИ-ДАНА, 2006. - 255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9.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Галкина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Т. 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Италия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Природа,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население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хозяйство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Т.А.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Галкина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Н.А.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Сысоева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- М.: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Мысль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1985. - 243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10.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Гуляев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Г.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Организация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туристской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деятельности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уч.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В.Г.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Гуляев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- М.: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Нолидж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1996. - 312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11. Дядечко Л. П. Економіка туристичного бізнесу: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/ Л.П. Дядечко. - К.: Центр учбової літератури, 2007. - 224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12. Зорин И. В.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Энциклопедия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Справочник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И.В. Зорин, В.А.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Квартальнов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М: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Финансы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статистика, 2000. - 368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13.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Италия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Окно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мир». - М.:ЭКОМ-ПРЕСС, 1996.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14.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Грачева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Е.Л.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Экономика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организация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Международный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туризм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Е. Л.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Грачева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Ю. В.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Забаев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Д. К.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Исаев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-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М.: КНОРУС, 2005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576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15.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Кабушкин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 И. Менеджмент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Учебник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Н.И.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Кабушкин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-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Минск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знание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2006.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408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16.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Карфанья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Е. Географія та туризм.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ногасторономія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туризм у світлі реформи професійного навчання в Італії.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7.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2010.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 14-19 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17.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Квартальнов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Иностранный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туризм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В.А.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Квартальнов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-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Финансы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статистика, 1999.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231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18.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Квартальнов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практика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В.А.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Квартальнов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-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Финансы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статистика, 2003.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-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672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19.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Квартальнов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А. Туризм: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Учебник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2-е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перераб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В.А.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Квартальнов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Финансы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статистика, 2006.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336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Мальська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 П. Туристичне країнознавство. Європа: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2-е видання / М.П.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Мальська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М.З. Гамкало, О.Ю.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Бордун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К.: Центр учбової літератури, 2010. - 224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21.Міжнародні інвестиції. 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доступу: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https://internationalinvestment.biz/tourism/689-v-2017-godu-turisty-potratili-vitalii-pochti-40-milliardov.html (дата звернення: 05.09.2019).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22. Міжнародні інвестиції. 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https://internationalinvestment.biz/tourism/349-kuda-ezdili-otdyhat-italyancyv-2017-godu.html (дата звернення: 14.10.2019).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23.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Монтекьярі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Географія та туризм. Культура туризм гастрономія: триєдність для розвитку італійського туризму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Монтекьярі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Мотузенко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7,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2010.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 45-48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24.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Николаенко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Д. В.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Рекреационная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география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вузов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Д.В.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Николаенко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-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М.: ВЛАДОС, 2001.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302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25. Окладникова Е. 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Международный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туризм.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География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туристских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ресурсов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мира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Е.А.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Окладникова.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-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СПб</w:t>
      </w:r>
      <w:proofErr w:type="gram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</w:t>
      </w:r>
      <w:proofErr w:type="gram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2002.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384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26.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Мальська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 П. Планування діяльності туристичних підприємств: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М.П.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Мальська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О.Ю.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Бордун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 К.: Знання, 2005. - 241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27.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Мальська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 П. Основи туристичного бізнесу: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/ М.П.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Мальська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В.В.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Худо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В.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І. Цибух. - К.: Центр навчальної літератури, 2004. - 272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28.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Организация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А. П.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Дурович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Г. А. Бондаренко, Т. М.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Сергеева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3-е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-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Минск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знание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2006. - 640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29.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Правовое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обеспечение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международного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Учебно-практическое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К.: Кондор, 2004. - 486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30.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Пуцентейло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П. Р. Економіка і організація туристично-готельного підприємства.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П.Р.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Пуцентейло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К.: Центр учбової літератури, 2007. - 344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31.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Сенин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С.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Организация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международного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учебник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2-е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перераб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и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/ В.С.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Сенин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- М.: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Финансы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статистика, 2003. - 400с.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32.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Скопень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 М. Комп’ютерні інформаційні технології в туризмі: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М.М.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Скопень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К.: КОНДОР, 2005. - 302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33.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Смаль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І. В. Туристичні ресурси світу / І.В.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Смаль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- Ніжин: Вид-во Ніжин.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держ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-у імені Миколи Гоголя, 2010. - 336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34.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Справочник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практической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технической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информации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приему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туристов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Италии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туристических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агентств, №234. -М.: Э.Н.И.Т.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Национальное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Италии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туризму, 2017. - 235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35. Туристичне країнознавство: країни лідери туризму.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за ред.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Любіцевої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 О. - К.: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Альтерпрес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2008. - 436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36.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Уваров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В. Д., Борисов К. Г.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Международные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туристские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организации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Справочник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В. Д.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Уваров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К. Г. Борисов. - М.: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Международные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отношения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1999. - 288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37. Усе про облік та організацію туристичної діяльності. 4-те вид., перероб. і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Х.: Фактор, 2007. - 272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38. Чорненька Н. В. Організація туристичної індустрії: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посіб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 Н.В. Чорненька. - К.: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Атіка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2006. - 264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39.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Чудновский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А. Д.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Управление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индустрией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туризма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 А. Д.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Чудновский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М. А. Жукова, В. С.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Сенин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3-е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М.: КНОРУС, 2006. - 448 с.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40.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Dati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e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Statistiche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sulla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crescita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del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turismo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Italia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[Електронний ресурс] – Режим доступу: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http://www.master-aforisma.com/tourism-and-travel-evolution/turismoin-crescita-in-italia (дата звернення: 28.10.2019).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41. EGMUS.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European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Group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Museum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Statistics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http://www.egmus.eu/nc/en/statistics/5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_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most_visited_museums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show_most_visited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country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italy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 (дата звернення: 10.05.2020).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42.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Indagine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sul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turismo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internazionale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https://www.bancaditalia.it/pubblicazioni/indagine-turismo-internazionale/2018-indagine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turismo-internazionale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/statistiche_ITI_11062018.pdf (дата звернення: 20.11.2019).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43. OECD (2011) OECD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Studies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Tourism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Italy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Review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Issues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Policies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>[Електронний ресурс] – Режим доступу: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http://www.oecd.org/italy/oecdstudiesontourismitalyreviewofissuesandpolicies.</w:t>
      </w:r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htm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(дата звернення: 18.03.2020).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44. 20.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Studi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e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ricerche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ENIT -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Agenzia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Nazionale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del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Turismo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http://www.enit.it/ru/studi-ricerche.html (дата звернення: 17.04.2020).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45.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Statistiche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del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turismo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-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Statistics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Explained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European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Commission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[Електронний ресурс] – Режим доступу: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https://ec.europa.eu/eurostat/statistics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explained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/ 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index.php?title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=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Tourism_statistics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(дата звернення: 10.04.2020).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46.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Tourism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after11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September:Analysis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remedialactionsand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prospects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Special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report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№18. WTO.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Madrid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2001.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https://library.lincoln.ac.uk/items/83507 (дата звернення: 18.10.2019).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47. TOURISM ITALIA 2020 LEADERSHIP, WORK, SOUTH. STRATEGIC PLAN FOR THE DEVELOPMENT OF TOURISM IN ITALY. ROME 2013 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https://www.tourism-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eneris.com/_res/file/4088/49/0/StrategicPlanforTourism (дата звернення: 11.12.2019).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48.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Turismo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Italia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consuntivo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2018 e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previsioni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2019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secondo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gli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operatori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http://centrostudituristicifirenze.it/blog/turismoin- italia-consuntivo-2018-e-previsioni-2019-secondo-gli-operatori/ (дата звернення: 18.03.2020).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49.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Yearbook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Tourism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Statistics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Data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2013 2017, 2019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Edition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https://www.e-unwto.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org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doi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abs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/10.18111/9789284420414 (дата звернення: 10.12.2019).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50. UNWTO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Tourism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Highlight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2013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Edition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http://dtxtq4w60xqpw.cloudfront.net/sites/all/files/pdf/unwto_highlights13_en _ lr.pdf (дата звернення: 20.04.2020).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51.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World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Tourism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Organization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UNWTO. 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http://www2.unwto.org/ru (дата звернення: 15.12.2019).</w:t>
      </w:r>
    </w:p>
    <w:p w:rsidR="00F51C11" w:rsidRPr="00F51C11" w:rsidRDefault="00F51C11" w:rsidP="00F51C11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52.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World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Travel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Tourism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Council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Travel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Tourism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Economic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Impact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Italy</w:t>
      </w:r>
      <w:proofErr w:type="spellEnd"/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2013 </w:t>
      </w:r>
      <w:r w:rsidRPr="00F51C11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[Електронний ресурс] – Режим доступу: </w:t>
      </w: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F51C11" w:rsidRPr="00F51C11" w:rsidRDefault="00F51C11" w:rsidP="00F51C11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F51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http://www.wttc.org/site_media/uploads/downloads/italy2013_1.pdf (дата звернення: 04.05.2020).</w:t>
      </w:r>
      <w:bookmarkEnd w:id="1"/>
    </w:p>
    <w:p w:rsidR="00F51C11" w:rsidRDefault="00F51C11"/>
    <w:sectPr w:rsidR="00F51C1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">
    <w:altName w:val="Cambria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3278C"/>
    <w:multiLevelType w:val="hybridMultilevel"/>
    <w:tmpl w:val="B4B2C98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BC5"/>
    <w:rsid w:val="008055F6"/>
    <w:rsid w:val="00C15BC5"/>
    <w:rsid w:val="00F51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9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13</Pages>
  <Words>12991</Words>
  <Characters>7406</Characters>
  <Application>Microsoft Office Word</Application>
  <DocSecurity>0</DocSecurity>
  <Lines>61</Lines>
  <Paragraphs>40</Paragraphs>
  <ScaleCrop>false</ScaleCrop>
  <Company/>
  <LinksUpToDate>false</LinksUpToDate>
  <CharactersWithSpaces>20357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2020-10-21T07:33:00Z</dcterms:created>
  <dcterms:modified xsi:type="dcterms:W3CDTF">2020-10-21T07:39:00Z</dcterms:modified>
</cp:coreProperties>
</file>