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color="auto" w:space="0" w:sz="0" w:val="none"/>
          <w:left w:color="auto" w:space="0" w:sz="0" w:val="none"/>
          <w:bottom w:color="000000" w:space="0" w:sz="5" w:val="single"/>
          <w:right w:color="auto" w:space="0" w:sz="0" w:val="none"/>
        </w:pBd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spacing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(повне найменування вищого навчального закладу)</w:t>
      </w:r>
    </w:p>
    <w:p w:rsidR="00000000" w:rsidDel="00000000" w:rsidP="00000000" w:rsidRDefault="00000000" w:rsidRPr="00000000" w14:paraId="00000003">
      <w:pPr>
        <w:pBdr>
          <w:top w:color="auto" w:space="0" w:sz="0" w:val="none"/>
          <w:left w:color="auto" w:space="0" w:sz="0" w:val="none"/>
          <w:bottom w:color="000000" w:space="0" w:sz="5" w:val="single"/>
          <w:right w:color="auto" w:space="0" w:sz="0" w:val="none"/>
        </w:pBd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Факультет міжнародних відносин, політології та соціології</w:t>
      </w:r>
    </w:p>
    <w:p w:rsidR="00000000" w:rsidDel="00000000" w:rsidP="00000000" w:rsidRDefault="00000000" w:rsidRPr="00000000" w14:paraId="00000004">
      <w:pPr>
        <w:spacing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(повне найменування інституту/факультету)</w:t>
      </w:r>
    </w:p>
    <w:p w:rsidR="00000000" w:rsidDel="00000000" w:rsidP="00000000" w:rsidRDefault="00000000" w:rsidRPr="00000000" w14:paraId="00000005">
      <w:pPr>
        <w:pBdr>
          <w:top w:color="auto" w:space="0" w:sz="0" w:val="none"/>
          <w:left w:color="auto" w:space="0" w:sz="0" w:val="none"/>
          <w:bottom w:color="000000" w:space="0" w:sz="5" w:val="single"/>
          <w:right w:color="auto" w:space="0" w:sz="0" w:val="none"/>
        </w:pBd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міжнародних відносин</w:t>
      </w:r>
    </w:p>
    <w:p w:rsidR="00000000" w:rsidDel="00000000" w:rsidP="00000000" w:rsidRDefault="00000000" w:rsidRPr="00000000" w14:paraId="00000006">
      <w:pPr>
        <w:spacing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(повна назва кафедри)</w:t>
      </w:r>
    </w:p>
    <w:p w:rsidR="00000000" w:rsidDel="00000000" w:rsidP="00000000" w:rsidRDefault="00000000" w:rsidRPr="00000000" w14:paraId="00000007">
      <w:pPr>
        <w:spacing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br w:type="textWrapping"/>
      </w:r>
    </w:p>
    <w:p w:rsidR="00000000" w:rsidDel="00000000" w:rsidP="00000000" w:rsidRDefault="00000000" w:rsidRPr="00000000" w14:paraId="00000008">
      <w:pPr>
        <w:spacing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br w:type="textWrapping"/>
      </w:r>
    </w:p>
    <w:p w:rsidR="00000000" w:rsidDel="00000000" w:rsidP="00000000" w:rsidRDefault="00000000" w:rsidRPr="00000000" w14:paraId="00000009">
      <w:pPr>
        <w:spacing w:line="240"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Кваліфікаційна робота</w:t>
      </w:r>
    </w:p>
    <w:p w:rsidR="00000000" w:rsidDel="00000000" w:rsidP="00000000" w:rsidRDefault="00000000" w:rsidRPr="00000000" w14:paraId="0000000A">
      <w:pPr>
        <w:pBdr>
          <w:top w:color="auto" w:space="0" w:sz="0" w:val="none"/>
          <w:left w:color="auto" w:space="0" w:sz="0" w:val="none"/>
          <w:bottom w:color="000000" w:space="0" w:sz="5" w:val="single"/>
          <w:right w:color="auto" w:space="0" w:sz="0" w:val="none"/>
        </w:pBdr>
        <w:spacing w:line="240" w:lineRule="auto"/>
        <w:ind w:left="1140" w:right="86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«магістр»</w:t>
      </w:r>
    </w:p>
    <w:p w:rsidR="00000000" w:rsidDel="00000000" w:rsidP="00000000" w:rsidRDefault="00000000" w:rsidRPr="00000000" w14:paraId="0000000B">
      <w:pPr>
        <w:spacing w:line="240" w:lineRule="auto"/>
        <w:jc w:val="cente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«ПОЗИЦІЯ КРАЇН БРІКС У РОСІЙСЬКО-УКРАЇНСЬКІЙ ВІЙНІ»</w:t>
      </w:r>
    </w:p>
    <w:p w:rsidR="00000000" w:rsidDel="00000000" w:rsidP="00000000" w:rsidRDefault="00000000" w:rsidRPr="00000000" w14:paraId="0000000C">
      <w:pPr>
        <w:spacing w:line="240" w:lineRule="auto"/>
        <w:jc w:val="cente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(BRICS’s response to Russia’s war on Ukrainе)</w:t>
      </w:r>
    </w:p>
    <w:p w:rsidR="00000000" w:rsidDel="00000000" w:rsidP="00000000" w:rsidRDefault="00000000" w:rsidRPr="00000000" w14:paraId="0000000D">
      <w:pPr>
        <w:spacing w:line="240" w:lineRule="auto"/>
        <w:jc w:val="cente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br w:type="textWrapping"/>
      </w:r>
    </w:p>
    <w:p w:rsidR="00000000" w:rsidDel="00000000" w:rsidP="00000000" w:rsidRDefault="00000000" w:rsidRPr="00000000" w14:paraId="0000000E">
      <w:pPr>
        <w:spacing w:line="240" w:lineRule="auto"/>
        <w:jc w:val="center"/>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0F">
      <w:pPr>
        <w:spacing w:line="240" w:lineRule="auto"/>
        <w:jc w:val="center"/>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0">
      <w:pPr>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Виконала: студентка денної форми навчання</w:t>
      </w:r>
    </w:p>
    <w:p w:rsidR="00000000" w:rsidDel="00000000" w:rsidP="00000000" w:rsidRDefault="00000000" w:rsidRPr="00000000" w14:paraId="00000011">
      <w:pPr>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спеціальності 291 – «Міжнародні відносини,</w:t>
      </w:r>
    </w:p>
    <w:p w:rsidR="00000000" w:rsidDel="00000000" w:rsidP="00000000" w:rsidRDefault="00000000" w:rsidRPr="00000000" w14:paraId="00000012">
      <w:pPr>
        <w:spacing w:line="240" w:lineRule="auto"/>
        <w:ind w:left="284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суспільні комунікації та регіональні студії»</w:t>
      </w:r>
    </w:p>
    <w:p w:rsidR="00000000" w:rsidDel="00000000" w:rsidP="00000000" w:rsidRDefault="00000000" w:rsidRPr="00000000" w14:paraId="00000013">
      <w:pPr>
        <w:spacing w:line="240" w:lineRule="auto"/>
        <w:ind w:left="284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Сілукова Дарія Дмитрівна</w:t>
      </w:r>
    </w:p>
    <w:p w:rsidR="00000000" w:rsidDel="00000000" w:rsidP="00000000" w:rsidRDefault="00000000" w:rsidRPr="00000000" w14:paraId="00000014">
      <w:pPr>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Керівник: </w:t>
      </w:r>
      <w:r w:rsidDel="00000000" w:rsidR="00000000" w:rsidRPr="00000000">
        <w:rPr>
          <w:rFonts w:ascii="Times New Roman" w:cs="Times New Roman" w:eastAsia="Times New Roman" w:hAnsi="Times New Roman"/>
          <w:sz w:val="28"/>
          <w:szCs w:val="28"/>
          <w:u w:val="single"/>
          <w:rtl w:val="0"/>
        </w:rPr>
        <w:t xml:space="preserve">Вакарчук Катерина Василівна, к. політ. н., доц. кафедри міжнародних відносин </w:t>
      </w:r>
    </w:p>
    <w:p w:rsidR="00000000" w:rsidDel="00000000" w:rsidP="00000000" w:rsidRDefault="00000000" w:rsidRPr="00000000" w14:paraId="00000017">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Рецензент: </w:t>
      </w:r>
      <w:r w:rsidDel="00000000" w:rsidR="00000000" w:rsidRPr="00000000">
        <w:rPr>
          <w:rFonts w:ascii="Times New Roman" w:cs="Times New Roman" w:eastAsia="Times New Roman" w:hAnsi="Times New Roman"/>
          <w:sz w:val="28"/>
          <w:szCs w:val="28"/>
          <w:u w:val="single"/>
          <w:rtl w:val="0"/>
        </w:rPr>
        <w:t xml:space="preserve">Захарченко Алла Миколаївна, к. політ. н., доц. кафедри міжнародних відносин</w:t>
      </w:r>
    </w:p>
    <w:p w:rsidR="00000000" w:rsidDel="00000000" w:rsidP="00000000" w:rsidRDefault="00000000" w:rsidRPr="00000000" w14:paraId="00000019">
      <w:pPr>
        <w:spacing w:line="240" w:lineRule="auto"/>
        <w:jc w:val="both"/>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A">
      <w:pPr>
        <w:spacing w:line="240" w:lineRule="auto"/>
        <w:jc w:val="both"/>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B">
      <w:pPr>
        <w:spacing w:line="240" w:lineRule="auto"/>
        <w:jc w:val="both"/>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C">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                        Захищено на засіданні ЕК №__7__</w:t>
      </w:r>
    </w:p>
    <w:p w:rsidR="00000000" w:rsidDel="00000000" w:rsidP="00000000" w:rsidRDefault="00000000" w:rsidRPr="00000000" w14:paraId="0000001D">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                      протокол №____ від______2023 р.        </w:t>
      </w:r>
    </w:p>
    <w:p w:rsidR="00000000" w:rsidDel="00000000" w:rsidP="00000000" w:rsidRDefault="00000000" w:rsidRPr="00000000" w14:paraId="0000001E">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____від____2023</w:t>
      </w:r>
      <w:r w:rsidDel="00000000" w:rsidR="00000000" w:rsidRPr="00000000">
        <w:rPr>
          <w:rFonts w:ascii="Times New Roman" w:cs="Times New Roman" w:eastAsia="Times New Roman" w:hAnsi="Times New Roman"/>
          <w:sz w:val="28"/>
          <w:szCs w:val="28"/>
          <w:rtl w:val="0"/>
        </w:rPr>
        <w:t xml:space="preserve"> р.                                  </w:t>
      </w:r>
      <w:r w:rsidDel="00000000" w:rsidR="00000000" w:rsidRPr="00000000">
        <w:rPr>
          <w:rFonts w:ascii="Times New Roman" w:cs="Times New Roman" w:eastAsia="Times New Roman" w:hAnsi="Times New Roman"/>
          <w:sz w:val="28"/>
          <w:szCs w:val="28"/>
          <w:rtl w:val="0"/>
        </w:rPr>
        <w:t xml:space="preserve">Оцінка____________</w:t>
      </w:r>
      <w:r w:rsidDel="00000000" w:rsidR="00000000" w:rsidRPr="00000000">
        <w:rPr>
          <w:rFonts w:ascii="Times New Roman" w:cs="Times New Roman" w:eastAsia="Times New Roman" w:hAnsi="Times New Roman"/>
          <w:sz w:val="28"/>
          <w:szCs w:val="28"/>
          <w:rtl w:val="0"/>
        </w:rPr>
        <w:t xml:space="preserve">/___    __/__</w:t>
      </w:r>
    </w:p>
    <w:p w:rsidR="00000000" w:rsidDel="00000000" w:rsidP="00000000" w:rsidRDefault="00000000" w:rsidRPr="00000000" w14:paraId="0000001F">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Завідувач кафедри                                                   </w:t>
      </w:r>
      <w:r w:rsidDel="00000000" w:rsidR="00000000" w:rsidRPr="00000000">
        <w:rPr>
          <w:rFonts w:ascii="Times New Roman" w:cs="Times New Roman" w:eastAsia="Times New Roman" w:hAnsi="Times New Roman"/>
          <w:sz w:val="24"/>
          <w:szCs w:val="24"/>
          <w:rtl w:val="0"/>
        </w:rPr>
        <w:t xml:space="preserve">(за національною шкалою, </w:t>
      </w:r>
    </w:p>
    <w:p w:rsidR="00000000" w:rsidDel="00000000" w:rsidP="00000000" w:rsidRDefault="00000000" w:rsidRPr="00000000" w14:paraId="00000020">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_________Брусиловська</w:t>
      </w:r>
      <w:r w:rsidDel="00000000" w:rsidR="00000000" w:rsidRPr="00000000">
        <w:rPr>
          <w:rFonts w:ascii="Times New Roman" w:cs="Times New Roman" w:eastAsia="Times New Roman" w:hAnsi="Times New Roman"/>
          <w:sz w:val="28"/>
          <w:szCs w:val="28"/>
          <w:rtl w:val="0"/>
        </w:rPr>
        <w:t xml:space="preserve"> О.І.  </w:t>
      </w:r>
      <w:r w:rsidDel="00000000" w:rsidR="00000000" w:rsidRPr="00000000">
        <w:rPr>
          <w:rFonts w:ascii="Times New Roman" w:cs="Times New Roman" w:eastAsia="Times New Roman" w:hAnsi="Times New Roman"/>
          <w:sz w:val="24"/>
          <w:szCs w:val="24"/>
          <w:rtl w:val="0"/>
        </w:rPr>
        <w:t xml:space="preserve">                                         шкалою ECTS, бали)  </w:t>
      </w:r>
    </w:p>
    <w:p w:rsidR="00000000" w:rsidDel="00000000" w:rsidP="00000000" w:rsidRDefault="00000000" w:rsidRPr="00000000" w14:paraId="00000021">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   (підпис)                                                                  </w:t>
      </w: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2">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____________</w:t>
      </w:r>
      <w:r w:rsidDel="00000000" w:rsidR="00000000" w:rsidRPr="00000000">
        <w:rPr>
          <w:rFonts w:ascii="Times New Roman" w:cs="Times New Roman" w:eastAsia="Times New Roman" w:hAnsi="Times New Roman"/>
          <w:sz w:val="28"/>
          <w:szCs w:val="28"/>
          <w:rtl w:val="0"/>
        </w:rPr>
        <w:t xml:space="preserve"> Брусиловська О.І.</w:t>
      </w:r>
    </w:p>
    <w:p w:rsidR="00000000" w:rsidDel="00000000" w:rsidP="00000000" w:rsidRDefault="00000000" w:rsidRPr="00000000" w14:paraId="00000023">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(підпис)</w:t>
      </w:r>
    </w:p>
    <w:p w:rsidR="00000000" w:rsidDel="00000000" w:rsidP="00000000" w:rsidRDefault="00000000" w:rsidRPr="00000000" w14:paraId="00000024">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5">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6">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7">
      <w:pPr>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8">
      <w:pPr>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9">
      <w:pPr>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A">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Одеса – 2023</w:t>
      </w:r>
    </w:p>
    <w:p w:rsidR="00000000" w:rsidDel="00000000" w:rsidP="00000000" w:rsidRDefault="00000000" w:rsidRPr="00000000" w14:paraId="0000002B">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CONTENT</w:t>
      </w:r>
    </w:p>
    <w:p w:rsidR="00000000" w:rsidDel="00000000" w:rsidP="00000000" w:rsidRDefault="00000000" w:rsidRPr="00000000" w14:paraId="0000002C">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Introduction…………………..….……………………………...……………….3</w:t>
      </w:r>
    </w:p>
    <w:p w:rsidR="00000000" w:rsidDel="00000000" w:rsidP="00000000" w:rsidRDefault="00000000" w:rsidRPr="00000000" w14:paraId="0000002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Chapter 1. Theoretical foundations of the study…………………………………………………………...………………...7</w:t>
      </w:r>
    </w:p>
    <w:p w:rsidR="00000000" w:rsidDel="00000000" w:rsidP="00000000" w:rsidRDefault="00000000" w:rsidRPr="00000000" w14:paraId="0000002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Chapter 2. Dynamics of cooperation among countries within the BRICS framework prior to the full-scale invasion………………………………………………………………………...26</w:t>
      </w:r>
    </w:p>
    <w:p w:rsidR="00000000" w:rsidDel="00000000" w:rsidP="00000000" w:rsidRDefault="00000000" w:rsidRPr="00000000" w14:paraId="0000003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Chapter 3. Analysis of the direct position of the BRICS countries in the war, the further development of their relations, and predictions…...…………………………………………………………………46</w:t>
      </w:r>
    </w:p>
    <w:p w:rsidR="00000000" w:rsidDel="00000000" w:rsidP="00000000" w:rsidRDefault="00000000" w:rsidRPr="00000000" w14:paraId="0000003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Conclusions…………………………………………………………………….69 Bibliography…...……………………………………………………………….72</w:t>
      </w:r>
    </w:p>
    <w:p w:rsidR="00000000" w:rsidDel="00000000" w:rsidP="00000000" w:rsidRDefault="00000000" w:rsidRPr="00000000" w14:paraId="0000003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Appendices………………………………………………….……………..…...80</w:t>
      </w:r>
    </w:p>
    <w:p w:rsidR="00000000" w:rsidDel="00000000" w:rsidP="00000000" w:rsidRDefault="00000000" w:rsidRPr="00000000" w14:paraId="00000033">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4">
      <w:pPr>
        <w:spacing w:line="360" w:lineRule="auto"/>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5">
      <w:pPr>
        <w:spacing w:line="360" w:lineRule="auto"/>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6">
      <w:pPr>
        <w:spacing w:line="360" w:lineRule="auto"/>
        <w:ind w:firstLine="566.929133858267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7">
      <w:pPr>
        <w:spacing w:line="360" w:lineRule="auto"/>
        <w:ind w:firstLine="566.929133858267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8">
      <w:pPr>
        <w:spacing w:line="360" w:lineRule="auto"/>
        <w:ind w:firstLine="566.929133858267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9">
      <w:pPr>
        <w:spacing w:line="360" w:lineRule="auto"/>
        <w:ind w:firstLine="566.929133858267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A">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B">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C">
      <w:pPr>
        <w:spacing w:line="360" w:lineRule="auto"/>
        <w:ind w:firstLine="566.929133858267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D">
      <w:pPr>
        <w:spacing w:line="360" w:lineRule="auto"/>
        <w:ind w:firstLine="566.929133858267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E">
      <w:pPr>
        <w:spacing w:line="360" w:lineRule="auto"/>
        <w:ind w:firstLine="566.929133858267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F">
      <w:pPr>
        <w:spacing w:line="360" w:lineRule="auto"/>
        <w:ind w:firstLine="566.929133858267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0">
      <w:pPr>
        <w:spacing w:line="360" w:lineRule="auto"/>
        <w:ind w:firstLine="566.929133858267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1">
      <w:pPr>
        <w:spacing w:line="360" w:lineRule="auto"/>
        <w:ind w:firstLine="566.929133858267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2">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3">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INTRODUCTION</w:t>
      </w:r>
    </w:p>
    <w:p w:rsidR="00000000" w:rsidDel="00000000" w:rsidP="00000000" w:rsidRDefault="00000000" w:rsidRPr="00000000" w14:paraId="00000044">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The topic </w:t>
      </w:r>
      <w:r w:rsidDel="00000000" w:rsidR="00000000" w:rsidRPr="00000000">
        <w:rPr>
          <w:rFonts w:ascii="Times New Roman" w:cs="Times New Roman" w:eastAsia="Times New Roman" w:hAnsi="Times New Roman"/>
          <w:sz w:val="28"/>
          <w:szCs w:val="28"/>
          <w:rtl w:val="0"/>
        </w:rPr>
        <w:t xml:space="preserve">of this master’s thesis</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is BRICS’s response to Russia’s war on Ukraine. The choice of the topic is determined by its high relevance due to the ongoing war, the influence of the grouping’s member states in the international arena, as well as the author’s genuine personal interest in this issue.</w:t>
      </w:r>
    </w:p>
    <w:p w:rsidR="00000000" w:rsidDel="00000000" w:rsidP="00000000" w:rsidRDefault="00000000" w:rsidRPr="00000000" w14:paraId="0000004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Relevance.</w:t>
      </w:r>
      <w:r w:rsidDel="00000000" w:rsidR="00000000" w:rsidRPr="00000000">
        <w:rPr>
          <w:rFonts w:ascii="Times New Roman" w:cs="Times New Roman" w:eastAsia="Times New Roman" w:hAnsi="Times New Roman"/>
          <w:sz w:val="28"/>
          <w:szCs w:val="28"/>
          <w:rtl w:val="0"/>
        </w:rPr>
        <w:t xml:space="preserve"> The topic of “BRICS’s response to Russia’s war on Ukraine” is more relevant today than ever due to the change in the agenda at the beginning of this millennium and the sharp fluctuations in the system of international relations due to the war in Ukraine. Thanks to the growth of their own GDP, the BRICS member states were able to reach a new level of interaction. Thanks to the rapid development of China, Russia, Brazil, India, and South Africa, the potential of these countries was gradually revealed in the international arena as a strong grouping that wanted to compete with the West.</w:t>
      </w:r>
    </w:p>
    <w:p w:rsidR="00000000" w:rsidDel="00000000" w:rsidP="00000000" w:rsidRDefault="00000000" w:rsidRPr="00000000" w14:paraId="0000004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The practical relevance </w:t>
      </w:r>
      <w:r w:rsidDel="00000000" w:rsidR="00000000" w:rsidRPr="00000000">
        <w:rPr>
          <w:rFonts w:ascii="Times New Roman" w:cs="Times New Roman" w:eastAsia="Times New Roman" w:hAnsi="Times New Roman"/>
          <w:sz w:val="28"/>
          <w:szCs w:val="28"/>
          <w:rtl w:val="0"/>
        </w:rPr>
        <w:t xml:space="preserve">of the work lies in the possibility of its involvement in the formation of the foundations and principles of Ukraine’s foreign policy on this issue.</w:t>
      </w:r>
    </w:p>
    <w:p w:rsidR="00000000" w:rsidDel="00000000" w:rsidP="00000000" w:rsidRDefault="00000000" w:rsidRPr="00000000" w14:paraId="0000004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Speaking about the </w:t>
      </w:r>
      <w:r w:rsidDel="00000000" w:rsidR="00000000" w:rsidRPr="00000000">
        <w:rPr>
          <w:rFonts w:ascii="Times New Roman" w:cs="Times New Roman" w:eastAsia="Times New Roman" w:hAnsi="Times New Roman"/>
          <w:i w:val="1"/>
          <w:sz w:val="28"/>
          <w:szCs w:val="28"/>
          <w:rtl w:val="0"/>
        </w:rPr>
        <w:t xml:space="preserve">scientific relevance</w:t>
      </w:r>
      <w:r w:rsidDel="00000000" w:rsidR="00000000" w:rsidRPr="00000000">
        <w:rPr>
          <w:rFonts w:ascii="Times New Roman" w:cs="Times New Roman" w:eastAsia="Times New Roman" w:hAnsi="Times New Roman"/>
          <w:sz w:val="28"/>
          <w:szCs w:val="28"/>
          <w:rtl w:val="0"/>
        </w:rPr>
        <w:t xml:space="preserve"> of this thesis, it should be noted that the shift in priorities of BRICS member states has a direct correlation with the altering global agenda at the turn of the century and turbulent changes in the global landscape caused by the war in Ukraine. Such fundamental shifts undoubtedly pose several important challenges for scholars: firstly, a comprehensive study of the development dynamics of multi-level interaction between the BRICS states through the approaches of the main actors, and, secondly, the immediate position of the association’s member states in the war and the further development of their relations.</w:t>
      </w:r>
    </w:p>
    <w:p w:rsidR="00000000" w:rsidDel="00000000" w:rsidP="00000000" w:rsidRDefault="00000000" w:rsidRPr="00000000" w14:paraId="00000049">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author of the thesis defined this study as empirical, as it examines the relationship between several actors, namely Brazil, Russia, India, China and South Africa. The dependent variable of this study is the member states response to the war, while the independent variable is the processes that have been significantly influencing said response. These processes depended on both structural factors (economic, institutional reasons, etc.) and individual ones, since inter-BRICS relations are significantly influenced by individual actors. Such actors may include the leaders of the given countries, their representatives, etc.</w:t>
      </w:r>
    </w:p>
    <w:p w:rsidR="00000000" w:rsidDel="00000000" w:rsidP="00000000" w:rsidRDefault="00000000" w:rsidRPr="00000000" w14:paraId="0000004A">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The research question </w:t>
      </w:r>
      <w:r w:rsidDel="00000000" w:rsidR="00000000" w:rsidRPr="00000000">
        <w:rPr>
          <w:rFonts w:ascii="Times New Roman" w:cs="Times New Roman" w:eastAsia="Times New Roman" w:hAnsi="Times New Roman"/>
          <w:sz w:val="28"/>
          <w:szCs w:val="28"/>
          <w:rtl w:val="0"/>
        </w:rPr>
        <w:t xml:space="preserve">chosen by the author of this master’s thesis is as follows: “What factors influenced the position of BRICS member states in the Russia-Ukraine war?”. The choice of this research question is based on the fact that in recent years, the global political landscape has undergone a significant transformation of relations between leading political actors, which has undoubtedly had a significant impact on the BRICS’s response to Russia’s war on Ukraine. </w:t>
      </w:r>
    </w:p>
    <w:p w:rsidR="00000000" w:rsidDel="00000000" w:rsidP="00000000" w:rsidRDefault="00000000" w:rsidRPr="00000000" w14:paraId="0000004B">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The purpose</w:t>
      </w:r>
      <w:r w:rsidDel="00000000" w:rsidR="00000000" w:rsidRPr="00000000">
        <w:rPr>
          <w:rFonts w:ascii="Times New Roman" w:cs="Times New Roman" w:eastAsia="Times New Roman" w:hAnsi="Times New Roman"/>
          <w:sz w:val="28"/>
          <w:szCs w:val="28"/>
          <w:rtl w:val="0"/>
        </w:rPr>
        <w:t xml:space="preserve"> of this paper is to to understand the BRICS response to Russia’s war on Ukraine </w:t>
      </w:r>
      <w:r w:rsidDel="00000000" w:rsidR="00000000" w:rsidRPr="00000000">
        <w:rPr>
          <w:rFonts w:ascii="Times New Roman" w:cs="Times New Roman" w:eastAsia="Times New Roman" w:hAnsi="Times New Roman"/>
          <w:sz w:val="28"/>
          <w:szCs w:val="28"/>
          <w:rtl w:val="0"/>
        </w:rPr>
        <w:t xml:space="preserve">via the interpretive method of research.</w:t>
      </w:r>
    </w:p>
    <w:p w:rsidR="00000000" w:rsidDel="00000000" w:rsidP="00000000" w:rsidRDefault="00000000" w:rsidRPr="00000000" w14:paraId="0000004C">
      <w:pPr>
        <w:spacing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Objectives of the work:</w:t>
      </w:r>
    </w:p>
    <w:p w:rsidR="00000000" w:rsidDel="00000000" w:rsidP="00000000" w:rsidRDefault="00000000" w:rsidRPr="00000000" w14:paraId="0000004D">
      <w:pPr>
        <w:numPr>
          <w:ilvl w:val="0"/>
          <w:numId w:val="1"/>
        </w:numPr>
        <w:spacing w:line="360" w:lineRule="auto"/>
        <w:ind w:left="106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determining the dynamics of interaction between the BRICS states through the approaches of the main actors; </w:t>
      </w:r>
    </w:p>
    <w:p w:rsidR="00000000" w:rsidDel="00000000" w:rsidP="00000000" w:rsidRDefault="00000000" w:rsidRPr="00000000" w14:paraId="0000004E">
      <w:pPr>
        <w:numPr>
          <w:ilvl w:val="0"/>
          <w:numId w:val="1"/>
        </w:numPr>
        <w:spacing w:line="360" w:lineRule="auto"/>
        <w:ind w:left="106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analyze the factors influenced BRICS countries’ choice of position regarding the war;</w:t>
      </w:r>
    </w:p>
    <w:p w:rsidR="00000000" w:rsidDel="00000000" w:rsidP="00000000" w:rsidRDefault="00000000" w:rsidRPr="00000000" w14:paraId="0000004F">
      <w:pPr>
        <w:numPr>
          <w:ilvl w:val="0"/>
          <w:numId w:val="1"/>
        </w:numPr>
        <w:spacing w:line="360" w:lineRule="auto"/>
        <w:ind w:left="106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study the current state of development of the issue;</w:t>
      </w:r>
    </w:p>
    <w:p w:rsidR="00000000" w:rsidDel="00000000" w:rsidP="00000000" w:rsidRDefault="00000000" w:rsidRPr="00000000" w14:paraId="00000050">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The object </w:t>
      </w:r>
      <w:r w:rsidDel="00000000" w:rsidR="00000000" w:rsidRPr="00000000">
        <w:rPr>
          <w:rFonts w:ascii="Times New Roman" w:cs="Times New Roman" w:eastAsia="Times New Roman" w:hAnsi="Times New Roman"/>
          <w:sz w:val="28"/>
          <w:szCs w:val="28"/>
          <w:rtl w:val="0"/>
        </w:rPr>
        <w:t xml:space="preserve">of this master’s thesis is the impact of current geopolitical shifts on the positions of the BRICS countries in the war – </w:t>
      </w:r>
      <w:r w:rsidDel="00000000" w:rsidR="00000000" w:rsidRPr="00000000">
        <w:rPr>
          <w:rFonts w:ascii="Times New Roman" w:cs="Times New Roman" w:eastAsia="Times New Roman" w:hAnsi="Times New Roman"/>
          <w:b w:val="1"/>
          <w:sz w:val="28"/>
          <w:szCs w:val="28"/>
          <w:rtl w:val="0"/>
        </w:rPr>
        <w:t xml:space="preserve">Russia’s war on Ukraine</w:t>
      </w:r>
      <w:r w:rsidDel="00000000" w:rsidR="00000000" w:rsidRPr="00000000">
        <w:rPr>
          <w:rFonts w:ascii="Times New Roman" w:cs="Times New Roman" w:eastAsia="Times New Roman" w:hAnsi="Times New Roman"/>
          <w:sz w:val="28"/>
          <w:szCs w:val="28"/>
          <w:rtl w:val="0"/>
        </w:rPr>
        <w:t xml:space="preserve">, while </w:t>
      </w:r>
      <w:r w:rsidDel="00000000" w:rsidR="00000000" w:rsidRPr="00000000">
        <w:rPr>
          <w:rFonts w:ascii="Times New Roman" w:cs="Times New Roman" w:eastAsia="Times New Roman" w:hAnsi="Times New Roman"/>
          <w:b w:val="1"/>
          <w:sz w:val="28"/>
          <w:szCs w:val="28"/>
          <w:rtl w:val="0"/>
        </w:rPr>
        <w:t xml:space="preserve">the subject</w:t>
      </w:r>
      <w:r w:rsidDel="00000000" w:rsidR="00000000" w:rsidRPr="00000000">
        <w:rPr>
          <w:rFonts w:ascii="Times New Roman" w:cs="Times New Roman" w:eastAsia="Times New Roman" w:hAnsi="Times New Roman"/>
          <w:sz w:val="28"/>
          <w:szCs w:val="28"/>
          <w:rtl w:val="0"/>
        </w:rPr>
        <w:t xml:space="preserve"> is the factors that contributed to their stance on the war.</w:t>
      </w:r>
    </w:p>
    <w:p w:rsidR="00000000" w:rsidDel="00000000" w:rsidP="00000000" w:rsidRDefault="00000000" w:rsidRPr="00000000" w14:paraId="00000051">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main</w:t>
      </w:r>
      <w:r w:rsidDel="00000000" w:rsidR="00000000" w:rsidRPr="00000000">
        <w:rPr>
          <w:rFonts w:ascii="Times New Roman" w:cs="Times New Roman" w:eastAsia="Times New Roman" w:hAnsi="Times New Roman"/>
          <w:b w:val="1"/>
          <w:sz w:val="28"/>
          <w:szCs w:val="28"/>
          <w:rtl w:val="0"/>
        </w:rPr>
        <w:t xml:space="preserve"> hypothesis</w:t>
      </w:r>
      <w:r w:rsidDel="00000000" w:rsidR="00000000" w:rsidRPr="00000000">
        <w:rPr>
          <w:rFonts w:ascii="Times New Roman" w:cs="Times New Roman" w:eastAsia="Times New Roman" w:hAnsi="Times New Roman"/>
          <w:sz w:val="28"/>
          <w:szCs w:val="28"/>
          <w:rtl w:val="0"/>
        </w:rPr>
        <w:t xml:space="preserve"> of this study is that in the face of Russia’s war on Ukraine, the BRICS alliance is likely to grapple with the challenge of balancing solidarity among member nations and the principle of non-interference, navigating a nuanced response that addresses global expectations while safeguarding individual economic interests and diplomatic considerations.</w:t>
      </w:r>
    </w:p>
    <w:p w:rsidR="00000000" w:rsidDel="00000000" w:rsidP="00000000" w:rsidRDefault="00000000" w:rsidRPr="00000000" w14:paraId="00000052">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The timeframe </w:t>
      </w:r>
      <w:r w:rsidDel="00000000" w:rsidR="00000000" w:rsidRPr="00000000">
        <w:rPr>
          <w:rFonts w:ascii="Times New Roman" w:cs="Times New Roman" w:eastAsia="Times New Roman" w:hAnsi="Times New Roman"/>
          <w:sz w:val="28"/>
          <w:szCs w:val="28"/>
          <w:rtl w:val="0"/>
        </w:rPr>
        <w:t xml:space="preserve">of the paper covers the period from 2009 to the present. Since the BRICS grouping is quite young, the lower boundary in this paper is the first official summit of the association in its entirety with the official participation of South Africa. Due to the ongoing war in Ukraine, the role of the BRICS and their position can be traced to the present, i.e., at the time of writing, November 2023. </w:t>
      </w:r>
    </w:p>
    <w:p w:rsidR="00000000" w:rsidDel="00000000" w:rsidP="00000000" w:rsidRDefault="00000000" w:rsidRPr="00000000" w14:paraId="00000053">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writing this paper, the comparative research method, case-study, the method of archival and documentary research, and the method of collecting data from the media and secondary sources were used. The use of the comparative method made it possible to study events in the dynamics and identify patterns, trends and cause-and-effect relationships in the development of the BRICS’s position and response to the war in the context of its analysis within the framework of theoretical approaches. The use of case-study made it possible to analyze and provide solid reasons for BRICS member states responses to war. The methodology of archival and documentary research and the method of collecting data from the media and secondary sources allowed the documentary base to be studied. </w:t>
      </w:r>
    </w:p>
    <w:p w:rsidR="00000000" w:rsidDel="00000000" w:rsidP="00000000" w:rsidRDefault="00000000" w:rsidRPr="00000000" w14:paraId="00000054">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The scientific novelty </w:t>
      </w:r>
      <w:r w:rsidDel="00000000" w:rsidR="00000000" w:rsidRPr="00000000">
        <w:rPr>
          <w:rFonts w:ascii="Times New Roman" w:cs="Times New Roman" w:eastAsia="Times New Roman" w:hAnsi="Times New Roman"/>
          <w:sz w:val="28"/>
          <w:szCs w:val="28"/>
          <w:rtl w:val="0"/>
        </w:rPr>
        <w:t xml:space="preserve">of this study is that for the first time, a comprehensive study of the strategic response of all five BRICS member states with relation to their respective foreign policies was conducted; the identification of factors influencing the formation of the states’ foreign policy strategy regarding the ongoing war in Ukraine was further developed. </w:t>
      </w:r>
    </w:p>
    <w:p w:rsidR="00000000" w:rsidDel="00000000" w:rsidP="00000000" w:rsidRDefault="00000000" w:rsidRPr="00000000" w14:paraId="00000055">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The qualifying master’s thesis was approved </w:t>
      </w:r>
      <w:r w:rsidDel="00000000" w:rsidR="00000000" w:rsidRPr="00000000">
        <w:rPr>
          <w:rFonts w:ascii="Times New Roman" w:cs="Times New Roman" w:eastAsia="Times New Roman" w:hAnsi="Times New Roman"/>
          <w:sz w:val="28"/>
          <w:szCs w:val="28"/>
          <w:rtl w:val="0"/>
        </w:rPr>
        <w:t xml:space="preserve">by participating in the “ІІnd MEDITERreg Graduate Conference for master’s students and early stage researchers” conference and publishing theses (source data), and its results were published in the 36th issue of the International and Political Studies journal in 2023.</w:t>
      </w:r>
    </w:p>
    <w:p w:rsidR="00000000" w:rsidDel="00000000" w:rsidP="00000000" w:rsidRDefault="00000000" w:rsidRPr="00000000" w14:paraId="00000056">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The thesis consists of</w:t>
      </w:r>
      <w:r w:rsidDel="00000000" w:rsidR="00000000" w:rsidRPr="00000000">
        <w:rPr>
          <w:rFonts w:ascii="Times New Roman" w:cs="Times New Roman" w:eastAsia="Times New Roman" w:hAnsi="Times New Roman"/>
          <w:sz w:val="28"/>
          <w:szCs w:val="28"/>
          <w:rtl w:val="0"/>
        </w:rPr>
        <w:t xml:space="preserve"> an introduction, three main chapters, conclusions and a list of references. </w:t>
      </w:r>
    </w:p>
    <w:p w:rsidR="00000000" w:rsidDel="00000000" w:rsidP="00000000" w:rsidRDefault="00000000" w:rsidRPr="00000000" w14:paraId="00000057">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first chapter, “Theoretical Foundations of the Study,” describes the theoretical and methodological basis of this work. It provides a detailed description of a theory chosen by the author, explains the feasibility and practicality of applying a particular theory to the topic of the BRICS’s response to Russia’s war on Ukraine. </w:t>
      </w:r>
    </w:p>
    <w:p w:rsidR="00000000" w:rsidDel="00000000" w:rsidP="00000000" w:rsidRDefault="00000000" w:rsidRPr="00000000" w14:paraId="00000058">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second section will analyze the dynamics of cooperation among countries within the BRICS framework prior to the full-scale invasion. The third section will characterize the direct position of the BRICS countries in the war, the further development of their relations, and predictions.</w:t>
      </w:r>
    </w:p>
    <w:p w:rsidR="00000000" w:rsidDel="00000000" w:rsidP="00000000" w:rsidRDefault="00000000" w:rsidRPr="00000000" w14:paraId="00000059">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A">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B">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C">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D">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E">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F">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0">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1">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2">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3">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4">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5">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6">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7">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8">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9">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A">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B">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C">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D">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E">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Chapter 1. Theoretical basis of study</w:t>
      </w:r>
    </w:p>
    <w:p w:rsidR="00000000" w:rsidDel="00000000" w:rsidP="00000000" w:rsidRDefault="00000000" w:rsidRPr="00000000" w14:paraId="0000006F">
      <w:pPr>
        <w:spacing w:line="360" w:lineRule="auto"/>
        <w:ind w:firstLine="566.929133858267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0">
      <w:pPr>
        <w:spacing w:line="360" w:lineRule="auto"/>
        <w:ind w:left="0" w:firstLine="720"/>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1.1 Theoretical foundations of study </w:t>
      </w:r>
    </w:p>
    <w:p w:rsidR="00000000" w:rsidDel="00000000" w:rsidP="00000000" w:rsidRDefault="00000000" w:rsidRPr="00000000" w14:paraId="00000071">
      <w:pPr>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interpretive method, often associated with qualitative research, focuses on understanding the meanings that individuals or groups ascribe to social phenomena. In the context of this thesis on “BRICS’ response to Russia’s war on Ukraine,” one can draw on various interpretive theories to analyze the perspectives, beliefs, and actions of the BRICS nations. The author of this research paper went through a few International Relations theories under the interpretive method, stopping with critical theory.</w:t>
      </w:r>
    </w:p>
    <w:p w:rsidR="00000000" w:rsidDel="00000000" w:rsidP="00000000" w:rsidRDefault="00000000" w:rsidRPr="00000000" w14:paraId="0000007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key idea of Critical Theory is the following: it seeks to uncover and critique power relations and structural inequalities. Moreover, it emphasizes emancipation and transformation (Macdonald, 2014). The author deemed this specific theory perfect for the research at hand.</w:t>
      </w:r>
    </w:p>
    <w:p w:rsidR="00000000" w:rsidDel="00000000" w:rsidP="00000000" w:rsidRDefault="00000000" w:rsidRPr="00000000" w14:paraId="0000007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Discussing the application of said theory in practice, one should analyze whether the BRICS nations’ responses are influenced by considerations of power dynamics within the group, and whether they challenge or reinforce existing international power structures.</w:t>
      </w:r>
    </w:p>
    <w:p w:rsidR="00000000" w:rsidDel="00000000" w:rsidP="00000000" w:rsidRDefault="00000000" w:rsidRPr="00000000" w14:paraId="0000007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Critical theory in International Relations encompasses a range of scholars who approach the study of international politics with a focus on social and economic justice, power relations, and emancipation. An example of prominent critical theorists in International Relations in this case scenario is Immanuel Wallerstein.</w:t>
      </w:r>
    </w:p>
    <w:p w:rsidR="00000000" w:rsidDel="00000000" w:rsidP="00000000" w:rsidRDefault="00000000" w:rsidRPr="00000000" w14:paraId="0000007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His contribution to the world of International Relations theory cannot be overlooked. Wallerstein is a key figure in world-systems theory, which is a critical perspective on global capitalism and the unequal power relations between core and peripheral nations. Speaking of which, his work includes the “The Modern World-System” trilogy.</w:t>
      </w:r>
    </w:p>
    <w:p w:rsidR="00000000" w:rsidDel="00000000" w:rsidP="00000000" w:rsidRDefault="00000000" w:rsidRPr="00000000" w14:paraId="0000007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Immanuel Wallerstein’s theory of world-systems provides a framework for understanding global politics and economics as interconnected systems. According to Wallerstein, the world is characterized by a capitalist world-system that is divided into core, semi-peripheral, and peripheral regions. Core nations are economically developed and exploit peripheral nations, creating a hierarchical global structure (Wallerstein, 2011).</w:t>
      </w:r>
    </w:p>
    <w:p w:rsidR="00000000" w:rsidDel="00000000" w:rsidP="00000000" w:rsidRDefault="00000000" w:rsidRPr="00000000" w14:paraId="0000007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Applying Wallerstein’s world-systems theory to the topic of “BRICS’ response to Russia’s war on Ukraine” involves examining how the BRICS nations position themselves within the global system and how this positioning influences their responses to the conflict. </w:t>
      </w:r>
    </w:p>
    <w:p w:rsidR="00000000" w:rsidDel="00000000" w:rsidP="00000000" w:rsidRDefault="00000000" w:rsidRPr="00000000" w14:paraId="0000007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Given that the Russia-Ukraine war can be analyzed through the lens of Immanuel Wallerstein’s world-systems theory, this theory posits that the core countries are dominant, often exploiting the resources and labor of the periphery and semi-periphery to maintain their economic and political power. Hence, it would be fruitful to analyze each member country’s position within the framework of the abovementioned theory.</w:t>
      </w:r>
    </w:p>
    <w:p w:rsidR="00000000" w:rsidDel="00000000" w:rsidP="00000000" w:rsidRDefault="00000000" w:rsidRPr="00000000" w14:paraId="0000007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Starting with Russia as a core state within BRICS, a statement with which Wallestein may have disagreed with at the time of creating his work initially. In the BRICS framework, modern-day Russia has positioned itself as a core state, primarily due to its vast natural resources, particularly energy resources, its significant military power, and, most importantly, thanks to its political “clout”, for lack of a better word. These attributes today give it a strategic advantage and leverage in the global economy, aligning with the characteristics of a core nation in Wallerstein’s theory.</w:t>
      </w:r>
    </w:p>
    <w:p w:rsidR="00000000" w:rsidDel="00000000" w:rsidP="00000000" w:rsidRDefault="00000000" w:rsidRPr="00000000" w14:paraId="0000007B">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Undoubtedly, the war in Ukraine has had several implications for Russia’s position in the world-system. Economic sanctions and political isolation should be mentioned first and foremost. Western sanctions have targeted Russia’s economy, aiming to diminish its core status by restricting access to financial markets and technology, for instance the widely popular Stripe services. This can be seen as an attempt by other core nations in the world to reassert their dominance and challenge Russia’s position.</w:t>
      </w:r>
    </w:p>
    <w:p w:rsidR="00000000" w:rsidDel="00000000" w:rsidP="00000000" w:rsidRDefault="00000000" w:rsidRPr="00000000" w14:paraId="0000007C">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Secondly, the author believes that the shift in global alliances plays a crucial role. The war has led to a realignment of coalitions, relations and bonds on the international arena, with some countries being drawn closer to Russia, while others having distanced themselves, prioritizing their ties with theWestern states for one reason or another, usually economic. This shift significantly impacts Russia’s ability to exert influence as a core state within the BRICS and beyond, unlike as it used to a decade ago.</w:t>
      </w:r>
    </w:p>
    <w:p w:rsidR="00000000" w:rsidDel="00000000" w:rsidP="00000000" w:rsidRDefault="00000000" w:rsidRPr="00000000" w14:paraId="0000007D">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Another important point to consider is energy leverage. Russia’s control over significant energy resources, especially natural gas supplied to Europe, exemplifies a core characteristic in Wallerstein’s theory. The war has accentuated this, as Russia has used energy as a tool for political and economic leverage over the metaphorical heads of basically almost all countries in the world.</w:t>
      </w:r>
    </w:p>
    <w:p w:rsidR="00000000" w:rsidDel="00000000" w:rsidP="00000000" w:rsidRDefault="00000000" w:rsidRPr="00000000" w14:paraId="0000007E">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Taking into account all the above, it becomes evident that there are long-term implications for the global system as a whole. The war might lead to a deep reconfiguration of the world-system, where the dominance of traditional core nations is challenged, and new alliances or blocs emerge. This could potentially lead to a truly more multipolar world system, with BRICS nations, including Russia, playing a more significant role, than they would have previously.</w:t>
      </w:r>
    </w:p>
    <w:p w:rsidR="00000000" w:rsidDel="00000000" w:rsidP="00000000" w:rsidRDefault="00000000" w:rsidRPr="00000000" w14:paraId="0000007F">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distinctive notion to keep in mind however is Wallerstein’s perspective. From Wallerstein’s perspective, such conflicts can be seen as struggles between core and semi-periphery or periphery nations, with the core nation (in this case, Russia within the BRICS context) trying to maintain or enhance its dominant position (Wallerstein, 2011). The war can be interpreted as Russia’s attempt to assert its geopolitical and economic interests, which are crucial for maintaining its core status. Russia’s involvement in the Ukraine conflict, when viewed through the prism of Wallerstein’s world-systems theory, reflects the dynamics of a core nation within the BRICS seeking to maintain and strengthen its position in the global system. This involves navigating economic sanctions, geopolitical shifts, and leveraging its natural resources, all of which have significant implications for the structure and dynamics of the world-system.</w:t>
      </w:r>
    </w:p>
    <w:p w:rsidR="00000000" w:rsidDel="00000000" w:rsidP="00000000" w:rsidRDefault="00000000" w:rsidRPr="00000000" w14:paraId="00000080">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As mentioned previously by the author, Russia is a country whose position in the framework of Wallerstein’s theory may be ever so disputed – whether it is a core state or a semi-peripheral one. For instance, the USSR at the time was undoubtedly a core state. Yet after its fall, Russia was showing all signs of a semi-peripheral state. To analyze whether Russia is considered a core or semi-peripheral nation within the world-system, especially in the context of its influence on international relations regarding the Russia-Ukraine war starting in February 2022, one should look at several key factors. </w:t>
      </w:r>
    </w:p>
    <w:p w:rsidR="00000000" w:rsidDel="00000000" w:rsidP="00000000" w:rsidRDefault="00000000" w:rsidRPr="00000000" w14:paraId="00000081">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author suggests first looking at definitions, according to Wallerstein. Starting with core nations. They are characterized by strong, centralized governments, diversified economies with high levels of industrialization, and significant influence in global affairs. These nations typically exert control over and exploit weaker peripheral and semi-peripheral nations. On the other hand, semi-peripheral nations are transitional nations that share characteristics of both core and peripheral ones. They often have moderately diversified economies but less influence than core nations (Wallerstein, 2011). Therefore, it becomes blatantly obvious that in order to conduct an analysis of Russia’s position in Wallerstein’s theory one has to examine the economic factors first.</w:t>
      </w:r>
    </w:p>
    <w:p w:rsidR="00000000" w:rsidDel="00000000" w:rsidP="00000000" w:rsidRDefault="00000000" w:rsidRPr="00000000" w14:paraId="0000008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By and large, Russia has a significant economy, mainly driven by vast natural resources, especially oil and gas. The country is one of the world’s leading exporters of these commodities, and its energy sector plays a pivotal role in shaping global energy prices and supply dynamics. This gives Russia considerable influence in international geopolitics, as energy is a critical component of national power and economic strength. Nonetheless, its economy is less diversified compared to core nations like the United States, Germany, or Japan. What can be safely assumed is the following: the dependence on those natural resources can be a limitation, aligning Russia more with semi-peripheral characteristics.</w:t>
      </w:r>
    </w:p>
    <w:p w:rsidR="00000000" w:rsidDel="00000000" w:rsidP="00000000" w:rsidRDefault="00000000" w:rsidRPr="00000000" w14:paraId="0000008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Expanding on the previous point and international trade and modern economic relations as a whole, despite its dominance in the energy sector, Russia’s broader economic integration into the global financial system is not as extensive as that of core nations, such as the United States or members of the European Union. Some reasons for that may be currency dynamics or the country’s financial infrastructure and regulations (Stuenkel, 2020). As a general rule, the sophistication and openness of a country’s financial infrastructure play a crucial role in determining its integration into the global financial system. Russia’s financial institutions may not be as advanced or as well-connected as those in core nations, limiting the ease with which it can engage in global financial activities. Apart from this, Russia’s economic and financial system is characterized by a significant degree of state control. This can create barriers to foreign investment and hinder the adaptability of its financial markets to global norms and standards.</w:t>
      </w:r>
    </w:p>
    <w:p w:rsidR="00000000" w:rsidDel="00000000" w:rsidP="00000000" w:rsidRDefault="00000000" w:rsidRPr="00000000" w14:paraId="0000008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Notably, the global financial system is often dominated by a few key currencies, such as the US dollar and the euro. Russia’s currency, the ruble, is not as widely used in international trade and finance. This can limit the country’s participation in global financial transactions and reduce the ease of access to international capital. Hence, this duality in Russia’s global economic role reflects the complex interplay between economic and political factors in shaping a nation’s position on the world stage (The Goldman Sachs Group, 2007).</w:t>
      </w:r>
    </w:p>
    <w:p w:rsidR="00000000" w:rsidDel="00000000" w:rsidP="00000000" w:rsidRDefault="00000000" w:rsidRPr="00000000" w14:paraId="0000008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Secondly, one should inspect Russia’s political and military influence today. The country holds considerable political and military influence, which is also incidentally demonstrated in its actions in Ukraine and its role in global geopolitics. What is more, Russia possesses a significant nuclear arsenal and a permanent seat on the UN Security Council, indicating obvious attributes of a core nation.</w:t>
      </w:r>
    </w:p>
    <w:p w:rsidR="00000000" w:rsidDel="00000000" w:rsidP="00000000" w:rsidRDefault="00000000" w:rsidRPr="00000000" w14:paraId="0000008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Thirdly, the author would like to acknowledge the global influence and relations aspect of the question. Evidently, the Russia-Ukraine war has affected global politics, indicating Russia’s substantial international influence. However, the ensuing sanctions, diplomatic isolation by Western countries, and certain states’ inability to side with Russia in a timely manner, thus having to walk a diplomatic tightrope, have all somewhat diminished its global standing, aligning it closer to a semi-peripheral status in some respects.</w:t>
      </w:r>
    </w:p>
    <w:p w:rsidR="00000000" w:rsidDel="00000000" w:rsidP="00000000" w:rsidRDefault="00000000" w:rsidRPr="00000000" w14:paraId="0000008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Some may also argue that industrialization and technological advancement play a role in this issue. To put it another way, Russia has a reasonable level of industrialization, but it lags behind the most advanced core nations in technology and innovation. To illustrate, one may simply look at recent Indian work in the realm of space exploration. India has achieved the historic feat of landing a spacecraft near the south pole of the moon, establishing itself as the first country to accomplish this milestone (Modise, 2023). Unlike Russia – it is too busy committing crimes on a world scale.</w:t>
      </w:r>
    </w:p>
    <w:p w:rsidR="00000000" w:rsidDel="00000000" w:rsidP="00000000" w:rsidRDefault="00000000" w:rsidRPr="00000000" w14:paraId="0000008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Now, as a continuation of the main point, one should consider how the BRICS nations ideologically position themselves within the global system. Wallerstein argues that ideological factors play a role in shaping state behavior.</w:t>
      </w:r>
    </w:p>
    <w:p w:rsidR="00000000" w:rsidDel="00000000" w:rsidP="00000000" w:rsidRDefault="00000000" w:rsidRPr="00000000" w14:paraId="0000008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Historically, BRICS nations have been considered either periphery or semi-periphery within the global system. However, in recent decades, countries like China and India have made significant strides towards achieving a status closer to core nations due to rapid industrialization and economic growth.</w:t>
      </w:r>
    </w:p>
    <w:p w:rsidR="00000000" w:rsidDel="00000000" w:rsidP="00000000" w:rsidRDefault="00000000" w:rsidRPr="00000000" w14:paraId="0000008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Regarding the ideological positioning of the association’s member states, one should mention arguably one of the loudest specifications of BRICS – resistance to western dominance. BRICS nations often position themselves as alternatives to the Western-dominated global order. They seek to challenge the economic and political dominance of traditional core nations, advocating for a more multipolar world system.</w:t>
      </w:r>
    </w:p>
    <w:p w:rsidR="00000000" w:rsidDel="00000000" w:rsidP="00000000" w:rsidRDefault="00000000" w:rsidRPr="00000000" w14:paraId="0000008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Some other key factors are economic interdependence and regional influence. The BRICS countries emphasize the importance of economic cooperation and interdependence among emerging economies. This is a departure from the traditional core-periphery dynamic, which is characterized by exploitation and dependence. Moreover, each BRICS nation seeks to extend its influence in its respective region, trying to transition from being influenced by core nations to being influential players themselves.</w:t>
      </w:r>
    </w:p>
    <w:p w:rsidR="00000000" w:rsidDel="00000000" w:rsidP="00000000" w:rsidRDefault="00000000" w:rsidRPr="00000000" w14:paraId="0000008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 the topic of assessment of BRICS positioning in the world-system, it is worth considering how the BRICS nations interact with peripheral states in their respective regions. Wallerstein’s theory predicts that core nations exploit peripheral nations. Analyzing the interaction of the BRICS nations with peripheral states in their respective regions through the lens of Immanuel Wallerstein’s world-systems theory is a multifaceted task. Wallerstein’s theory divides the world into core, semi-peripheral, and peripheral countries, primarily based on economic development and political influence.</w:t>
      </w:r>
    </w:p>
    <w:p w:rsidR="00000000" w:rsidDel="00000000" w:rsidP="00000000" w:rsidRDefault="00000000" w:rsidRPr="00000000" w14:paraId="0000008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As a leading economy in Latin America, Brazil can be seen as a semi-peripheral nation that has a significant economic influence in its respective region. This influence is evident in its trade relationships with neighboring countries. Brazil is a major exporter of agricultural products, meat, and manufactured goods to its Latin American neighbors. Besides, its economic policies and fluctuations can have a profound impact on these peripheral economies, influencing their trade balances and economic stability. </w:t>
      </w:r>
    </w:p>
    <w:p w:rsidR="00000000" w:rsidDel="00000000" w:rsidP="00000000" w:rsidRDefault="00000000" w:rsidRPr="00000000" w14:paraId="0000008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Importantly, Brazil has played a central role in promoting regional integration in South America. Through MERCOSUR, Brazil has sought to create a unified market that enhances trade and economic collaboration among member states, including peripheral countries like Paraguay and Uruguay. These efforts aim to reduce dependency on core economies by strengthening regional ties and creating an integrated South American market (Stuenkel, 2020). Apart from that, Brazil’s political influence in the region is significant but varies depending on the political alignment and stability of its neighbors. Brazil has often acted as a mediator in regional conflicts and has played a key role in diplomatic initiatives. However, its influence is sometimes limited by domestic political challenges and the growing influence of other global players, notably China, in the region.</w:t>
      </w:r>
    </w:p>
    <w:p w:rsidR="00000000" w:rsidDel="00000000" w:rsidP="00000000" w:rsidRDefault="00000000" w:rsidRPr="00000000" w14:paraId="0000008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Naturally, Brazil has provided development aid and investment in neighboring countries, especially in sectors like infrastructure and energy. This aid often comes with the expectation of enhancing trade relations and political goodwill. Yet, the scale of Brazilian aid and investment is generally smaller compared to that from core nations or China.</w:t>
      </w:r>
    </w:p>
    <w:p w:rsidR="00000000" w:rsidDel="00000000" w:rsidP="00000000" w:rsidRDefault="00000000" w:rsidRPr="00000000" w14:paraId="0000009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Brazil’s cultural influence in Latin America is notable, especially in terms of music, television, and other aspects of popular culture. This soft power enhances Brazil’s overall influence in the region, creating a sense of shared cultural identity that can transcend economic and political relationships.</w:t>
      </w:r>
    </w:p>
    <w:p w:rsidR="00000000" w:rsidDel="00000000" w:rsidP="00000000" w:rsidRDefault="00000000" w:rsidRPr="00000000" w14:paraId="0000009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Despite these influences, Brazil faces its own economic and political challenges as a semi-peripheral nation. These internal issues sometimes limit its ability to project power and maintain consistent policies towards peripheral states. Additionally, the increasing involvement of core nations – in this case China for instance – and other emerging powers in Latin America sometimes overshadows Brazil’s regional influence.</w:t>
      </w:r>
    </w:p>
    <w:p w:rsidR="00000000" w:rsidDel="00000000" w:rsidP="00000000" w:rsidRDefault="00000000" w:rsidRPr="00000000" w14:paraId="0000009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Russia’s role is more complex due to its historical position as a core state during the Soviet era and its current status of being something in </w:t>
      </w:r>
      <w:r w:rsidDel="00000000" w:rsidR="00000000" w:rsidRPr="00000000">
        <w:rPr>
          <w:rFonts w:ascii="Times New Roman" w:cs="Times New Roman" w:eastAsia="Times New Roman" w:hAnsi="Times New Roman"/>
          <w:sz w:val="28"/>
          <w:szCs w:val="28"/>
          <w:rtl w:val="0"/>
        </w:rPr>
        <w:t xml:space="preserve">between of a</w:t>
      </w:r>
      <w:r w:rsidDel="00000000" w:rsidR="00000000" w:rsidRPr="00000000">
        <w:rPr>
          <w:rFonts w:ascii="Times New Roman" w:cs="Times New Roman" w:eastAsia="Times New Roman" w:hAnsi="Times New Roman"/>
          <w:sz w:val="28"/>
          <w:szCs w:val="28"/>
          <w:rtl w:val="0"/>
        </w:rPr>
        <w:t xml:space="preserve"> core and a semi-peripheral nation. During the Soviet era, Russia – as the dominant country within the USSR – was a core state with significant economic, political, and military influence over a range of peripheral and semi-peripheral states in Eastern Europe, Central Asia, and beyond. The collapse of the Soviet Union undoubtedly shifted its position from a core to a more semi-peripheral status of sorts.</w:t>
      </w:r>
    </w:p>
    <w:p w:rsidR="00000000" w:rsidDel="00000000" w:rsidP="00000000" w:rsidRDefault="00000000" w:rsidRPr="00000000" w14:paraId="0000009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the post-Soviet era, Russia has strived to maintain its influence over former Soviet states, which today would be considered peripheral in the world-systems framework. This influence is exercised through a combination of economic ties, political support, and, in some cases, military intervention. For instance, Russia’s war on Ukraine reflects its attempt to maintain a sphere of influence.</w:t>
      </w:r>
    </w:p>
    <w:p w:rsidR="00000000" w:rsidDel="00000000" w:rsidP="00000000" w:rsidRDefault="00000000" w:rsidRPr="00000000" w14:paraId="0000009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Needless to say, Russia uses its vast energy resources as a strategic tool in dealing with peripheral states, particularly in Eastern Europe and Central Asia. Countries like Belarus, Kazakhstan, and Armenia depend significantly on Russian energy supplies, which in turn gives Russia a considerable degree of economic and political leverage, allowing it to exert influence without direct political control. Moscow also leverages shared cultural and historical ties with these states, many of which have significant Russian-speaking populations. This shared heritage is constantly used to justify Russia’s involvement in the internal affairs of these countries, sometimes leading to accusations of undermining their sovereignty.</w:t>
      </w:r>
    </w:p>
    <w:p w:rsidR="00000000" w:rsidDel="00000000" w:rsidP="00000000" w:rsidRDefault="00000000" w:rsidRPr="00000000" w14:paraId="0000009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is worth mentioning that Russia has been instrumental in forming and leading regional organizations that include peripheral states, such as the Eurasian Economic Union and the Collective Security Treaty Organization. Through these organizations, Moscow seeks to establish economic and security arrangements that enhance its influence in the region, often as a counterbalance to European Union and NATO expansions. Russia perceives any and all Western moves as a direct challenge to its traditional sphere of influence and responds accordingly in questionable ways to maintain its status and influence in these regions.</w:t>
      </w:r>
    </w:p>
    <w:p w:rsidR="00000000" w:rsidDel="00000000" w:rsidP="00000000" w:rsidRDefault="00000000" w:rsidRPr="00000000" w14:paraId="0000009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Now, India’s role as a semi-peripheral nation in Wallerstein’s world-systems theory, particularly in its interactions with peripheral states in South Asia, involves several key aspects. </w:t>
      </w:r>
    </w:p>
    <w:p w:rsidR="00000000" w:rsidDel="00000000" w:rsidP="00000000" w:rsidRDefault="00000000" w:rsidRPr="00000000" w14:paraId="0000009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India has significant trade relationships with its neighbors, often being one of the largest trading partners for countries like Nepal, Bangladesh, and Sri Lanka. This trade includes a range of goods and services, with India exporting everything from petroleum products to textiles. Moreover, India provides substantial development aid to neighboring countries, focusing on infrastructure, education, and health projects (Stuenkel, 2020). This aid is a tool for fostering good relations and exerting soft power. Also, the shared cultural and historical ties between India and its neighbors play a significant role. India’s soft power, derived from its cultural heritage, Bollywood, and other aspects of its popular culture, has a substantial influence in these countries.</w:t>
      </w:r>
    </w:p>
    <w:p w:rsidR="00000000" w:rsidDel="00000000" w:rsidP="00000000" w:rsidRDefault="00000000" w:rsidRPr="00000000" w14:paraId="0000009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With regards to political and diplomatic relations, India plays a key role in maintaining regional stability. It has often mediated in conflicts in neighboring countries, such as its involvement in the peace process in Sri Lanka or its role in supporting democratic transitions in Nepal and the Maldives. India uses its diplomatic influence to shape regional policies and alliances. This includes leading initiatives in regional organizations like the South Asian Association for Regional Cooperation.</w:t>
      </w:r>
    </w:p>
    <w:p w:rsidR="00000000" w:rsidDel="00000000" w:rsidP="00000000" w:rsidRDefault="00000000" w:rsidRPr="00000000" w14:paraId="0000009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However, it is not all sunshine and rainbows. India has had historical border disputes and security concerns with some of its neighbors, most notably Pakistan, but also with smaller countries like Nepal and Bangladesh. These disputes sometimes strain relationships but also provide India with a role in regional security matters. What is more, India’s role in South Asia is increasingly seen in the context of counterbalancing the influence of China. As China invests heavily in countries like Pakistan, Sri Lanka, and Nepal, India seeks to assert its own influence to maintain a strategic balance (Mohan, 2022). The country’s dominant position often leads to its perception as a “big brother” in the region, which sometimes generates resentment and suspicion among its smaller neighbors. India must balance its relationships with peripheral states while managing its own strategic interests, particularly in relation to China and Pakistan. </w:t>
      </w:r>
    </w:p>
    <w:p w:rsidR="00000000" w:rsidDel="00000000" w:rsidP="00000000" w:rsidRDefault="00000000" w:rsidRPr="00000000" w14:paraId="0000009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 the topic of China, its rapid rise from a peripheral to a semi-peripheral and arguably near-core – if not core – status is significant. So, in the context of Wallerstein’s theory, China’s strategy can be seen as an attempt to transition from a semi-peripheral to a core status by leveraging its economic might to create a network of dependencies and influence in the global system, particularly in regions historically considered peripheral.</w:t>
      </w:r>
    </w:p>
    <w:p w:rsidR="00000000" w:rsidDel="00000000" w:rsidP="00000000" w:rsidRDefault="00000000" w:rsidRPr="00000000" w14:paraId="0000009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China has been proactively investing in peripheral countries across Asia, Africa, and Latin America. These investments are often part of the Belt and Road Initiative, a global development strategy adopted by the Chinese government. Through the BRI, China finances and builds infrastructure projects like roads, ports, railways, and telecommunication networks. China’s interactions with peripheral states are also driven by geostrategic considerations. By building ports and establishing economic corridors, China is able to exert its influence in key strategic regions, which is crucial for its long-term geopolitical ambitions. This includes establishing a presence in the Indian Ocean, Africa, and Central Asia. This strategy is seen as a way to create a network of economic dependency and influence, as these countries often turn to China for financial and technical support. Many of these nations find themselves indebted to China due to large-scale infrastructure projects. Hence, these days many argue that this dependency can turn into a form of economic coercion, giving China leverage over the domestic and foreign policies of these states.</w:t>
      </w:r>
    </w:p>
    <w:p w:rsidR="00000000" w:rsidDel="00000000" w:rsidP="00000000" w:rsidRDefault="00000000" w:rsidRPr="00000000" w14:paraId="0000009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Along with economic investments, China also uses soft power to cultivate political influence. This includes cultural exchanges, educational scholarships, and diplomatic engagement. In many peripheral states, China positions itself as an alternative to Western influences, promoting a narrative of South-South cooperation and non-interference in domestic affairs. This approach appeals to many developing nations that have historical apprehensions towards Western political conditions tied to aid and investment.</w:t>
      </w:r>
    </w:p>
    <w:p w:rsidR="00000000" w:rsidDel="00000000" w:rsidP="00000000" w:rsidRDefault="00000000" w:rsidRPr="00000000" w14:paraId="0000009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significant aspect of China’s engagement with peripheral countries is driven by its need for natural resources to fuel its economic growth. African nations rich in minerals, oil, and other resources have been a particular focus. By investing in these countries, China secures access to these vital resources, often in exchange for infrastructure development.</w:t>
      </w:r>
    </w:p>
    <w:p w:rsidR="00000000" w:rsidDel="00000000" w:rsidP="00000000" w:rsidRDefault="00000000" w:rsidRPr="00000000" w14:paraId="0000009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Last but not least, as the dominant economy in southern Africa, South Africa can be seen as a semi-peripheral country. South Africa, as the most developed economy in the African continent, plays a unique role in its region. Occupying a semi-peripheral position in the global economic system, it acts as a regional power in southern Africa, with substantial influence over its less developed neighbors, often considered peripheral states in Wallerstein’s model. </w:t>
      </w:r>
    </w:p>
    <w:p w:rsidR="00000000" w:rsidDel="00000000" w:rsidP="00000000" w:rsidRDefault="00000000" w:rsidRPr="00000000" w14:paraId="0000009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country is a major economic player in the Southern African region. It has significant trade relationships with neighboring countries like Mozambique, Zimbabwe, and Namibia. These relationships often involve export of South African manufactured goods and import of raw materials. This dynamic illustrates a typical core-periphery interaction, where South Africa, though not a core nation globally, acts as a core-like entity in its immediate region. What is more, South African corporations and the government are major sources of foreign investment and development aid in the region. South African companies, especially in sectors like mining, telecommunications, and retail, have a significant presence in many neighboring countries. This investment can lead to dependency relationships, where the peripheral economies become reliant on South African capital and markets (Clark, 2016).</w:t>
      </w:r>
    </w:p>
    <w:p w:rsidR="00000000" w:rsidDel="00000000" w:rsidP="00000000" w:rsidRDefault="00000000" w:rsidRPr="00000000" w14:paraId="000000A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 the political and diplomatic fronts South Africa often takes a leadership role in regional political and diplomatic affairs. It is a key member of the Southern African Development Community, a group that works to promote socio-economic cooperation and integration among member states. South Africa’s role in the Southern African Development Community often involves conflict resolution, policy coordination, and promoting regional stability (Clark, 2016). This leadership position gives South Africa considerable influence over its neighbors’ political and economic policies. South Africa also exerts a cultural influence in the region. It is a hub for media, entertainment, and cultural trends that often permeate its neighboring countries. This soft power enhances its ability to influence the region beyond just economic or political means.</w:t>
      </w:r>
    </w:p>
    <w:p w:rsidR="00000000" w:rsidDel="00000000" w:rsidP="00000000" w:rsidRDefault="00000000" w:rsidRPr="00000000" w14:paraId="000000A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Despite its regional influence, South Africa faces its own internal challenges, including economic inequality, political instability, and social issues, which can limit its capacity to act as a fully dominant regional power. Additionally, its influence is often challenged by external actors, including global core countries and emerging powers like China, who are also investing heavily in Africa.</w:t>
      </w:r>
    </w:p>
    <w:p w:rsidR="00000000" w:rsidDel="00000000" w:rsidP="00000000" w:rsidRDefault="00000000" w:rsidRPr="00000000" w14:paraId="000000A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Wallerstein’s theory emphasizes economic relationships as central to the functioning of the world-system. Therefore, to assess whether the BRICS nations have economic dependencies on Russia and how this influences their responses to the war, one should e</w:t>
      </w:r>
      <w:r w:rsidDel="00000000" w:rsidR="00000000" w:rsidRPr="00000000">
        <w:rPr>
          <w:rFonts w:ascii="Times New Roman" w:cs="Times New Roman" w:eastAsia="Times New Roman" w:hAnsi="Times New Roman"/>
          <w:sz w:val="28"/>
          <w:szCs w:val="28"/>
          <w:rtl w:val="0"/>
        </w:rPr>
        <w:t xml:space="preserve">xplore the economic ties between Russia and the other BRICS nations. </w:t>
      </w:r>
      <w:r w:rsidDel="00000000" w:rsidR="00000000" w:rsidRPr="00000000">
        <w:rPr>
          <w:rtl w:val="0"/>
        </w:rPr>
      </w:r>
    </w:p>
    <w:p w:rsidR="00000000" w:rsidDel="00000000" w:rsidP="00000000" w:rsidRDefault="00000000" w:rsidRPr="00000000" w14:paraId="000000A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Brazil’s relationship with Russia is primarily centered around agricultural trade and the BRICS New Development Bank. Brazil, being less reliant on Russian energy, has a more diversified economic relationship. And while Brazil’s economic interactions with Russia are significant, they are not heavily dependent. Trade includes the export of soybeans and meat to Russia and import of Russian fertilizers. On the other hand, India has substantial defense and energy ties with Russia. The country’s dependence on Russian military equipment and its increasing energy needs also make its relationship with Russia strategically significant. </w:t>
      </w:r>
    </w:p>
    <w:p w:rsidR="00000000" w:rsidDel="00000000" w:rsidP="00000000" w:rsidRDefault="00000000" w:rsidRPr="00000000" w14:paraId="000000A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Without a doubt, China’s relationship with Russia is multifaceted, involving energy, defense, and technology. China’s vast energy needs make Russian oil and gas crucial, and their partnership in organizations like the Shanghai Cooperation Organisation indicates a deeper strategic alignment. Alternatively, South Africa’s ties with Russia are less economically significant compared to other BRICS nations. However, they share interests in mining, energy, and the BRICS framework.</w:t>
      </w:r>
    </w:p>
    <w:p w:rsidR="00000000" w:rsidDel="00000000" w:rsidP="00000000" w:rsidRDefault="00000000" w:rsidRPr="00000000" w14:paraId="000000A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Taking the above-mentioned into consideration, the economic dependencies of each BRICS nation on Russia influence their responses to the Russia-Ukraine war. From Wallerstein’s perspective, the BRICS nations, as mostly semi-peripheral economies, are attempting to navigate a path that enhances their economic and political leverage without aligning completely with either core countries – like the USA and EU – or fully endorsing Russia’s actions. The BRICS nations are using their economic ties with Russia to gain leverage in the global economic system while trying to maintain a balance in their international relations, especially in the context of the Russia-Ukraine conflict.</w:t>
      </w:r>
    </w:p>
    <w:p w:rsidR="00000000" w:rsidDel="00000000" w:rsidP="00000000" w:rsidRDefault="00000000" w:rsidRPr="00000000" w14:paraId="000000A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can be concluded that the BRICS member states exhibit varying degrees of economic dependency on Russia, which in turn influences their diplomatic and economic responses to the Russia-Ukraine conflict. Their actions can be understood within Wallerstein’s world-systems theory as efforts by semi-peripheral nations to improve their position in the global economic hierarchy while managing complex and sometimes conflicting interests.</w:t>
      </w:r>
    </w:p>
    <w:p w:rsidR="00000000" w:rsidDel="00000000" w:rsidP="00000000" w:rsidRDefault="00000000" w:rsidRPr="00000000" w14:paraId="000000A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These dependencies influence the BRICS countries’ stances on the Russia-Ukraine war. Generally, they have avoided directly condemning Russia, balancing their strategic interests and international pressure. So, while economic dependencies on Russia vary among BRICS nations, they significantly influence their responses to the Russia-Ukraine conflict. These responses are further shaped by their relationships with Western powers, reflecting a complex interplay of economic interests, strategic alliances, and geopolitical considerations within the World-Systems Theory framework.</w:t>
      </w:r>
    </w:p>
    <w:p w:rsidR="00000000" w:rsidDel="00000000" w:rsidP="00000000" w:rsidRDefault="00000000" w:rsidRPr="00000000" w14:paraId="000000A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Lastly, since </w:t>
      </w:r>
      <w:r w:rsidDel="00000000" w:rsidR="00000000" w:rsidRPr="00000000">
        <w:rPr>
          <w:rFonts w:ascii="Times New Roman" w:cs="Times New Roman" w:eastAsia="Times New Roman" w:hAnsi="Times New Roman"/>
          <w:sz w:val="28"/>
          <w:szCs w:val="28"/>
          <w:rtl w:val="0"/>
        </w:rPr>
        <w:t xml:space="preserve">Wallerstein’s theory suggests that power is unevenly distributed in the world-system, it is worth assessing whether the BRICS nations exhibit solidarity or if there are power struggles within the group that affect their collective response.</w:t>
      </w:r>
    </w:p>
    <w:p w:rsidR="00000000" w:rsidDel="00000000" w:rsidP="00000000" w:rsidRDefault="00000000" w:rsidRPr="00000000" w14:paraId="000000A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Naturally, t</w:t>
      </w:r>
      <w:r w:rsidDel="00000000" w:rsidR="00000000" w:rsidRPr="00000000">
        <w:rPr>
          <w:rFonts w:ascii="Times New Roman" w:cs="Times New Roman" w:eastAsia="Times New Roman" w:hAnsi="Times New Roman"/>
          <w:sz w:val="28"/>
          <w:szCs w:val="28"/>
          <w:rtl w:val="0"/>
        </w:rPr>
        <w:t xml:space="preserve">hese countries vary significantly in terms of their economic, political, and military power, which inherently influences their dynamics within the group. For instance, the political systems of these nations range from authoritarian (China and Russia) to democratic (India, Brazil, and South Africa). These differences can lead to divergent approaches to international issues, including the Russia-Ukraine conflict. Also, Russia and China have significant military capabilities, influencing their positions in global geopolitical dynamics. India also has considerable military strength, while Brazil and South Africa are less prominent militarily. Moreover, each member has its own strategic interests, which may not always align. Case in point, China and Russia have often collaborated to counterbalance Western influence, whereas India maintains a more nuanced stance, balancing relations with both the West and Russia.</w:t>
      </w:r>
    </w:p>
    <w:p w:rsidR="00000000" w:rsidDel="00000000" w:rsidP="00000000" w:rsidRDefault="00000000" w:rsidRPr="00000000" w14:paraId="000000A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Looking ahead, the response of BRICS nations to the Russia-Ukraine war is a complex issue, reflecting both solidarity and internal power struggles. Initially, BRICS as a group did not present a unified stance on the Russia-Ukraine conflict. This lack of a cohesive response highlights the challenges in maintaining solidarity among members with diverse interests. The divergent responses indicate underlying power struggles and attempts to influence the group’s direction. China and Russia, as the more powerful members, often set the tone.</w:t>
      </w:r>
    </w:p>
    <w:p w:rsidR="00000000" w:rsidDel="00000000" w:rsidP="00000000" w:rsidRDefault="00000000" w:rsidRPr="00000000" w14:paraId="000000A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summary, </w:t>
      </w:r>
      <w:r w:rsidDel="00000000" w:rsidR="00000000" w:rsidRPr="00000000">
        <w:rPr>
          <w:rFonts w:ascii="Times New Roman" w:cs="Times New Roman" w:eastAsia="Times New Roman" w:hAnsi="Times New Roman"/>
          <w:sz w:val="28"/>
          <w:szCs w:val="28"/>
          <w:rtl w:val="0"/>
        </w:rPr>
        <w:t xml:space="preserve">applying Wallerstein’s world-systems theory to the topic involves analyzing the economic, political, and ideological dimensions of the BRICS nations’ responses to Russia’s actions in Ukraine within the context of the global capitalist system. This approach helps uncover the complex interplay of power, economic interests, and global positioning that influences state behavior in the face of international crises. And w</w:t>
      </w:r>
      <w:r w:rsidDel="00000000" w:rsidR="00000000" w:rsidRPr="00000000">
        <w:rPr>
          <w:rFonts w:ascii="Times New Roman" w:cs="Times New Roman" w:eastAsia="Times New Roman" w:hAnsi="Times New Roman"/>
          <w:sz w:val="28"/>
          <w:szCs w:val="28"/>
          <w:rtl w:val="0"/>
        </w:rPr>
        <w:t xml:space="preserve">hile there is an attempt to maintain a semblance of solidarity within the BRICS group, the inherent power dynamics and diverse national interests lead to varying responses to international issues, such as the Russia-Ukraine war. The economic and political disparities among the members, coupled with their distinct strategic interests, result in a complex interplay that shapes their collective and individual actions on the global stage.</w:t>
      </w:r>
    </w:p>
    <w:p w:rsidR="00000000" w:rsidDel="00000000" w:rsidP="00000000" w:rsidRDefault="00000000" w:rsidRPr="00000000" w14:paraId="000000AC">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E">
      <w:pPr>
        <w:spacing w:line="360" w:lineRule="auto"/>
        <w:ind w:left="720" w:firstLine="0"/>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1.2. Characterization of scientific development of the problem</w:t>
      </w:r>
    </w:p>
    <w:p w:rsidR="00000000" w:rsidDel="00000000" w:rsidP="00000000" w:rsidRDefault="00000000" w:rsidRPr="00000000" w14:paraId="000000AF">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0">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the course of writing this work, monographs and articles by American, European,  researchers were studied. In this subsection, the scientific sources will be grouped according to the criterion of authors’ belonging to certain national schools.</w:t>
      </w:r>
    </w:p>
    <w:p w:rsidR="00000000" w:rsidDel="00000000" w:rsidP="00000000" w:rsidRDefault="00000000" w:rsidRPr="00000000" w14:paraId="000000B1">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first group of works devoted to the research question includes the works of representatives of the American school of political science. The works of Macdonald (2014), Wallerstein (2011) helped create a theoretical foundation of the study. While analyzing the association economically in the framework of Wallerstein’s theory, the work of the Goldman Sachs Group (2007) was used. To describe South Africa’s regional power the work of Clark (2016) was used. To inspect how the China-India border dispute affects the association, the work of Papa (2021) was used. Lastly, while examining the Indian perspective on the war the work of Tellis (2022) was used.</w:t>
      </w:r>
    </w:p>
    <w:p w:rsidR="00000000" w:rsidDel="00000000" w:rsidP="00000000" w:rsidRDefault="00000000" w:rsidRPr="00000000" w14:paraId="000000B2">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second large group of works is presented by the European  school of international relations. Stuenkel’s (2020) work was helpful when analyzing the BRICS from an economic standpoint throughout this thesis, since that work laid the groundwork for the author’s understanding of the association in the first place. Also, the work of Duggan, Ladines Azalia and Rewizorski (2021) should be noted, as it was helpful in analyzing the NDB. While examining Russia-China relations the work of Kirchberger, Sinjen, Wörmer (2022) was used. While analyzing Chinese perspectives on the war, the work of Noboa (2022) was used. Lastly, Shea’s (2023) analysis on the latest BRICS summit was noted.</w:t>
      </w:r>
    </w:p>
    <w:p w:rsidR="00000000" w:rsidDel="00000000" w:rsidP="00000000" w:rsidRDefault="00000000" w:rsidRPr="00000000" w14:paraId="000000B3">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third group of works is presented by the Indian school of international relations. While examining the latest BRICS summit, the work of Kumar (2023) was used. Additionally, while describing Indian regional power and political context, the works of Mohan (2022) and Saran (2015) were used. </w:t>
      </w:r>
    </w:p>
    <w:p w:rsidR="00000000" w:rsidDel="00000000" w:rsidP="00000000" w:rsidRDefault="00000000" w:rsidRPr="00000000" w14:paraId="000000B4">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fourth group of works is presented by the Asian school of international relations. To inspect how the China-India border dispute affects the association, the work of Verma (2021) was used. While examining Chinese economic interests and the BRI, the work of Hong (2022) was used.</w:t>
      </w:r>
    </w:p>
    <w:p w:rsidR="00000000" w:rsidDel="00000000" w:rsidP="00000000" w:rsidRDefault="00000000" w:rsidRPr="00000000" w14:paraId="000000B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fifth group of works is presented by the South African school of international relations. Moore’s (2022) work was found helpful when assessing BRICS response and action during the pandemic. Also, when evaluating the future of BRICS amid the war, the work of Vayez (2023) was used. </w:t>
      </w:r>
    </w:p>
    <w:p w:rsidR="00000000" w:rsidDel="00000000" w:rsidP="00000000" w:rsidRDefault="00000000" w:rsidRPr="00000000" w14:paraId="000000B6">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Last but not least, this thesis was taken by the analysis of articles by authors of various world media. For a more objective and complete </w:t>
      </w:r>
      <w:r w:rsidDel="00000000" w:rsidR="00000000" w:rsidRPr="00000000">
        <w:rPr>
          <w:rFonts w:ascii="Times New Roman" w:cs="Times New Roman" w:eastAsia="Times New Roman" w:hAnsi="Times New Roman"/>
          <w:sz w:val="28"/>
          <w:szCs w:val="28"/>
          <w:rtl w:val="0"/>
        </w:rPr>
        <w:t xml:space="preserve">understanding of the topic chosen by the author, materials from the following news agencies around the world were used: “Techcabal” (Modise, 2023), “BBC” (2022), “InfoBRICS” (Bokova, 2023), “BPIC” (2022), “The Conversation” (Caballero, 2023), “China Briefing” (Devonshire-Ellis, 2023), “The New York Times” (Eligon, 2023), “Euronews” (2023), “VOA” (Jennings, 2022; Saine, 2023), “Open Democracy” (Libardi, 2022, 2023), “Washington Post” (Mufson, Steckelberg, Van Dam, Ahmed, (2022), “Reuters” (Paraguassu, Boadle, 2023), “Statista” (O’Neill, 2023: Richter, 2023), “The Guardian” (Davidson, 2022), “World Economic Forum” (Muro, 2022), “China Daily” (Zhenhuan, 2023).</w:t>
      </w:r>
    </w:p>
    <w:p w:rsidR="00000000" w:rsidDel="00000000" w:rsidP="00000000" w:rsidRDefault="00000000" w:rsidRPr="00000000" w14:paraId="000000B7">
      <w:pPr>
        <w:spacing w:line="360" w:lineRule="auto"/>
        <w:ind w:left="0" w:firstLine="0"/>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B8">
      <w:pPr>
        <w:spacing w:line="360" w:lineRule="auto"/>
        <w:ind w:left="720" w:firstLine="0"/>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1.3. Categorical research apparatus</w:t>
      </w:r>
    </w:p>
    <w:p w:rsidR="00000000" w:rsidDel="00000000" w:rsidP="00000000" w:rsidRDefault="00000000" w:rsidRPr="00000000" w14:paraId="000000B9">
      <w:pPr>
        <w:spacing w:line="360" w:lineRule="auto"/>
        <w:ind w:left="720" w:firstLine="0"/>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BA">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Conflict – refers to a state of disagreement or discord arising from opposing interests, opinions, or actions between individuals, groups, or nations. It may manifest in various forms, such as verbal disputes, ideological clashes, or physical confrontations, and often involves a struggle for resources, power, or conflicting values.</w:t>
      </w:r>
    </w:p>
    <w:p w:rsidR="00000000" w:rsidDel="00000000" w:rsidP="00000000" w:rsidRDefault="00000000" w:rsidRPr="00000000" w14:paraId="000000B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w:t>
      </w:r>
      <w:r w:rsidDel="00000000" w:rsidR="00000000" w:rsidRPr="00000000">
        <w:rPr>
          <w:rFonts w:ascii="Times New Roman" w:cs="Times New Roman" w:eastAsia="Times New Roman" w:hAnsi="Times New Roman"/>
          <w:sz w:val="28"/>
          <w:szCs w:val="28"/>
          <w:rtl w:val="0"/>
        </w:rPr>
        <w:t xml:space="preserve">lobal south – refers to a broadly defined group of countries located primarily in the Southern Hemisphere, characterized by diverse economic, social, and developmental challenges. These nations often share common historical experiences of colonization and face issues related to poverty, inequality, and limited access to resources. The term is used to distinguish these countries from the more economically developed global north.</w:t>
      </w:r>
    </w:p>
    <w:p w:rsidR="00000000" w:rsidDel="00000000" w:rsidP="00000000" w:rsidRDefault="00000000" w:rsidRPr="00000000" w14:paraId="000000B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Strategic partnership – denotes a collaborative and purposeful relationship between entities, such as businesses, governments, or organizations, with a shared interest in achieving specific goals. This type of partnership goes beyond routine cooperation and involves a deliberate alignment of resources, expertise, and efforts to address common challenges or capitalize on mutual opportunities.</w:t>
      </w:r>
    </w:p>
    <w:p w:rsidR="00000000" w:rsidDel="00000000" w:rsidP="00000000" w:rsidRDefault="00000000" w:rsidRPr="00000000" w14:paraId="000000BD">
      <w:pPr>
        <w:spacing w:line="360" w:lineRule="auto"/>
        <w:ind w:firstLine="720"/>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sz w:val="28"/>
          <w:szCs w:val="28"/>
          <w:rtl w:val="0"/>
        </w:rPr>
        <w:t xml:space="preserve">Neutrality – a state of impartiality or non-involvement in conflicts, disputes, or alliances. It signifies a policy or stance of refraining from taking sides or exhibiting bias, especially in the context of international relations. Neutrality aims to maintain a position of non-partisanship and avoid participation in activities that may lead to favoring one party over another.</w:t>
      </w:r>
      <w:r w:rsidDel="00000000" w:rsidR="00000000" w:rsidRPr="00000000">
        <w:rPr>
          <w:rtl w:val="0"/>
        </w:rPr>
      </w:r>
    </w:p>
    <w:p w:rsidR="00000000" w:rsidDel="00000000" w:rsidP="00000000" w:rsidRDefault="00000000" w:rsidRPr="00000000" w14:paraId="000000BE">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F">
      <w:pPr>
        <w:spacing w:line="360" w:lineRule="auto"/>
        <w:ind w:firstLine="720"/>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1.4. Research source base</w:t>
      </w:r>
    </w:p>
    <w:p w:rsidR="00000000" w:rsidDel="00000000" w:rsidP="00000000" w:rsidRDefault="00000000" w:rsidRPr="00000000" w14:paraId="000000C0">
      <w:pPr>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1">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the course of writing this thesis, the author analyzed and used a number of documents and speeches of high-ranking officials that are of great importance in the context of BRICS countries’ response to Russia’s war on Ukraine. </w:t>
      </w:r>
    </w:p>
    <w:p w:rsidR="00000000" w:rsidDel="00000000" w:rsidP="00000000" w:rsidRDefault="00000000" w:rsidRPr="00000000" w14:paraId="000000C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insight of </w:t>
      </w:r>
      <w:r w:rsidDel="00000000" w:rsidR="00000000" w:rsidRPr="00000000">
        <w:rPr>
          <w:rFonts w:ascii="Times New Roman" w:cs="Times New Roman" w:eastAsia="Times New Roman" w:hAnsi="Times New Roman"/>
          <w:sz w:val="28"/>
          <w:szCs w:val="28"/>
          <w:rtl w:val="0"/>
        </w:rPr>
        <w:t xml:space="preserve">Chinese Academy of Sciences (2022) was helpful in understanding the cooperation between BRICS academies of sciences in the framework of broader partnership between countries. The work presented by New Development Bank (2023) was useful in assessment of future financial endeavors of BRICS, while the work from European Parliament (2014) was used in understanding the European perspective of NDB. The text and brief of Johannesburg II Declaration (2023) was useful when analyzing the latest BRICS summit. </w:t>
      </w:r>
    </w:p>
    <w:p w:rsidR="00000000" w:rsidDel="00000000" w:rsidP="00000000" w:rsidRDefault="00000000" w:rsidRPr="00000000" w14:paraId="000000C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Ministry of External Affairs of Government of India (2020, 2022) and the Permanent Mission of India to the UN (2022) provided useful information when examining India’s stance in the war. The Ministry of Foreign Affairs of the PRC (2023) provided remarks on the future of the China-India border relations. The Ministry of Foreign Affairs of Brazil (2023) shed light onto the China-Brazil cooperation. Also, the Administrative Centre for China’s Agenda 21, First Institute of Oceanography (Ocean Decade, 2022) provided needed insight into BRICS collaboration in the field of climate regulation. Additionally, the information provided by the South African Government News agency (2023) was useful in understanding the economic benefits that BRICS bring for the country of South Africa. The State Council Information Office of the PRC (2023) provided invaluable data for examining Chinese trade with the BRICS countries. UN General Assembly (2022) Resolution on condemning Russian aggression in Ukraine provided insight into BRICS member states stance of the war in terms of strategy on the international arena. Lastly, the US-China Economic and Security Review Commission (2023) provided a lengthy and helpful report on China’s motives in regards to the war.</w:t>
      </w:r>
    </w:p>
    <w:p w:rsidR="00000000" w:rsidDel="00000000" w:rsidP="00000000" w:rsidRDefault="00000000" w:rsidRPr="00000000" w14:paraId="000000C4">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5">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6">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7">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8">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9">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A">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B">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C">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D">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E">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F">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0">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1">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2">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3">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4">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5">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6">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7">
      <w:pPr>
        <w:spacing w:line="360" w:lineRule="auto"/>
        <w:ind w:firstLine="566.929133858267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Chapter 2. Dynamics of cooperation among countries within the BRICS framework prior to the full-scale invasion</w:t>
      </w:r>
    </w:p>
    <w:p w:rsidR="00000000" w:rsidDel="00000000" w:rsidP="00000000" w:rsidRDefault="00000000" w:rsidRPr="00000000" w14:paraId="000000D8">
      <w:pPr>
        <w:spacing w:line="360" w:lineRule="auto"/>
        <w:ind w:firstLine="566.929133858267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9">
      <w:pPr>
        <w:spacing w:line="360" w:lineRule="auto"/>
        <w:ind w:firstLine="566.929133858267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A">
      <w:pPr>
        <w:spacing w:line="360" w:lineRule="auto"/>
        <w:ind w:firstLine="566.929133858267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B">
      <w:pPr>
        <w:pBdr>
          <w:top w:color="auto" w:space="0" w:sz="0" w:val="none"/>
          <w:left w:color="auto" w:space="0" w:sz="0" w:val="none"/>
          <w:bottom w:color="auto" w:space="0" w:sz="0" w:val="none"/>
          <w:right w:color="auto" w:space="0" w:sz="0" w:val="none"/>
          <w:between w:color="auto" w:space="0" w:sz="0" w:val="none"/>
        </w:pBd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twenty-first century marked the beginning of the convergence of such seemingly diverse countries as Brazil, Russia, India, China, and South Africa into an interstate grouping that the international community now </w:t>
      </w:r>
      <w:r w:rsidDel="00000000" w:rsidR="00000000" w:rsidRPr="00000000">
        <w:rPr>
          <w:rFonts w:ascii="Times New Roman" w:cs="Times New Roman" w:eastAsia="Times New Roman" w:hAnsi="Times New Roman"/>
          <w:sz w:val="28"/>
          <w:szCs w:val="28"/>
          <w:rtl w:val="0"/>
        </w:rPr>
        <w:t xml:space="preserve">kno</w:t>
      </w:r>
      <w:r w:rsidDel="00000000" w:rsidR="00000000" w:rsidRPr="00000000">
        <w:rPr>
          <w:rFonts w:ascii="Times New Roman" w:cs="Times New Roman" w:eastAsia="Times New Roman" w:hAnsi="Times New Roman"/>
          <w:sz w:val="28"/>
          <w:szCs w:val="28"/>
          <w:rtl w:val="0"/>
        </w:rPr>
        <w:t xml:space="preserve">wn as the BRICS. Even today, for many skeptics of the BRICS concept, the association is surprising in its vigor, despite cultural, historical and geographical differences. Occupying a quarter of the planet’s territory, the five’s influence extends from the shores of Latin America to Europe and the Far East.</w:t>
      </w:r>
    </w:p>
    <w:p w:rsidR="00000000" w:rsidDel="00000000" w:rsidP="00000000" w:rsidRDefault="00000000" w:rsidRPr="00000000" w14:paraId="000000DC">
      <w:pPr>
        <w:pBdr>
          <w:top w:color="auto" w:space="0" w:sz="0" w:val="none"/>
          <w:left w:color="auto" w:space="0" w:sz="0" w:val="none"/>
          <w:bottom w:color="auto" w:space="0" w:sz="0" w:val="none"/>
          <w:right w:color="auto" w:space="0" w:sz="0" w:val="none"/>
          <w:between w:color="auto" w:space="0" w:sz="0" w:val="none"/>
        </w:pBd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BRICS, comprising Brazil, Russia, India, China, and South Africa, stands out as an influential emerging global alliance with both promise and challenges. Economically, the combined GDP and trade potential of BRICS nations signify a formidable force, fostering economic development and global trade diversification. The alliance’s emphasis on diversity and complementarity among member nations’ resources and economies contributes to a symbiotic relationship. Politically, BRICS challenges the traditional dominance of Western powers, offering a platform for developing nations to assert themselves on the global stage. Additionally, development initiatives like the New Development Bank and the Contingent Reserve Arrangement aim to reduce reliance on Western-dominated financial institutions.</w:t>
      </w:r>
    </w:p>
    <w:p w:rsidR="00000000" w:rsidDel="00000000" w:rsidP="00000000" w:rsidRDefault="00000000" w:rsidRPr="00000000" w14:paraId="000000DD">
      <w:pPr>
        <w:pBdr>
          <w:top w:color="auto" w:space="0" w:sz="0" w:val="none"/>
          <w:left w:color="auto" w:space="0" w:sz="0" w:val="none"/>
          <w:bottom w:color="auto" w:space="0" w:sz="0" w:val="none"/>
          <w:right w:color="auto" w:space="0" w:sz="0" w:val="none"/>
          <w:between w:color="auto" w:space="0" w:sz="0" w:val="none"/>
        </w:pBd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formation of the grouping was driven by a complex interplay of economic, political, and strategic factors that reflected the evolving global landscape. Emerging as a response to the shifting balance of power, the BRICS nations sought to assert themselves on the international stage.</w:t>
      </w:r>
    </w:p>
    <w:p w:rsidR="00000000" w:rsidDel="00000000" w:rsidP="00000000" w:rsidRDefault="00000000" w:rsidRPr="00000000" w14:paraId="000000DE">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Economically, the rapid growth of these countries in the early 2000s signaled a move away from traditional Western dominance. Dissatisfied with the existing international financial institutions, the BRICS sought a more inclusive global economic order, challenging the influence of organizations like the International Monetary Fund and the World Bank. The BRICS nations saw the potential for increased trade and investment among themselves, leading to the creation of the New Development Bank and the Contingent Reserve Arrangement to provide alternatives to existing global financial institutions.</w:t>
      </w:r>
    </w:p>
    <w:p w:rsidR="00000000" w:rsidDel="00000000" w:rsidP="00000000" w:rsidRDefault="00000000" w:rsidRPr="00000000" w14:paraId="000000DF">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Politically, the BRICS nations desired a multipolar world order to counterbalance the unipolarity dominated by the United States and the European Union. Despite their diverse political systems, they identified common interests, including a call for a more equitable distribution of global power and opposition to unilateralism in international relations.</w:t>
      </w:r>
    </w:p>
    <w:p w:rsidR="00000000" w:rsidDel="00000000" w:rsidP="00000000" w:rsidRDefault="00000000" w:rsidRPr="00000000" w14:paraId="000000E0">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By forming a collective voice, they intend to influence international discourse on a variety of issues to sway the international court of public opinion, so to speak, onto their side. The group also provided a platform for member countries to diversify their diplomatic and economic alliances, particularly for Russia and China, which face tensions with the West. Moreover, m</w:t>
      </w:r>
      <w:r w:rsidDel="00000000" w:rsidR="00000000" w:rsidRPr="00000000">
        <w:rPr>
          <w:rFonts w:ascii="Times New Roman" w:cs="Times New Roman" w:eastAsia="Times New Roman" w:hAnsi="Times New Roman"/>
          <w:sz w:val="28"/>
          <w:szCs w:val="28"/>
          <w:rtl w:val="0"/>
        </w:rPr>
        <w:t xml:space="preserve">any believe that the cooperation between the BRICS countries is very diverse, multilayered and far-sighted. Despite all the historical, civilizational, religious specifics and economic peculiarities, there is a well-established interaction within the association. It is important to note that each of the states has personal interests within the association.</w:t>
      </w:r>
    </w:p>
    <w:p w:rsidR="00000000" w:rsidDel="00000000" w:rsidP="00000000" w:rsidRDefault="00000000" w:rsidRPr="00000000" w14:paraId="000000E1">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People’s Republic of China confidently sees its presence in the grouping as closely linked to the strategic goal of the state due to its high economic performance. Beijing assumes that in terms of absolute GDP at purchasing power parity, the Chinese economy is already the world’s first in the world. In this regard, China views the parameters of its participation in BRICS from the perspective of strategic goals. </w:t>
      </w:r>
    </w:p>
    <w:p w:rsidR="00000000" w:rsidDel="00000000" w:rsidP="00000000" w:rsidRDefault="00000000" w:rsidRPr="00000000" w14:paraId="000000E2">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status of the largest market and the inclusion of the state currency among the main reserve currencies allow China to play an important role in determining the main directions of transformation of the global financial and economic system by establishing new rules of international trade and division of labor, taking into account the interests of developing countries (The Goldman Sachs Group, 2007). At the same time, Beijing is promoting its own concept of a global multipolar order without American or European hegemony. China views its participation in BRICS through the prism of a global strategy to strengthen its political and economic positions. At the same time, China does not dare to strongly promote its interests: the country lives without confrontation with major global actors, such as the United States.</w:t>
      </w:r>
    </w:p>
    <w:p w:rsidR="00000000" w:rsidDel="00000000" w:rsidP="00000000" w:rsidRDefault="00000000" w:rsidRPr="00000000" w14:paraId="000000E3">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experience of China’s economic cooperation with Russia for instance proves in practice that China is motivated to self-realize by using the Silk Road and Belt and Road initiatives in different areas to expand its economic influence in the world. The countries cooperate in the energy and technology sectors.</w:t>
      </w:r>
    </w:p>
    <w:p w:rsidR="00000000" w:rsidDel="00000000" w:rsidP="00000000" w:rsidRDefault="00000000" w:rsidRPr="00000000" w14:paraId="000000E4">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India, like China, sees its participation in the grouping through the prism of strategic goals. It is a dynamically developing country with a diverse industry, mineral resources, growing scientific and technical potential, and significant labor resources. India stands as a pivotal player within the BRICS alliance, boasting the world’s third-largest economy by purchasing power parity. As one of the fastest-growing major economies globally, India contributes significantly to the bloc’s overall economic ability. Its diverse and growing population, coupled with advancements in technology and industry, positions India as a key driver of global economic growth. The country’s strategic importance lies not only in its economic might but also in its geopolitical influence, making it a cornerstone in shaping the collective future of the BRICS nations. Despite this, the state is not yet able to position itself as a global leader in the international arena due to internal socio-economic problems: poverty, social inequality, and poor infrastructure development.</w:t>
      </w:r>
    </w:p>
    <w:p w:rsidR="00000000" w:rsidDel="00000000" w:rsidP="00000000" w:rsidRDefault="00000000" w:rsidRPr="00000000" w14:paraId="000000E5">
      <w:pPr>
        <w:pBdr>
          <w:top w:color="auto" w:space="0" w:sz="0" w:val="none"/>
          <w:left w:color="auto" w:space="0" w:sz="0" w:val="none"/>
          <w:bottom w:color="auto" w:space="0" w:sz="0" w:val="none"/>
          <w:right w:color="auto" w:space="0" w:sz="0" w:val="none"/>
          <w:between w:color="auto" w:space="0" w:sz="0" w:val="none"/>
        </w:pBd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As part of its foreign economic strategy, India pays great attention to the BRICS countries. This interaction demonstrates the similarity of internal and external priorities of these countries. In its turn, India intends to gain a foothold in the market space of the Latin American region, through cooperation with Brazil, as well as in Russia and African countries. The largest Brazilian companies are investing in such sectors of the Indian economy as the automotive industry, natural resources, footwear, and computer technology. Thanks to the favorable foreign economic situation, Indian companies have been able to expand their capital exports. Cooperation in the investment sector is becoming multilateral.</w:t>
      </w:r>
    </w:p>
    <w:p w:rsidR="00000000" w:rsidDel="00000000" w:rsidP="00000000" w:rsidRDefault="00000000" w:rsidRPr="00000000" w14:paraId="000000E6">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Brazil, in turn, is not far behind: the country has enormous natural and resource potential, growing industrial and agricultural production, which reinforce Brazil’s geopolitical claims to become a great power. Achieving this strategic goal is possible through the implementation of a multi-vector policy, which certainly includes the BRICS countries.  </w:t>
      </w:r>
    </w:p>
    <w:p w:rsidR="00000000" w:rsidDel="00000000" w:rsidP="00000000" w:rsidRDefault="00000000" w:rsidRPr="00000000" w14:paraId="000000E7">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Brazil basically shares the common goals of this grouping. It is impressed by the BRICS philosophy itself, which emphasizes the task of reforming the global governance system in the interests of developing countries. Brazil sees BRICS as a useful mechanism for achieving its political and economic goals. As a member of the BRICS alliance, the country holds the largest economy in South America and plays a crucial role in the global agricultural and natural resource markets. With a rich array of natural resources, Brazil has become a major exporter of commodities, contributing substantially to the economic strength of the BRICS bloc. Despite facing economic challenges, Brazil’s vast potential and resilient spirit position it as a key player in the collective efforts of the BRICS nations to shape the future of international economics and geopolitics. The strongest prospects are associated with China, which is rapidly developing the markets of Brazil and other Latin American countries. The state is involved in many areas of the grouping’s activities.</w:t>
      </w:r>
    </w:p>
    <w:p w:rsidR="00000000" w:rsidDel="00000000" w:rsidP="00000000" w:rsidRDefault="00000000" w:rsidRPr="00000000" w14:paraId="000000E8">
      <w:pPr>
        <w:pBdr>
          <w:top w:color="auto" w:space="0" w:sz="0" w:val="none"/>
          <w:left w:color="auto" w:space="0" w:sz="0" w:val="none"/>
          <w:bottom w:color="auto" w:space="0" w:sz="0" w:val="none"/>
          <w:right w:color="auto" w:space="0" w:sz="0" w:val="none"/>
          <w:between w:color="auto" w:space="0" w:sz="0" w:val="none"/>
        </w:pBd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South Africa does not differ from other member countries in terms of the purpose of its participation, namely, to consolidate its leading position on the African continent. The accession of South Africa to the grouping in 2011 significantly increased the status of the association and its representativeness; since then, the BRICS sphere of influence has already been on four continents. South Africa, with its limited capabilities in terms of size and resources, calmly presents itself as more of an average country, not trying to become a global power. In its relations with the BRICS, Pretoria acts as a gateway to the continent, especially in terms of attracting investment for the development of the region.</w:t>
      </w:r>
    </w:p>
    <w:p w:rsidR="00000000" w:rsidDel="00000000" w:rsidP="00000000" w:rsidRDefault="00000000" w:rsidRPr="00000000" w14:paraId="000000E9">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Russia sees the countries of the association as promising business partners, and these days, most importantly, as allies on the international arena. Russia’s main goals in this cooperation are as follows: global development of cooperation, promotion of the interests of Russia and the BRICS countries, creation of a developed system of mechanisms for foreign policy cooperation, etc. As a member of the BRICS group, the country contributes significantly to the alliance through its vast geographical expanse and rich resource base. Possessing the world’s largest natural gas reserves and a robust industrial sector, Russia is a major player in global energy markets. Its strategic location and geopolitical influence make it an essential partner within the BRICS framework, fostering collaboration in economic development and geopolitical stability. Despite facing economic challenges, Russia’s political power and strategic importance underscore its role as a key member in the BRICS alliance.</w:t>
      </w:r>
    </w:p>
    <w:p w:rsidR="00000000" w:rsidDel="00000000" w:rsidP="00000000" w:rsidRDefault="00000000" w:rsidRPr="00000000" w14:paraId="000000EA">
      <w:pPr>
        <w:pBdr>
          <w:top w:color="auto" w:space="0" w:sz="0" w:val="none"/>
          <w:left w:color="auto" w:space="0" w:sz="0" w:val="none"/>
          <w:bottom w:color="auto" w:space="0" w:sz="0" w:val="none"/>
          <w:right w:color="auto" w:space="0" w:sz="0" w:val="none"/>
          <w:between w:color="auto" w:space="0" w:sz="0" w:val="none"/>
        </w:pBd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inception of BRICS was initially celebrated by both member states and onlookers as the formation of a counterbalancing influence against the Western development agenda. The anticipation was that the organization would be spearheaded by Russia, using its geopolitical power, and China, also utilizing its advanced economy, to the advantage of fellow members.</w:t>
      </w:r>
    </w:p>
    <w:p w:rsidR="00000000" w:rsidDel="00000000" w:rsidP="00000000" w:rsidRDefault="00000000" w:rsidRPr="00000000" w14:paraId="000000EB">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Interestingly, China has maintained its status as the largest economy within this </w:t>
      </w:r>
      <w:r w:rsidDel="00000000" w:rsidR="00000000" w:rsidRPr="00000000">
        <w:rPr>
          <w:rFonts w:ascii="Times New Roman" w:cs="Times New Roman" w:eastAsia="Times New Roman" w:hAnsi="Times New Roman"/>
          <w:sz w:val="28"/>
          <w:szCs w:val="28"/>
          <w:rtl w:val="0"/>
        </w:rPr>
        <w:t xml:space="preserve">bloc</w:t>
      </w:r>
      <w:r w:rsidDel="00000000" w:rsidR="00000000" w:rsidRPr="00000000">
        <w:rPr>
          <w:rFonts w:ascii="Times New Roman" w:cs="Times New Roman" w:eastAsia="Times New Roman" w:hAnsi="Times New Roman"/>
          <w:sz w:val="28"/>
          <w:szCs w:val="28"/>
          <w:rtl w:val="0"/>
        </w:rPr>
        <w:t xml:space="preserve">. Its remarkable growth has propelled it to become the world’s second-largest economy, trailing only behind the U.S. Notably, China’s economic expansion has outpaced that of other BRICS nations. For instance, in 2000, its GDP was just under twice the size of Brazil’s, but by 2021, it had grown to nearly six times that of India. The second-largest GDP within the BRICS group has shifted among Brazil, Russia, and India since 2000, with India securing this position since 2015, poised to surpass China’s growth rate in the next decade (O’Neill, </w:t>
      </w:r>
      <w:r w:rsidDel="00000000" w:rsidR="00000000" w:rsidRPr="00000000">
        <w:rPr>
          <w:rFonts w:ascii="Times New Roman" w:cs="Times New Roman" w:eastAsia="Times New Roman" w:hAnsi="Times New Roman"/>
          <w:sz w:val="28"/>
          <w:szCs w:val="28"/>
          <w:highlight w:val="white"/>
          <w:rtl w:val="0"/>
        </w:rPr>
        <w:t xml:space="preserve">2023</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EC">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China seeks a reliable market for its products. Consequently, it appears that the Chinese government perceives BRICS not as a platform to reinforce but as a pathway to achieving global economic dominance. China’s objective is not to establish an alternative to the Western-dominated global trade system; rather, it strives to surpass the West and exert influence over the current global economic order.</w:t>
      </w:r>
    </w:p>
    <w:p w:rsidR="00000000" w:rsidDel="00000000" w:rsidP="00000000" w:rsidRDefault="00000000" w:rsidRPr="00000000" w14:paraId="000000ED">
      <w:pPr>
        <w:pBdr>
          <w:top w:color="auto" w:space="0" w:sz="0" w:val="none"/>
          <w:left w:color="auto" w:space="0" w:sz="0" w:val="none"/>
          <w:bottom w:color="auto" w:space="0" w:sz="0" w:val="none"/>
          <w:right w:color="auto" w:space="0" w:sz="0" w:val="none"/>
          <w:between w:color="auto" w:space="0" w:sz="0" w:val="none"/>
        </w:pBd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Data from the General Administration of Customs indicates that in the initial seven months of 2023, China witnessed a remarkable 19.1 percent year-on-year surge in foreign trade with fellow BRICS nations, amounting to 2.38 trillion yuan (approximately $326.85 billion). This newly reported figure constitutes 10.1 percent of China’s overall foreign trade value for the January-July timeframe, reflecting an increase of 1.6 percentage points (The State Council Information Office. The PRC, 2023).</w:t>
      </w:r>
    </w:p>
    <w:p w:rsidR="00000000" w:rsidDel="00000000" w:rsidP="00000000" w:rsidRDefault="00000000" w:rsidRPr="00000000" w14:paraId="000000EE">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Regarding exports, China’s trade with these specific countries totaled 1.23 trillion yuan, showcasing a robust year-on-year growth of 23.9 percent. Conversely, imports from other BRICS nations reached 1.15 trillion yuan, experiencing a year-on-year increase of 14.3 percent (The State Council Information Office. The PRC, 2023).</w:t>
      </w:r>
    </w:p>
    <w:p w:rsidR="00000000" w:rsidDel="00000000" w:rsidP="00000000" w:rsidRDefault="00000000" w:rsidRPr="00000000" w14:paraId="000000EF">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Furthermore, </w:t>
      </w:r>
      <w:r w:rsidDel="00000000" w:rsidR="00000000" w:rsidRPr="00000000">
        <w:rPr>
          <w:rFonts w:ascii="Times New Roman" w:cs="Times New Roman" w:eastAsia="Times New Roman" w:hAnsi="Times New Roman"/>
          <w:sz w:val="28"/>
          <w:szCs w:val="28"/>
          <w:rtl w:val="0"/>
        </w:rPr>
        <w:t xml:space="preserve">General Administration of Customs</w:t>
      </w:r>
      <w:r w:rsidDel="00000000" w:rsidR="00000000" w:rsidRPr="00000000">
        <w:rPr>
          <w:rFonts w:ascii="Times New Roman" w:cs="Times New Roman" w:eastAsia="Times New Roman" w:hAnsi="Times New Roman"/>
          <w:sz w:val="28"/>
          <w:szCs w:val="28"/>
          <w:rtl w:val="0"/>
        </w:rPr>
        <w:t xml:space="preserve"> statistics underscored the ongoing expansion of China’s private companies into the markets of other BRICS countries, with their trade volume exhibiting rapid growth. Throughout the seven</w:t>
      </w:r>
      <w:r w:rsidDel="00000000" w:rsidR="00000000" w:rsidRPr="00000000">
        <w:rPr>
          <w:rFonts w:ascii="Times New Roman" w:cs="Times New Roman" w:eastAsia="Times New Roman" w:hAnsi="Times New Roman"/>
          <w:sz w:val="28"/>
          <w:szCs w:val="28"/>
          <w:rtl w:val="0"/>
        </w:rPr>
        <w:t xml:space="preserve">-month period, the foreign trade with these economies amounted to 1.36 trillion yuan, reflecting a substantial year-on-year growth of 29.4 percent. Notably, this accounted for 57.1 percent of the total trade vo</w:t>
      </w:r>
      <w:r w:rsidDel="00000000" w:rsidR="00000000" w:rsidRPr="00000000">
        <w:rPr>
          <w:rFonts w:ascii="Times New Roman" w:cs="Times New Roman" w:eastAsia="Times New Roman" w:hAnsi="Times New Roman"/>
          <w:sz w:val="28"/>
          <w:szCs w:val="28"/>
          <w:rtl w:val="0"/>
        </w:rPr>
        <w:t xml:space="preserve">lume between China and</w:t>
      </w:r>
      <w:r w:rsidDel="00000000" w:rsidR="00000000" w:rsidRPr="00000000">
        <w:rPr>
          <w:rFonts w:ascii="Times New Roman" w:cs="Times New Roman" w:eastAsia="Times New Roman" w:hAnsi="Times New Roman"/>
          <w:sz w:val="28"/>
          <w:szCs w:val="28"/>
          <w:rtl w:val="0"/>
        </w:rPr>
        <w:t xml:space="preserve"> other BRICS nations during the specified period (The State Council Information Office. The PRC, 2023).</w:t>
      </w:r>
    </w:p>
    <w:p w:rsidR="00000000" w:rsidDel="00000000" w:rsidP="00000000" w:rsidRDefault="00000000" w:rsidRPr="00000000" w14:paraId="000000F0">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2022, the mutual trade volume between China and Russia surged, reaching US$190 billion. The momentum continued into the first half of 2023, witnessing a 20% growth compared to the corresponding period in the previous year. Russia stands as the primary supplier of coal, crude oil, and gas to China. Notably, energy exports to China have been on th</w:t>
      </w:r>
      <w:r w:rsidDel="00000000" w:rsidR="00000000" w:rsidRPr="00000000">
        <w:rPr>
          <w:rFonts w:ascii="Times New Roman" w:cs="Times New Roman" w:eastAsia="Times New Roman" w:hAnsi="Times New Roman"/>
          <w:sz w:val="28"/>
          <w:szCs w:val="28"/>
          <w:rtl w:val="0"/>
        </w:rPr>
        <w:t xml:space="preserve">e rise since the start of the ye</w:t>
      </w:r>
      <w:r w:rsidDel="00000000" w:rsidR="00000000" w:rsidRPr="00000000">
        <w:rPr>
          <w:rFonts w:ascii="Times New Roman" w:cs="Times New Roman" w:eastAsia="Times New Roman" w:hAnsi="Times New Roman"/>
          <w:sz w:val="28"/>
          <w:szCs w:val="28"/>
          <w:rtl w:val="0"/>
        </w:rPr>
        <w:t xml:space="preserve">ar, and the domain of agricultural trade, including agricultural products, is expanding. Notably, exports from Russia to China witnessed an impressive 84% increase in the initial five months of 2023 (Devonshire-Ellis, 2023).</w:t>
      </w:r>
    </w:p>
    <w:p w:rsidR="00000000" w:rsidDel="00000000" w:rsidP="00000000" w:rsidRDefault="00000000" w:rsidRPr="00000000" w14:paraId="000000F1">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Looking ahead, the trade partnership between the two nations is poised for rapid growth, fueled by the increasing use of mutual digital currencies, improvements in Eurasian connectivity, and a shared commitment to challenging the perceived dominance of Western-managed international trade structures. The aim is to transition towards a more inclusive multilateral platform.</w:t>
      </w:r>
    </w:p>
    <w:p w:rsidR="00000000" w:rsidDel="00000000" w:rsidP="00000000" w:rsidRDefault="00000000" w:rsidRPr="00000000" w14:paraId="000000F2">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bilateral trade between India and China reached a record high of US$135.98 billion last year. Simultaneously, New Delhi experienced a trade deficit with Beijing surpassing the US$100 billion milestone for the first time (Devonshire-Ellis, 2023). Despite strained p</w:t>
      </w:r>
      <w:r w:rsidDel="00000000" w:rsidR="00000000" w:rsidRPr="00000000">
        <w:rPr>
          <w:rFonts w:ascii="Times New Roman" w:cs="Times New Roman" w:eastAsia="Times New Roman" w:hAnsi="Times New Roman"/>
          <w:sz w:val="28"/>
          <w:szCs w:val="28"/>
          <w:rtl w:val="0"/>
        </w:rPr>
        <w:t xml:space="preserve">olitical relations, the current state of bilateral trade remains stable. Notably, China predominantly exported computers, smartphones, and semiconductors, whereas India’s exports included iron ore, refined petroleum, and raw aluminum. The present prognosis indicates stability with observable signs of growth. However, the situation remains susceptible due to political tensions and unresolved territorial security issues. </w:t>
      </w:r>
    </w:p>
    <w:p w:rsidR="00000000" w:rsidDel="00000000" w:rsidP="00000000" w:rsidRDefault="00000000" w:rsidRPr="00000000" w14:paraId="000000F3">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Last year, data revealed that China and Brazil’s bilateral trade amounted to US$165.6 billion, marking an 8.1% year-on-year increase (Devonshire-Ellis, 2023).</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Further enhancing their trade ties, the two nations inked multiple agreements in April of this year. This concerted effort contributed to a rise in bilateral trade to US$13.85 billion by June 2023, indicating a stable and modest increase (The State Council Information Office. The PRC, 2023). There is potential for continued improvement in trade levels by the end of the year.</w:t>
      </w:r>
    </w:p>
    <w:p w:rsidR="00000000" w:rsidDel="00000000" w:rsidP="00000000" w:rsidRDefault="00000000" w:rsidRPr="00000000" w14:paraId="000000F4">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Brazil predominantly exports iron ore, soybeans, and crude petroleum to China, while China reciprocates with semiconductors, office machines, and smartphones. </w:t>
      </w:r>
      <w:r w:rsidDel="00000000" w:rsidR="00000000" w:rsidRPr="00000000">
        <w:rPr>
          <w:rFonts w:ascii="Times New Roman" w:cs="Times New Roman" w:eastAsia="Times New Roman" w:hAnsi="Times New Roman"/>
          <w:sz w:val="28"/>
          <w:szCs w:val="28"/>
          <w:rtl w:val="0"/>
        </w:rPr>
        <w:t xml:space="preserve">Moreover, the agreements signed in April encompass various areas, including aerospace development and infrastructure investment, fostering increased collaboration (</w:t>
      </w:r>
      <w:hyperlink r:id="rId6">
        <w:r w:rsidDel="00000000" w:rsidR="00000000" w:rsidRPr="00000000">
          <w:rPr>
            <w:rFonts w:ascii="Times New Roman" w:cs="Times New Roman" w:eastAsia="Times New Roman" w:hAnsi="Times New Roman"/>
            <w:sz w:val="28"/>
            <w:szCs w:val="28"/>
            <w:rtl w:val="0"/>
          </w:rPr>
          <w:t xml:space="preserve">Ministério das Relações Exteriores</w:t>
        </w:r>
      </w:hyperlink>
      <w:r w:rsidDel="00000000" w:rsidR="00000000" w:rsidRPr="00000000">
        <w:rPr>
          <w:rFonts w:ascii="Times New Roman" w:cs="Times New Roman" w:eastAsia="Times New Roman" w:hAnsi="Times New Roman"/>
          <w:sz w:val="28"/>
          <w:szCs w:val="28"/>
          <w:rtl w:val="0"/>
        </w:rPr>
        <w:t xml:space="preserve">, 2023).</w:t>
      </w:r>
    </w:p>
    <w:p w:rsidR="00000000" w:rsidDel="00000000" w:rsidP="00000000" w:rsidRDefault="00000000" w:rsidRPr="00000000" w14:paraId="000000F5">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considerable planned developments and investments, coupled with mutually compatible trade commodities, suggest a positive trajectory for the development of China-Brazil trade.</w:t>
      </w:r>
    </w:p>
    <w:p w:rsidR="00000000" w:rsidDel="00000000" w:rsidP="00000000" w:rsidRDefault="00000000" w:rsidRPr="00000000" w14:paraId="000000F6">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China and South Africa share a significant economic relationship, with South Africa holding the position of China’s largest trading partner in Africa. In 2022, bilateral trade between the two nations amounted to US$56.74 billion, reflecting an 11% increase from the previous year, largely attributable to the upward trend in commodity prices (Devonshire-Ellis, 2023). As of 2023, trade levels have demonstrated sustainability with modest growth.</w:t>
      </w:r>
    </w:p>
    <w:p w:rsidR="00000000" w:rsidDel="00000000" w:rsidP="00000000" w:rsidRDefault="00000000" w:rsidRPr="00000000" w14:paraId="000000F7">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China predominantly exports broadcasting equipment, computers, and coated flat-rolled iron to South Africa. In return, South Africa exports gold, diamonds, and iron ore to China. While it is unlikely that South Africa will emerge as a major bilateral trade partner for China, the relationship is evolving with diverse trade and appears to be on a sustainable trajectory.</w:t>
      </w:r>
    </w:p>
    <w:p w:rsidR="00000000" w:rsidDel="00000000" w:rsidP="00000000" w:rsidRDefault="00000000" w:rsidRPr="00000000" w14:paraId="000000F8">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South Africa’s strategic position as a gateway to the African continent can play a crucial role in facilitating the People’s Republic of China’s establishment of east coast links and connectivity, extending through the Middle East to the International North-South Transport Corridor and other Belt and Road Initiative trade routes. Despite being the smallest member of BRICS, South Africa continues to wield geographical significance, maintaining its status as a key player in the region.</w:t>
      </w:r>
    </w:p>
    <w:p w:rsidR="00000000" w:rsidDel="00000000" w:rsidP="00000000" w:rsidRDefault="00000000" w:rsidRPr="00000000" w14:paraId="000000F9">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Consistently, South Africa has retained its position as the smallest economy among the BRICS nations while maintaining the third-largest economy in Africa. Its membership in this </w:t>
      </w:r>
      <w:r w:rsidDel="00000000" w:rsidR="00000000" w:rsidRPr="00000000">
        <w:rPr>
          <w:rFonts w:ascii="Times New Roman" w:cs="Times New Roman" w:eastAsia="Times New Roman" w:hAnsi="Times New Roman"/>
          <w:sz w:val="28"/>
          <w:szCs w:val="28"/>
          <w:rtl w:val="0"/>
        </w:rPr>
        <w:t xml:space="preserve">bloc</w:t>
      </w:r>
      <w:r w:rsidDel="00000000" w:rsidR="00000000" w:rsidRPr="00000000">
        <w:rPr>
          <w:rFonts w:ascii="Times New Roman" w:cs="Times New Roman" w:eastAsia="Times New Roman" w:hAnsi="Times New Roman"/>
          <w:sz w:val="28"/>
          <w:szCs w:val="28"/>
          <w:rtl w:val="0"/>
        </w:rPr>
        <w:t xml:space="preserve"> is attributed to being the most advanced and stable major economy on the continent. Additionally, South Africa is strategically significant, given the continent’s expected financial potential in the upcoming decades.</w:t>
      </w:r>
    </w:p>
    <w:p w:rsidR="00000000" w:rsidDel="00000000" w:rsidP="00000000" w:rsidRDefault="00000000" w:rsidRPr="00000000" w14:paraId="000000FA">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President Cyril Ramaphosa briefed Members of Parliament on the economic advantages of South Africa’s involvement in the BRICS alliance, highlighting that the nation’s trade with the group has consistently grown by an average of 10% annually from 2017 to 2021. He disclosed that South Africa’s total trade with fellow BRICS nations reached R830 billion in 2022, marking a substantial surge of over 70% from R487 billion in 2017 (South African Government New Agency, 2023).</w:t>
      </w:r>
    </w:p>
    <w:p w:rsidR="00000000" w:rsidDel="00000000" w:rsidP="00000000" w:rsidRDefault="00000000" w:rsidRPr="00000000" w14:paraId="000000FB">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Interestingly, the alliance is significant as a pivotal source of foreign direct investment, particularly in sectors such as mining, automotive, transportation, clean energy, financial services, and information technology. Undoubtedly, all these kinds of investments and initiatives have translated into noteworthy job creation.</w:t>
      </w:r>
    </w:p>
    <w:p w:rsidR="00000000" w:rsidDel="00000000" w:rsidP="00000000" w:rsidRDefault="00000000" w:rsidRPr="00000000" w14:paraId="000000FC">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President elaborated on the manifold benefits derived from South Africa’s BRICS membership, emphasizing its role in enhancing investment, trade, tourism, capacity building, skills acquisition, and technological capabilities. He emphasized the constructive impact of the relationship on the country’s economic landscape, highlighting the cooperative efforts aimed at fortifying economic and financial connections among the BRICS member nations as a key pillar of their collaboration (South African Government New Agency, 2023).</w:t>
      </w:r>
    </w:p>
    <w:p w:rsidR="00000000" w:rsidDel="00000000" w:rsidP="00000000" w:rsidRDefault="00000000" w:rsidRPr="00000000" w14:paraId="000000FD">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 the topic of global economy, t</w:t>
      </w:r>
      <w:r w:rsidDel="00000000" w:rsidR="00000000" w:rsidRPr="00000000">
        <w:rPr>
          <w:rFonts w:ascii="Times New Roman" w:cs="Times New Roman" w:eastAsia="Times New Roman" w:hAnsi="Times New Roman"/>
          <w:sz w:val="28"/>
          <w:szCs w:val="28"/>
          <w:rtl w:val="0"/>
        </w:rPr>
        <w:t xml:space="preserve">he inception of the New Development Bank marks a significant milestone in the evolution of the BRICS cooperation mechanism. The idea of establishing a multilateral development bank was initially proposed during the fourth BRICS leaders summit in New Delhi, India, in 2012. Subsequently, consensus was achieved at the sixth BRICS summit in Fortaleza, Brazil, in 2014 (New Development Bank, 2023).</w:t>
      </w:r>
    </w:p>
    <w:p w:rsidR="00000000" w:rsidDel="00000000" w:rsidP="00000000" w:rsidRDefault="00000000" w:rsidRPr="00000000" w14:paraId="000000FE">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One of the primary objectives of the New Development Bank is to finance infrastructure projects in member countries. This holds the promise of fostering substantial economic development by addressing critical gaps in essential infrastructure. The potential impact on job creation, economic growth, and improved living standards makes this a notable success.</w:t>
      </w:r>
    </w:p>
    <w:p w:rsidR="00000000" w:rsidDel="00000000" w:rsidP="00000000" w:rsidRDefault="00000000" w:rsidRPr="00000000" w14:paraId="000000FF">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New Development Bank also plays a pivotal role in diversifying funding sources for member countries. By offering an alternative to traditional international financial institutions like the World Bank and the International Monetary Fund, the New Development Bank contributes to financial diversification. This can potentially reduce vulnerability to economic pressures originating from any one institution, enhancing the economic resilience of member nations (New Development Bank, 2023). Moreover, the establishment of the New Development Bank enhances the global influence of BRICS nations. By challenging the dominance of Western-led financial institutions, the Bank allows these countries to have a more prominent role in shaping the global economic landscape. This newfound influence has implications not only for the BRICS nations but for the broader international community.</w:t>
      </w:r>
    </w:p>
    <w:p w:rsidR="00000000" w:rsidDel="00000000" w:rsidP="00000000" w:rsidRDefault="00000000" w:rsidRPr="00000000" w14:paraId="00000100">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However, the New Development Bank faces several challenges that warrant consideration. Foremost among these is the issue of capitalization and funding. Mobilizing sufficient capital to fund diverse and large-scale infrastructure projects in member countries poses a significant hurdle. Addressing this challenge is crucial for the Bank to effectively fulfill its mandate. Coordination among member countries also presents a challenge. Each BRICS nation has its own economic and political agenda, and achieving consensus and effective coordination can be a time-consuming process. This challenge may potentially slow down decision-making processes, affecting the bank’s responsiveness to emerging needs. Global economic uncertainties further compound the challenges faced by the Bank. Factors such as trade tensions, geopolitical issues, and economic downturns can impact the economic performance of member countries, consequently affecting the Bank’s effectiveness in fulfilling its objectives.</w:t>
      </w:r>
    </w:p>
    <w:p w:rsidR="00000000" w:rsidDel="00000000" w:rsidP="00000000" w:rsidRDefault="00000000" w:rsidRPr="00000000" w14:paraId="00000101">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Another notable obstacle is competition with established international financial institutions. Convincing member countries to choose the New Development Bank over well-established entities like the World Bank for instance requires strategic positioning and clear value propositions. What’s more, project implementation risks pose a significant challenge. Infrastructure projects often entail complexities related to politics, environment, and social considerations. Ensuring the successful execution of funded projects is crucial for maintaining the New Development Bank’s credibility and long-term success.</w:t>
      </w:r>
    </w:p>
    <w:p w:rsidR="00000000" w:rsidDel="00000000" w:rsidP="00000000" w:rsidRDefault="00000000" w:rsidRPr="00000000" w14:paraId="00000102">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tandem with the New Development Bank, the Contingent Reserve Arrangement forms a crucial component of the BRICS economic architecture. This mechanism acts as a financial safety net, enabling member nations to provide mutual assistance during times of economic instability or financial crisis (European Parliament, 2014). The Arrangement, in essence, serves as an alternative to traditional financial institutions like the International Monetary Fund, emphasizing the self-sufficiency and resilience of the BRICS nations.</w:t>
      </w:r>
    </w:p>
    <w:p w:rsidR="00000000" w:rsidDel="00000000" w:rsidP="00000000" w:rsidRDefault="00000000" w:rsidRPr="00000000" w14:paraId="00000103">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Trade and investment collaborations have been central to the BRICS economic agenda. The group has actively pursued strategies to increase intra-BRICS trade, reduce trade barriers, and enhance economic cooperation. Bilateral agreements, such as those between China and India in various economic sectors, highlight the commitment to fostering mutually beneficial economic relationships. Moreover, technology and innovation have emerged as focal points for collaboration among BRICS nations. Joint efforts in areas such as space exploration, information technology, and scientific research showcase a shared vision for technological advancement and global competitiveness.</w:t>
      </w:r>
    </w:p>
    <w:p w:rsidR="00000000" w:rsidDel="00000000" w:rsidP="00000000" w:rsidRDefault="00000000" w:rsidRPr="00000000" w14:paraId="00000104">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collaborative pursuit of science and technology innovation holds significant importance for BRICS member countries. In September 2022, the 10th BRICS Ministerial Conference on Science, Technology, and Innovation convened in Beijing, where participants conducted a thorough review of their collective achievements in science and technology innovation through video communication. The meeting facilitated in-depth discussions on BRICS policies and practices in this realm, leading to the signing of pivotal documents such as the Declaration of the Tenth BRICS Ministerial Conference on Science, Technology, and Innovation and the Work Plan 2022-2023 (BPIC, 2022).</w:t>
      </w:r>
    </w:p>
    <w:p w:rsidR="00000000" w:rsidDel="00000000" w:rsidP="00000000" w:rsidRDefault="00000000" w:rsidRPr="00000000" w14:paraId="00000105">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five BRICS academies of sciences play a vital role in advancing this collaborative effort. These academies unite to create opportunities of sorts aimed at addressing challenges on an international level, accumulating digital development resources, and fostering exchanges and communication among BRICS countries.</w:t>
      </w:r>
      <w:r w:rsidDel="00000000" w:rsidR="00000000" w:rsidRPr="00000000">
        <w:rPr>
          <w:rFonts w:ascii="Times New Roman" w:cs="Times New Roman" w:eastAsia="Times New Roman" w:hAnsi="Times New Roman"/>
          <w:sz w:val="28"/>
          <w:szCs w:val="28"/>
          <w:rtl w:val="0"/>
        </w:rPr>
        <w:t xml:space="preserve"> For instance, the Chinese Academy of Sciences has initiated the BRICS Sustainable Development Forum and the Big Data Forum, both aiming to enhance scientific and technological cooperation within the BRICS nations (Chinese Academy of Sciences, 2022).</w:t>
      </w:r>
    </w:p>
    <w:p w:rsidR="00000000" w:rsidDel="00000000" w:rsidP="00000000" w:rsidRDefault="00000000" w:rsidRPr="00000000" w14:paraId="00000106">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Addressing environmental concerns, the heads of the BRICS nations discussed climate issues in a workshop held in December 2022. Approximately 100 researchers from Brazil, Russia, India, China, and South Africa participated, focusing on climate forecasting, marine disaster prevention, and mitigation (Ocean Decade, 2022). Beyond environmental matters, these nations are forging partnerships in communication, information, and digital technologies, recognizing the strategic importance of this sector in global development.</w:t>
      </w:r>
    </w:p>
    <w:p w:rsidR="00000000" w:rsidDel="00000000" w:rsidP="00000000" w:rsidRDefault="00000000" w:rsidRPr="00000000" w14:paraId="00000107">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Countries within BRICS also engage in bilateral science and technology cooperation. </w:t>
      </w:r>
      <w:r w:rsidDel="00000000" w:rsidR="00000000" w:rsidRPr="00000000">
        <w:rPr>
          <w:rFonts w:ascii="Times New Roman" w:cs="Times New Roman" w:eastAsia="Times New Roman" w:hAnsi="Times New Roman"/>
          <w:sz w:val="28"/>
          <w:szCs w:val="28"/>
          <w:rtl w:val="0"/>
        </w:rPr>
        <w:t xml:space="preserve">Russia and India, for instance, signed an Integrated Long-Term Programme of Cooperation until 2020, emphasizing the role of science and technology in their socio-economic development (Ministry of External Affairs, 2020). Over the years, the program has supported many collaborative research and development projects, established thematic centers, and resulted in a variety of joint publications and numerous innovative products. Overall, Russia and India collaborated on many joint research and development activities, laying the groundwork for the future development of high-tech industries in both nations.</w:t>
      </w:r>
    </w:p>
    <w:p w:rsidR="00000000" w:rsidDel="00000000" w:rsidP="00000000" w:rsidRDefault="00000000" w:rsidRPr="00000000" w14:paraId="00000108">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Russia’s collaboration with China has seen remarkable results over the </w:t>
      </w:r>
      <w:r w:rsidDel="00000000" w:rsidR="00000000" w:rsidRPr="00000000">
        <w:rPr>
          <w:rFonts w:ascii="Times New Roman" w:cs="Times New Roman" w:eastAsia="Times New Roman" w:hAnsi="Times New Roman"/>
          <w:sz w:val="28"/>
          <w:szCs w:val="28"/>
          <w:rtl w:val="0"/>
        </w:rPr>
        <w:t xml:space="preserve">years, with influential science and technology organizations such as the Chinese Association of Science and Technology and the Russian Federation of Science, Technology, and Industry playing pivotal roles. The two nations plan to work with additional organizations to support the science and technology community and explore new projects in high-tech areas like e-medicine and satellite tech and engineering (Chinese Academy of Sciences, 2022). Meanwhile, South Africa and Russia are developing projects in e-medicine and satellite technology, with signed memorandums outlining joint efforts in fundamental sectors such as agriculture, rational use of mineral resources, and environmental protection (Bokova, 2023). </w:t>
      </w:r>
    </w:p>
    <w:p w:rsidR="00000000" w:rsidDel="00000000" w:rsidP="00000000" w:rsidRDefault="00000000" w:rsidRPr="00000000" w14:paraId="00000109">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agricultural sector has also witnessed collaboration initiatives, particularly between Brazil and China. Discussions around agricultural technology, food security, and trade in agricultural products underscore the importance of leveraging each member’s strengths to address common challenges.</w:t>
      </w:r>
    </w:p>
    <w:p w:rsidR="00000000" w:rsidDel="00000000" w:rsidP="00000000" w:rsidRDefault="00000000" w:rsidRPr="00000000" w14:paraId="0000010A">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And naturally, the infamous regular BRICS summits and meetings provide a platform for leaders of the member states to discuss economic issues, share experiences, and identify opportunities for collaboration. These forums facilitate open dialogue, enabling the members to collectively address economic challenges and shape the trajectory of their joint initiatives. </w:t>
      </w:r>
    </w:p>
    <w:p w:rsidR="00000000" w:rsidDel="00000000" w:rsidP="00000000" w:rsidRDefault="00000000" w:rsidRPr="00000000" w14:paraId="0000010B">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However, challenges persist. Differing economic structures, geopolitical considerations, and varying levels of development among member countries pose hurdles to seamless collaboration. Nonetheless, the ongoing commitment of BRICS nations to economic cooperation signals a shared understanding of the potential benefits and the need for collective action in the face of global economic dynamics.</w:t>
      </w:r>
    </w:p>
    <w:p w:rsidR="00000000" w:rsidDel="00000000" w:rsidP="00000000" w:rsidRDefault="00000000" w:rsidRPr="00000000" w14:paraId="0000010C">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Some members, notably China and Russia, appear to have a clear agenda to diminish the global dominance of the dollar. One tactic involves denominating loans from the New Development Bank in currencies other than the dollar. This objective is particularly evident among BRICS members, with China leading the charge. The Chinese yuan emerges as the most viable alternative to Western currencies, given its convertibility and robust financial market. In this context, BRICS serves as a means to advance China’s geopolitical and geo-economic interests.</w:t>
      </w:r>
    </w:p>
    <w:p w:rsidR="00000000" w:rsidDel="00000000" w:rsidP="00000000" w:rsidRDefault="00000000" w:rsidRPr="00000000" w14:paraId="0000010D">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Interestingly, the concept of de-dollarization, or moving away from the dollar as the global currency, does not enjoy universal support among the new BRICS members to be discussed in Chapter 3. Funnily enough, some of their currencies are tied to the dollar.</w:t>
      </w:r>
    </w:p>
    <w:p w:rsidR="00000000" w:rsidDel="00000000" w:rsidP="00000000" w:rsidRDefault="00000000" w:rsidRPr="00000000" w14:paraId="0000010E">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Significant disagreements persist between China and other members, notably India, due to geopolitical and economic competition. Despite these differences, all members, including China, recognize the importance of maintaining ties with the West. Even Russia, while vocal about Western sanctions, shows a need to restore relations with Western economies. Moreover, Russia leverages third-party countries, including BRICS members, to bypass Western sanctions and facilitate the import of Western goods.</w:t>
      </w:r>
    </w:p>
    <w:p w:rsidR="00000000" w:rsidDel="00000000" w:rsidP="00000000" w:rsidRDefault="00000000" w:rsidRPr="00000000" w14:paraId="0000010F">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strategic partnerships within BRICS, particularly the Sino-Russian axis, form a cornerstone of the group’s geopolitical dynamics. The collaboration between China and Russia presents a united front challenging Western influence. Both nations share common interests in countering hegemony of the United States and promoting a multipolar world order. The strategic partnership involves not only diplomatic coordination but also military collaboration, exemplified by joint military exercises (Kirchberger, Sinjen, Wörmer, 2022). This alliance provides each member with a valuable geopolitical ally, bolstering their respective positions on the global stage. However, it’s important to note that while strategic partnerships strengthen the collective influence of BRICS, each member also maintains individual strategic relationships, reflecting the nuanced nature of geopolitical maneuvering.</w:t>
      </w:r>
    </w:p>
    <w:p w:rsidR="00000000" w:rsidDel="00000000" w:rsidP="00000000" w:rsidRDefault="00000000" w:rsidRPr="00000000" w14:paraId="00000110">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significance of BRICS lies not only in its collective influence but also in the individual regional prowess of its member states. China’s assertiveness in East Asia, marked by territorial claims in the South China Sea, showcases its regional dominance. Russia’s historical ties and influence in Eastern Europe and Central Asia contribute to its role as a key regional player. India, as the largest power in South Asia, wields influence over its neighbors. Brazil, with its economic and political weight, leads in South America, while South Africa plays a pivotal role in shaping African affairs. The fusion of these regional influences within BRICS reinforces the group’s global impact, offering a diverse and comprehensive geopolitical perspective.</w:t>
      </w:r>
    </w:p>
    <w:p w:rsidR="00000000" w:rsidDel="00000000" w:rsidP="00000000" w:rsidRDefault="00000000" w:rsidRPr="00000000" w14:paraId="00000111">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Security cooperation is a vital aspect of BRICS, reflecting shared concerns and a commitment to addressing common challenges. Terrorism, transnational crime, and regional instability are issues that transcend individual national borders. BRICS nations engage in joint efforts, such as military exercises and intelligence-sharing, to enhance their collective security (Stuenkel, 2020). This collaboration not only strengthens the internal cohesion of BRICS but also sends a message to the international community about the group’s commitment to global stability. By pooling their resources and expertise, BRICS nations aim to counter threats that none of them could effectively tackle alone.</w:t>
      </w:r>
    </w:p>
    <w:p w:rsidR="00000000" w:rsidDel="00000000" w:rsidP="00000000" w:rsidRDefault="00000000" w:rsidRPr="00000000" w14:paraId="00000112">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Geopolitical considerati</w:t>
      </w:r>
      <w:r w:rsidDel="00000000" w:rsidR="00000000" w:rsidRPr="00000000">
        <w:rPr>
          <w:rFonts w:ascii="Times New Roman" w:cs="Times New Roman" w:eastAsia="Times New Roman" w:hAnsi="Times New Roman"/>
          <w:sz w:val="28"/>
          <w:szCs w:val="28"/>
          <w:rtl w:val="0"/>
        </w:rPr>
        <w:t xml:space="preserve">ons are deeply embedded in the energy and resource policies of BRICS nations. China’s quest for energy security has driven extensive investments in resource-rich regions, fostering economic and diplomatic ties. Russia, as a major energy exporter, uses its resources strategically, influencing geopolitical dynamics in Europe and Asia. Brazil’s role as an energy giant, particularly in biofuels, enhances its geopolitical standing in South America. The pursuit of energy security not only fuels economic growth within BRICS but also shapes their geopolitical strategies, as control over strategic resources becomes a crucial element in global power dynamics.</w:t>
      </w:r>
    </w:p>
    <w:p w:rsidR="00000000" w:rsidDel="00000000" w:rsidP="00000000" w:rsidRDefault="00000000" w:rsidRPr="00000000" w14:paraId="00000113">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Truly, when evaluating the capability of any participant in the field of International Relations to attain its goals and objectives, the pivotal role of power comes into play. Traditionally, the influence of BRICS on global politics has been scrutinized through the lens of hard power capabilities and their ability to counterbalance the coercive power of the United States. The context of global health offers a chance to explore the diverse dimensions of BRICS’ power.</w:t>
      </w:r>
    </w:p>
    <w:p w:rsidR="00000000" w:rsidDel="00000000" w:rsidP="00000000" w:rsidRDefault="00000000" w:rsidRPr="00000000" w14:paraId="00000114">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Throughout the decade spanning from the inaugural meeting of BRICS Health Ministers in 2011 to the tumultuous year of 2021 marked by the global Covid pandemic, BRICS con</w:t>
      </w:r>
      <w:r w:rsidDel="00000000" w:rsidR="00000000" w:rsidRPr="00000000">
        <w:rPr>
          <w:rFonts w:ascii="Times New Roman" w:cs="Times New Roman" w:eastAsia="Times New Roman" w:hAnsi="Times New Roman"/>
          <w:sz w:val="28"/>
          <w:szCs w:val="28"/>
          <w:rtl w:val="0"/>
        </w:rPr>
        <w:t xml:space="preserve">sistently articulated their health agenda and prioritized health-related concerns. Given this clarity, it was anticipated that BRICS would assume a more substantial role in health diplomacy during the pandemic than it ultimately did. Over the past ten years, BRICS has consistently emphasized the importance of health equity, technology transfer, collaborative research, surveillance, and access to medicines and vaccines. Despite these long-standing commitments, when an opportunity arose for global leadership, the collective influence of BRICS was notably limited.</w:t>
      </w:r>
    </w:p>
    <w:p w:rsidR="00000000" w:rsidDel="00000000" w:rsidP="00000000" w:rsidRDefault="00000000" w:rsidRPr="00000000" w14:paraId="00000115">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all fairness, this situation highlighted the collective weaknesses of BRICS, underscoring deficiencies in the institutionalization of health ministerials and the nature of their policymaking. Additionally, individual nations within BRICS exhibited poor performance in managing the COVID-19 pandemic, contributing to the overall incapacity of the collective to provide actual effective leadership. While China demonstrated relative success with stringent measures to eradicate Covid, concerns about potential impacts on economic growth have emerged (Moore, 2022). Broadly speaking, declining health outcomes and increasing </w:t>
      </w:r>
      <w:r w:rsidDel="00000000" w:rsidR="00000000" w:rsidRPr="00000000">
        <w:rPr>
          <w:rFonts w:ascii="Times New Roman" w:cs="Times New Roman" w:eastAsia="Times New Roman" w:hAnsi="Times New Roman"/>
          <w:sz w:val="28"/>
          <w:szCs w:val="28"/>
          <w:rtl w:val="0"/>
        </w:rPr>
        <w:t xml:space="preserve">inequity</w:t>
      </w:r>
      <w:r w:rsidDel="00000000" w:rsidR="00000000" w:rsidRPr="00000000">
        <w:rPr>
          <w:rFonts w:ascii="Times New Roman" w:cs="Times New Roman" w:eastAsia="Times New Roman" w:hAnsi="Times New Roman"/>
          <w:sz w:val="28"/>
          <w:szCs w:val="28"/>
          <w:rtl w:val="0"/>
        </w:rPr>
        <w:t xml:space="preserve"> in recent years have destroyed the moral authority of BRICS as leaders in global health.</w:t>
      </w:r>
    </w:p>
    <w:p w:rsidR="00000000" w:rsidDel="00000000" w:rsidP="00000000" w:rsidRDefault="00000000" w:rsidRPr="00000000" w14:paraId="00000116">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Hence, during the Covid pandemic it was clear that the collective was unable to shape global health governance significantly. The pursuit of a more prominent role in vaccine research and development and enhanced pandemic preparedness, ongoing even before Covid, has progressed slowly over nearly a decade. The collective stance on travel bans during the pandemic was marked by division and silence, reflecting on BRICS’ capabilities. Addressing this requires a multidimensional approach to power dynamics.</w:t>
      </w:r>
    </w:p>
    <w:p w:rsidR="00000000" w:rsidDel="00000000" w:rsidP="00000000" w:rsidRDefault="00000000" w:rsidRPr="00000000" w14:paraId="00000117">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Since the pandemic was a chance for the association to showcase their initiative on the international arena, long term they failed to do so. Looking forward, BRICS should focus on institutionalizing their health cooperation, particularly in critical areas such as vaccine research, development, and pandemic preparedness. To wield influence in global health leadership, BRICS must establish a clear agenda, defining global norms for healthcare access, knowledge sharing, and intellectual property in health. Prioritizing seamless collaboration on shared issues, rather than being divided by differences on unrelated matters, is crucial. Importantly, BRICS should play a role in elevating the social determinants of health as a lens for analyzing and addressing challenges in the developing world. Recognizing that health extends beyond the actual health sector, global solutions are needed, encompassing trade, finance, security, and politics.</w:t>
      </w:r>
    </w:p>
    <w:p w:rsidR="00000000" w:rsidDel="00000000" w:rsidP="00000000" w:rsidRDefault="00000000" w:rsidRPr="00000000" w14:paraId="00000118">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Staying on the topic of power, soft power and cultural diplomacy as a whole are key instruments in the geopolitical toolkit of BRICS nations. Despite significant differences, these nations can effectively function as a diplomatic bloc. Non-differentiation is crucial here because, in terms of individual soft power profiles, the BRICS present quite an unusual mix.</w:t>
      </w:r>
    </w:p>
    <w:p w:rsidR="00000000" w:rsidDel="00000000" w:rsidP="00000000" w:rsidRDefault="00000000" w:rsidRPr="00000000" w14:paraId="00000119">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Brazil’s soft power arises from a history of pacifism with few armed conflicts, limitations in hard power with a relatively modest military and no weapons of mass destruction, and an active foreign policy emphasizing leadership in multilateral organizations. Like Brazil, South Africa pursues extensive multilateral engagement to establish itself as a significant soft power broker. South Africa boasts one of the world’s most liberal constitutions, including the recognition of same-sex marriage. Its democratic transformation, symbolized by international icon Mandela, turned a once-reviled nation into a respected global actor. </w:t>
      </w:r>
    </w:p>
    <w:p w:rsidR="00000000" w:rsidDel="00000000" w:rsidP="00000000" w:rsidRDefault="00000000" w:rsidRPr="00000000" w14:paraId="0000011A">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India’s soft power is rooted in its rich cultural and political heritage. With an epic culture, four major religions, a dominant film industry, Bollywood, a strong diaspora, and stable democracy in a politically and ethnically diverse nation, India is a unique soft power player.</w:t>
      </w:r>
    </w:p>
    <w:p w:rsidR="00000000" w:rsidDel="00000000" w:rsidP="00000000" w:rsidRDefault="00000000" w:rsidRPr="00000000" w14:paraId="0000011B">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Now, China has developed an elaborate mechanism to marshal soft power globally, promoting Confucian thought and building networks of friendship, particularly in Africa. Unlike other BRICS nations, China integrates soft power with a hard power initiative, aiming to enhance its status as a great power and secure energy sources and export markets. In contrast to other BRICS nations, China sees soft and hard power as intertwined. China’s leaders fully embrace a soft offensive as a cornerstone of achieving superpower status, evident in their frequent references to Chinese soft power (Stuenkel, 2020).</w:t>
      </w:r>
    </w:p>
    <w:p w:rsidR="00000000" w:rsidDel="00000000" w:rsidP="00000000" w:rsidRDefault="00000000" w:rsidRPr="00000000" w14:paraId="0000011C">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Moreover, China stands out for its thorough coordination of a comprehensive soft power strategy. Dissimilar to other BRICS member states, China views its soft power initiative as primarily driven by an ideological offensive, exemplified by the global spread of Confucian Institutes. This approach reinforces the Communist Party of China with ideological support, filling the void left by the decline of communism and promoting Confucian values such as family, obedience, and authority. </w:t>
      </w:r>
    </w:p>
    <w:p w:rsidR="00000000" w:rsidDel="00000000" w:rsidP="00000000" w:rsidRDefault="00000000" w:rsidRPr="00000000" w14:paraId="0000011D">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Therefore, the cultivation of soft power enhances their global influence by fostering a favorable image abroad. By promoting their languages, cultures, and educational systems, BRICS countries clearly aim to shape international narratives and counterbalance the cultural influence of the West. This form of diplomacy is an integral part of their efforts to establish themselves as not just economic powerhouses, but also as influential cultural forces in the international arena.</w:t>
      </w:r>
    </w:p>
    <w:p w:rsidR="00000000" w:rsidDel="00000000" w:rsidP="00000000" w:rsidRDefault="00000000" w:rsidRPr="00000000" w14:paraId="0000011E">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While BRICS embodies a collective aspiration to reshape global power dynamics, the group is not immune to internal and external challenges. Internal disparities, historical rivalries, and even ongoing conflicting regional interests pose persistent challenges. For instance, India and China have historical border disputes. </w:t>
      </w:r>
    </w:p>
    <w:p w:rsidR="00000000" w:rsidDel="00000000" w:rsidP="00000000" w:rsidRDefault="00000000" w:rsidRPr="00000000" w14:paraId="0000011F">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Needless to say, the Indian political leadership views the BRICS as a symbol of the global shift in economic dynamics from the West to the East. However, due to ongoing territorial disputes with China, India adopts a diplomatically restrained stance toward the institutionalization of BRICS while simultaneously strengthening ties with the United States. In navigating its geopolitical interests, India seeks to address pragmatic concerns at the International Monetary Fund, resolve military-technical issues, and attain permanent membership in the UN Security Council. This strategy involves collaboration with BRICS nations on one front and close political and economic cooperation with the United States and the European Union on the other.</w:t>
      </w:r>
    </w:p>
    <w:p w:rsidR="00000000" w:rsidDel="00000000" w:rsidP="00000000" w:rsidRDefault="00000000" w:rsidRPr="00000000" w14:paraId="00000120">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conflict between India and China marks a notable hurdle for the BRICS group, but it is not the first challenge it has faced.</w:t>
      </w:r>
      <w:r w:rsidDel="00000000" w:rsidR="00000000" w:rsidRPr="00000000">
        <w:rPr>
          <w:rFonts w:ascii="Times New Roman" w:cs="Times New Roman" w:eastAsia="Times New Roman" w:hAnsi="Times New Roman"/>
          <w:sz w:val="28"/>
          <w:szCs w:val="28"/>
          <w:rtl w:val="0"/>
        </w:rPr>
        <w:t xml:space="preserve"> Previously, s</w:t>
      </w:r>
      <w:r w:rsidDel="00000000" w:rsidR="00000000" w:rsidRPr="00000000">
        <w:rPr>
          <w:rFonts w:ascii="Times New Roman" w:cs="Times New Roman" w:eastAsia="Times New Roman" w:hAnsi="Times New Roman"/>
          <w:sz w:val="28"/>
          <w:szCs w:val="28"/>
          <w:rtl w:val="0"/>
        </w:rPr>
        <w:t xml:space="preserve">everal proposed BRICS initiatives, such as the development of a BRICS undersea cable, a BRICS credit rating agency, or a free trade agreement, failed to materialize (Papa, Verma, 2021).</w:t>
      </w:r>
    </w:p>
    <w:p w:rsidR="00000000" w:rsidDel="00000000" w:rsidP="00000000" w:rsidRDefault="00000000" w:rsidRPr="00000000" w14:paraId="00000121">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Nevertheless, the BRICS organizations have made progress by appointing their own executive heads from member countries, and the group has shifted its focus to areas where collective action is feasible. The current crisis between India and China holds significant importance as their relationship is pivotal to BRICS cooperation. The deterioration of this relationship does not just impact collaboration on a specific issue or initiative; it has far-reaching consequences for trust and social dynamics within the group. Furthermore, it affects the evolution of BRICS as a symbol of multipolar consensus-building and collective action.</w:t>
      </w:r>
    </w:p>
    <w:p w:rsidR="00000000" w:rsidDel="00000000" w:rsidP="00000000" w:rsidRDefault="00000000" w:rsidRPr="00000000" w14:paraId="00000122">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All in all, one thing comes to mind, however. BRICS does not function as a comprehensive organization with a legally binding treaty intended to enforce strict compliance. Instead, it operates as a relatively compact forum where tensions between any two of its five members can have a significant impact. So when two members view each other as adversaries, it has the potential to hinder otherwise promising policy initiatives. As the BRICS alliance aims to promote the democratization of global governance and foster inclusive multipolarity to establish a more harmonious and equitable global order, a significant conflict between its constituent poles could result in a mission drift and undermine the group’s legitimacy and reputation. Navigating between a scenario where BRICS actively contributes to global policy solutions and one where its members inadvertently contribute to the escalating geopolitical tensions between the United States, China, and Russia is anticipated to pose a considerable challenge for the group.</w:t>
      </w:r>
    </w:p>
    <w:p w:rsidR="00000000" w:rsidDel="00000000" w:rsidP="00000000" w:rsidRDefault="00000000" w:rsidRPr="00000000" w14:paraId="00000123">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4">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5">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6">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7">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8">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9">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A">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B">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C">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D">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E">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F">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0">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1">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2">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3">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4">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5">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6">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7">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8">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9">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A">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B">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C">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D">
      <w:pPr>
        <w:pBdr>
          <w:top w:color="auto" w:space="0" w:sz="0" w:val="none"/>
          <w:left w:color="auto" w:space="0" w:sz="0" w:val="none"/>
          <w:bottom w:color="auto" w:space="0" w:sz="0" w:val="none"/>
          <w:right w:color="auto" w:space="0" w:sz="0" w:val="none"/>
          <w:between w:color="auto" w:space="0" w:sz="0" w:val="none"/>
        </w:pBdr>
        <w:spacing w:line="360" w:lineRule="auto"/>
        <w:ind w:left="0"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Chapter 3.  Analysis of the direct position of the BRICS countries in the war, the further development of their relations, and predictions</w:t>
      </w:r>
    </w:p>
    <w:p w:rsidR="00000000" w:rsidDel="00000000" w:rsidP="00000000" w:rsidRDefault="00000000" w:rsidRPr="00000000" w14:paraId="0000013E">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F">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0">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1">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ongoing invasion of Ukraine by Russia has significantly impacted the current global political and economic landscape, presenting nations with a multitude of challenges. These challenges range from urgent calls for military aid in Ukraine and neighboring countries to the management of long-term consequences, such as escalating inflation, grain shortages, and disrupted supply chains resulting from sanctions imposed on Russia. In navigating these complexities and pursuing strategic economic and political objectives at regional and international levels, states are compelled to consider various tools, including defense alliances, bilateral diplomacy, international law as a whole, and sanctions. On that account, multilateralism has emerged as a prominent tool employed by states to address these challenges.</w:t>
      </w:r>
    </w:p>
    <w:p w:rsidR="00000000" w:rsidDel="00000000" w:rsidP="00000000" w:rsidRDefault="00000000" w:rsidRPr="00000000" w14:paraId="00000142">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conflict between Russia and Ukraine has unquestionably altered global power dynamics and national priorities, creating a distinct backdrop for the operation, adaptation, and purpose of multilateralism. As Russia’s aggression persists, Western nations have increased economic and military support for Ukraine, its neighbors, and NATO members. This has led to the rest of the world expressing support for either side of the conflict, strategically aligning with or against the West’s response to Russia. Notably, EU members, such as Lithuania and Poland, have intensified efforts to expand their network of allies, resulting in a polarizing effect for nations not directly involved in the conflict. Consequently, the EU’s agenda for multilateral action has been shaped by its commitment to supporting Ukraine against Russia, alongside dealing with internal policy issues like Brexit. This focus has created a significant gap in the region’s engagement with external actors, including members of BRICS.</w:t>
      </w:r>
    </w:p>
    <w:p w:rsidR="00000000" w:rsidDel="00000000" w:rsidP="00000000" w:rsidRDefault="00000000" w:rsidRPr="00000000" w14:paraId="00000143">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Naturally, BRICS member states have displayed varied responses to the conflict, ranging from condemning Russia to maintaining a position of non-alignment</w:t>
      </w:r>
      <w:r w:rsidDel="00000000" w:rsidR="00000000" w:rsidRPr="00000000">
        <w:rPr>
          <w:rFonts w:ascii="Times New Roman" w:cs="Times New Roman" w:eastAsia="Times New Roman" w:hAnsi="Times New Roman"/>
          <w:sz w:val="28"/>
          <w:szCs w:val="28"/>
          <w:rtl w:val="0"/>
        </w:rPr>
        <w:t xml:space="preserve">. Despite historical and present-day economic and political ties with Russia, including BRICS membership, these responses have not translated into a solid foundation for increased multilateral action involving BRICS.</w:t>
      </w:r>
    </w:p>
    <w:p w:rsidR="00000000" w:rsidDel="00000000" w:rsidP="00000000" w:rsidRDefault="00000000" w:rsidRPr="00000000" w14:paraId="00000144">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Increasing in significance in recent years, China’s global importance now plays a crucial role in shaping its stance on the Russian invasion of Ukraine. This not only influences the course of the crisis but also impacts the overall global status quo, either supporting its maintenance or contributing to its collapse. Strengthening its economic, diplomatic, and military ties with Russia in recent times, China has faced calls from various governments to use its influence to halt the invasion. </w:t>
      </w:r>
      <w:r w:rsidDel="00000000" w:rsidR="00000000" w:rsidRPr="00000000">
        <w:rPr>
          <w:rFonts w:ascii="Times New Roman" w:cs="Times New Roman" w:eastAsia="Times New Roman" w:hAnsi="Times New Roman"/>
          <w:sz w:val="28"/>
          <w:szCs w:val="28"/>
          <w:rtl w:val="0"/>
        </w:rPr>
        <w:t xml:space="preserve">However, China has largely responded with standard and seemingly disengaged statements, maintaining what some perceive as a pro-Russian pseudo-neutrality. Additionally, it has gone so far as to condemn NATO, specifically targeting the United States, for allegedly escalating the conflict in the region (US-China Economic and Security Review Commission, 2023).</w:t>
      </w:r>
    </w:p>
    <w:p w:rsidR="00000000" w:rsidDel="00000000" w:rsidP="00000000" w:rsidRDefault="00000000" w:rsidRPr="00000000" w14:paraId="00000145">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all seriousness, </w:t>
      </w:r>
      <w:r w:rsidDel="00000000" w:rsidR="00000000" w:rsidRPr="00000000">
        <w:rPr>
          <w:rFonts w:ascii="Times New Roman" w:cs="Times New Roman" w:eastAsia="Times New Roman" w:hAnsi="Times New Roman"/>
          <w:sz w:val="28"/>
          <w:szCs w:val="28"/>
          <w:rtl w:val="0"/>
        </w:rPr>
        <w:t xml:space="preserve">China’s position on the war in Ukraine has the potential to strain its already fragile relations with Washington. </w:t>
      </w:r>
      <w:r w:rsidDel="00000000" w:rsidR="00000000" w:rsidRPr="00000000">
        <w:rPr>
          <w:rFonts w:ascii="Times New Roman" w:cs="Times New Roman" w:eastAsia="Times New Roman" w:hAnsi="Times New Roman"/>
          <w:sz w:val="28"/>
          <w:szCs w:val="28"/>
          <w:rtl w:val="0"/>
        </w:rPr>
        <w:t xml:space="preserve">In response to reports suggesting that Russia sought military assistance from China, the United States issued warnings, privately and publicly, cautioning against any form of support – be it material, economic, financial, or rhetorical. </w:t>
      </w:r>
      <w:r w:rsidDel="00000000" w:rsidR="00000000" w:rsidRPr="00000000">
        <w:rPr>
          <w:rFonts w:ascii="Times New Roman" w:cs="Times New Roman" w:eastAsia="Times New Roman" w:hAnsi="Times New Roman"/>
          <w:sz w:val="28"/>
          <w:szCs w:val="28"/>
          <w:rtl w:val="0"/>
        </w:rPr>
        <w:t xml:space="preserve">Despite these warnings, some express skepticism about the effectiveness of dissuading China, given the perceived importance of China’s partnership with Russia for Xi Jinping. </w:t>
      </w:r>
      <w:r w:rsidDel="00000000" w:rsidR="00000000" w:rsidRPr="00000000">
        <w:rPr>
          <w:rFonts w:ascii="Times New Roman" w:cs="Times New Roman" w:eastAsia="Times New Roman" w:hAnsi="Times New Roman"/>
          <w:sz w:val="28"/>
          <w:szCs w:val="28"/>
          <w:rtl w:val="0"/>
        </w:rPr>
        <w:t xml:space="preserve">Chinese Foreign Minister Wang Yi refuted the allegations, asserting that China is not a party to the crisis and accusing certain forces of spreading misinformation about China’s involvement (US-China Economic and Security Review Commission, 2023).</w:t>
      </w:r>
    </w:p>
    <w:p w:rsidR="00000000" w:rsidDel="00000000" w:rsidP="00000000" w:rsidRDefault="00000000" w:rsidRPr="00000000" w14:paraId="00000146">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If China chooses to openly support Russia, concerned parties such as the United States and Ukraine’s neighboring countries may encourage their allies to reconsider their relationships with China. However, as always, there is an alternative scenario. </w:t>
      </w:r>
      <w:r w:rsidDel="00000000" w:rsidR="00000000" w:rsidRPr="00000000">
        <w:rPr>
          <w:rFonts w:ascii="Times New Roman" w:cs="Times New Roman" w:eastAsia="Times New Roman" w:hAnsi="Times New Roman"/>
          <w:sz w:val="28"/>
          <w:szCs w:val="28"/>
          <w:rtl w:val="0"/>
        </w:rPr>
        <w:t xml:space="preserve">Previously, China has hinted at its interest in playing a mediating role between Russia and Ukraine, leveraging its existing bond with Russia to gain acceptance in such a role (Saine, 2023).</w:t>
      </w:r>
      <w:r w:rsidDel="00000000" w:rsidR="00000000" w:rsidRPr="00000000">
        <w:rPr>
          <w:rFonts w:ascii="Times New Roman" w:cs="Times New Roman" w:eastAsia="Times New Roman" w:hAnsi="Times New Roman"/>
          <w:sz w:val="28"/>
          <w:szCs w:val="28"/>
          <w:rtl w:val="0"/>
        </w:rPr>
        <w:t xml:space="preserve"> In this context, China could use its position to shift blame onto the United States and NATO, accusing them of instigating Russia. Alternatively, China might become more assertive in advocating for a ceasefire after Putin achieves certain military successes. This approach would potentially spare Putin from political humiliation, thereby safeguarding the reputation of the Xi regime.</w:t>
      </w:r>
    </w:p>
    <w:p w:rsidR="00000000" w:rsidDel="00000000" w:rsidP="00000000" w:rsidRDefault="00000000" w:rsidRPr="00000000" w14:paraId="00000147">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Interestingly enough, the recently concluded Beijing 2022 Winter Olympics seem to be closely linked to the Russian invasion of Ukraine. </w:t>
      </w:r>
      <w:r w:rsidDel="00000000" w:rsidR="00000000" w:rsidRPr="00000000">
        <w:rPr>
          <w:rFonts w:ascii="Times New Roman" w:cs="Times New Roman" w:eastAsia="Times New Roman" w:hAnsi="Times New Roman"/>
          <w:sz w:val="28"/>
          <w:szCs w:val="28"/>
          <w:rtl w:val="0"/>
        </w:rPr>
        <w:t xml:space="preserve">It is broadly alleged that senior Chinese officials urged their Russian counterparts to postpone the invasion until after the conclusion of the sporting event (Jennings, 2022).</w:t>
      </w:r>
    </w:p>
    <w:p w:rsidR="00000000" w:rsidDel="00000000" w:rsidP="00000000" w:rsidRDefault="00000000" w:rsidRPr="00000000" w14:paraId="00000148">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proximity of the closure of the Beijing 2022 Winter Olympics on February 20, 2022, and the subsequent increase in Russian activities until February 24, 2022, gives rise to suspicions regarding the timing of these occurrences. This synchronicity seems too opportune to be mere happenstance. The historical background further implies that China might have had foreknowledge of or even influenced Russia’s plans for the invasion. The invasion of Sakartvelo coincided with the Beijing 2008 Summer Olympics, which might have caused reasonable dissatisfaction among Chinese officials. Subsequently, the annexation of Crimea, right after the Winter Olympics in Sochi, garnered widespread international condemnation, likely prompting China to encourage Russia to postpone its actions in 2022. The outright disappointment across media outlets in 2014 could have also compelled Russia to weigh the consequences of its actions on global perception. Considering the strengthened alliance between Russia and China since then, Russia may have been reluctant to jeopardize its relationship with China.</w:t>
      </w:r>
    </w:p>
    <w:p w:rsidR="00000000" w:rsidDel="00000000" w:rsidP="00000000" w:rsidRDefault="00000000" w:rsidRPr="00000000" w14:paraId="00000149">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A">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global economic impact of the Russian invasion of Ukraine extends to China’s Belt and Road Initiative, notably affecting the New Eurasia Land Bridge Economic Corridor. This ambitious project aims to create vital railway connections linking China with countries like Kazakhstan, Russia, Belarus, and Poland. </w:t>
      </w:r>
      <w:r w:rsidDel="00000000" w:rsidR="00000000" w:rsidRPr="00000000">
        <w:rPr>
          <w:rFonts w:ascii="Times New Roman" w:cs="Times New Roman" w:eastAsia="Times New Roman" w:hAnsi="Times New Roman"/>
          <w:sz w:val="28"/>
          <w:szCs w:val="28"/>
          <w:rtl w:val="0"/>
        </w:rPr>
        <w:t xml:space="preserve">The value of goods transported on these railroads has surged from billions in 2016 to $74.9 billion in 2021, demonstrating sustained growth despite challenges like the COVID-19 pandemic (Hong, 2022). </w:t>
      </w:r>
    </w:p>
    <w:p w:rsidR="00000000" w:rsidDel="00000000" w:rsidP="00000000" w:rsidRDefault="00000000" w:rsidRPr="00000000" w14:paraId="0000014B">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Successful implementation of these projects has strengthened China’s ties with key stakeholders, as exemplified by Poland’s participation in China’s 17+1 format and strategic agreements. However, recent events surrounding the Russian invasion of Ukraine have completely altered the landscape.</w:t>
      </w:r>
    </w:p>
    <w:p w:rsidR="00000000" w:rsidDel="00000000" w:rsidP="00000000" w:rsidRDefault="00000000" w:rsidRPr="00000000" w14:paraId="0000014C">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Economic sanctions preventing companies from shipping goods through Russia, a crucial component of the New Eurasia Land Bridge Economic Corridor, pose a significant obstacle. The war’s proximity also jeopardizes other potential trade hubs, disrupting both consumption and exports. </w:t>
      </w:r>
      <w:r w:rsidDel="00000000" w:rsidR="00000000" w:rsidRPr="00000000">
        <w:rPr>
          <w:rFonts w:ascii="Times New Roman" w:cs="Times New Roman" w:eastAsia="Times New Roman" w:hAnsi="Times New Roman"/>
          <w:sz w:val="28"/>
          <w:szCs w:val="28"/>
          <w:rtl w:val="0"/>
        </w:rPr>
        <w:t xml:space="preserve">Lukewarm responses, such as China’s abstention from voting on the General Assembly’s resolution condemning Russian aggression,</w:t>
      </w:r>
      <w:r w:rsidDel="00000000" w:rsidR="00000000" w:rsidRPr="00000000">
        <w:rPr>
          <w:rFonts w:ascii="Times New Roman" w:cs="Times New Roman" w:eastAsia="Times New Roman" w:hAnsi="Times New Roman"/>
          <w:sz w:val="28"/>
          <w:szCs w:val="28"/>
          <w:rtl w:val="0"/>
        </w:rPr>
        <w:t xml:space="preserve"> may influence public opinion, potentially leading to reduced consumer engagement or voter advocacy for decreased commerce with China (UN General Assembly, 2022).</w:t>
      </w:r>
    </w:p>
    <w:p w:rsidR="00000000" w:rsidDel="00000000" w:rsidP="00000000" w:rsidRDefault="00000000" w:rsidRPr="00000000" w14:paraId="0000014D">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Objectively, the views on China among the public of countries that border Ukraine have shifted onto a more negative side.</w:t>
      </w:r>
      <w:r w:rsidDel="00000000" w:rsidR="00000000" w:rsidRPr="00000000">
        <w:rPr>
          <w:rFonts w:ascii="Times New Roman" w:cs="Times New Roman" w:eastAsia="Times New Roman" w:hAnsi="Times New Roman"/>
          <w:sz w:val="28"/>
          <w:szCs w:val="28"/>
          <w:rtl w:val="0"/>
        </w:rPr>
        <w:t xml:space="preserve"> Now, t</w:t>
      </w:r>
      <w:r w:rsidDel="00000000" w:rsidR="00000000" w:rsidRPr="00000000">
        <w:rPr>
          <w:rFonts w:ascii="Times New Roman" w:cs="Times New Roman" w:eastAsia="Times New Roman" w:hAnsi="Times New Roman"/>
          <w:sz w:val="28"/>
          <w:szCs w:val="28"/>
          <w:rtl w:val="0"/>
        </w:rPr>
        <w:t xml:space="preserve">his contrasts with China’s relationship with Belarus, a key supporter of Russia in the region. Despite promising ties under the Belt and Road Initiative, China-Belarus relations cooled due to China’s limited political and economic support during mass protests following Lukashenko’s alleged election rigging. However, Belarus’ alignment with Russia may offer China a more stable and predictable economic gateway to Europe. Nevertheless, challenges to China’s relationship with Europe persist, particularly in regards to the New Eurasia Land Bridge Economic Corridor.</w:t>
      </w:r>
    </w:p>
    <w:p w:rsidR="00000000" w:rsidDel="00000000" w:rsidP="00000000" w:rsidRDefault="00000000" w:rsidRPr="00000000" w14:paraId="0000014E">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recent developments will significantly impact the Chinese energy sector. Given China’s consistent economic growth obviously leading to increased energy consumption, maintaining a reliable energy supply poses a significant challenge. </w:t>
      </w:r>
      <w:r w:rsidDel="00000000" w:rsidR="00000000" w:rsidRPr="00000000">
        <w:rPr>
          <w:rFonts w:ascii="Times New Roman" w:cs="Times New Roman" w:eastAsia="Times New Roman" w:hAnsi="Times New Roman"/>
          <w:sz w:val="28"/>
          <w:szCs w:val="28"/>
          <w:rtl w:val="0"/>
        </w:rPr>
        <w:t xml:space="preserve">In 2021 alone, Russia supplied 1.6 million barrels per day, making it China’s second-largest crude oil provider (Mufson, Steckelberg, Van Dam, Ahmed, 2022).</w:t>
      </w:r>
    </w:p>
    <w:p w:rsidR="00000000" w:rsidDel="00000000" w:rsidP="00000000" w:rsidRDefault="00000000" w:rsidRPr="00000000" w14:paraId="0000014F">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sz w:val="28"/>
          <w:szCs w:val="28"/>
          <w:rtl w:val="0"/>
        </w:rPr>
        <w:t xml:space="preserve">With Germany suspending the Nord Stream 2 pipeline due to the Russian invasion of Ukraine, there arises a question about whether China might seize the opportunity to enhance gas imports from a potentially distressed Russia. And yes, this is the case; the value of fossil gas exports from Russia to China increased as of August of this year (Statista Research Department, 2023). Additionally, it prompts speculation about China’s potential role in mitigating the severe impact on the Russian oil industry.</w:t>
      </w:r>
      <w:r w:rsidDel="00000000" w:rsidR="00000000" w:rsidRPr="00000000">
        <w:rPr>
          <w:rtl w:val="0"/>
        </w:rPr>
      </w:r>
    </w:p>
    <w:p w:rsidR="00000000" w:rsidDel="00000000" w:rsidP="00000000" w:rsidRDefault="00000000" w:rsidRPr="00000000" w14:paraId="00000150">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Apart from that, t</w:t>
      </w:r>
      <w:r w:rsidDel="00000000" w:rsidR="00000000" w:rsidRPr="00000000">
        <w:rPr>
          <w:rFonts w:ascii="Times New Roman" w:cs="Times New Roman" w:eastAsia="Times New Roman" w:hAnsi="Times New Roman"/>
          <w:sz w:val="28"/>
          <w:szCs w:val="28"/>
          <w:rtl w:val="0"/>
        </w:rPr>
        <w:t xml:space="preserve">he crisis impacts various Chinese imports from Russia beyond the energy sector. In terms of economic engagement, the European and American markets are objectively significantly more lucrative for China. Notably, the appeal of Russian goods to China is limited, with weapons being an exception. </w:t>
      </w:r>
      <w:r w:rsidDel="00000000" w:rsidR="00000000" w:rsidRPr="00000000">
        <w:rPr>
          <w:rFonts w:ascii="Times New Roman" w:cs="Times New Roman" w:eastAsia="Times New Roman" w:hAnsi="Times New Roman"/>
          <w:sz w:val="28"/>
          <w:szCs w:val="28"/>
          <w:rtl w:val="0"/>
        </w:rPr>
        <w:t xml:space="preserve">Russia, facing economic challenges, began supplying weapons to China.</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Although weapon sales declined post-2006 due to China’s demand for more advanced weaponry that Russia hesitated to provide, Russia was compelled to reconsider its stance after facing sanctions for its 2014 Crimea invasion (Noboa, 2022).</w:t>
      </w:r>
    </w:p>
    <w:p w:rsidR="00000000" w:rsidDel="00000000" w:rsidP="00000000" w:rsidRDefault="00000000" w:rsidRPr="00000000" w14:paraId="00000151">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All t</w:t>
      </w:r>
      <w:r w:rsidDel="00000000" w:rsidR="00000000" w:rsidRPr="00000000">
        <w:rPr>
          <w:rFonts w:ascii="Times New Roman" w:cs="Times New Roman" w:eastAsia="Times New Roman" w:hAnsi="Times New Roman"/>
          <w:sz w:val="28"/>
          <w:szCs w:val="28"/>
          <w:rtl w:val="0"/>
        </w:rPr>
        <w:t xml:space="preserve">hese factors seemingly present China with multiple scenarios. At first glance one would assume that if China perceives its economic ties with the West as more beneficial than its relationship with Russia, it may opt to sever ties with Moscow. This consideration becomes even more critical when factoring in potential lawsuits or general fees on Chinese firms continuing business with Russian counterparts. Conversely, China could decide to take on Russia’s trade needs. However, given the insignificance of China’s trade with Russia compared to its trade with the West, such a decision would lack economic viability, even if it aligns with diplomatic perspectives. </w:t>
      </w:r>
    </w:p>
    <w:p w:rsidR="00000000" w:rsidDel="00000000" w:rsidP="00000000" w:rsidRDefault="00000000" w:rsidRPr="00000000" w14:paraId="00000152">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Needless to say, China strategically navigates its choices, yet the West adopts a pretty confrontational approach. Despite this, China is somewhat able to maintain a pseudo-neutral image, facilitating continued trade with all involved parties. Efforts by China to position itself as a potential mediator in the conflict could reinforce this diplomatic approach.</w:t>
      </w:r>
    </w:p>
    <w:p w:rsidR="00000000" w:rsidDel="00000000" w:rsidP="00000000" w:rsidRDefault="00000000" w:rsidRPr="00000000" w14:paraId="00000153">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Strikingly, the Russian invasion of Ukraine imparts valuable lessons for both China and Taiwan, both in terms of ongoing Chinese activities in the region and the hypothetical scenario of a Chinese invasion attempt. </w:t>
      </w:r>
      <w:r w:rsidDel="00000000" w:rsidR="00000000" w:rsidRPr="00000000">
        <w:rPr>
          <w:rFonts w:ascii="Times New Roman" w:cs="Times New Roman" w:eastAsia="Times New Roman" w:hAnsi="Times New Roman"/>
          <w:sz w:val="28"/>
          <w:szCs w:val="28"/>
          <w:rtl w:val="0"/>
        </w:rPr>
        <w:t xml:space="preserve">On October 4th, as part of the continued celebration of the National Day of the People’s Republic of China, Beijing’s aircraft entered the Taiwanese Air Defense Identification Zone for the fourth consecutive day, setting a new record with 56 aircraft involved. On January 24th, 2022, China conducted its largest incursion since the October events, deploying 34 fighter jets, one bomber, two electronic warfare planes, and two intelligence-gathering planes, totaling an impressive 39 aircraft (BBC; The Guardian, 2022).</w:t>
      </w:r>
      <w:r w:rsidDel="00000000" w:rsidR="00000000" w:rsidRPr="00000000">
        <w:rPr>
          <w:rFonts w:ascii="Times New Roman" w:cs="Times New Roman" w:eastAsia="Times New Roman" w:hAnsi="Times New Roman"/>
          <w:sz w:val="28"/>
          <w:szCs w:val="28"/>
          <w:rtl w:val="0"/>
        </w:rPr>
        <w:t xml:space="preserve"> In a year marked by increased Chinese efforts regarding Taiwan, a distracted West, preoccupied with the Russian invasion of Ukraine, may have a less effective long-term response to a potential conflict.</w:t>
      </w:r>
    </w:p>
    <w:p w:rsidR="00000000" w:rsidDel="00000000" w:rsidP="00000000" w:rsidRDefault="00000000" w:rsidRPr="00000000" w14:paraId="00000154">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color w:val="ff00ff"/>
          <w:sz w:val="28"/>
          <w:szCs w:val="28"/>
        </w:rPr>
      </w:pPr>
      <w:r w:rsidDel="00000000" w:rsidR="00000000" w:rsidRPr="00000000">
        <w:rPr>
          <w:rFonts w:ascii="Times New Roman" w:cs="Times New Roman" w:eastAsia="Times New Roman" w:hAnsi="Times New Roman"/>
          <w:sz w:val="28"/>
          <w:szCs w:val="28"/>
          <w:rtl w:val="0"/>
        </w:rPr>
        <w:t xml:space="preserve">Examining Ukraine’s current situation offers insightful perspectives on how a Chinese invasion of Taiwan might unfold. In terms of China’s potential political justification for a hypothetical invasion, parallels between Ukraine and Taiwan could be leveraged to fuel Chinese nationalism. Conversely, if Russia were to be defeated and proven wrong, this could weaken Chinese claims over Taiwan, albeit likely only in the realm of rhetoric. However, the current situation indicates that China is positioning itself as a mediator in the conflict, maintaining a stable relationship with Russia while also acknowledging </w:t>
      </w:r>
      <w:r w:rsidDel="00000000" w:rsidR="00000000" w:rsidRPr="00000000">
        <w:rPr>
          <w:rFonts w:ascii="Times New Roman" w:cs="Times New Roman" w:eastAsia="Times New Roman" w:hAnsi="Times New Roman"/>
          <w:sz w:val="28"/>
          <w:szCs w:val="28"/>
          <w:rtl w:val="0"/>
        </w:rPr>
        <w:t xml:space="preserve">Ukrainian sovereignty to some extent.</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155">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India’s reaction to the Russian invasion of Ukraine stands out among major democracies and US strategic allies. Despite its unease with Moscow’s actions, New Delhi has chosen a deliberate public stance of neutrality towards Russia. </w:t>
      </w:r>
      <w:r w:rsidDel="00000000" w:rsidR="00000000" w:rsidRPr="00000000">
        <w:rPr>
          <w:rFonts w:ascii="Times New Roman" w:cs="Times New Roman" w:eastAsia="Times New Roman" w:hAnsi="Times New Roman"/>
          <w:sz w:val="28"/>
          <w:szCs w:val="28"/>
          <w:rtl w:val="0"/>
        </w:rPr>
        <w:t xml:space="preserve">It has refrained from endorsing resolutions in the UN Security Council, General Assembly, and Human Rights Council condemning Russian aggression in Ukraine (UN General Assembly, 2022).</w:t>
      </w:r>
      <w:r w:rsidDel="00000000" w:rsidR="00000000" w:rsidRPr="00000000">
        <w:rPr>
          <w:rFonts w:ascii="Times New Roman" w:cs="Times New Roman" w:eastAsia="Times New Roman" w:hAnsi="Times New Roman"/>
          <w:sz w:val="28"/>
          <w:szCs w:val="28"/>
          <w:rtl w:val="0"/>
        </w:rPr>
        <w:t xml:space="preserve"> Furthermore, India has avoided openly attributing blame to Russia as the instigator. This neutral approach has disappointed many in the United States, including within President Joe Biden’s administration, as it signifies a significant disagreement between Washington and New Delhi on a fundamental aspect of global order – namely, the legitimacy of using force to alter borders and occupy another nation’s territory through overt warfare.</w:t>
      </w:r>
    </w:p>
    <w:p w:rsidR="00000000" w:rsidDel="00000000" w:rsidP="00000000" w:rsidRDefault="00000000" w:rsidRPr="00000000" w14:paraId="00000156">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With varying opinions among Indian strategic elites about the origins and triggers of the Ukraine war, there is a general acknowledgment that India’s diplomatic neutrality easily leans towards a pro-Moscow position. And this appears to be particularly contradictory. On the one hand, India acts blind towards blatant Russian aggression in Europe, while on the other the country aligns with the US specifically to oppose Chinese strategies in the Indo-Pacific.</w:t>
      </w:r>
    </w:p>
    <w:p w:rsidR="00000000" w:rsidDel="00000000" w:rsidP="00000000" w:rsidRDefault="00000000" w:rsidRPr="00000000" w14:paraId="00000157">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peculiarity of India’s position can be elucidated by examining New Delhi’s perceptions of its interests. These interests have guided India to refrain from publicly condemning Russia, even though its stated positions are crafted to express its disapproval of Russian actions, albeit in a nuanced manner. </w:t>
      </w:r>
      <w:r w:rsidDel="00000000" w:rsidR="00000000" w:rsidRPr="00000000">
        <w:rPr>
          <w:rFonts w:ascii="Times New Roman" w:cs="Times New Roman" w:eastAsia="Times New Roman" w:hAnsi="Times New Roman"/>
          <w:sz w:val="28"/>
          <w:szCs w:val="28"/>
          <w:rtl w:val="0"/>
        </w:rPr>
        <w:t xml:space="preserve">India has consistently called for “respect for the sovereignty and territorial integrity of states”, advocated for the “cessation of violence and hostilities”, </w:t>
      </w:r>
      <w:r w:rsidDel="00000000" w:rsidR="00000000" w:rsidRPr="00000000">
        <w:rPr>
          <w:rFonts w:ascii="Times New Roman" w:cs="Times New Roman" w:eastAsia="Times New Roman" w:hAnsi="Times New Roman"/>
          <w:sz w:val="28"/>
          <w:szCs w:val="28"/>
          <w:rtl w:val="0"/>
        </w:rPr>
        <w:t xml:space="preserve">expressed regret over the abandonment of diplomatic efforts, and emphasized the importance of dialogue in resolving differences and disputes (Permanent Mission of India to the UN, 2022). </w:t>
      </w:r>
      <w:r w:rsidDel="00000000" w:rsidR="00000000" w:rsidRPr="00000000">
        <w:rPr>
          <w:rFonts w:ascii="Times New Roman" w:cs="Times New Roman" w:eastAsia="Times New Roman" w:hAnsi="Times New Roman"/>
          <w:sz w:val="28"/>
          <w:szCs w:val="28"/>
          <w:rtl w:val="0"/>
        </w:rPr>
        <w:t xml:space="preserve">Minister of External Affairs Subrahmanyam Jaishankar, in his parliamentary debate on Ukraine, subtly critiqued Russian actions by reiterating India’s commitment to a global order anchored on international law, the UN Charter, and respect for the territorial integrity and sovereignty of states (Ministry of External Affairs, Government of India, 2022).</w:t>
      </w:r>
    </w:p>
    <w:p w:rsidR="00000000" w:rsidDel="00000000" w:rsidP="00000000" w:rsidRDefault="00000000" w:rsidRPr="00000000" w14:paraId="00000158">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This way, India expressed its concern over Moscow’s violation of international law, with a disproportionate focus on the humanitarian crisis resulting from the war. The emphasis on the humanitarian aspect was consistent, deflecting attention from the larger issue of attributing aggression. This would have required either identifying Russia as the culprit or painting Russia as a victim of NATO’s past expansion. </w:t>
      </w:r>
    </w:p>
    <w:p w:rsidR="00000000" w:rsidDel="00000000" w:rsidP="00000000" w:rsidRDefault="00000000" w:rsidRPr="00000000" w14:paraId="00000159">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India’s approach to the Ukraine war reflects a deliberate, albeit constrained, choice by India. Refraining from publicly condemning Russia is not rooted in dreamy concerns about the world order but in specific Indian calculations concerning regional security.</w:t>
      </w:r>
    </w:p>
    <w:p w:rsidR="00000000" w:rsidDel="00000000" w:rsidP="00000000" w:rsidRDefault="00000000" w:rsidRPr="00000000" w14:paraId="0000015A">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Mainly, India’s position of neutrality is driven by apprehensions about China and Pakistan. Perceiving both nations as immediate and enduring threats, India deems it essential to cultivate its friendship with Moscow to hinder the development of deeper Sino-Russian alliances and to restrain Russia’s inclination to forge strategic connections with Pakistan. China and Pakistan seek closer ties with Russia than India is comfortable with. Consequently, New Delhi strives to lessen Moscow’s proximity to its adversaries by refraining from overt criticism of Russia, with the hope of mitigating the consolidation of the Sino-Russian partnership and preventing any potential alignment between Moscow and Islamabad. These endeavors are rooted in India’s commitment to safeguarding its fundamental interests.</w:t>
      </w:r>
    </w:p>
    <w:p w:rsidR="00000000" w:rsidDel="00000000" w:rsidP="00000000" w:rsidRDefault="00000000" w:rsidRPr="00000000" w14:paraId="0000015B">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India’s ongoing reliance on Russia for military equipment intensifies its hesitation to estrange Moscow in any manner. While this aspect has garnered widespread attention since the onset of the war in Ukraine, it is ultimately secondary to broader considerations focused on maintaining robust ties with Russia. This strategic approach is integral to India’s efforts to balance against China, constrain Pakistan, and establish a multipolar system that prevents encirclement by overly dominant states. Despite diversifying arms acquisitions away from Russia in the past two decades, the country continues to view Russia as a critical and highly desirable source of weapons.</w:t>
      </w:r>
    </w:p>
    <w:p w:rsidR="00000000" w:rsidDel="00000000" w:rsidP="00000000" w:rsidRDefault="00000000" w:rsidRPr="00000000" w14:paraId="0000015C">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rationale behind this preference lies in the cost-effectiveness of Russian weapons compared to their Western counterparts, particularly in terms of initial expenses (Tellis, 2022).</w:t>
      </w:r>
      <w:r w:rsidDel="00000000" w:rsidR="00000000" w:rsidRPr="00000000">
        <w:rPr>
          <w:rFonts w:ascii="Times New Roman" w:cs="Times New Roman" w:eastAsia="Times New Roman" w:hAnsi="Times New Roman"/>
          <w:sz w:val="28"/>
          <w:szCs w:val="28"/>
          <w:rtl w:val="0"/>
        </w:rPr>
        <w:t xml:space="preserve"> Additionally, Russian weaponry is often deemed equivalent or sufficiently suitable for India’s operational requirements. Consequently, India values its defense relationship with Moscow due to the alleged crucial technological and political benefits it offers.</w:t>
      </w:r>
    </w:p>
    <w:p w:rsidR="00000000" w:rsidDel="00000000" w:rsidP="00000000" w:rsidRDefault="00000000" w:rsidRPr="00000000" w14:paraId="0000015D">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However, this neutrality, while maintaining defense supply links, positions India as aligned with the authoritarian Russian state personified by Putin. It highlights an inconsistency in India’s commitment to upholding the rules-based order, emphasizing the Indo-Pacific over Europe. This becomes especially obvious as India’s major international partners, both economically and strategically, are united in penalizing Russia and differ from India’s stance on Ukraine.</w:t>
      </w:r>
    </w:p>
    <w:p w:rsidR="00000000" w:rsidDel="00000000" w:rsidP="00000000" w:rsidRDefault="00000000" w:rsidRPr="00000000" w14:paraId="0000015E">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There is minimal uncertainty that India faces challenging strategic decisions due to the Russian invasion of Ukraine. Consequently, India considers refraining from public criticism of Moscow as the most favorable option among the unfavorable choices for the country. Publicly opposing Russian actions, as the United States had initially anticipated India would, given its democratic credentials and concerns about preserving the rules-based order, would risk “provoking” Russia. At a time when India is still uncertain about the United States as a reliable or alternative partner, such opposition could strain relations. A more pragmatic assessment leads India to a similar conclusion: an assertive Russia poses a challenge for the United States and the West, not for India. India’s primary concern is China, and it requires all the support of the United States, West as a whole and Russia to address that problem. Since New Delhi believes that the United States will assist India in balancing China due to self-interest, it aims to secure Russia’s support for this objective by avoiding any public denunciations that could hinder this goal.</w:t>
      </w:r>
    </w:p>
    <w:p w:rsidR="00000000" w:rsidDel="00000000" w:rsidP="00000000" w:rsidRDefault="00000000" w:rsidRPr="00000000" w14:paraId="0000015F">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sz w:val="28"/>
          <w:szCs w:val="28"/>
          <w:rtl w:val="0"/>
        </w:rPr>
        <w:t xml:space="preserve">Clearly, India’s attempt to enlist Russia in its strategy to counterbalance China may face challenges. </w:t>
      </w:r>
      <w:r w:rsidDel="00000000" w:rsidR="00000000" w:rsidRPr="00000000">
        <w:rPr>
          <w:rFonts w:ascii="Times New Roman" w:cs="Times New Roman" w:eastAsia="Times New Roman" w:hAnsi="Times New Roman"/>
          <w:sz w:val="28"/>
          <w:szCs w:val="28"/>
          <w:rtl w:val="0"/>
        </w:rPr>
        <w:t xml:space="preserve">Nevertheless, New Delhi’s persistent efforts to appease Moscow </w:t>
      </w:r>
      <w:r w:rsidDel="00000000" w:rsidR="00000000" w:rsidRPr="00000000">
        <w:rPr>
          <w:rFonts w:ascii="Times New Roman" w:cs="Times New Roman" w:eastAsia="Times New Roman" w:hAnsi="Times New Roman"/>
          <w:sz w:val="28"/>
          <w:szCs w:val="28"/>
          <w:rtl w:val="0"/>
        </w:rPr>
        <w:t xml:space="preserve">implies a belief that Russia can navigate a long-term relationship with China without being excessively influenced, thereby preserving its flexibility in dealings with India. Should these expectations materialize, India’s silent support of sorts for Russia might prove advantageous. </w:t>
      </w:r>
      <w:r w:rsidDel="00000000" w:rsidR="00000000" w:rsidRPr="00000000">
        <w:rPr>
          <w:rtl w:val="0"/>
        </w:rPr>
      </w:r>
    </w:p>
    <w:p w:rsidR="00000000" w:rsidDel="00000000" w:rsidP="00000000" w:rsidRDefault="00000000" w:rsidRPr="00000000" w14:paraId="00000160">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Beyond the immediate context of the Ukraine war, India’s reluctance to criticize Russia despite its aggression reflects a broader commitment to safeguarding its interests in international decision-making. India’s overarching objective remains to rise as a global power without entering binding alliances (Tellis, 2022). The preference is for a peaceful rise amid multiple power centers, allowing India to leverage their rivalries for its benefit. Unipolarity offers few incentives for assistance in India’s rise, while a bipolar alignment risks entrapment and high costs. India acknowledges collaboration with the US to counter China’s threat but resists a formal alliance, seeking to avoid dependence on any single partner.</w:t>
      </w:r>
    </w:p>
    <w:p w:rsidR="00000000" w:rsidDel="00000000" w:rsidP="00000000" w:rsidRDefault="00000000" w:rsidRPr="00000000" w14:paraId="00000161">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India advocates for a multipolar international order, providing the flexibility to navigate diverse power centers based on specific issues and securing gains without permanent alignments. The war itself, by potentially strengthening the Sino-Russian partnership, undermines Russia’s independence as a pole, amplifying China’s influence precisely when Sino-Indian relations are strained. </w:t>
      </w:r>
      <w:r w:rsidDel="00000000" w:rsidR="00000000" w:rsidRPr="00000000">
        <w:rPr>
          <w:rFonts w:ascii="Times New Roman" w:cs="Times New Roman" w:eastAsia="Times New Roman" w:hAnsi="Times New Roman"/>
          <w:sz w:val="28"/>
          <w:szCs w:val="28"/>
          <w:rtl w:val="0"/>
        </w:rPr>
        <w:t xml:space="preserve">To prevent Russia from relying solely on China, India implicitly supports Moscow, anticipating future benefits for its own interests.</w:t>
      </w:r>
      <w:r w:rsidDel="00000000" w:rsidR="00000000" w:rsidRPr="00000000">
        <w:rPr>
          <w:rtl w:val="0"/>
        </w:rPr>
      </w:r>
    </w:p>
    <w:p w:rsidR="00000000" w:rsidDel="00000000" w:rsidP="00000000" w:rsidRDefault="00000000" w:rsidRPr="00000000" w14:paraId="00000162">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current Indian strategy, refusing to publicly condemn Russian actions, faces potential challenges. The decline of Russian power or the solidification of a strong Sino-Russian relationship could undermine India’s sought-after partnership with Moscow. Given Washington’s desire for New Delhi’s cooperation in addressing the China threat in the Indo-Pacific, the United States will be forgiving about India’s public neutrality towards Russia, even if it occasionally faces criticism from Washington. </w:t>
      </w:r>
      <w:r w:rsidDel="00000000" w:rsidR="00000000" w:rsidRPr="00000000">
        <w:rPr>
          <w:rFonts w:ascii="Times New Roman" w:cs="Times New Roman" w:eastAsia="Times New Roman" w:hAnsi="Times New Roman"/>
          <w:sz w:val="28"/>
          <w:szCs w:val="28"/>
          <w:rtl w:val="0"/>
        </w:rPr>
        <w:t xml:space="preserve">Recognizing India’s greater significance to the United States in the Indo-Pacific compared to Europe, Indian leaders believe that Washington will overlook their stance as long as India continues to collaborate in containing Chinese assertiveness (Tellis, 2022).</w:t>
      </w:r>
    </w:p>
    <w:p w:rsidR="00000000" w:rsidDel="00000000" w:rsidP="00000000" w:rsidRDefault="00000000" w:rsidRPr="00000000" w14:paraId="00000163">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 a certain extent, New Delhi seems to have placed not just a self-serving but indeed a lucrative wager, positioning itself favorably. In this scenario, the perceived threats arising from a diminishing Russian influence or the tightening of Sino-Russian relations present much greater risks from New Delhi’s standpoint. These are challenging eventualities for which India currently lacks concrete solutions, relying instead on consistent efforts to project a neutral stance. Nevertheless, India’s unwavering focus on its interests in global affairs means that, despite not receiving acclaim for its position on the Ukraine conflict, its uneasy neutrality towards Russia is unlikely to shift in the near future.</w:t>
      </w:r>
    </w:p>
    <w:p w:rsidR="00000000" w:rsidDel="00000000" w:rsidP="00000000" w:rsidRDefault="00000000" w:rsidRPr="00000000" w14:paraId="00000164">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Now, regarding Brazil. </w:t>
      </w:r>
      <w:r w:rsidDel="00000000" w:rsidR="00000000" w:rsidRPr="00000000">
        <w:rPr>
          <w:rFonts w:ascii="Times New Roman" w:cs="Times New Roman" w:eastAsia="Times New Roman" w:hAnsi="Times New Roman"/>
          <w:sz w:val="28"/>
          <w:szCs w:val="28"/>
          <w:rtl w:val="0"/>
        </w:rPr>
        <w:t xml:space="preserve">During his mid-April visit to China, Luiz Inacio Lula da Silva strategically positioned Brazil on the global stage. While maintaining an official stance of neutrality regarding Russia’s actions in Ukraine, the Brazilian president criticized the United States, contending that the Biden administration’s arming of Ukraine amounted to “encouraging war” (Paraguassu; Boadle, 2023).</w:t>
      </w:r>
    </w:p>
    <w:p w:rsidR="00000000" w:rsidDel="00000000" w:rsidP="00000000" w:rsidRDefault="00000000" w:rsidRPr="00000000" w14:paraId="00000165">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Lula’s remarks drew unfavorable reactions from Ukraine and segments of the global north, perceiving them as supportive of Russia. Notably, Lula had previously proposed that Ukraine consider relinquishing Crimea as a resolution to the conflict, showing complete absence of understanding of the situation at hand.</w:t>
      </w:r>
    </w:p>
    <w:p w:rsidR="00000000" w:rsidDel="00000000" w:rsidP="00000000" w:rsidRDefault="00000000" w:rsidRPr="00000000" w14:paraId="00000166">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sz w:val="28"/>
          <w:szCs w:val="28"/>
          <w:rtl w:val="0"/>
        </w:rPr>
        <w:t xml:space="preserve">I</w:t>
      </w:r>
      <w:r w:rsidDel="00000000" w:rsidR="00000000" w:rsidRPr="00000000">
        <w:rPr>
          <w:rFonts w:ascii="Times New Roman" w:cs="Times New Roman" w:eastAsia="Times New Roman" w:hAnsi="Times New Roman"/>
          <w:sz w:val="28"/>
          <w:szCs w:val="28"/>
          <w:rtl w:val="0"/>
        </w:rPr>
        <w:t xml:space="preserve">n response, </w:t>
      </w:r>
      <w:r w:rsidDel="00000000" w:rsidR="00000000" w:rsidRPr="00000000">
        <w:rPr>
          <w:rFonts w:ascii="Times New Roman" w:cs="Times New Roman" w:eastAsia="Times New Roman" w:hAnsi="Times New Roman"/>
          <w:sz w:val="28"/>
          <w:szCs w:val="28"/>
          <w:rtl w:val="0"/>
        </w:rPr>
        <w:t xml:space="preserve">the United States strongly criticized Lula, asserting that his apparent departure from neutrality positioned him in opposition to Washington. </w:t>
      </w:r>
      <w:r w:rsidDel="00000000" w:rsidR="00000000" w:rsidRPr="00000000">
        <w:rPr>
          <w:rFonts w:ascii="Times New Roman" w:cs="Times New Roman" w:eastAsia="Times New Roman" w:hAnsi="Times New Roman"/>
          <w:sz w:val="28"/>
          <w:szCs w:val="28"/>
          <w:rtl w:val="0"/>
        </w:rPr>
        <w:t xml:space="preserve">In part, this criticism holds merit, as Lula appears more inclined to position Brazil as a pivotal player in the global power realignment than to prioritize its relationship with the powerful northern neighbor. It is important to note that Lula’s geopolitical positioning aligns with a regional trend marked by a shift away from US hegemony that began a while back.</w:t>
      </w:r>
      <w:r w:rsidDel="00000000" w:rsidR="00000000" w:rsidRPr="00000000">
        <w:rPr>
          <w:rtl w:val="0"/>
        </w:rPr>
      </w:r>
    </w:p>
    <w:p w:rsidR="00000000" w:rsidDel="00000000" w:rsidP="00000000" w:rsidRDefault="00000000" w:rsidRPr="00000000" w14:paraId="00000167">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China plays a crucial role in this geopolitical transformation. As the US redirected its focus from Latin America to conflicts in Afghanistan and Iraq at the start of the 21st century, the region witnessed the rise of the left-wing governments and leaders questioning historical ties with the US. In turn, China, recognizing the declining US influence, </w:t>
      </w:r>
      <w:r w:rsidDel="00000000" w:rsidR="00000000" w:rsidRPr="00000000">
        <w:rPr>
          <w:rFonts w:ascii="Times New Roman" w:cs="Times New Roman" w:eastAsia="Times New Roman" w:hAnsi="Times New Roman"/>
          <w:sz w:val="28"/>
          <w:szCs w:val="28"/>
          <w:rtl w:val="0"/>
        </w:rPr>
        <w:t xml:space="preserve">significantly increased its trade with Latin America. China’s share of Brazilian exports rose significantly, making it Brazil’s top trading partner in 2022, importing twice as many Brazilian exports as the US, the second-largest partner (TrendEconomy, 2023). </w:t>
      </w:r>
      <w:r w:rsidDel="00000000" w:rsidR="00000000" w:rsidRPr="00000000">
        <w:rPr>
          <w:rFonts w:ascii="Times New Roman" w:cs="Times New Roman" w:eastAsia="Times New Roman" w:hAnsi="Times New Roman"/>
          <w:sz w:val="28"/>
          <w:szCs w:val="28"/>
          <w:rtl w:val="0"/>
        </w:rPr>
        <w:t xml:space="preserve">Acknowledging the need to regain ground lost to China in its “backyard,” the US views Brazil, as Latin America’s largest economy, as crucial. Consequently, Washington treads carefully to avoid overt criticism of Brasilia.</w:t>
      </w:r>
    </w:p>
    <w:p w:rsidR="00000000" w:rsidDel="00000000" w:rsidP="00000000" w:rsidRDefault="00000000" w:rsidRPr="00000000" w14:paraId="00000168">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the highly polarized landscape of Brazil, the stance of neutrality on the Ukraine war transcends political ideologies. </w:t>
      </w:r>
      <w:r w:rsidDel="00000000" w:rsidR="00000000" w:rsidRPr="00000000">
        <w:rPr>
          <w:rFonts w:ascii="Times New Roman" w:cs="Times New Roman" w:eastAsia="Times New Roman" w:hAnsi="Times New Roman"/>
          <w:sz w:val="28"/>
          <w:szCs w:val="28"/>
          <w:rtl w:val="0"/>
        </w:rPr>
        <w:t xml:space="preserve">Surprisingly, during the last year’s election campaign, it emerged as the sole point of agreement between Bolsonaro and Lula. </w:t>
      </w:r>
      <w:r w:rsidDel="00000000" w:rsidR="00000000" w:rsidRPr="00000000">
        <w:rPr>
          <w:rFonts w:ascii="Times New Roman" w:cs="Times New Roman" w:eastAsia="Times New Roman" w:hAnsi="Times New Roman"/>
          <w:sz w:val="28"/>
          <w:szCs w:val="28"/>
          <w:rtl w:val="0"/>
        </w:rPr>
        <w:t xml:space="preserve">Despite Bolsonaro’s authoritarian inclinations, he had distanced himself from China to align with the United States under Donald Trump. </w:t>
      </w:r>
      <w:r w:rsidDel="00000000" w:rsidR="00000000" w:rsidRPr="00000000">
        <w:rPr>
          <w:rFonts w:ascii="Times New Roman" w:cs="Times New Roman" w:eastAsia="Times New Roman" w:hAnsi="Times New Roman"/>
          <w:sz w:val="28"/>
          <w:szCs w:val="28"/>
          <w:rtl w:val="0"/>
        </w:rPr>
        <w:t xml:space="preserve">When faced with the Russian invasion during his presidency, he refrained from explicitly condemning Russia (Libardi, 2022).</w:t>
      </w:r>
      <w:r w:rsidDel="00000000" w:rsidR="00000000" w:rsidRPr="00000000">
        <w:rPr>
          <w:rFonts w:ascii="Times New Roman" w:cs="Times New Roman" w:eastAsia="Times New Roman" w:hAnsi="Times New Roman"/>
          <w:sz w:val="28"/>
          <w:szCs w:val="28"/>
          <w:rtl w:val="0"/>
        </w:rPr>
        <w:t xml:space="preserve"> Lula, too, avoided criticizing Vladimir Putin and </w:t>
      </w:r>
      <w:r w:rsidDel="00000000" w:rsidR="00000000" w:rsidRPr="00000000">
        <w:rPr>
          <w:rFonts w:ascii="Times New Roman" w:cs="Times New Roman" w:eastAsia="Times New Roman" w:hAnsi="Times New Roman"/>
          <w:sz w:val="28"/>
          <w:szCs w:val="28"/>
          <w:rtl w:val="0"/>
        </w:rPr>
        <w:t xml:space="preserve">instead utilized ambivalent language to express disapproval of all wars and invasions. </w:t>
      </w:r>
      <w:r w:rsidDel="00000000" w:rsidR="00000000" w:rsidRPr="00000000">
        <w:rPr>
          <w:rFonts w:ascii="Times New Roman" w:cs="Times New Roman" w:eastAsia="Times New Roman" w:hAnsi="Times New Roman"/>
          <w:sz w:val="28"/>
          <w:szCs w:val="28"/>
          <w:rtl w:val="0"/>
        </w:rPr>
        <w:t xml:space="preserve">This underscores Brazil’s pragmatic approach to the matter. As a significant agricultural exporter, the country relies on Russian fertilizers for its agribusiness, a crucial player in national politics. While the influence of Western powers is undeniable, the global trend towards multipolarity is increasingly apparent. Although Brazil is not a global powerhouse, the nations of the global south recognize their collective influence.</w:t>
      </w:r>
    </w:p>
    <w:p w:rsidR="00000000" w:rsidDel="00000000" w:rsidP="00000000" w:rsidRDefault="00000000" w:rsidRPr="00000000" w14:paraId="00000169">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And Ukraine appears to have taken notice, responding to Lula’s comments in China. The country’s foreign ministry has spoken out multiple times, inviting Lula to visit Ukraine to at least attempt to grasp</w:t>
      </w:r>
      <w:r w:rsidDel="00000000" w:rsidR="00000000" w:rsidRPr="00000000">
        <w:rPr>
          <w:rFonts w:ascii="Times New Roman" w:cs="Times New Roman" w:eastAsia="Times New Roman" w:hAnsi="Times New Roman"/>
          <w:sz w:val="28"/>
          <w:szCs w:val="28"/>
          <w:rtl w:val="0"/>
        </w:rPr>
        <w:t xml:space="preserve"> the actual meaning behind Russian aggression and its consequences for world security (Libardi, 2023).</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While Brazilian diplomacy may be viewed as ambitious and naive, it is evident that the West is now closely monitoring and expressing concern about the diplomatic ambitions of the populous Global South.</w:t>
      </w:r>
    </w:p>
    <w:p w:rsidR="00000000" w:rsidDel="00000000" w:rsidP="00000000" w:rsidRDefault="00000000" w:rsidRPr="00000000" w14:paraId="0000016A">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Southern Africa’s stance on the war on Ukraine remains expectedly ambiguous as well. Following the Russian invasion, the Southern Africa Development Community, a union focused on trade and economics, has adopted a neutral position. While certain member states are committed to avoiding alignment with either side, South Africa presents a different scenario. </w:t>
      </w:r>
      <w:r w:rsidDel="00000000" w:rsidR="00000000" w:rsidRPr="00000000">
        <w:rPr>
          <w:rFonts w:ascii="Times New Roman" w:cs="Times New Roman" w:eastAsia="Times New Roman" w:hAnsi="Times New Roman"/>
          <w:sz w:val="28"/>
          <w:szCs w:val="28"/>
          <w:rtl w:val="0"/>
        </w:rPr>
        <w:t xml:space="preserve">As a regional powerhouse with a population of 60 million and the second-largest economy in Africa, South Africa maintains a close relationship with Moscow, despite officially asserting neutrality.</w:t>
      </w:r>
    </w:p>
    <w:p w:rsidR="00000000" w:rsidDel="00000000" w:rsidP="00000000" w:rsidRDefault="00000000" w:rsidRPr="00000000" w14:paraId="0000016B">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Earlier this year, South Africa hosted Russian Foreign Minister Sergei Lavrov and engaged in joint military exercises with Russia. These actions have prompted South African officials to advocate the country’s position. It was also suggested that a peace initiative should take place, wherein African leaders visited both Kyiv and Moscow, holding meetings with Ukrainian President Volodymyr Zelenskiy and Russian President Vladimir Putin (Mathekga, 2023).</w:t>
      </w:r>
    </w:p>
    <w:p w:rsidR="00000000" w:rsidDel="00000000" w:rsidP="00000000" w:rsidRDefault="00000000" w:rsidRPr="00000000" w14:paraId="0000016C">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However, it was still unclear what were South Africa’s motives, because United States officials accused Pretoria of loading weapons and ammunition onto a sanctioned Russian vessel at Simon’s Town naval base near Cape Town in December 2022.</w:t>
      </w:r>
      <w:r w:rsidDel="00000000" w:rsidR="00000000" w:rsidRPr="00000000">
        <w:rPr>
          <w:rFonts w:ascii="Times New Roman" w:cs="Times New Roman" w:eastAsia="Times New Roman" w:hAnsi="Times New Roman"/>
          <w:sz w:val="28"/>
          <w:szCs w:val="28"/>
          <w:rtl w:val="0"/>
        </w:rPr>
        <w:t xml:space="preserve"> Initially refuting the allegations, the government, faced with both local and international pressure, initiated an independent investigation into the possible shipment of arms and ammunition to Russia on the vessel (Eligon, 2023). Additionally, South Africa extended an invitation to Putin to participate in a BRICS summit. </w:t>
      </w:r>
      <w:r w:rsidDel="00000000" w:rsidR="00000000" w:rsidRPr="00000000">
        <w:rPr>
          <w:rFonts w:ascii="Times New Roman" w:cs="Times New Roman" w:eastAsia="Times New Roman" w:hAnsi="Times New Roman"/>
          <w:sz w:val="28"/>
          <w:szCs w:val="28"/>
          <w:rtl w:val="0"/>
        </w:rPr>
        <w:t xml:space="preserve">This gesture occurred despite the International Criminal Court’s arrest warrant for Mr. Putin due to his government’s war crimes. </w:t>
      </w:r>
      <w:r w:rsidDel="00000000" w:rsidR="00000000" w:rsidRPr="00000000">
        <w:rPr>
          <w:rtl w:val="0"/>
        </w:rPr>
      </w:r>
    </w:p>
    <w:p w:rsidR="00000000" w:rsidDel="00000000" w:rsidP="00000000" w:rsidRDefault="00000000" w:rsidRPr="00000000" w14:paraId="0000016D">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South Africa’s stance may continue to be contentious, especially if it chooses to weather the storm metaphorically speaking, risking disapproval from the international community. Moreover, South African support for Russia carries economic ramifications, including the potential imposition of secondary sanctions or the revocation of trade privileges.</w:t>
      </w:r>
    </w:p>
    <w:p w:rsidR="00000000" w:rsidDel="00000000" w:rsidP="00000000" w:rsidRDefault="00000000" w:rsidRPr="00000000" w14:paraId="0000016E">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historical connection between the ruling South Africa and the former Soviet Union is well-documented. However, the influence of this ideological legacy seems limited in the face of financial considerations. </w:t>
      </w:r>
      <w:r w:rsidDel="00000000" w:rsidR="00000000" w:rsidRPr="00000000">
        <w:rPr>
          <w:rFonts w:ascii="Times New Roman" w:cs="Times New Roman" w:eastAsia="Times New Roman" w:hAnsi="Times New Roman"/>
          <w:sz w:val="28"/>
          <w:szCs w:val="28"/>
          <w:rtl w:val="0"/>
        </w:rPr>
        <w:t xml:space="preserve">In the realm of international trade and aid, the contributions from the United States and the European Union to South Africa far surpass the relatively modest support from the Russian Federation (Mathekga, 2023). So, d</w:t>
      </w:r>
      <w:r w:rsidDel="00000000" w:rsidR="00000000" w:rsidRPr="00000000">
        <w:rPr>
          <w:rFonts w:ascii="Times New Roman" w:cs="Times New Roman" w:eastAsia="Times New Roman" w:hAnsi="Times New Roman"/>
          <w:sz w:val="28"/>
          <w:szCs w:val="28"/>
          <w:rtl w:val="0"/>
        </w:rPr>
        <w:t xml:space="preserve">espite criticism from Western powers, the South African government maintains its stance of non-alignment, asserting that it is in the best interest of the country and supports the long-term prospects of negotiations between Russia and Ukraine. </w:t>
      </w:r>
    </w:p>
    <w:p w:rsidR="00000000" w:rsidDel="00000000" w:rsidP="00000000" w:rsidRDefault="00000000" w:rsidRPr="00000000" w14:paraId="0000016F">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Interestingly, since the beginning of the war in Ukraine, Russian officials have undertaken numerous diplomatic missions to Africa and Latin America with the aim of enhancing Russia’s global influence. </w:t>
      </w:r>
      <w:r w:rsidDel="00000000" w:rsidR="00000000" w:rsidRPr="00000000">
        <w:rPr>
          <w:rFonts w:ascii="Times New Roman" w:cs="Times New Roman" w:eastAsia="Times New Roman" w:hAnsi="Times New Roman"/>
          <w:sz w:val="28"/>
          <w:szCs w:val="28"/>
          <w:rtl w:val="0"/>
        </w:rPr>
        <w:t xml:space="preserve">In 2023, Russian officials conducted visits to Angola, Burundi, Eritrea, Eswatini, Kenya, Mali, Mauritania, Mozambique, South Africa, and Sudan. Concurrently, Russian Foreign Minister Sergey Lavrov toured various regions of Latin America, including Brazil, Venezuela, Nicaragua, and Cuba. The overarching objective was to strengthen connections and garner increased support for Russia’s involvement in the Ukrainian conflict (Mathekga, 2023).</w:t>
      </w:r>
    </w:p>
    <w:p w:rsidR="00000000" w:rsidDel="00000000" w:rsidP="00000000" w:rsidRDefault="00000000" w:rsidRPr="00000000" w14:paraId="00000170">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As the war persists, Russia’s efforts to secure influential backing for its stance in the war is clear. Russia’s narrative, asserting its struggle against Western power and neo-colonialism, appears to have garnered some support. Conversely, Ukraine’s attempts to cultivate allies in the same regions by framing its resistance as a battle against an imperial force have not resonated as effectively.</w:t>
      </w:r>
    </w:p>
    <w:p w:rsidR="00000000" w:rsidDel="00000000" w:rsidP="00000000" w:rsidRDefault="00000000" w:rsidRPr="00000000" w14:paraId="00000171">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While Russia’s expansion of influence in Africa during the 2010s was perceived as opportunistic economically, the ongoing war in Ukraine has prompted a more strategic approach. There is observable evidence of Russia’s deepening influence in certain African nations, exemplified by South Africa’s apparent shift away from the West towards alignment with China and Russia. This shift might be partially attributed to the perception that challenging the prevailing liberal order could be advantageous for the global south, providing increased negotiating power in the international arena to achieve policy objectives. This sentiment was hinted at during the recent BRICS summit, where leaders expressed hesitation to unequivocally condemn Russia for its actions in Ukraine.</w:t>
      </w:r>
    </w:p>
    <w:p w:rsidR="00000000" w:rsidDel="00000000" w:rsidP="00000000" w:rsidRDefault="00000000" w:rsidRPr="00000000" w14:paraId="00000172">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During the summit, Brazilian President Lula da Silva remarked that the war “exposed the limitations of the UN Security Council” and highlighted the economic prowess of the BRICS allies as indicative of their global significance (Caballero, 2023). The decision to integrate six new countries, including Iran and the UAE, into the bloc is anticipated to further enhance its relevance and empower its members to shape the existing world order</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73">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 put it another way, the BRICS association has embarked on a pretty substantial transformation and resurgence. </w:t>
      </w:r>
      <w:r w:rsidDel="00000000" w:rsidR="00000000" w:rsidRPr="00000000">
        <w:rPr>
          <w:rFonts w:ascii="Times New Roman" w:cs="Times New Roman" w:eastAsia="Times New Roman" w:hAnsi="Times New Roman"/>
          <w:sz w:val="28"/>
          <w:szCs w:val="28"/>
          <w:rtl w:val="0"/>
        </w:rPr>
        <w:t xml:space="preserve">The 15th summit in Johannesburg from 22-24 August was more anticipated than its predecessors for several reasons. Firstly, the sheer amount of speculation surrounding the attendance of Putin in person at Johannesburg, with many expecting to see the President of Russia to be arrested in South Africa, all due to the Rome Statute that established the International Criminal Court, which, in turn, issued the indictment for war crimes. Ultimately, Putin averted this potential trouble for his hosts by choosing to remain back home, making Russian Foreign Minister Sergei Lavrov to represent him at the BRICS summit. Additionally, Putin addressed the assembly via a video conference (Shea, 2023). </w:t>
      </w:r>
    </w:p>
    <w:p w:rsidR="00000000" w:rsidDel="00000000" w:rsidP="00000000" w:rsidRDefault="00000000" w:rsidRPr="00000000" w14:paraId="00000174">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theme of the summit was “BRICS and Africa: Partnership for Mutually Accelerated Growth, Sustainable Development, and Inclusive Multilateralism”. Deliberations covered various topics, including inclusive multilateralism, sustainable development, people-to-people exchange, and institutional development. The summit concluded by adopting the Johannesburg II Declaration. </w:t>
      </w:r>
    </w:p>
    <w:p w:rsidR="00000000" w:rsidDel="00000000" w:rsidP="00000000" w:rsidRDefault="00000000" w:rsidRPr="00000000" w14:paraId="00000175">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BRICS summit of 2023 yielded a handful of noteworthy results. Firstly, BRICS representatives expressed their intention to reduce dependence on the US dollar and expedite de-dollarization in global commerce. Discussions included exploring currency alternatives, potentially leading to the development of a shared currency. The BRICS New Development Bank originally was proposed as a concrete step away from the dollar, intending to lend in some of the BRICS national currencies. Yet these efforts are largely utopian due to the limited use of these currencies beyond the BRICS states respectively. While challenging the US dollar’s wide use remains a formidable task, the summit hinted at growing interest in a common trading system or a BRICS currency. </w:t>
      </w:r>
      <w:r w:rsidDel="00000000" w:rsidR="00000000" w:rsidRPr="00000000">
        <w:rPr>
          <w:rFonts w:ascii="Times New Roman" w:cs="Times New Roman" w:eastAsia="Times New Roman" w:hAnsi="Times New Roman"/>
          <w:sz w:val="28"/>
          <w:szCs w:val="28"/>
          <w:rtl w:val="0"/>
        </w:rPr>
        <w:t xml:space="preserve">Brazilian President Luiz Inacio Lula da Silva advocated for the BRICS currency, highlighting its benefits, while President Vladimir Putin, via video, criticized the dollar’s dominance and US sanctions, emphasizing </w:t>
      </w:r>
      <w:r w:rsidDel="00000000" w:rsidR="00000000" w:rsidRPr="00000000">
        <w:rPr>
          <w:rFonts w:ascii="Times New Roman" w:cs="Times New Roman" w:eastAsia="Times New Roman" w:hAnsi="Times New Roman"/>
          <w:sz w:val="28"/>
          <w:szCs w:val="28"/>
          <w:rtl w:val="0"/>
        </w:rPr>
        <w:t xml:space="preserve">de-dollarization’s</w:t>
      </w:r>
      <w:r w:rsidDel="00000000" w:rsidR="00000000" w:rsidRPr="00000000">
        <w:rPr>
          <w:rFonts w:ascii="Times New Roman" w:cs="Times New Roman" w:eastAsia="Times New Roman" w:hAnsi="Times New Roman"/>
          <w:sz w:val="28"/>
          <w:szCs w:val="28"/>
          <w:rtl w:val="0"/>
        </w:rPr>
        <w:t xml:space="preserve"> advantages for BRICS nations (Kumar, 2023).</w:t>
      </w:r>
      <w:r w:rsidDel="00000000" w:rsidR="00000000" w:rsidRPr="00000000">
        <w:rPr>
          <w:rFonts w:ascii="Times New Roman" w:cs="Times New Roman" w:eastAsia="Times New Roman" w:hAnsi="Times New Roman"/>
          <w:sz w:val="28"/>
          <w:szCs w:val="28"/>
          <w:rtl w:val="0"/>
        </w:rPr>
        <w:t xml:space="preserve"> The 2024 BRICS summit in Russia is expected to further explore these issues.</w:t>
      </w:r>
    </w:p>
    <w:p w:rsidR="00000000" w:rsidDel="00000000" w:rsidP="00000000" w:rsidRDefault="00000000" w:rsidRPr="00000000" w14:paraId="00000176">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color w:val="ff00ff"/>
          <w:sz w:val="28"/>
          <w:szCs w:val="28"/>
        </w:rPr>
      </w:pPr>
      <w:r w:rsidDel="00000000" w:rsidR="00000000" w:rsidRPr="00000000">
        <w:rPr>
          <w:rFonts w:ascii="Times New Roman" w:cs="Times New Roman" w:eastAsia="Times New Roman" w:hAnsi="Times New Roman"/>
          <w:sz w:val="28"/>
          <w:szCs w:val="28"/>
          <w:rtl w:val="0"/>
        </w:rPr>
        <w:t xml:space="preserve">Secondly, BRICS member states officials emphasized the achievement of inclusive multilateralism and global governance through the advancement of inclusivity, efficient democracy, and the improvement of international organizations. They mentioned a broad overhaul of the United Nations system, including the United Nations Security Council, with the goal of enhancing the representation of developing countries in UN councils. Furthermore, the leaders at the summit pledged collaboration to reinforce and safeguard human rights and fundamental freedoms, guided by the principle of mutual respect.</w:t>
      </w:r>
      <w:r w:rsidDel="00000000" w:rsidR="00000000" w:rsidRPr="00000000">
        <w:rPr>
          <w:rtl w:val="0"/>
        </w:rPr>
      </w:r>
    </w:p>
    <w:p w:rsidR="00000000" w:rsidDel="00000000" w:rsidP="00000000" w:rsidRDefault="00000000" w:rsidRPr="00000000" w14:paraId="00000177">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Third</w:t>
      </w:r>
      <w:r w:rsidDel="00000000" w:rsidR="00000000" w:rsidRPr="00000000">
        <w:rPr>
          <w:rFonts w:ascii="Times New Roman" w:cs="Times New Roman" w:eastAsia="Times New Roman" w:hAnsi="Times New Roman"/>
          <w:sz w:val="28"/>
          <w:szCs w:val="28"/>
          <w:rtl w:val="0"/>
        </w:rPr>
        <w:t xml:space="preserve">ly, the leaders placed a heightened focus on investments in agriculture and the green economy to promote environmentally friendly jobs and embrace low-carbon and sustainable practices. The summit spotlighted India’s burgeoning electric car market and China’s capacity to generate more solar energy than any other country as opportunities for green growth. Discussions also revolved around the increasing populations in BRICS countries and their growing food security concerns. To address these challenges and move towards a carbon-neutral economy, BRICS advocated for the role of modern technology that is benefiting agriculture (Kumar, 2023).</w:t>
      </w:r>
    </w:p>
    <w:p w:rsidR="00000000" w:rsidDel="00000000" w:rsidP="00000000" w:rsidRDefault="00000000" w:rsidRPr="00000000" w14:paraId="00000178">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Fourthly, a significant development occurred during the summit as both India and China agreed to make efforts to reduce tensions at their disputed border. </w:t>
      </w:r>
      <w:r w:rsidDel="00000000" w:rsidR="00000000" w:rsidRPr="00000000">
        <w:rPr>
          <w:rFonts w:ascii="Times New Roman" w:cs="Times New Roman" w:eastAsia="Times New Roman" w:hAnsi="Times New Roman"/>
          <w:sz w:val="28"/>
          <w:szCs w:val="28"/>
          <w:rtl w:val="0"/>
        </w:rPr>
        <w:t xml:space="preserve">The Chinese Embassy in New Delhi announced, post-summit, that Xi Jinping expressed a desire to improve India-China relations for the benefit of common interests (Ministry of Foreign Affairs of the PRC, 2023). </w:t>
      </w:r>
      <w:r w:rsidDel="00000000" w:rsidR="00000000" w:rsidRPr="00000000">
        <w:rPr>
          <w:rFonts w:ascii="Times New Roman" w:cs="Times New Roman" w:eastAsia="Times New Roman" w:hAnsi="Times New Roman"/>
          <w:sz w:val="28"/>
          <w:szCs w:val="28"/>
          <w:rtl w:val="0"/>
        </w:rPr>
        <w:t xml:space="preserve">This gesture was viewed as a positive step towards fostering peace, stability, and prosperity in the region and globally. </w:t>
      </w:r>
      <w:r w:rsidDel="00000000" w:rsidR="00000000" w:rsidRPr="00000000">
        <w:rPr>
          <w:rFonts w:ascii="Times New Roman" w:cs="Times New Roman" w:eastAsia="Times New Roman" w:hAnsi="Times New Roman"/>
          <w:sz w:val="28"/>
          <w:szCs w:val="28"/>
          <w:rtl w:val="0"/>
        </w:rPr>
        <w:t xml:space="preserve">However, a few days later, the Chinese government released a disputed map depicting India’s territories as part of China (Zhenhuan, 2023).</w:t>
      </w:r>
      <w:r w:rsidDel="00000000" w:rsidR="00000000" w:rsidRPr="00000000">
        <w:rPr>
          <w:rFonts w:ascii="Times New Roman" w:cs="Times New Roman" w:eastAsia="Times New Roman" w:hAnsi="Times New Roman"/>
          <w:sz w:val="28"/>
          <w:szCs w:val="28"/>
          <w:rtl w:val="0"/>
        </w:rPr>
        <w:t xml:space="preserve"> This unexpected move heightened suspicions among Indians about Chinese intentions, casting doubt on the promises made during the BRICS summit.</w:t>
      </w:r>
    </w:p>
    <w:p w:rsidR="00000000" w:rsidDel="00000000" w:rsidP="00000000" w:rsidRDefault="00000000" w:rsidRPr="00000000" w14:paraId="00000179">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Nevertheless, the ongoing war in Ukraine was brought to the forefront of the summit. The war has revealed a widening gap between the West, advocating for the international rules-based order and opposing Russia’s aggression, and the global south. The latter tend to perceive the war as a regional rather than a global conflict, since the war is far away geographically, viewing it as relevant only due to the disruptions it has caused to their economies, as well as their food and energy supplies.</w:t>
      </w:r>
    </w:p>
    <w:p w:rsidR="00000000" w:rsidDel="00000000" w:rsidP="00000000" w:rsidRDefault="00000000" w:rsidRPr="00000000" w14:paraId="0000017A">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Indeed, the majority of countries in the global south have construed the conflict in Ukraine as a Western attempt to enforce its norms and security interests globally by imposing severe sanctions not only on Russia, but also on other nations like Iran and Belarus. The West has exerted pressure on the global south to align with its stance against Russia and impose sanctions on Moscow, a move perceived by these countries as advancing Western interests, rather than their own. Consequently, discussions in Johannesburg primarily revolved around achieving greater equality and fairness in the international system. </w:t>
      </w:r>
    </w:p>
    <w:p w:rsidR="00000000" w:rsidDel="00000000" w:rsidP="00000000" w:rsidRDefault="00000000" w:rsidRPr="00000000" w14:paraId="0000017B">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Putin sought to capitalize on the anti-Western sentiment and leverage the BRICS meeting to demonstrate Russia’s alliances while attributing the blame for current geopolitical tensions solely to the West. He falsely asserted that the desire of certain countries to preserve their global hegemony was the root cause of the severe crisis in Ukraine. Downplaying Russia’s withdrawal from the Black Sea grain deal and deliberate attacks on Ukraine’s port infrastructure, </w:t>
      </w:r>
      <w:r w:rsidDel="00000000" w:rsidR="00000000" w:rsidRPr="00000000">
        <w:rPr>
          <w:rFonts w:ascii="Times New Roman" w:cs="Times New Roman" w:eastAsia="Times New Roman" w:hAnsi="Times New Roman"/>
          <w:sz w:val="28"/>
          <w:szCs w:val="28"/>
          <w:rtl w:val="0"/>
        </w:rPr>
        <w:t xml:space="preserve">Putin claimed that Russia could compensate for reduced Ukrainian grain exports by providing free grain to 20 African countries with the biggest demand (Euronews, 2023)</w:t>
      </w:r>
      <w:r w:rsidDel="00000000" w:rsidR="00000000" w:rsidRPr="00000000">
        <w:rPr>
          <w:rFonts w:ascii="Times New Roman" w:cs="Times New Roman" w:eastAsia="Times New Roman" w:hAnsi="Times New Roman"/>
          <w:sz w:val="28"/>
          <w:szCs w:val="28"/>
          <w:rtl w:val="0"/>
        </w:rPr>
        <w:t xml:space="preserve">. He also proposed the construction of ports and transport links along the Arctic coastline and from Russia to the Gulf and Africa, aiming to challenge Western control over global shipping and communication routes and establish a new international trading infrastructure managed by the BRICS. </w:t>
      </w:r>
      <w:r w:rsidDel="00000000" w:rsidR="00000000" w:rsidRPr="00000000">
        <w:rPr>
          <w:rFonts w:ascii="Times New Roman" w:cs="Times New Roman" w:eastAsia="Times New Roman" w:hAnsi="Times New Roman"/>
          <w:sz w:val="28"/>
          <w:szCs w:val="28"/>
          <w:rtl w:val="0"/>
        </w:rPr>
        <w:t xml:space="preserve">Additionally, Russia offered to write off African debt, albeit only to the extent of $90 million, and pledged support for African nations seeking compensation for the consequences of Western colonialism (Shea, 2023).</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7C">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Most importantly, there has been a long-awaited association expansion debate. In the end, the decision to expand BRICS was unanimous, initially inviting Egypt, Ethiopia, Iran, Saudi Arabia, the United Arab Emirates and Argentina as full members from January 1, 2024. The latter has since declined the invitation after presidential elections were finalized in November. Hence, this leads to the following notions: the expansion highlights strong ties of BRICS member states with Egypt, UAE, Iran, and Saudi Arabia, as well as indicates a potential Russia-China effort to create a geopolitical counterbalance to the US. With the inclusion of these nations, BRICS may represent 30% of the global economy, boasting a combined GDP of US$30.76 trillion and constituting 40% of the world’s population. Summit leaders stressed the need to expand trade and investment among BRICS members to strengthen their relations, aiming to account for 50% of the world’s GDP by 2050, significantly altering the global economic scene (Kumar, 2023).</w:t>
      </w:r>
      <w:r w:rsidDel="00000000" w:rsidR="00000000" w:rsidRPr="00000000">
        <w:rPr>
          <w:rtl w:val="0"/>
        </w:rPr>
      </w:r>
    </w:p>
    <w:p w:rsidR="00000000" w:rsidDel="00000000" w:rsidP="00000000" w:rsidRDefault="00000000" w:rsidRPr="00000000" w14:paraId="0000017D">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next step for the BRICS involves defining the criteria and timelines for selecting new members, as well as determining the order of invitations. In a glimpse of the potential future composition of the BRICS, Ramaphosa invited leaders from various regions, including Africa, to engage with the BRICS leaders at a business forum and other supplementary events. Saudi Arabia, having shifted its allegiance away from the West towards China and Russia, has long expressed interest in joining the BRICS. China’s role in normalizing diplomatic relations between Riyadh and Tehran, coupled with its status as the largest importer of Saudi oil, further accentuates the potential significance of Saudi Arabia’s inclusion in the BRICS. This would not only represent the Gulf region within the grouping but also add to the diversity of representation from Asia, Europe, Latin America, and Africa. </w:t>
      </w:r>
    </w:p>
    <w:p w:rsidR="00000000" w:rsidDel="00000000" w:rsidP="00000000" w:rsidRDefault="00000000" w:rsidRPr="00000000" w14:paraId="0000017E">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However, there is doubt about whether the mere expansion of the BRICS will inherently enhance its influence on the geopolitical stage or bring added significance to its members. Solely relying on anti-Western sentiment and a sense of victimhood may not serve as a sufficiently cohesive force to unite the group or transform the BRICS into a cohesive organization capable of addressing the needs of its less affluent members. With its current five members, the BRICS is already more diverse than the G7, and the likelihood of increased divisions and conflicting priorities grows as the group expands.</w:t>
      </w:r>
      <w:r w:rsidDel="00000000" w:rsidR="00000000" w:rsidRPr="00000000">
        <w:rPr>
          <w:rtl w:val="0"/>
        </w:rPr>
      </w:r>
    </w:p>
    <w:p w:rsidR="00000000" w:rsidDel="00000000" w:rsidP="00000000" w:rsidRDefault="00000000" w:rsidRPr="00000000" w14:paraId="0000017F">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Johannesburg, Lula particularly emphasized his reluctance for BRICS to emerge as a competitor to the G7, G20, or the United States. This stood in stark contrast to Putin, who appeared content to wield BRICS as a tool, both figuratively and literally, to confront the West. </w:t>
      </w:r>
      <w:r w:rsidDel="00000000" w:rsidR="00000000" w:rsidRPr="00000000">
        <w:rPr>
          <w:rFonts w:ascii="Times New Roman" w:cs="Times New Roman" w:eastAsia="Times New Roman" w:hAnsi="Times New Roman"/>
          <w:sz w:val="28"/>
          <w:szCs w:val="28"/>
          <w:rtl w:val="0"/>
        </w:rPr>
        <w:t xml:space="preserve">Lula cautioned against the efficacy of passionate speeches alone. Similar to Putin, he addressed the war in Ukraine, but stressed the importance of preserving the sovereignty and territorial integrity of nations, as well as upholding the principles of the United Nations. This stance diverged significantly from Putin’s message (Shea, 2023).</w:t>
      </w:r>
    </w:p>
    <w:p w:rsidR="00000000" w:rsidDel="00000000" w:rsidP="00000000" w:rsidRDefault="00000000" w:rsidRPr="00000000" w14:paraId="00000180">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Certainly, in the immediate future, the expansion of the BRICS will create a sense of momentum and compel the Western nations to take this alliance more seriously than they have in the past. However, countries that have considered the BRICS as a refuge from Western hegemony and a means to amplify their global influence may eventually hesitate to succumb to the dominance of Russia and China. They might refrain from becoming advocates for Moscow and Beijing in their conflicts with the US and the EU. The inclusion of Iran and Venezuela in the BRICS further raises the possibility of the alliance transforming into a coalition of authoritarian regimes, potentially overlooking human rights violations, disregarding issues of poor governance and corruption, and endorsing aggression. This trajectory could lead to a Communist Cold War-style ideological conformity being imposed on members, exchanging compliance for economic benefits. Such an evolution would only reinforce the perspectives of those in the West who frame international relations as a dichotomy between democracies and authoritarians – an oversimplified and binary perception of the world that, ironically, many of the global south countries aspiring to join the BRICS have not been fond of.</w:t>
      </w:r>
    </w:p>
    <w:p w:rsidR="00000000" w:rsidDel="00000000" w:rsidP="00000000" w:rsidRDefault="00000000" w:rsidRPr="00000000" w14:paraId="00000181">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Regardless of the ultimate value in criticizing the West, the current and future BRICS members intend to leverage leaders’ summits and other formats, such as foreign ministers’ meetings, to gain geopolitical advantages and garner political and media attention. In the realm of modern international diplomacy, this strategic maneuvering is par for the course. However, for the BRICS to transcend being merely a public platform or echo chamber, it must formulate an action plan and establish achievable, measurable goals. Merely positioning itself against or in contrast to the West is insufficient; the BRICS needs to cultivate its own agenda. The true worth of the BRICS should exceed the combined contributions of its individual member states. </w:t>
      </w:r>
    </w:p>
    <w:p w:rsidR="00000000" w:rsidDel="00000000" w:rsidP="00000000" w:rsidRDefault="00000000" w:rsidRPr="00000000" w14:paraId="00000182">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 instance, Lula strongly supports the notion of the BRICS formulating its diplomatic strategies. However, a challenge arises as there are already numerous attempted peace initiatives for Ukraine, </w:t>
      </w:r>
      <w:r w:rsidDel="00000000" w:rsidR="00000000" w:rsidRPr="00000000">
        <w:rPr>
          <w:rFonts w:ascii="Times New Roman" w:cs="Times New Roman" w:eastAsia="Times New Roman" w:hAnsi="Times New Roman"/>
          <w:sz w:val="28"/>
          <w:szCs w:val="28"/>
          <w:rtl w:val="0"/>
        </w:rPr>
        <w:t xml:space="preserve">including President Zelensky’s 12-point plan, seeking a UN-sponsored international conference. Turkey facilitated talks in Istanbul post-Russia’s invasion, and Zelensky went to Saudi Arabia for the Gulf countries’ initiative launch. The African Union dispatched a high-level group, led by President Ramaphosa, to Kyiv and Moscow. Indonesia and China have also engaged in mediation efforts. </w:t>
      </w:r>
      <w:r w:rsidDel="00000000" w:rsidR="00000000" w:rsidRPr="00000000">
        <w:rPr>
          <w:rFonts w:ascii="Times New Roman" w:cs="Times New Roman" w:eastAsia="Times New Roman" w:hAnsi="Times New Roman"/>
          <w:sz w:val="28"/>
          <w:szCs w:val="28"/>
          <w:rtl w:val="0"/>
        </w:rPr>
        <w:t xml:space="preserve">With this array of peace initiatives, the effectiveness of a BRICS peace plan appears questionable, and overall unlikely. It might be objectively wiser to focus on other conflicts where external support and political pressure from entities like the UN or regional organizations such as the African Union could be beneficial.</w:t>
      </w:r>
    </w:p>
    <w:p w:rsidR="00000000" w:rsidDel="00000000" w:rsidP="00000000" w:rsidRDefault="00000000" w:rsidRPr="00000000" w14:paraId="00000183">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And in regards to the abovementioned, Russia particularly benefits from conflicts in Africa by supporting military coups and deploying its Wagner mercenaries to exploit mining and mineral resources. Moscow’s increasing reliance on revenues from supporting military regimes to finance its war in Ukraine suggests a genuine lack of interest in actual peace settlements that might decrease the demand for its security services or diplomatic support.</w:t>
      </w:r>
    </w:p>
    <w:p w:rsidR="00000000" w:rsidDel="00000000" w:rsidP="00000000" w:rsidRDefault="00000000" w:rsidRPr="00000000" w14:paraId="00000184">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Historically, post-conflict reconstruction has primarily been a Western endeavor, with minimal contributions from Russia and China. Given that some BRICS members, like India and China, are entangled in their own territorial disputes, it is unlikely that they would support BRICS-mediated efforts that might favor one side over the other. This underscores Russia’s limited commitment to initiatives that promote peace and stability in regions affected by conflict.</w:t>
      </w:r>
    </w:p>
    <w:p w:rsidR="00000000" w:rsidDel="00000000" w:rsidP="00000000" w:rsidRDefault="00000000" w:rsidRPr="00000000" w14:paraId="00000185">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Beyond its annual summits, the expanded BRICS is poised to evolve into a more influential international network. Plans include more frequent meetings involving foreign and other ministers, the introduction of a youth summit, and the establishment of additional academic and university connections. In light of these developments, it is vital to understand how the US, the EU, and the classical Western representation embodied in the G7 should respond.</w:t>
      </w:r>
    </w:p>
    <w:p w:rsidR="00000000" w:rsidDel="00000000" w:rsidP="00000000" w:rsidRDefault="00000000" w:rsidRPr="00000000" w14:paraId="00000186">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Firstly, it is essential to acknowledge that the new BRICS represents another facet of the increasingly intricate multilateral and multi-alignment world in which we presently exist. The emerging powers are inclined to pursue their distinct interests and cultivate diverse relationships as they delineate their immediate economic objectives. Their reluctance to be bound by ideologies or align exclusively with one camp, as was the case during the inflexible alignments and disciplined bloc memberships of the Cold War, poses a pragmatic challenge. This pragmatic stance presents a challenge for Western countries that traditionally base their international relations on principles such as respect for democracy, human rights, good governance, and the rules-based global order. Consequently, this implies a shift towards foreign policies that are less values-based and more transactional in nature.</w:t>
      </w:r>
    </w:p>
    <w:p w:rsidR="00000000" w:rsidDel="00000000" w:rsidP="00000000" w:rsidRDefault="00000000" w:rsidRPr="00000000" w14:paraId="00000187">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Nonetheless, there are potential opportunities for the West to showcase that its offerings align more effectively with the long-term interests of the new and aspiring BRICS members than the group’s independent initiatives.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Therefore, the fundamental approach of the US and the EU should involve meticulous scrutiny of the actual actions of the BRICS, assessment of the achievements and outcomes of its projects and programs in comparison to the stated ambitions, alternative projects, and funding sources. It is imperative for the populations and media of the BRICS countries to have access to this information.</w:t>
      </w:r>
    </w:p>
    <w:p w:rsidR="00000000" w:rsidDel="00000000" w:rsidP="00000000" w:rsidRDefault="00000000" w:rsidRPr="00000000" w14:paraId="00000188">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Another priority entails the West intensifying its focus on cultivating relations with major players of the global south that are receptive to Western influence and persuasion. India and Brazil are noteworthy examples, with Brazil’s Lula demonstrating global responsibility by halting illegal logging in the Amazon rainforest and convening a meeting of Amazon countries to address deforestation. </w:t>
      </w:r>
      <w:r w:rsidDel="00000000" w:rsidR="00000000" w:rsidRPr="00000000">
        <w:rPr>
          <w:rFonts w:ascii="Times New Roman" w:cs="Times New Roman" w:eastAsia="Times New Roman" w:hAnsi="Times New Roman"/>
          <w:sz w:val="28"/>
          <w:szCs w:val="28"/>
          <w:rtl w:val="0"/>
        </w:rPr>
        <w:t xml:space="preserve">India, reliant on the West for markets, security, and access to educational and scientific institutions, recently solidified its ties with the US through agreements on jet engines and technology (Vayez, 2023).</w:t>
      </w:r>
      <w:r w:rsidDel="00000000" w:rsidR="00000000" w:rsidRPr="00000000">
        <w:rPr>
          <w:rFonts w:ascii="Times New Roman" w:cs="Times New Roman" w:eastAsia="Times New Roman" w:hAnsi="Times New Roman"/>
          <w:sz w:val="28"/>
          <w:szCs w:val="28"/>
          <w:rtl w:val="0"/>
        </w:rPr>
        <w:t xml:space="preserve"> While South Africa has leaned toward Russia and China, it maintains a free press and a vibrant opposition, necessitating significant foreign investments to address social and employment challenges. Despite occasional criticisms of the West to appease their political base, charismatic leaders in these countries have no interest in turning </w:t>
      </w:r>
      <w:r w:rsidDel="00000000" w:rsidR="00000000" w:rsidRPr="00000000">
        <w:rPr>
          <w:rFonts w:ascii="Times New Roman" w:cs="Times New Roman" w:eastAsia="Times New Roman" w:hAnsi="Times New Roman"/>
          <w:sz w:val="28"/>
          <w:szCs w:val="28"/>
          <w:rtl w:val="0"/>
        </w:rPr>
        <w:t xml:space="preserve">BRICS</w:t>
      </w:r>
      <w:r w:rsidDel="00000000" w:rsidR="00000000" w:rsidRPr="00000000">
        <w:rPr>
          <w:rFonts w:ascii="Times New Roman" w:cs="Times New Roman" w:eastAsia="Times New Roman" w:hAnsi="Times New Roman"/>
          <w:sz w:val="28"/>
          <w:szCs w:val="28"/>
          <w:rtl w:val="0"/>
        </w:rPr>
        <w:t xml:space="preserve"> into an anti-Western coalition that forces confrontational stances with key Western partners. The US and EU must be receptive and resilient in the face of such dynamics.</w:t>
      </w:r>
    </w:p>
    <w:p w:rsidR="00000000" w:rsidDel="00000000" w:rsidP="00000000" w:rsidRDefault="00000000" w:rsidRPr="00000000" w14:paraId="00000189">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While the current Russian and Chinese criticisms of the West may lend credence to such an interpretation, embracing this notion would be a serious error. Doing so would inadvertently reinforce the Moscow narrative and grant the BRICS a sense of identity and purpose that it presently lacks. Thus, the Western approach, at least in public discourse, should steer clear of both excessive reactions and indifference, opting instead to engage with the new BRICS with curiosity and respect. With the inclusion of new members, a growing list of aspirants, and heightened aspirations, next year’s BRICS summit is anticipated to be even more extravagant. However, whether Johannesburg signifies a true revitalization or merely a cosmetic enhancement remains an open question. The challenge lies in whether the BRICS can maintain its brand amidst rapid expansion to include dozens of members with diverse agendas and priorities. </w:t>
      </w:r>
    </w:p>
    <w:p w:rsidR="00000000" w:rsidDel="00000000" w:rsidP="00000000" w:rsidRDefault="00000000" w:rsidRPr="00000000" w14:paraId="0000018A">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conclusion, the Russia-Ukraine war has significantly impacted global power dynamics and national priorities, influencing the operation, adaptation, and purpose of multilateralism. Despite diverse responses from BRICS member states, ranging from condemnation to non-alignment, these reactions have not translated into a solid foundation for increased multilateral action within BRICS. Russia is actively seeking influential support for its stance in the war, framing it as a struggle against Western power and neo-colonialism, gaining some backing. In contrast, Ukraine’s efforts to build allies by framing its resistance as a battle against imperialism have been less effective. Crucially, there is a noticeable shift away from the West towards alignment with China and Russia, potentially driven by the belief that challenging the prevailing liberal order could enhance the global south’s negotiating power and help achieve policy objectives, as hinted at during the recent BRICS summit.</w:t>
      </w:r>
    </w:p>
    <w:p w:rsidR="00000000" w:rsidDel="00000000" w:rsidP="00000000" w:rsidRDefault="00000000" w:rsidRPr="00000000" w14:paraId="0000018B">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C">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D">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E">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F">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0">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1">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2">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CONCLUSIONS</w:t>
      </w:r>
    </w:p>
    <w:p w:rsidR="00000000" w:rsidDel="00000000" w:rsidP="00000000" w:rsidRDefault="00000000" w:rsidRPr="00000000" w14:paraId="00000193">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94">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commencement of the twenty-first century saw the convergence of seemingly disparate nations like Brazil, Russia, India, China, and South Africa into an interstate alliance recognized by the international community as the BRICS. The combined GDP and trade capabilities of BRICS nations represent a formidable force, fostering economic development and diversification of global trade. The alliance places a strong emphasis on diversity and complementarity among the resources and economies of its member nations, contributing to a mutually beneficial relationship in the fields of agriculture, education, science, tech and more. On the political arena, BRICS strive to pose a challenge to the traditional dominance of Western powers, providing a platform for developing nations to assert themselves. The formation of this coalition was influenced by a complex interplay of economic, political, and strategic factors that mirrored the changing global landscape. In response to the shifting balance of power, the BRICS nations aimed to assert their presence on the international stage.</w:t>
      </w:r>
    </w:p>
    <w:p w:rsidR="00000000" w:rsidDel="00000000" w:rsidP="00000000" w:rsidRDefault="00000000" w:rsidRPr="00000000" w14:paraId="00000195">
      <w:pPr>
        <w:pBdr>
          <w:top w:color="auto" w:space="0" w:sz="0" w:val="none"/>
          <w:left w:color="auto" w:space="0" w:sz="0" w:val="none"/>
          <w:bottom w:color="auto" w:space="0" w:sz="0" w:val="none"/>
          <w:right w:color="auto" w:space="0" w:sz="0" w:val="none"/>
          <w:between w:color="auto" w:space="0" w:sz="0" w:val="none"/>
        </w:pBd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However, Russia’s war on Ukraine has undoubtedly uprooted the system of international relations as humanity knew it for decades, seeing major players struggle balancing on a diplomatic tightrope. And the BRICS association is no stranger to such change, with one of its most prominent members being the cause of chaos.</w:t>
      </w:r>
    </w:p>
    <w:p w:rsidR="00000000" w:rsidDel="00000000" w:rsidP="00000000" w:rsidRDefault="00000000" w:rsidRPr="00000000" w14:paraId="00000196">
      <w:pPr>
        <w:pBdr>
          <w:top w:color="auto" w:space="0" w:sz="0" w:val="none"/>
          <w:left w:color="auto" w:space="0" w:sz="0" w:val="none"/>
          <w:bottom w:color="auto" w:space="0" w:sz="0" w:val="none"/>
          <w:right w:color="auto" w:space="0" w:sz="0" w:val="none"/>
          <w:between w:color="auto" w:space="0" w:sz="0" w:val="none"/>
        </w:pBd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Each member from the BRICS association has been using the war in their own best interest economically and geopolitically. For instance, India is dedicated to protecting its regional and global interests first and foremost, which goes hand in hand with staying silent in regards to the matter. Additionally, the country recognizes the need to collaborate with the United States in countering the threat posed by China, it refrains from forming a formal alliance, aiming to prevent reliance on any sole partner. On the other hand, the war in Ukraine has added complexity to China’s already strained relations with the Western countries, as well as tangled economically crucial BRI routes. Simultaneously, there is heightened attention on China’s potential aggression towards Taiwan, which can be easily used for China’s benefit.</w:t>
      </w:r>
    </w:p>
    <w:p w:rsidR="00000000" w:rsidDel="00000000" w:rsidP="00000000" w:rsidRDefault="00000000" w:rsidRPr="00000000" w14:paraId="00000197">
      <w:pPr>
        <w:pBdr>
          <w:top w:color="auto" w:space="0" w:sz="0" w:val="none"/>
          <w:left w:color="auto" w:space="0" w:sz="0" w:val="none"/>
          <w:bottom w:color="auto" w:space="0" w:sz="0" w:val="none"/>
          <w:right w:color="auto" w:space="0" w:sz="0" w:val="none"/>
          <w:between w:color="auto" w:space="0" w:sz="0" w:val="none"/>
        </w:pBd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Now, South Africa stays non-aligned due to the false notion of Russia not being a colonist country. And most importantly, the military trade is of highest significance. Similarly, Brazil is reliant on the agricultural trade, especially concerning fertilizers. Apart from being the furthest away from the war geographically, the country strives to stick to its homely foreign policy of non-alignment.</w:t>
      </w:r>
    </w:p>
    <w:p w:rsidR="00000000" w:rsidDel="00000000" w:rsidP="00000000" w:rsidRDefault="00000000" w:rsidRPr="00000000" w14:paraId="00000198">
      <w:pPr>
        <w:pBdr>
          <w:top w:color="auto" w:space="0" w:sz="0" w:val="none"/>
          <w:left w:color="auto" w:space="0" w:sz="0" w:val="none"/>
          <w:bottom w:color="auto" w:space="0" w:sz="0" w:val="none"/>
          <w:right w:color="auto" w:space="0" w:sz="0" w:val="none"/>
          <w:between w:color="auto" w:space="0" w:sz="0" w:val="none"/>
        </w:pBd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war in Ukraine and the critique surrounding the sanctions imposed on Russia serve as a catalyst to enhance collaboration within BRICS, potentially fostering deeper integration of the group’s financial systems. Progress in this domain would facilitate Russia in evading the impact of sanctions. Moreover, the latest BRICS summit was an opportunity for Russia to demonstrate sustained international support for its policies, while other member nations aim to utilize BRICS as a platform to counter Western criticism regarding their positions on the Ukrainian conflict. A collective appeal, applying pressure on Western nations to restrict sanctions, can only be seen as the contributors to global food and energy crises. Owing to the absence of consensus on the criteria and procedures for enlarging the group, the actual admission of new members is unlikely in the near future. The tensions between China and India are expected to constrain the group’s significance, preventing BRICS from evolving into a major cohesive bloc that can effectively counterbalance the West.</w:t>
      </w:r>
    </w:p>
    <w:p w:rsidR="00000000" w:rsidDel="00000000" w:rsidP="00000000" w:rsidRDefault="00000000" w:rsidRPr="00000000" w14:paraId="00000199">
      <w:pPr>
        <w:pBdr>
          <w:top w:color="auto" w:space="0" w:sz="0" w:val="none"/>
          <w:left w:color="auto" w:space="0" w:sz="0" w:val="none"/>
          <w:bottom w:color="auto" w:space="0" w:sz="0" w:val="none"/>
          <w:right w:color="auto" w:space="0" w:sz="0" w:val="none"/>
          <w:between w:color="auto" w:space="0" w:sz="0" w:val="none"/>
        </w:pBd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Most importantly, the United States and the European Union must closely observe the decisions made by the BRICS member states and counter any attempts by its members to establish mechanisms that evade the sanctions imposed on Russia. To address disinformation originating from this coalition, it is essential to enhance external information campaigns and collaborate with developing nations, underscoring Russia’s accountability for the global surge in food prices resulting from the Russian military’s blockade of Ukrainian ports in the Black Sea. Strengthening dialogues with other BRICS members is also crucial to prevent the adoption of the Russian perspective when assessing the origins and consequences of the conflict in Ukraine. In the long run, it is in the Western world’s interest to address the democratic members’ demands within the group, focusing on the reform of international organizations such as increasing their voting power in the IMF or the World Bank, as well as restructuring the UNSC. This approach will not only enhance the credibility and efficiency of these institutions but also weaken the unity of BRICS by eliminating its primary justification for closer cooperation.</w:t>
      </w:r>
    </w:p>
    <w:p w:rsidR="00000000" w:rsidDel="00000000" w:rsidP="00000000" w:rsidRDefault="00000000" w:rsidRPr="00000000" w14:paraId="0000019A">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B">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C">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D">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E">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F">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0">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1">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2">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3">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4">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5">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6">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7">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8">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9">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A">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B">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C">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D">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E">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F">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0">
      <w:pPr>
        <w:pBdr>
          <w:top w:color="auto" w:space="0" w:sz="0" w:val="none"/>
          <w:left w:color="auto" w:space="0" w:sz="0" w:val="none"/>
          <w:bottom w:color="auto" w:space="0" w:sz="0" w:val="none"/>
          <w:right w:color="auto" w:space="0" w:sz="0" w:val="none"/>
          <w:between w:color="auto" w:space="0" w:sz="0" w:val="none"/>
        </w:pBdr>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BIBLIOGRAPHY</w:t>
      </w:r>
    </w:p>
    <w:p w:rsidR="00000000" w:rsidDel="00000000" w:rsidP="00000000" w:rsidRDefault="00000000" w:rsidRPr="00000000" w14:paraId="000001B1">
      <w:pPr>
        <w:spacing w:after="160"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2">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BBC. (2022). </w:t>
      </w:r>
      <w:r w:rsidDel="00000000" w:rsidR="00000000" w:rsidRPr="00000000">
        <w:rPr>
          <w:rFonts w:ascii="Times New Roman" w:cs="Times New Roman" w:eastAsia="Times New Roman" w:hAnsi="Times New Roman"/>
          <w:i w:val="1"/>
          <w:color w:val="141414"/>
          <w:sz w:val="28"/>
          <w:szCs w:val="28"/>
          <w:rtl w:val="0"/>
        </w:rPr>
        <w:t xml:space="preserve">Record number of China planes enter Taiwan air defence zone.</w:t>
      </w:r>
      <w:r w:rsidDel="00000000" w:rsidR="00000000" w:rsidRPr="00000000">
        <w:rPr>
          <w:rFonts w:ascii="Times New Roman" w:cs="Times New Roman" w:eastAsia="Times New Roman" w:hAnsi="Times New Roman"/>
          <w:color w:val="141414"/>
          <w:sz w:val="28"/>
          <w:szCs w:val="28"/>
          <w:rtl w:val="0"/>
        </w:rPr>
        <w:t xml:space="preserve"> </w:t>
      </w:r>
      <w:r w:rsidDel="00000000" w:rsidR="00000000" w:rsidRPr="00000000">
        <w:rPr>
          <w:rFonts w:ascii="Times New Roman" w:cs="Times New Roman" w:eastAsia="Times New Roman" w:hAnsi="Times New Roman"/>
          <w:sz w:val="28"/>
          <w:szCs w:val="28"/>
          <w:rtl w:val="0"/>
        </w:rPr>
        <w:t xml:space="preserve">Retrieved from: </w:t>
      </w:r>
      <w:hyperlink r:id="rId7">
        <w:r w:rsidDel="00000000" w:rsidR="00000000" w:rsidRPr="00000000">
          <w:rPr>
            <w:rFonts w:ascii="Times New Roman" w:cs="Times New Roman" w:eastAsia="Times New Roman" w:hAnsi="Times New Roman"/>
            <w:color w:val="1155cc"/>
            <w:sz w:val="28"/>
            <w:szCs w:val="28"/>
            <w:u w:val="single"/>
            <w:rtl w:val="0"/>
          </w:rPr>
          <w:t xml:space="preserve">https://www.bbc.com/news/world-asia-58794094</w:t>
        </w:r>
      </w:hyperlink>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1B3">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Bokova, T. (2023). </w:t>
      </w:r>
      <w:r w:rsidDel="00000000" w:rsidR="00000000" w:rsidRPr="00000000">
        <w:rPr>
          <w:rFonts w:ascii="Times New Roman" w:cs="Times New Roman" w:eastAsia="Times New Roman" w:hAnsi="Times New Roman"/>
          <w:i w:val="1"/>
          <w:sz w:val="28"/>
          <w:szCs w:val="28"/>
          <w:rtl w:val="0"/>
        </w:rPr>
        <w:t xml:space="preserve">Science &amp; Technology Cooperation as the Direction of BRICS Partnership. </w:t>
      </w:r>
      <w:r w:rsidDel="00000000" w:rsidR="00000000" w:rsidRPr="00000000">
        <w:rPr>
          <w:rFonts w:ascii="Times New Roman" w:cs="Times New Roman" w:eastAsia="Times New Roman" w:hAnsi="Times New Roman"/>
          <w:sz w:val="28"/>
          <w:szCs w:val="28"/>
          <w:rtl w:val="0"/>
        </w:rPr>
        <w:t xml:space="preserve">Retrieved from: </w:t>
      </w:r>
      <w:r w:rsidDel="00000000" w:rsidR="00000000" w:rsidRPr="00000000">
        <w:rPr>
          <w:rFonts w:ascii="Times New Roman" w:cs="Times New Roman" w:eastAsia="Times New Roman" w:hAnsi="Times New Roman"/>
          <w:sz w:val="28"/>
          <w:szCs w:val="28"/>
          <w:rtl w:val="0"/>
        </w:rPr>
        <w:t xml:space="preserve">https://infobrics.org/post/37698.</w:t>
      </w:r>
      <w:r w:rsidDel="00000000" w:rsidR="00000000" w:rsidRPr="00000000">
        <w:rPr>
          <w:rtl w:val="0"/>
        </w:rPr>
      </w:r>
    </w:p>
    <w:p w:rsidR="00000000" w:rsidDel="00000000" w:rsidP="00000000" w:rsidRDefault="00000000" w:rsidRPr="00000000" w14:paraId="000001B4">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BPIC. (2022). </w:t>
      </w:r>
      <w:r w:rsidDel="00000000" w:rsidR="00000000" w:rsidRPr="00000000">
        <w:rPr>
          <w:rFonts w:ascii="Times New Roman" w:cs="Times New Roman" w:eastAsia="Times New Roman" w:hAnsi="Times New Roman"/>
          <w:i w:val="1"/>
          <w:sz w:val="28"/>
          <w:szCs w:val="28"/>
          <w:rtl w:val="0"/>
        </w:rPr>
        <w:t xml:space="preserve">The 10th BRICS STI Ministerial Meeting held in Beijing online. </w:t>
      </w:r>
      <w:r w:rsidDel="00000000" w:rsidR="00000000" w:rsidRPr="00000000">
        <w:rPr>
          <w:rFonts w:ascii="Times New Roman" w:cs="Times New Roman" w:eastAsia="Times New Roman" w:hAnsi="Times New Roman"/>
          <w:sz w:val="28"/>
          <w:szCs w:val="28"/>
          <w:rtl w:val="0"/>
        </w:rPr>
        <w:t xml:space="preserve">Retrieved from </w:t>
      </w:r>
      <w:hyperlink r:id="rId8">
        <w:r w:rsidDel="00000000" w:rsidR="00000000" w:rsidRPr="00000000">
          <w:rPr>
            <w:rFonts w:ascii="Times New Roman" w:cs="Times New Roman" w:eastAsia="Times New Roman" w:hAnsi="Times New Roman"/>
            <w:color w:val="1155cc"/>
            <w:sz w:val="28"/>
            <w:szCs w:val="28"/>
            <w:u w:val="single"/>
            <w:rtl w:val="0"/>
          </w:rPr>
          <w:t xml:space="preserve">https://www.bricspic.org/En/Pages/Home/NewsDetail.aspx?rowId=452#</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B5">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Caballero, J. (2023). </w:t>
      </w:r>
      <w:r w:rsidDel="00000000" w:rsidR="00000000" w:rsidRPr="00000000">
        <w:rPr>
          <w:rFonts w:ascii="Times New Roman" w:cs="Times New Roman" w:eastAsia="Times New Roman" w:hAnsi="Times New Roman"/>
          <w:i w:val="1"/>
          <w:sz w:val="28"/>
          <w:szCs w:val="28"/>
          <w:rtl w:val="0"/>
        </w:rPr>
        <w:t xml:space="preserve">How Russia is fighting for allies among the bRICS countries using “memory diplomacy”.</w:t>
      </w:r>
      <w:r w:rsidDel="00000000" w:rsidR="00000000" w:rsidRPr="00000000">
        <w:rPr>
          <w:rFonts w:ascii="Times New Roman" w:cs="Times New Roman" w:eastAsia="Times New Roman" w:hAnsi="Times New Roman"/>
          <w:sz w:val="28"/>
          <w:szCs w:val="28"/>
          <w:rtl w:val="0"/>
        </w:rPr>
        <w:t xml:space="preserve"> Retrieved from: </w:t>
      </w:r>
      <w:hyperlink r:id="rId9">
        <w:r w:rsidDel="00000000" w:rsidR="00000000" w:rsidRPr="00000000">
          <w:rPr>
            <w:rFonts w:ascii="Times New Roman" w:cs="Times New Roman" w:eastAsia="Times New Roman" w:hAnsi="Times New Roman"/>
            <w:color w:val="1155cc"/>
            <w:sz w:val="28"/>
            <w:szCs w:val="28"/>
            <w:u w:val="single"/>
            <w:rtl w:val="0"/>
          </w:rPr>
          <w:t xml:space="preserve">https://theconversation.com/how-russia-is-fighting-for-allies-among-the-brics-countries-using-memory-diplomacy-212130</w:t>
        </w:r>
      </w:hyperlink>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1B6">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Chinese Academy of Sciences. (2022). </w:t>
      </w:r>
      <w:r w:rsidDel="00000000" w:rsidR="00000000" w:rsidRPr="00000000">
        <w:rPr>
          <w:rFonts w:ascii="Times New Roman" w:cs="Times New Roman" w:eastAsia="Times New Roman" w:hAnsi="Times New Roman"/>
          <w:i w:val="1"/>
          <w:sz w:val="28"/>
          <w:szCs w:val="28"/>
          <w:rtl w:val="0"/>
        </w:rPr>
        <w:t xml:space="preserve">BRICS Forum on Big Data for Sustainable Development Held in Beijing. </w:t>
      </w:r>
      <w:r w:rsidDel="00000000" w:rsidR="00000000" w:rsidRPr="00000000">
        <w:rPr>
          <w:rFonts w:ascii="Times New Roman" w:cs="Times New Roman" w:eastAsia="Times New Roman" w:hAnsi="Times New Roman"/>
          <w:sz w:val="28"/>
          <w:szCs w:val="28"/>
          <w:rtl w:val="0"/>
        </w:rPr>
        <w:t xml:space="preserve">Retrieved from </w:t>
      </w:r>
      <w:hyperlink r:id="rId10">
        <w:r w:rsidDel="00000000" w:rsidR="00000000" w:rsidRPr="00000000">
          <w:rPr>
            <w:rFonts w:ascii="Times New Roman" w:cs="Times New Roman" w:eastAsia="Times New Roman" w:hAnsi="Times New Roman"/>
            <w:color w:val="1155cc"/>
            <w:sz w:val="28"/>
            <w:szCs w:val="28"/>
            <w:u w:val="single"/>
            <w:rtl w:val="0"/>
          </w:rPr>
          <w:t xml:space="preserve">https://english.cas.cn/newsroom/news/202204/t20220429_304804.shtml</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B7">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Clark, J. (2016). </w:t>
      </w:r>
      <w:r w:rsidDel="00000000" w:rsidR="00000000" w:rsidRPr="00000000">
        <w:rPr>
          <w:rFonts w:ascii="Times New Roman" w:cs="Times New Roman" w:eastAsia="Times New Roman" w:hAnsi="Times New Roman"/>
          <w:i w:val="1"/>
          <w:sz w:val="28"/>
          <w:szCs w:val="28"/>
          <w:rtl w:val="0"/>
        </w:rPr>
        <w:t xml:space="preserve">South Africa. Africa’s Reluctant and Conflicted Regional Power.</w:t>
      </w:r>
      <w:r w:rsidDel="00000000" w:rsidR="00000000" w:rsidRPr="00000000">
        <w:rPr>
          <w:rFonts w:ascii="Times New Roman" w:cs="Times New Roman" w:eastAsia="Times New Roman" w:hAnsi="Times New Roman"/>
          <w:sz w:val="28"/>
          <w:szCs w:val="28"/>
          <w:rtl w:val="0"/>
        </w:rPr>
        <w:t xml:space="preserve"> Retrieved from: </w:t>
      </w:r>
      <w:hyperlink r:id="rId11">
        <w:r w:rsidDel="00000000" w:rsidR="00000000" w:rsidRPr="00000000">
          <w:rPr>
            <w:rFonts w:ascii="Times New Roman" w:cs="Times New Roman" w:eastAsia="Times New Roman" w:hAnsi="Times New Roman"/>
            <w:color w:val="1155cc"/>
            <w:sz w:val="28"/>
            <w:szCs w:val="28"/>
            <w:u w:val="single"/>
            <w:rtl w:val="0"/>
          </w:rPr>
          <w:t xml:space="preserve">https://www.airuniversity.af.edu/Portals/10/ASPJ_French/journals_E/Volume-07_Issue-1/clark_e.pdf</w:t>
        </w:r>
      </w:hyperlink>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1B8">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Devonshire-Ellis, C. (2023). </w:t>
      </w:r>
      <w:r w:rsidDel="00000000" w:rsidR="00000000" w:rsidRPr="00000000">
        <w:rPr>
          <w:rFonts w:ascii="Times New Roman" w:cs="Times New Roman" w:eastAsia="Times New Roman" w:hAnsi="Times New Roman"/>
          <w:i w:val="1"/>
          <w:sz w:val="28"/>
          <w:szCs w:val="28"/>
          <w:rtl w:val="0"/>
        </w:rPr>
        <w:t xml:space="preserve">China’s Trade and Development with BRICS: Analysis and Opportunities. </w:t>
      </w:r>
      <w:r w:rsidDel="00000000" w:rsidR="00000000" w:rsidRPr="00000000">
        <w:rPr>
          <w:rFonts w:ascii="Times New Roman" w:cs="Times New Roman" w:eastAsia="Times New Roman" w:hAnsi="Times New Roman"/>
          <w:sz w:val="28"/>
          <w:szCs w:val="28"/>
          <w:rtl w:val="0"/>
        </w:rPr>
        <w:t xml:space="preserve">Retrieved from </w:t>
      </w:r>
      <w:r w:rsidDel="00000000" w:rsidR="00000000" w:rsidRPr="00000000">
        <w:rPr>
          <w:rFonts w:ascii="Times New Roman" w:cs="Times New Roman" w:eastAsia="Times New Roman" w:hAnsi="Times New Roman"/>
          <w:sz w:val="28"/>
          <w:szCs w:val="28"/>
          <w:rtl w:val="0"/>
        </w:rPr>
        <w:t xml:space="preserve">https://www.china-briefing.com/news/chinas-trade-development-with-brics-analysis-and-opportunities/</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B9">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Duggan, N., Ladines Azalia, J. C., Rewizorski, M. (2021). </w:t>
      </w:r>
      <w:r w:rsidDel="00000000" w:rsidR="00000000" w:rsidRPr="00000000">
        <w:rPr>
          <w:rFonts w:ascii="Times New Roman" w:cs="Times New Roman" w:eastAsia="Times New Roman" w:hAnsi="Times New Roman"/>
          <w:i w:val="1"/>
          <w:sz w:val="28"/>
          <w:szCs w:val="28"/>
          <w:rtl w:val="0"/>
        </w:rPr>
        <w:t xml:space="preserve">The structural power of the BRICS (Brazil, Russia, India, China and South Africa) in multilateral development finance: A case study of development </w:t>
      </w:r>
      <w:r w:rsidDel="00000000" w:rsidR="00000000" w:rsidRPr="00000000">
        <w:rPr>
          <w:rFonts w:ascii="Times New Roman" w:cs="Times New Roman" w:eastAsia="Times New Roman" w:hAnsi="Times New Roman"/>
          <w:i w:val="1"/>
          <w:sz w:val="28"/>
          <w:szCs w:val="28"/>
          <w:rtl w:val="0"/>
        </w:rPr>
        <w:t xml:space="preserve">bank</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Retrieved from </w:t>
      </w:r>
      <w:hyperlink r:id="rId12">
        <w:r w:rsidDel="00000000" w:rsidR="00000000" w:rsidRPr="00000000">
          <w:rPr>
            <w:rFonts w:ascii="Times New Roman" w:cs="Times New Roman" w:eastAsia="Times New Roman" w:hAnsi="Times New Roman"/>
            <w:color w:val="1155cc"/>
            <w:sz w:val="28"/>
            <w:szCs w:val="28"/>
            <w:u w:val="single"/>
            <w:rtl w:val="0"/>
          </w:rPr>
          <w:t xml:space="preserve">https://journals.sagepub.com/doi/abs/10.1177/01925121211048297</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BA">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Eligon</w:t>
      </w:r>
      <w:r w:rsidDel="00000000" w:rsidR="00000000" w:rsidRPr="00000000">
        <w:rPr>
          <w:rFonts w:ascii="Times New Roman" w:cs="Times New Roman" w:eastAsia="Times New Roman" w:hAnsi="Times New Roman"/>
          <w:sz w:val="28"/>
          <w:szCs w:val="28"/>
          <w:rtl w:val="0"/>
        </w:rPr>
        <w:t xml:space="preserve">, J. (2023). </w:t>
      </w:r>
      <w:r w:rsidDel="00000000" w:rsidR="00000000" w:rsidRPr="00000000">
        <w:rPr>
          <w:rFonts w:ascii="Times New Roman" w:cs="Times New Roman" w:eastAsia="Times New Roman" w:hAnsi="Times New Roman"/>
          <w:i w:val="1"/>
          <w:sz w:val="28"/>
          <w:szCs w:val="28"/>
          <w:rtl w:val="0"/>
        </w:rPr>
        <w:t xml:space="preserve">The US ambassador to South Africa accused the country of providing weapons to Russia.</w:t>
      </w:r>
      <w:r w:rsidDel="00000000" w:rsidR="00000000" w:rsidRPr="00000000">
        <w:rPr>
          <w:rFonts w:ascii="Times New Roman" w:cs="Times New Roman" w:eastAsia="Times New Roman" w:hAnsi="Times New Roman"/>
          <w:sz w:val="28"/>
          <w:szCs w:val="28"/>
          <w:rtl w:val="0"/>
        </w:rPr>
        <w:t xml:space="preserve"> Retrieved from: </w:t>
      </w:r>
      <w:hyperlink r:id="rId13">
        <w:r w:rsidDel="00000000" w:rsidR="00000000" w:rsidRPr="00000000">
          <w:rPr>
            <w:rFonts w:ascii="Times New Roman" w:cs="Times New Roman" w:eastAsia="Times New Roman" w:hAnsi="Times New Roman"/>
            <w:color w:val="1155cc"/>
            <w:sz w:val="28"/>
            <w:szCs w:val="28"/>
            <w:u w:val="single"/>
            <w:rtl w:val="0"/>
          </w:rPr>
          <w:t xml:space="preserve">https://www.nytimes.com/2023/05/11/world/africa/us-south-africa-russia-weapons.html?searchResultPosition=2</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BB">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Euronews. (2023). </w:t>
      </w:r>
      <w:r w:rsidDel="00000000" w:rsidR="00000000" w:rsidRPr="00000000">
        <w:rPr>
          <w:rFonts w:ascii="Times New Roman" w:cs="Times New Roman" w:eastAsia="Times New Roman" w:hAnsi="Times New Roman"/>
          <w:i w:val="1"/>
          <w:sz w:val="28"/>
          <w:szCs w:val="28"/>
          <w:rtl w:val="0"/>
        </w:rPr>
        <w:t xml:space="preserve">Putin promises no-cost Russian grain shipments to 6 African countries.</w:t>
      </w:r>
      <w:r w:rsidDel="00000000" w:rsidR="00000000" w:rsidRPr="00000000">
        <w:rPr>
          <w:rFonts w:ascii="Times New Roman" w:cs="Times New Roman" w:eastAsia="Times New Roman" w:hAnsi="Times New Roman"/>
          <w:sz w:val="28"/>
          <w:szCs w:val="28"/>
          <w:rtl w:val="0"/>
        </w:rPr>
        <w:t xml:space="preserve"> Retrieved from: </w:t>
      </w:r>
      <w:hyperlink r:id="rId14">
        <w:r w:rsidDel="00000000" w:rsidR="00000000" w:rsidRPr="00000000">
          <w:rPr>
            <w:rFonts w:ascii="Times New Roman" w:cs="Times New Roman" w:eastAsia="Times New Roman" w:hAnsi="Times New Roman"/>
            <w:color w:val="1155cc"/>
            <w:sz w:val="28"/>
            <w:szCs w:val="28"/>
            <w:u w:val="single"/>
            <w:rtl w:val="0"/>
          </w:rPr>
          <w:t xml:space="preserve">https://www.euronews.com/2023/07/27/putin-promises-no-cost-russian-grain-shipments-to-6-african-countries</w:t>
        </w:r>
      </w:hyperlink>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1BC">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European Parliament. (2014). </w:t>
      </w:r>
      <w:r w:rsidDel="00000000" w:rsidR="00000000" w:rsidRPr="00000000">
        <w:rPr>
          <w:rFonts w:ascii="Times New Roman" w:cs="Times New Roman" w:eastAsia="Times New Roman" w:hAnsi="Times New Roman"/>
          <w:i w:val="1"/>
          <w:sz w:val="28"/>
          <w:szCs w:val="28"/>
          <w:rtl w:val="0"/>
        </w:rPr>
        <w:t xml:space="preserve">The BRICS Bank and Reserve Arrangement: towards a new global financial framework?</w:t>
      </w:r>
      <w:r w:rsidDel="00000000" w:rsidR="00000000" w:rsidRPr="00000000">
        <w:rPr>
          <w:rFonts w:ascii="Times New Roman" w:cs="Times New Roman" w:eastAsia="Times New Roman" w:hAnsi="Times New Roman"/>
          <w:sz w:val="28"/>
          <w:szCs w:val="28"/>
          <w:rtl w:val="0"/>
        </w:rPr>
        <w:t xml:space="preserve"> Retrieved from </w:t>
      </w:r>
      <w:hyperlink r:id="rId15">
        <w:r w:rsidDel="00000000" w:rsidR="00000000" w:rsidRPr="00000000">
          <w:rPr>
            <w:rFonts w:ascii="Times New Roman" w:cs="Times New Roman" w:eastAsia="Times New Roman" w:hAnsi="Times New Roman"/>
            <w:color w:val="1155cc"/>
            <w:sz w:val="28"/>
            <w:szCs w:val="28"/>
            <w:u w:val="single"/>
            <w:rtl w:val="0"/>
          </w:rPr>
          <w:t xml:space="preserve">https://www.europarl.europa.eu/RegData/etudes/ATAG/2014/542178/EPRS_ATA(2014)542178_REV1_EN.pdf</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BD">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Hong, Yu. (2022). </w:t>
      </w:r>
      <w:r w:rsidDel="00000000" w:rsidR="00000000" w:rsidRPr="00000000">
        <w:rPr>
          <w:rFonts w:ascii="Times New Roman" w:cs="Times New Roman" w:eastAsia="Times New Roman" w:hAnsi="Times New Roman"/>
          <w:i w:val="1"/>
          <w:sz w:val="28"/>
          <w:szCs w:val="28"/>
          <w:rtl w:val="0"/>
        </w:rPr>
        <w:t xml:space="preserve">China’s ten-year-old BRI needs a revamp.</w:t>
      </w:r>
      <w:r w:rsidDel="00000000" w:rsidR="00000000" w:rsidRPr="00000000">
        <w:rPr>
          <w:rFonts w:ascii="Times New Roman" w:cs="Times New Roman" w:eastAsia="Times New Roman" w:hAnsi="Times New Roman"/>
          <w:sz w:val="28"/>
          <w:szCs w:val="28"/>
          <w:rtl w:val="0"/>
        </w:rPr>
        <w:t xml:space="preserve"> Retrieved from: </w:t>
      </w:r>
      <w:hyperlink r:id="rId16">
        <w:r w:rsidDel="00000000" w:rsidR="00000000" w:rsidRPr="00000000">
          <w:rPr>
            <w:rFonts w:ascii="Times New Roman" w:cs="Times New Roman" w:eastAsia="Times New Roman" w:hAnsi="Times New Roman"/>
            <w:color w:val="1155cc"/>
            <w:sz w:val="28"/>
            <w:szCs w:val="28"/>
            <w:u w:val="single"/>
            <w:rtl w:val="0"/>
          </w:rPr>
          <w:t xml:space="preserve">https://www.thinkchina.sg/future-china-chinas-ten-year-old-bri-needs-revamp?page=0</w:t>
        </w:r>
      </w:hyperlink>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1BE">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Jennings, R. (2022). </w:t>
      </w:r>
      <w:r w:rsidDel="00000000" w:rsidR="00000000" w:rsidRPr="00000000">
        <w:rPr>
          <w:rFonts w:ascii="Times New Roman" w:cs="Times New Roman" w:eastAsia="Times New Roman" w:hAnsi="Times New Roman"/>
          <w:i w:val="1"/>
          <w:sz w:val="28"/>
          <w:szCs w:val="28"/>
          <w:rtl w:val="0"/>
        </w:rPr>
        <w:t xml:space="preserve">Did China Know Russia Would Invade Ukraine? Answer Will Affect Beijing’s Reputation.</w:t>
      </w:r>
      <w:r w:rsidDel="00000000" w:rsidR="00000000" w:rsidRPr="00000000">
        <w:rPr>
          <w:rFonts w:ascii="Times New Roman" w:cs="Times New Roman" w:eastAsia="Times New Roman" w:hAnsi="Times New Roman"/>
          <w:sz w:val="28"/>
          <w:szCs w:val="28"/>
          <w:rtl w:val="0"/>
        </w:rPr>
        <w:t xml:space="preserve"> Retrieved from: </w:t>
      </w:r>
      <w:hyperlink r:id="rId17">
        <w:r w:rsidDel="00000000" w:rsidR="00000000" w:rsidRPr="00000000">
          <w:rPr>
            <w:rFonts w:ascii="Times New Roman" w:cs="Times New Roman" w:eastAsia="Times New Roman" w:hAnsi="Times New Roman"/>
            <w:color w:val="1155cc"/>
            <w:sz w:val="28"/>
            <w:szCs w:val="28"/>
            <w:u w:val="single"/>
            <w:rtl w:val="0"/>
          </w:rPr>
          <w:t xml:space="preserve">https://www.voanews.com/a/did-china-know-russia-would-invade-ukraine-the-answer-will-affect-beijing-s-reputation/6469778.html</w:t>
        </w:r>
      </w:hyperlink>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1BF">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Johannesburg II Declaration. (2023). </w:t>
      </w:r>
      <w:r w:rsidDel="00000000" w:rsidR="00000000" w:rsidRPr="00000000">
        <w:rPr>
          <w:rFonts w:ascii="Times New Roman" w:cs="Times New Roman" w:eastAsia="Times New Roman" w:hAnsi="Times New Roman"/>
          <w:i w:val="1"/>
          <w:sz w:val="28"/>
          <w:szCs w:val="28"/>
          <w:rtl w:val="0"/>
        </w:rPr>
        <w:t xml:space="preserve">BRICS and Africa: Partnership for Mutually Accelerated Growth, Sustainable Development and Inclusive Multilateralism.</w:t>
      </w:r>
      <w:r w:rsidDel="00000000" w:rsidR="00000000" w:rsidRPr="00000000">
        <w:rPr>
          <w:rFonts w:ascii="Times New Roman" w:cs="Times New Roman" w:eastAsia="Times New Roman" w:hAnsi="Times New Roman"/>
          <w:sz w:val="28"/>
          <w:szCs w:val="28"/>
          <w:rtl w:val="0"/>
        </w:rPr>
        <w:t xml:space="preserve"> XV BRICS Summit. Retrieved from: </w:t>
      </w:r>
      <w:hyperlink r:id="rId18">
        <w:r w:rsidDel="00000000" w:rsidR="00000000" w:rsidRPr="00000000">
          <w:rPr>
            <w:rFonts w:ascii="Times New Roman" w:cs="Times New Roman" w:eastAsia="Times New Roman" w:hAnsi="Times New Roman"/>
            <w:color w:val="1155cc"/>
            <w:sz w:val="28"/>
            <w:szCs w:val="28"/>
            <w:u w:val="single"/>
            <w:rtl w:val="0"/>
          </w:rPr>
          <w:t xml:space="preserve">https://brics2023.gov.za/wp-content/uploads/2023/08/Jhb-II-Declaration-24-August-2023-1.pdf</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0">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Kirchberger, S., Sinjen, S., Wörmer, N. (2022). </w:t>
      </w:r>
      <w:r w:rsidDel="00000000" w:rsidR="00000000" w:rsidRPr="00000000">
        <w:rPr>
          <w:rFonts w:ascii="Times New Roman" w:cs="Times New Roman" w:eastAsia="Times New Roman" w:hAnsi="Times New Roman"/>
          <w:i w:val="1"/>
          <w:sz w:val="28"/>
          <w:szCs w:val="28"/>
          <w:rtl w:val="0"/>
        </w:rPr>
        <w:t xml:space="preserve">Russia-China Relations.</w:t>
      </w:r>
      <w:r w:rsidDel="00000000" w:rsidR="00000000" w:rsidRPr="00000000">
        <w:rPr>
          <w:rFonts w:ascii="Times New Roman" w:cs="Times New Roman" w:eastAsia="Times New Roman" w:hAnsi="Times New Roman"/>
          <w:sz w:val="28"/>
          <w:szCs w:val="28"/>
          <w:rtl w:val="0"/>
        </w:rPr>
        <w:t xml:space="preserve"> Global Power Shift. Retrieved from: </w:t>
      </w:r>
      <w:hyperlink r:id="rId19">
        <w:r w:rsidDel="00000000" w:rsidR="00000000" w:rsidRPr="00000000">
          <w:rPr>
            <w:rFonts w:ascii="Times New Roman" w:cs="Times New Roman" w:eastAsia="Times New Roman" w:hAnsi="Times New Roman"/>
            <w:color w:val="1155cc"/>
            <w:sz w:val="28"/>
            <w:szCs w:val="28"/>
            <w:u w:val="single"/>
            <w:rtl w:val="0"/>
          </w:rPr>
          <w:t xml:space="preserve">https://library.oapen.org/viewer/web/viewer.html?file=/bitstream/handle/20.500.12657/57343/978-3-030-97012-3.pdf?sequence=1&amp;isAllowed=y</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1">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Kumar, P. (2023). </w:t>
      </w:r>
      <w:r w:rsidDel="00000000" w:rsidR="00000000" w:rsidRPr="00000000">
        <w:rPr>
          <w:rFonts w:ascii="Times New Roman" w:cs="Times New Roman" w:eastAsia="Times New Roman" w:hAnsi="Times New Roman"/>
          <w:i w:val="1"/>
          <w:sz w:val="28"/>
          <w:szCs w:val="28"/>
          <w:rtl w:val="0"/>
        </w:rPr>
        <w:t xml:space="preserve">BRICS Summit 2023: Major Outcome and Relevance. </w:t>
      </w:r>
      <w:r w:rsidDel="00000000" w:rsidR="00000000" w:rsidRPr="00000000">
        <w:rPr>
          <w:rFonts w:ascii="Times New Roman" w:cs="Times New Roman" w:eastAsia="Times New Roman" w:hAnsi="Times New Roman"/>
          <w:sz w:val="28"/>
          <w:szCs w:val="28"/>
          <w:rtl w:val="0"/>
        </w:rPr>
        <w:t xml:space="preserve">Retrieved from: </w:t>
      </w:r>
      <w:hyperlink r:id="rId20">
        <w:r w:rsidDel="00000000" w:rsidR="00000000" w:rsidRPr="00000000">
          <w:rPr>
            <w:rFonts w:ascii="Times New Roman" w:cs="Times New Roman" w:eastAsia="Times New Roman" w:hAnsi="Times New Roman"/>
            <w:color w:val="1155cc"/>
            <w:sz w:val="28"/>
            <w:szCs w:val="28"/>
            <w:u w:val="single"/>
            <w:rtl w:val="0"/>
          </w:rPr>
          <w:t xml:space="preserve">https://www.internationalaffairs.org.au/australianoutlook/brics-summit-2023-major-outcomes-and-relevance/</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2">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Libardi, M. (2022). </w:t>
      </w:r>
      <w:r w:rsidDel="00000000" w:rsidR="00000000" w:rsidRPr="00000000">
        <w:rPr>
          <w:rFonts w:ascii="Times New Roman" w:cs="Times New Roman" w:eastAsia="Times New Roman" w:hAnsi="Times New Roman"/>
          <w:i w:val="1"/>
          <w:sz w:val="28"/>
          <w:szCs w:val="28"/>
          <w:rtl w:val="0"/>
        </w:rPr>
        <w:t xml:space="preserve">Why Bolsonaro may want to think twice about Putin’s support.</w:t>
      </w:r>
      <w:r w:rsidDel="00000000" w:rsidR="00000000" w:rsidRPr="00000000">
        <w:rPr>
          <w:rFonts w:ascii="Times New Roman" w:cs="Times New Roman" w:eastAsia="Times New Roman" w:hAnsi="Times New Roman"/>
          <w:sz w:val="28"/>
          <w:szCs w:val="28"/>
          <w:rtl w:val="0"/>
        </w:rPr>
        <w:t xml:space="preserve"> Retrieved from: </w:t>
      </w:r>
      <w:hyperlink r:id="rId21">
        <w:r w:rsidDel="00000000" w:rsidR="00000000" w:rsidRPr="00000000">
          <w:rPr>
            <w:rFonts w:ascii="Times New Roman" w:cs="Times New Roman" w:eastAsia="Times New Roman" w:hAnsi="Times New Roman"/>
            <w:color w:val="1155cc"/>
            <w:sz w:val="28"/>
            <w:szCs w:val="28"/>
            <w:u w:val="single"/>
            <w:rtl w:val="0"/>
          </w:rPr>
          <w:t xml:space="preserve">https://www.opendemocracy.net/pt/interesse-bolsonaro-putin-sugere-mira-eleicoes/</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3">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Libardi, M. (2023). </w:t>
      </w:r>
      <w:r w:rsidDel="00000000" w:rsidR="00000000" w:rsidRPr="00000000">
        <w:rPr>
          <w:rFonts w:ascii="Times New Roman" w:cs="Times New Roman" w:eastAsia="Times New Roman" w:hAnsi="Times New Roman"/>
          <w:i w:val="1"/>
          <w:sz w:val="28"/>
          <w:szCs w:val="28"/>
          <w:rtl w:val="0"/>
        </w:rPr>
        <w:t xml:space="preserve">Western reaction to Lula’s speech on Ukraine shows the Global South’s power.</w:t>
      </w:r>
      <w:r w:rsidDel="00000000" w:rsidR="00000000" w:rsidRPr="00000000">
        <w:rPr>
          <w:rFonts w:ascii="Times New Roman" w:cs="Times New Roman" w:eastAsia="Times New Roman" w:hAnsi="Times New Roman"/>
          <w:sz w:val="28"/>
          <w:szCs w:val="28"/>
          <w:rtl w:val="0"/>
        </w:rPr>
        <w:t xml:space="preserve"> Retrieved from: </w:t>
      </w:r>
      <w:hyperlink r:id="rId22">
        <w:r w:rsidDel="00000000" w:rsidR="00000000" w:rsidRPr="00000000">
          <w:rPr>
            <w:rFonts w:ascii="Times New Roman" w:cs="Times New Roman" w:eastAsia="Times New Roman" w:hAnsi="Times New Roman"/>
            <w:color w:val="1155cc"/>
            <w:sz w:val="28"/>
            <w:szCs w:val="28"/>
            <w:u w:val="single"/>
            <w:rtl w:val="0"/>
          </w:rPr>
          <w:t xml:space="preserve">https://www.opendemocracy.net/en/democraciaabierta/russia-ukraine-brazil-lula-global-south-neutrality/</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4">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Macdonald, B. (2014). </w:t>
      </w:r>
      <w:r w:rsidDel="00000000" w:rsidR="00000000" w:rsidRPr="00000000">
        <w:rPr>
          <w:rFonts w:ascii="Times New Roman" w:cs="Times New Roman" w:eastAsia="Times New Roman" w:hAnsi="Times New Roman"/>
          <w:i w:val="1"/>
          <w:sz w:val="28"/>
          <w:szCs w:val="28"/>
          <w:rtl w:val="0"/>
        </w:rPr>
        <w:t xml:space="preserve">Critical Theory.</w:t>
      </w:r>
      <w:r w:rsidDel="00000000" w:rsidR="00000000" w:rsidRPr="00000000">
        <w:rPr>
          <w:rFonts w:ascii="Times New Roman" w:cs="Times New Roman" w:eastAsia="Times New Roman" w:hAnsi="Times New Roman"/>
          <w:sz w:val="28"/>
          <w:szCs w:val="28"/>
          <w:rtl w:val="0"/>
        </w:rPr>
        <w:t xml:space="preserve"> Retrieved from: </w:t>
      </w:r>
      <w:hyperlink r:id="rId23">
        <w:r w:rsidDel="00000000" w:rsidR="00000000" w:rsidRPr="00000000">
          <w:rPr>
            <w:rFonts w:ascii="Times New Roman" w:cs="Times New Roman" w:eastAsia="Times New Roman" w:hAnsi="Times New Roman"/>
            <w:color w:val="1155cc"/>
            <w:sz w:val="28"/>
            <w:szCs w:val="28"/>
            <w:u w:val="single"/>
            <w:rtl w:val="0"/>
          </w:rPr>
          <w:t xml:space="preserve">https://onlinelibrary.wiley.com/doi/full/10.1002/9781118474396.wbept0226</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5">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Ministry of External Affairs. Government of India. (2020). </w:t>
      </w:r>
      <w:r w:rsidDel="00000000" w:rsidR="00000000" w:rsidRPr="00000000">
        <w:rPr>
          <w:rFonts w:ascii="Times New Roman" w:cs="Times New Roman" w:eastAsia="Times New Roman" w:hAnsi="Times New Roman"/>
          <w:i w:val="1"/>
          <w:sz w:val="28"/>
          <w:szCs w:val="28"/>
          <w:rtl w:val="0"/>
        </w:rPr>
        <w:t xml:space="preserve">Integrated long term programme of cooperation in science, technology &amp; innovation between the Government of the Republic of India and the Government of the Russian Federation</w:t>
      </w:r>
      <w:r w:rsidDel="00000000" w:rsidR="00000000" w:rsidRPr="00000000">
        <w:rPr>
          <w:rFonts w:ascii="Times New Roman" w:cs="Times New Roman" w:eastAsia="Times New Roman" w:hAnsi="Times New Roman"/>
          <w:sz w:val="28"/>
          <w:szCs w:val="28"/>
          <w:rtl w:val="0"/>
        </w:rPr>
        <w:t xml:space="preserve">. Retrieved from: </w:t>
      </w:r>
      <w:hyperlink r:id="rId24">
        <w:r w:rsidDel="00000000" w:rsidR="00000000" w:rsidRPr="00000000">
          <w:rPr>
            <w:rFonts w:ascii="Times New Roman" w:cs="Times New Roman" w:eastAsia="Times New Roman" w:hAnsi="Times New Roman"/>
            <w:color w:val="1155cc"/>
            <w:sz w:val="28"/>
            <w:szCs w:val="28"/>
            <w:u w:val="single"/>
            <w:rtl w:val="0"/>
          </w:rPr>
          <w:t xml:space="preserve">https://www.mea.gov.in/Portal/LegalTreatiesDoc/RU10B2349.pdf</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6">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Ministry of External Affairs. Government of India. (2022). </w:t>
      </w:r>
      <w:r w:rsidDel="00000000" w:rsidR="00000000" w:rsidRPr="00000000">
        <w:rPr>
          <w:rFonts w:ascii="Times New Roman" w:cs="Times New Roman" w:eastAsia="Times New Roman" w:hAnsi="Times New Roman"/>
          <w:i w:val="1"/>
          <w:sz w:val="28"/>
          <w:szCs w:val="28"/>
          <w:rtl w:val="0"/>
        </w:rPr>
        <w:t xml:space="preserve">Suo-Moto Statement by External Affairs Minister, Dr. S. Jaishankar in the Rajya Sabha on the “Situation in Ukraine”. </w:t>
      </w:r>
      <w:r w:rsidDel="00000000" w:rsidR="00000000" w:rsidRPr="00000000">
        <w:rPr>
          <w:rFonts w:ascii="Times New Roman" w:cs="Times New Roman" w:eastAsia="Times New Roman" w:hAnsi="Times New Roman"/>
          <w:sz w:val="28"/>
          <w:szCs w:val="28"/>
          <w:rtl w:val="0"/>
        </w:rPr>
        <w:t xml:space="preserve">Retrieved from: </w:t>
      </w:r>
      <w:hyperlink r:id="rId25">
        <w:r w:rsidDel="00000000" w:rsidR="00000000" w:rsidRPr="00000000">
          <w:rPr>
            <w:rFonts w:ascii="Times New Roman" w:cs="Times New Roman" w:eastAsia="Times New Roman" w:hAnsi="Times New Roman"/>
            <w:color w:val="1155cc"/>
            <w:sz w:val="28"/>
            <w:szCs w:val="28"/>
            <w:u w:val="single"/>
            <w:rtl w:val="0"/>
          </w:rPr>
          <w:t xml:space="preserve">https://www.mea.gov.in/Speeches-Statements.htm?dtl/34952</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7">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Ministry of Foreign Affairs of Brazil. (2023). </w:t>
      </w:r>
      <w:r w:rsidDel="00000000" w:rsidR="00000000" w:rsidRPr="00000000">
        <w:rPr>
          <w:rFonts w:ascii="Times New Roman" w:cs="Times New Roman" w:eastAsia="Times New Roman" w:hAnsi="Times New Roman"/>
          <w:i w:val="1"/>
          <w:sz w:val="28"/>
          <w:szCs w:val="28"/>
          <w:rtl w:val="0"/>
        </w:rPr>
        <w:t xml:space="preserve">Joint Communiqué between the Federative Republic of Brazil and the People’s Republic of China on the Deepening of their Global Strategic Partnership.</w:t>
      </w:r>
      <w:r w:rsidDel="00000000" w:rsidR="00000000" w:rsidRPr="00000000">
        <w:rPr>
          <w:rFonts w:ascii="Times New Roman" w:cs="Times New Roman" w:eastAsia="Times New Roman" w:hAnsi="Times New Roman"/>
          <w:sz w:val="28"/>
          <w:szCs w:val="28"/>
          <w:rtl w:val="0"/>
        </w:rPr>
        <w:t xml:space="preserve"> Retrieved from: </w:t>
      </w:r>
      <w:hyperlink r:id="rId26">
        <w:r w:rsidDel="00000000" w:rsidR="00000000" w:rsidRPr="00000000">
          <w:rPr>
            <w:rFonts w:ascii="Times New Roman" w:cs="Times New Roman" w:eastAsia="Times New Roman" w:hAnsi="Times New Roman"/>
            <w:color w:val="1155cc"/>
            <w:sz w:val="28"/>
            <w:szCs w:val="28"/>
            <w:u w:val="single"/>
            <w:rtl w:val="0"/>
          </w:rPr>
          <w:t xml:space="preserve">https://www.gov.br/mre/en/contact-us/press-area/press-releases/joint-communique-between-the-federative-republic-of-brazil-and-the-people2019s-republic-of-china-on-the-deepening-of-their-global-strategic-partnership-beijing-14-april-2023</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8">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Ministry of Foreign Affairs of the PRC. (2023). </w:t>
      </w:r>
      <w:r w:rsidDel="00000000" w:rsidR="00000000" w:rsidRPr="00000000">
        <w:rPr>
          <w:rFonts w:ascii="Times New Roman" w:cs="Times New Roman" w:eastAsia="Times New Roman" w:hAnsi="Times New Roman"/>
          <w:i w:val="1"/>
          <w:sz w:val="28"/>
          <w:szCs w:val="28"/>
          <w:rtl w:val="0"/>
        </w:rPr>
        <w:t xml:space="preserve">Foreign Ministry Spokesperso’’s Remarks on a Bilateral Exchange Between China and India.</w:t>
      </w:r>
      <w:r w:rsidDel="00000000" w:rsidR="00000000" w:rsidRPr="00000000">
        <w:rPr>
          <w:rFonts w:ascii="Times New Roman" w:cs="Times New Roman" w:eastAsia="Times New Roman" w:hAnsi="Times New Roman"/>
          <w:sz w:val="28"/>
          <w:szCs w:val="28"/>
          <w:rtl w:val="0"/>
        </w:rPr>
        <w:t xml:space="preserve"> Retrieved from: </w:t>
      </w:r>
      <w:hyperlink r:id="rId27">
        <w:r w:rsidDel="00000000" w:rsidR="00000000" w:rsidRPr="00000000">
          <w:rPr>
            <w:rFonts w:ascii="Times New Roman" w:cs="Times New Roman" w:eastAsia="Times New Roman" w:hAnsi="Times New Roman"/>
            <w:color w:val="1155cc"/>
            <w:sz w:val="28"/>
            <w:szCs w:val="28"/>
            <w:u w:val="single"/>
            <w:rtl w:val="0"/>
          </w:rPr>
          <w:t xml:space="preserve">https://www.mfa.gov.cn/eng/xwfw_665399/s2510_665401/2535_665405/202308/t20230825_11132463.html</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9">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Modise, E. (2023). </w:t>
      </w:r>
      <w:r w:rsidDel="00000000" w:rsidR="00000000" w:rsidRPr="00000000">
        <w:rPr>
          <w:rFonts w:ascii="Times New Roman" w:cs="Times New Roman" w:eastAsia="Times New Roman" w:hAnsi="Times New Roman"/>
          <w:i w:val="1"/>
          <w:sz w:val="28"/>
          <w:szCs w:val="28"/>
          <w:rtl w:val="0"/>
        </w:rPr>
        <w:t xml:space="preserve">Modi calls for BRICS cooperation in space exploration as India lands on the moon.</w:t>
      </w:r>
      <w:r w:rsidDel="00000000" w:rsidR="00000000" w:rsidRPr="00000000">
        <w:rPr>
          <w:rFonts w:ascii="Times New Roman" w:cs="Times New Roman" w:eastAsia="Times New Roman" w:hAnsi="Times New Roman"/>
          <w:sz w:val="28"/>
          <w:szCs w:val="28"/>
          <w:rtl w:val="0"/>
        </w:rPr>
        <w:t xml:space="preserve"> Retrieved from: </w:t>
      </w:r>
      <w:hyperlink r:id="rId28">
        <w:r w:rsidDel="00000000" w:rsidR="00000000" w:rsidRPr="00000000">
          <w:rPr>
            <w:rFonts w:ascii="Times New Roman" w:cs="Times New Roman" w:eastAsia="Times New Roman" w:hAnsi="Times New Roman"/>
            <w:color w:val="1155cc"/>
            <w:sz w:val="28"/>
            <w:szCs w:val="28"/>
            <w:u w:val="single"/>
            <w:rtl w:val="0"/>
          </w:rPr>
          <w:t xml:space="preserve">https://techcabal.com/2023/08/23/india-brics-space-exploration/</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A">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Mohan, C. (2022). </w:t>
      </w:r>
      <w:r w:rsidDel="00000000" w:rsidR="00000000" w:rsidRPr="00000000">
        <w:rPr>
          <w:rFonts w:ascii="Times New Roman" w:cs="Times New Roman" w:eastAsia="Times New Roman" w:hAnsi="Times New Roman"/>
          <w:i w:val="1"/>
          <w:sz w:val="28"/>
          <w:szCs w:val="28"/>
          <w:rtl w:val="0"/>
        </w:rPr>
        <w:t xml:space="preserve">India and South Asia: The Elusive Sphere of Influence. </w:t>
      </w:r>
      <w:r w:rsidDel="00000000" w:rsidR="00000000" w:rsidRPr="00000000">
        <w:rPr>
          <w:rFonts w:ascii="Times New Roman" w:cs="Times New Roman" w:eastAsia="Times New Roman" w:hAnsi="Times New Roman"/>
          <w:sz w:val="28"/>
          <w:szCs w:val="28"/>
          <w:rtl w:val="0"/>
        </w:rPr>
        <w:t xml:space="preserve">Retrieved from: </w:t>
      </w:r>
      <w:hyperlink r:id="rId29">
        <w:r w:rsidDel="00000000" w:rsidR="00000000" w:rsidRPr="00000000">
          <w:rPr>
            <w:rFonts w:ascii="Times New Roman" w:cs="Times New Roman" w:eastAsia="Times New Roman" w:hAnsi="Times New Roman"/>
            <w:color w:val="1155cc"/>
            <w:sz w:val="28"/>
            <w:szCs w:val="28"/>
            <w:u w:val="single"/>
            <w:rtl w:val="0"/>
          </w:rPr>
          <w:t xml:space="preserve">https://www.isas.nus.edu.sg/papers/india-and-south-asia-the-elusive-sphere-of-influence/</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B">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Moore, C. (2022). </w:t>
      </w:r>
      <w:r w:rsidDel="00000000" w:rsidR="00000000" w:rsidRPr="00000000">
        <w:rPr>
          <w:rFonts w:ascii="Times New Roman" w:cs="Times New Roman" w:eastAsia="Times New Roman" w:hAnsi="Times New Roman"/>
          <w:i w:val="1"/>
          <w:sz w:val="28"/>
          <w:szCs w:val="28"/>
          <w:rtl w:val="0"/>
        </w:rPr>
        <w:t xml:space="preserve">BRICS and Global Health Diplomacy in the Covid-19 Pandemic: Situating BRICS’ diplomacy within the prevailing global health governance context.</w:t>
      </w:r>
      <w:r w:rsidDel="00000000" w:rsidR="00000000" w:rsidRPr="00000000">
        <w:rPr>
          <w:rFonts w:ascii="Times New Roman" w:cs="Times New Roman" w:eastAsia="Times New Roman" w:hAnsi="Times New Roman"/>
          <w:sz w:val="28"/>
          <w:szCs w:val="28"/>
          <w:rtl w:val="0"/>
        </w:rPr>
        <w:t xml:space="preserve"> Retrieved from: </w:t>
      </w:r>
      <w:hyperlink r:id="rId30">
        <w:r w:rsidDel="00000000" w:rsidR="00000000" w:rsidRPr="00000000">
          <w:rPr>
            <w:rFonts w:ascii="Times New Roman" w:cs="Times New Roman" w:eastAsia="Times New Roman" w:hAnsi="Times New Roman"/>
            <w:color w:val="1155cc"/>
            <w:sz w:val="28"/>
            <w:szCs w:val="28"/>
            <w:u w:val="single"/>
            <w:rtl w:val="0"/>
          </w:rPr>
          <w:t xml:space="preserve">https://www.redalyc.org/journal/358/35872854011/html/</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C">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Mufson, S.; Steckelberg, A.; Van Dam, A.; Ahmed, N. (2022). </w:t>
      </w:r>
      <w:r w:rsidDel="00000000" w:rsidR="00000000" w:rsidRPr="00000000">
        <w:rPr>
          <w:rFonts w:ascii="Times New Roman" w:cs="Times New Roman" w:eastAsia="Times New Roman" w:hAnsi="Times New Roman"/>
          <w:i w:val="1"/>
          <w:sz w:val="28"/>
          <w:szCs w:val="28"/>
          <w:rtl w:val="0"/>
        </w:rPr>
        <w:t xml:space="preserve">Here’s where Russian oil flows. </w:t>
      </w:r>
      <w:r w:rsidDel="00000000" w:rsidR="00000000" w:rsidRPr="00000000">
        <w:rPr>
          <w:rFonts w:ascii="Times New Roman" w:cs="Times New Roman" w:eastAsia="Times New Roman" w:hAnsi="Times New Roman"/>
          <w:sz w:val="28"/>
          <w:szCs w:val="28"/>
          <w:rtl w:val="0"/>
        </w:rPr>
        <w:t xml:space="preserve">Retrieved from: </w:t>
      </w:r>
      <w:hyperlink r:id="rId31">
        <w:r w:rsidDel="00000000" w:rsidR="00000000" w:rsidRPr="00000000">
          <w:rPr>
            <w:rFonts w:ascii="Times New Roman" w:cs="Times New Roman" w:eastAsia="Times New Roman" w:hAnsi="Times New Roman"/>
            <w:color w:val="1155cc"/>
            <w:sz w:val="28"/>
            <w:szCs w:val="28"/>
            <w:u w:val="single"/>
            <w:rtl w:val="0"/>
          </w:rPr>
          <w:t xml:space="preserve">https://www.washingtonpost.com/business/2022/03/08/russia-oil-imports-ban/</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D">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New Development Bank. (2023). </w:t>
      </w:r>
      <w:r w:rsidDel="00000000" w:rsidR="00000000" w:rsidRPr="00000000">
        <w:rPr>
          <w:rFonts w:ascii="Times New Roman" w:cs="Times New Roman" w:eastAsia="Times New Roman" w:hAnsi="Times New Roman"/>
          <w:i w:val="1"/>
          <w:sz w:val="28"/>
          <w:szCs w:val="28"/>
          <w:rtl w:val="0"/>
        </w:rPr>
        <w:t xml:space="preserve">Key Milestones.</w:t>
      </w:r>
      <w:r w:rsidDel="00000000" w:rsidR="00000000" w:rsidRPr="00000000">
        <w:rPr>
          <w:rFonts w:ascii="Times New Roman" w:cs="Times New Roman" w:eastAsia="Times New Roman" w:hAnsi="Times New Roman"/>
          <w:sz w:val="28"/>
          <w:szCs w:val="28"/>
          <w:rtl w:val="0"/>
        </w:rPr>
        <w:t xml:space="preserve"> Retrieved from: </w:t>
      </w:r>
      <w:hyperlink r:id="rId32">
        <w:r w:rsidDel="00000000" w:rsidR="00000000" w:rsidRPr="00000000">
          <w:rPr>
            <w:rFonts w:ascii="Times New Roman" w:cs="Times New Roman" w:eastAsia="Times New Roman" w:hAnsi="Times New Roman"/>
            <w:color w:val="1155cc"/>
            <w:sz w:val="28"/>
            <w:szCs w:val="28"/>
            <w:u w:val="single"/>
            <w:rtl w:val="0"/>
          </w:rPr>
          <w:t xml:space="preserve">https://www.ndb.int/about-ndb/history/</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E">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New Development Bank. (2023). </w:t>
      </w:r>
      <w:r w:rsidDel="00000000" w:rsidR="00000000" w:rsidRPr="00000000">
        <w:rPr>
          <w:rFonts w:ascii="Times New Roman" w:cs="Times New Roman" w:eastAsia="Times New Roman" w:hAnsi="Times New Roman"/>
          <w:i w:val="1"/>
          <w:color w:val="141428"/>
          <w:sz w:val="28"/>
          <w:szCs w:val="28"/>
          <w:rtl w:val="0"/>
        </w:rPr>
        <w:t xml:space="preserve">Scaling Up Development Finance for a Sustainable Future</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Retrieved from: </w:t>
      </w:r>
      <w:hyperlink r:id="rId33">
        <w:r w:rsidDel="00000000" w:rsidR="00000000" w:rsidRPr="00000000">
          <w:rPr>
            <w:rFonts w:ascii="Times New Roman" w:cs="Times New Roman" w:eastAsia="Times New Roman" w:hAnsi="Times New Roman"/>
            <w:color w:val="1155cc"/>
            <w:sz w:val="28"/>
            <w:szCs w:val="28"/>
            <w:u w:val="single"/>
            <w:rtl w:val="0"/>
          </w:rPr>
          <w:t xml:space="preserve">https://www.ndb.int/about-ndb/general-strategy/</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F">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Noboa, R. (2022).</w:t>
      </w:r>
      <w:r w:rsidDel="00000000" w:rsidR="00000000" w:rsidRPr="00000000">
        <w:rPr>
          <w:rFonts w:ascii="Times New Roman" w:cs="Times New Roman" w:eastAsia="Times New Roman" w:hAnsi="Times New Roman"/>
          <w:i w:val="1"/>
          <w:sz w:val="28"/>
          <w:szCs w:val="28"/>
          <w:rtl w:val="0"/>
        </w:rPr>
        <w:t xml:space="preserve"> China’s role in the invasion of Ukraine and the consequences of the war for Beijing.</w:t>
      </w:r>
      <w:r w:rsidDel="00000000" w:rsidR="00000000" w:rsidRPr="00000000">
        <w:rPr>
          <w:rFonts w:ascii="Times New Roman" w:cs="Times New Roman" w:eastAsia="Times New Roman" w:hAnsi="Times New Roman"/>
          <w:sz w:val="28"/>
          <w:szCs w:val="28"/>
          <w:rtl w:val="0"/>
        </w:rPr>
        <w:t xml:space="preserve"> Retrieved from: </w:t>
      </w:r>
      <w:hyperlink r:id="rId34">
        <w:r w:rsidDel="00000000" w:rsidR="00000000" w:rsidRPr="00000000">
          <w:rPr>
            <w:rFonts w:ascii="Times New Roman" w:cs="Times New Roman" w:eastAsia="Times New Roman" w:hAnsi="Times New Roman"/>
            <w:color w:val="1155cc"/>
            <w:sz w:val="28"/>
            <w:szCs w:val="28"/>
            <w:u w:val="single"/>
            <w:rtl w:val="0"/>
          </w:rPr>
          <w:t xml:space="preserve">https://www.unav.edu/web/global-affairs/china-s-role-in-the-invasion-of-ukraine-and-the-consequences-of-the-war-for-beijing</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0">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Ocean Decade. </w:t>
      </w:r>
      <w:r w:rsidDel="00000000" w:rsidR="00000000" w:rsidRPr="00000000">
        <w:rPr>
          <w:rFonts w:ascii="Times New Roman" w:cs="Times New Roman" w:eastAsia="Times New Roman" w:hAnsi="Times New Roman"/>
          <w:sz w:val="28"/>
          <w:szCs w:val="28"/>
          <w:highlight w:val="white"/>
          <w:rtl w:val="0"/>
        </w:rPr>
        <w:t xml:space="preserve">(2022). </w:t>
      </w:r>
      <w:r w:rsidDel="00000000" w:rsidR="00000000" w:rsidRPr="00000000">
        <w:rPr>
          <w:rFonts w:ascii="Times New Roman" w:cs="Times New Roman" w:eastAsia="Times New Roman" w:hAnsi="Times New Roman"/>
          <w:i w:val="1"/>
          <w:sz w:val="28"/>
          <w:szCs w:val="28"/>
          <w:highlight w:val="white"/>
          <w:rtl w:val="0"/>
        </w:rPr>
        <w:t xml:space="preserve">Workshop on climate prediction and marine disaster prevention and mitigation strengthens collaboration on ocean issues in brics countries.</w:t>
      </w:r>
      <w:r w:rsidDel="00000000" w:rsidR="00000000" w:rsidRPr="00000000">
        <w:rPr>
          <w:rFonts w:ascii="Times New Roman" w:cs="Times New Roman" w:eastAsia="Times New Roman" w:hAnsi="Times New Roman"/>
          <w:sz w:val="28"/>
          <w:szCs w:val="28"/>
          <w:highlight w:val="white"/>
          <w:rtl w:val="0"/>
        </w:rPr>
        <w:t xml:space="preserve"> Retrieved from: </w:t>
      </w:r>
      <w:hyperlink r:id="rId35">
        <w:r w:rsidDel="00000000" w:rsidR="00000000" w:rsidRPr="00000000">
          <w:rPr>
            <w:rFonts w:ascii="Times New Roman" w:cs="Times New Roman" w:eastAsia="Times New Roman" w:hAnsi="Times New Roman"/>
            <w:color w:val="1155cc"/>
            <w:sz w:val="28"/>
            <w:szCs w:val="28"/>
            <w:highlight w:val="white"/>
            <w:u w:val="single"/>
            <w:rtl w:val="0"/>
          </w:rPr>
          <w:t xml:space="preserve">https://oceandecade.org/news/workshop-strengthens-collaboration-on-ocean-issues-in-brics-countries/</w:t>
        </w:r>
      </w:hyperlink>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1D1">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O’Neill. A. </w:t>
      </w:r>
      <w:r w:rsidDel="00000000" w:rsidR="00000000" w:rsidRPr="00000000">
        <w:rPr>
          <w:rFonts w:ascii="Times New Roman" w:cs="Times New Roman" w:eastAsia="Times New Roman" w:hAnsi="Times New Roman"/>
          <w:sz w:val="28"/>
          <w:szCs w:val="28"/>
          <w:highlight w:val="white"/>
          <w:rtl w:val="0"/>
        </w:rPr>
        <w:t xml:space="preserve">(2023). </w:t>
      </w:r>
      <w:r w:rsidDel="00000000" w:rsidR="00000000" w:rsidRPr="00000000">
        <w:rPr>
          <w:rFonts w:ascii="Times New Roman" w:cs="Times New Roman" w:eastAsia="Times New Roman" w:hAnsi="Times New Roman"/>
          <w:i w:val="1"/>
          <w:sz w:val="28"/>
          <w:szCs w:val="28"/>
          <w:highlight w:val="white"/>
          <w:rtl w:val="0"/>
        </w:rPr>
        <w:t xml:space="preserve">Gross domestic product (GDP) of the BRICS countries from 2000 to 2028.</w:t>
      </w:r>
      <w:r w:rsidDel="00000000" w:rsidR="00000000" w:rsidRPr="00000000">
        <w:rPr>
          <w:rFonts w:ascii="Times New Roman" w:cs="Times New Roman" w:eastAsia="Times New Roman" w:hAnsi="Times New Roman"/>
          <w:sz w:val="28"/>
          <w:szCs w:val="28"/>
          <w:highlight w:val="white"/>
          <w:rtl w:val="0"/>
        </w:rPr>
        <w:t xml:space="preserve"> Retrieved from: </w:t>
      </w:r>
      <w:hyperlink r:id="rId36">
        <w:r w:rsidDel="00000000" w:rsidR="00000000" w:rsidRPr="00000000">
          <w:rPr>
            <w:rFonts w:ascii="Times New Roman" w:cs="Times New Roman" w:eastAsia="Times New Roman" w:hAnsi="Times New Roman"/>
            <w:color w:val="1155cc"/>
            <w:sz w:val="28"/>
            <w:szCs w:val="28"/>
            <w:highlight w:val="white"/>
            <w:u w:val="single"/>
            <w:rtl w:val="0"/>
          </w:rPr>
          <w:t xml:space="preserve">https://www.statista.com/statistics/254281/gdp-of-the-bric-countries/</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2">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Papa, M.; Verma, R. (2021). </w:t>
      </w:r>
      <w:r w:rsidDel="00000000" w:rsidR="00000000" w:rsidRPr="00000000">
        <w:rPr>
          <w:rFonts w:ascii="Times New Roman" w:cs="Times New Roman" w:eastAsia="Times New Roman" w:hAnsi="Times New Roman"/>
          <w:i w:val="1"/>
          <w:sz w:val="28"/>
          <w:szCs w:val="28"/>
          <w:rtl w:val="0"/>
        </w:rPr>
        <w:t xml:space="preserve">Scenarios for BRICS Evolution in Light of the India–China Conflict. </w:t>
      </w:r>
      <w:r w:rsidDel="00000000" w:rsidR="00000000" w:rsidRPr="00000000">
        <w:rPr>
          <w:rFonts w:ascii="Times New Roman" w:cs="Times New Roman" w:eastAsia="Times New Roman" w:hAnsi="Times New Roman"/>
          <w:sz w:val="28"/>
          <w:szCs w:val="28"/>
          <w:rtl w:val="0"/>
        </w:rPr>
        <w:t xml:space="preserve">Retrieved from: </w:t>
      </w:r>
      <w:hyperlink r:id="rId37">
        <w:r w:rsidDel="00000000" w:rsidR="00000000" w:rsidRPr="00000000">
          <w:rPr>
            <w:rFonts w:ascii="Times New Roman" w:cs="Times New Roman" w:eastAsia="Times New Roman" w:hAnsi="Times New Roman"/>
            <w:color w:val="1155cc"/>
            <w:sz w:val="28"/>
            <w:szCs w:val="28"/>
            <w:u w:val="single"/>
            <w:rtl w:val="0"/>
          </w:rPr>
          <w:t xml:space="preserve">https://onlinelibrary.wiley.com/doi/full/10.1111/1758-5899.13010</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3">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Paraguassu, L., Boadle, A. (2023). </w:t>
      </w:r>
      <w:r w:rsidDel="00000000" w:rsidR="00000000" w:rsidRPr="00000000">
        <w:rPr>
          <w:rFonts w:ascii="Times New Roman" w:cs="Times New Roman" w:eastAsia="Times New Roman" w:hAnsi="Times New Roman"/>
          <w:i w:val="1"/>
          <w:sz w:val="28"/>
          <w:szCs w:val="28"/>
          <w:rtl w:val="0"/>
        </w:rPr>
        <w:t xml:space="preserve">Brazil’s Lula draws Russian praise, US scorn for Ukraine views. </w:t>
      </w:r>
      <w:r w:rsidDel="00000000" w:rsidR="00000000" w:rsidRPr="00000000">
        <w:rPr>
          <w:rFonts w:ascii="Times New Roman" w:cs="Times New Roman" w:eastAsia="Times New Roman" w:hAnsi="Times New Roman"/>
          <w:sz w:val="28"/>
          <w:szCs w:val="28"/>
          <w:rtl w:val="0"/>
        </w:rPr>
        <w:t xml:space="preserve">Retrieved from: </w:t>
      </w:r>
      <w:hyperlink r:id="rId38">
        <w:r w:rsidDel="00000000" w:rsidR="00000000" w:rsidRPr="00000000">
          <w:rPr>
            <w:rFonts w:ascii="Times New Roman" w:cs="Times New Roman" w:eastAsia="Times New Roman" w:hAnsi="Times New Roman"/>
            <w:color w:val="1155cc"/>
            <w:sz w:val="28"/>
            <w:szCs w:val="28"/>
            <w:u w:val="single"/>
            <w:rtl w:val="0"/>
          </w:rPr>
          <w:t xml:space="preserve">https://www.reuters.com/world/europe/russias-lavrov-thanks-brazil-efforts-resolve-ukraine-war-2023-04-17/</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4">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Permanent Mission of India to the UN. (2022). </w:t>
      </w:r>
      <w:r w:rsidDel="00000000" w:rsidR="00000000" w:rsidRPr="00000000">
        <w:rPr>
          <w:rFonts w:ascii="Times New Roman" w:cs="Times New Roman" w:eastAsia="Times New Roman" w:hAnsi="Times New Roman"/>
          <w:i w:val="1"/>
          <w:sz w:val="28"/>
          <w:szCs w:val="28"/>
          <w:rtl w:val="0"/>
        </w:rPr>
        <w:t xml:space="preserve">Statement by Ambassador T. S. Tirumurti. </w:t>
      </w:r>
      <w:r w:rsidDel="00000000" w:rsidR="00000000" w:rsidRPr="00000000">
        <w:rPr>
          <w:rFonts w:ascii="Times New Roman" w:cs="Times New Roman" w:eastAsia="Times New Roman" w:hAnsi="Times New Roman"/>
          <w:sz w:val="28"/>
          <w:szCs w:val="28"/>
          <w:rtl w:val="0"/>
        </w:rPr>
        <w:t xml:space="preserve">Retrieved from: </w:t>
      </w:r>
      <w:hyperlink r:id="rId39">
        <w:r w:rsidDel="00000000" w:rsidR="00000000" w:rsidRPr="00000000">
          <w:rPr>
            <w:rFonts w:ascii="Times New Roman" w:cs="Times New Roman" w:eastAsia="Times New Roman" w:hAnsi="Times New Roman"/>
            <w:color w:val="1155cc"/>
            <w:sz w:val="28"/>
            <w:szCs w:val="28"/>
            <w:u w:val="single"/>
            <w:rtl w:val="0"/>
          </w:rPr>
          <w:t xml:space="preserve">https://pminewyork.gov.in/statementsearch?id=eyJpdiI6IjRyT01pd3pyVHBQalhXNW5WVEY3aHc9PSIsInZhbHVlIjoiSzdnaFwvS3M4bFpBXC9aSW93SXQrVGFRPT0iLCJtYWMiOiIyNTRiOTFjNTY5YmFjZmNhMzZiNWM2Mzk0M2FhYmU1ZDQ5YWQ1ZmY5NDk5ZjM1ODkxNWRiZTU2NTNiOTk3MmEwIn0=</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5">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Richter, F. (2023). </w:t>
      </w:r>
      <w:r w:rsidDel="00000000" w:rsidR="00000000" w:rsidRPr="00000000">
        <w:rPr>
          <w:rFonts w:ascii="Times New Roman" w:cs="Times New Roman" w:eastAsia="Times New Roman" w:hAnsi="Times New Roman"/>
          <w:i w:val="1"/>
          <w:sz w:val="28"/>
          <w:szCs w:val="28"/>
          <w:rtl w:val="0"/>
        </w:rPr>
        <w:t xml:space="preserve">BRICS Expands Footprint in the Global South.</w:t>
      </w:r>
      <w:r w:rsidDel="00000000" w:rsidR="00000000" w:rsidRPr="00000000">
        <w:rPr>
          <w:rFonts w:ascii="Times New Roman" w:cs="Times New Roman" w:eastAsia="Times New Roman" w:hAnsi="Times New Roman"/>
          <w:sz w:val="28"/>
          <w:szCs w:val="28"/>
          <w:rtl w:val="0"/>
        </w:rPr>
        <w:t xml:space="preserve"> Statista. Retrieved from: </w:t>
      </w:r>
      <w:hyperlink r:id="rId40">
        <w:r w:rsidDel="00000000" w:rsidR="00000000" w:rsidRPr="00000000">
          <w:rPr>
            <w:rFonts w:ascii="Times New Roman" w:cs="Times New Roman" w:eastAsia="Times New Roman" w:hAnsi="Times New Roman"/>
            <w:color w:val="1155cc"/>
            <w:sz w:val="28"/>
            <w:szCs w:val="28"/>
            <w:u w:val="single"/>
            <w:rtl w:val="0"/>
          </w:rPr>
          <w:t xml:space="preserve">https://www.statista.com/chart/30672/brics-expansion-map/</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6">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Saine, C. (2023). </w:t>
      </w:r>
      <w:r w:rsidDel="00000000" w:rsidR="00000000" w:rsidRPr="00000000">
        <w:rPr>
          <w:rFonts w:ascii="Times New Roman" w:cs="Times New Roman" w:eastAsia="Times New Roman" w:hAnsi="Times New Roman"/>
          <w:i w:val="1"/>
          <w:sz w:val="28"/>
          <w:szCs w:val="28"/>
          <w:rtl w:val="0"/>
        </w:rPr>
        <w:t xml:space="preserve">China Offers to Act as a Mediator </w:t>
      </w:r>
      <w:r w:rsidDel="00000000" w:rsidR="00000000" w:rsidRPr="00000000">
        <w:rPr>
          <w:rFonts w:ascii="Times New Roman" w:cs="Times New Roman" w:eastAsia="Times New Roman" w:hAnsi="Times New Roman"/>
          <w:i w:val="1"/>
          <w:sz w:val="28"/>
          <w:szCs w:val="28"/>
          <w:rtl w:val="0"/>
        </w:rPr>
        <w:t xml:space="preserve">in Russian</w:t>
      </w:r>
      <w:r w:rsidDel="00000000" w:rsidR="00000000" w:rsidRPr="00000000">
        <w:rPr>
          <w:rFonts w:ascii="Times New Roman" w:cs="Times New Roman" w:eastAsia="Times New Roman" w:hAnsi="Times New Roman"/>
          <w:i w:val="1"/>
          <w:sz w:val="28"/>
          <w:szCs w:val="28"/>
          <w:rtl w:val="0"/>
        </w:rPr>
        <w:t xml:space="preserve"> War with Ukraine.</w:t>
      </w:r>
      <w:r w:rsidDel="00000000" w:rsidR="00000000" w:rsidRPr="00000000">
        <w:rPr>
          <w:rFonts w:ascii="Times New Roman" w:cs="Times New Roman" w:eastAsia="Times New Roman" w:hAnsi="Times New Roman"/>
          <w:sz w:val="28"/>
          <w:szCs w:val="28"/>
          <w:rtl w:val="0"/>
        </w:rPr>
        <w:t xml:space="preserve"> Retrieved from: </w:t>
      </w:r>
      <w:hyperlink r:id="rId41">
        <w:r w:rsidDel="00000000" w:rsidR="00000000" w:rsidRPr="00000000">
          <w:rPr>
            <w:rFonts w:ascii="Times New Roman" w:cs="Times New Roman" w:eastAsia="Times New Roman" w:hAnsi="Times New Roman"/>
            <w:color w:val="1155cc"/>
            <w:sz w:val="28"/>
            <w:szCs w:val="28"/>
            <w:u w:val="single"/>
            <w:rtl w:val="0"/>
          </w:rPr>
          <w:t xml:space="preserve">https://www.voanews.com/a/china-offers-to-act-as-mediator-in-russian-war-with-ukraine-/7068167.html#:~:text=China%20says%20it%20wants%20to,Diplomatic%20Correspondent%20Cindy%20Saine%20reports.</w:t>
        </w:r>
      </w:hyperlink>
      <w:r w:rsidDel="00000000" w:rsidR="00000000" w:rsidRPr="00000000">
        <w:rPr>
          <w:rtl w:val="0"/>
        </w:rPr>
      </w:r>
    </w:p>
    <w:p w:rsidR="00000000" w:rsidDel="00000000" w:rsidP="00000000" w:rsidRDefault="00000000" w:rsidRPr="00000000" w14:paraId="000001D7">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Saran, S. (2015). </w:t>
      </w:r>
      <w:r w:rsidDel="00000000" w:rsidR="00000000" w:rsidRPr="00000000">
        <w:rPr>
          <w:rFonts w:ascii="Times New Roman" w:cs="Times New Roman" w:eastAsia="Times New Roman" w:hAnsi="Times New Roman"/>
          <w:i w:val="1"/>
          <w:sz w:val="28"/>
          <w:szCs w:val="28"/>
          <w:rtl w:val="0"/>
        </w:rPr>
        <w:t xml:space="preserve">India’s contemporary plurilateralism.</w:t>
      </w:r>
      <w:r w:rsidDel="00000000" w:rsidR="00000000" w:rsidRPr="00000000">
        <w:rPr>
          <w:rFonts w:ascii="Times New Roman" w:cs="Times New Roman" w:eastAsia="Times New Roman" w:hAnsi="Times New Roman"/>
          <w:sz w:val="28"/>
          <w:szCs w:val="28"/>
          <w:rtl w:val="0"/>
        </w:rPr>
        <w:t xml:space="preserve"> Retrieved from </w:t>
      </w:r>
      <w:hyperlink r:id="rId42">
        <w:r w:rsidDel="00000000" w:rsidR="00000000" w:rsidRPr="00000000">
          <w:rPr>
            <w:rFonts w:ascii="Times New Roman" w:cs="Times New Roman" w:eastAsia="Times New Roman" w:hAnsi="Times New Roman"/>
            <w:color w:val="1155cc"/>
            <w:sz w:val="28"/>
            <w:szCs w:val="28"/>
            <w:u w:val="single"/>
            <w:rtl w:val="0"/>
          </w:rPr>
          <w:t xml:space="preserve">https://www.oxfordhandbooks.com/view/10.1093/oxfordhb/9780198743538.001.0001/oxfordhb-9780198743538-e-45</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8">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Shea, J. (2023). </w:t>
      </w:r>
      <w:r w:rsidDel="00000000" w:rsidR="00000000" w:rsidRPr="00000000">
        <w:rPr>
          <w:rFonts w:ascii="Times New Roman" w:cs="Times New Roman" w:eastAsia="Times New Roman" w:hAnsi="Times New Roman"/>
          <w:i w:val="1"/>
          <w:sz w:val="28"/>
          <w:szCs w:val="28"/>
          <w:rtl w:val="0"/>
        </w:rPr>
        <w:t xml:space="preserve">The BRICS are back, but for what purpose?</w:t>
      </w:r>
      <w:r w:rsidDel="00000000" w:rsidR="00000000" w:rsidRPr="00000000">
        <w:rPr>
          <w:rFonts w:ascii="Times New Roman" w:cs="Times New Roman" w:eastAsia="Times New Roman" w:hAnsi="Times New Roman"/>
          <w:sz w:val="28"/>
          <w:szCs w:val="28"/>
          <w:rtl w:val="0"/>
        </w:rPr>
        <w:t xml:space="preserve"> Retrieved from: </w:t>
      </w:r>
      <w:hyperlink r:id="rId43">
        <w:r w:rsidDel="00000000" w:rsidR="00000000" w:rsidRPr="00000000">
          <w:rPr>
            <w:rFonts w:ascii="Times New Roman" w:cs="Times New Roman" w:eastAsia="Times New Roman" w:hAnsi="Times New Roman"/>
            <w:color w:val="1155cc"/>
            <w:sz w:val="28"/>
            <w:szCs w:val="28"/>
            <w:u w:val="single"/>
            <w:rtl w:val="0"/>
          </w:rPr>
          <w:t xml:space="preserve">https://www.friendsofeurope.org/insights/critical-thinking-the-brics-are-back-but-for-what-purpose/</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9">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South African Government News agency (2023).</w:t>
      </w:r>
      <w:r w:rsidDel="00000000" w:rsidR="00000000" w:rsidRPr="00000000">
        <w:rPr>
          <w:rFonts w:ascii="Times New Roman" w:cs="Times New Roman" w:eastAsia="Times New Roman" w:hAnsi="Times New Roman"/>
          <w:i w:val="1"/>
          <w:sz w:val="28"/>
          <w:szCs w:val="28"/>
          <w:rtl w:val="0"/>
        </w:rPr>
        <w:t xml:space="preserve"> SA benefits economically from BRICS grouping. </w:t>
      </w:r>
      <w:r w:rsidDel="00000000" w:rsidR="00000000" w:rsidRPr="00000000">
        <w:rPr>
          <w:rFonts w:ascii="Times New Roman" w:cs="Times New Roman" w:eastAsia="Times New Roman" w:hAnsi="Times New Roman"/>
          <w:sz w:val="28"/>
          <w:szCs w:val="28"/>
          <w:rtl w:val="0"/>
        </w:rPr>
        <w:t xml:space="preserve">Retrieved from </w:t>
      </w:r>
      <w:hyperlink r:id="rId44">
        <w:r w:rsidDel="00000000" w:rsidR="00000000" w:rsidRPr="00000000">
          <w:rPr>
            <w:rFonts w:ascii="Times New Roman" w:cs="Times New Roman" w:eastAsia="Times New Roman" w:hAnsi="Times New Roman"/>
            <w:color w:val="1155cc"/>
            <w:sz w:val="28"/>
            <w:szCs w:val="28"/>
            <w:u w:val="single"/>
            <w:rtl w:val="0"/>
          </w:rPr>
          <w:t xml:space="preserve">https://www.sanews.gov.za/south-africa/sa-benefits-economically-brics-grouping</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DA">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Statista Research Department. (2023). </w:t>
      </w:r>
      <w:r w:rsidDel="00000000" w:rsidR="00000000" w:rsidRPr="00000000">
        <w:rPr>
          <w:rFonts w:ascii="Times New Roman" w:cs="Times New Roman" w:eastAsia="Times New Roman" w:hAnsi="Times New Roman"/>
          <w:i w:val="1"/>
          <w:sz w:val="28"/>
          <w:szCs w:val="28"/>
          <w:rtl w:val="0"/>
        </w:rPr>
        <w:t xml:space="preserve">Value of fossil fuel exports from Russia from February 24, 2022 to August 7, 2023, by country and type.</w:t>
      </w:r>
      <w:r w:rsidDel="00000000" w:rsidR="00000000" w:rsidRPr="00000000">
        <w:rPr>
          <w:rFonts w:ascii="Times New Roman" w:cs="Times New Roman" w:eastAsia="Times New Roman" w:hAnsi="Times New Roman"/>
          <w:sz w:val="28"/>
          <w:szCs w:val="28"/>
          <w:rtl w:val="0"/>
        </w:rPr>
        <w:t xml:space="preserve"> Retrieved from:</w:t>
      </w:r>
      <w:hyperlink r:id="rId45">
        <w:r w:rsidDel="00000000" w:rsidR="00000000" w:rsidRPr="00000000">
          <w:rPr>
            <w:rFonts w:ascii="Times New Roman" w:cs="Times New Roman" w:eastAsia="Times New Roman" w:hAnsi="Times New Roman"/>
            <w:color w:val="1155cc"/>
            <w:sz w:val="28"/>
            <w:szCs w:val="28"/>
            <w:u w:val="single"/>
            <w:rtl w:val="0"/>
          </w:rPr>
          <w:t xml:space="preserve">https://www.statista.com/statistics/1306522/key-importers-of-russian-fossil-fuels-since-invasion-of-ukraine/#:~:text=China%20has%20been%20the%20leading,as%20of%20August%207%2C%202023.</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B">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Stuenkel, O. (2020). </w:t>
      </w:r>
      <w:r w:rsidDel="00000000" w:rsidR="00000000" w:rsidRPr="00000000">
        <w:rPr>
          <w:rFonts w:ascii="Times New Roman" w:cs="Times New Roman" w:eastAsia="Times New Roman" w:hAnsi="Times New Roman"/>
          <w:i w:val="1"/>
          <w:sz w:val="28"/>
          <w:szCs w:val="28"/>
          <w:rtl w:val="0"/>
        </w:rPr>
        <w:t xml:space="preserve">The BRICS and the Future of Global Order</w:t>
      </w:r>
      <w:r w:rsidDel="00000000" w:rsidR="00000000" w:rsidRPr="00000000">
        <w:rPr>
          <w:rFonts w:ascii="Times New Roman" w:cs="Times New Roman" w:eastAsia="Times New Roman" w:hAnsi="Times New Roman"/>
          <w:sz w:val="28"/>
          <w:szCs w:val="28"/>
          <w:rtl w:val="0"/>
        </w:rPr>
        <w:t xml:space="preserve"> (2nd ed.). Lanham, Maryland: Lexington Books. Retrieved from https://books.google.com.ua/books?hl=uk&amp;lr=&amp;id=Sc_LDwAAQBAJ&amp;oi=fnd&amp;pg=PP1&amp;dq=BRICS&amp;ots=DtfeEzfsRd&amp;sig=7nbLKT_mdBNHpyzRUn73Fm5X9wc&amp;redir_esc=y#v=onepage&amp;q=BRICS&amp;f=false. </w:t>
      </w:r>
    </w:p>
    <w:p w:rsidR="00000000" w:rsidDel="00000000" w:rsidP="00000000" w:rsidRDefault="00000000" w:rsidRPr="00000000" w14:paraId="000001DC">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Tellis, A. (2022).</w:t>
      </w:r>
      <w:r w:rsidDel="00000000" w:rsidR="00000000" w:rsidRPr="00000000">
        <w:rPr>
          <w:rFonts w:ascii="Times New Roman" w:cs="Times New Roman" w:eastAsia="Times New Roman" w:hAnsi="Times New Roman"/>
          <w:i w:val="1"/>
          <w:sz w:val="28"/>
          <w:szCs w:val="28"/>
          <w:rtl w:val="0"/>
        </w:rPr>
        <w:t xml:space="preserve"> India and the Ukraine war.</w:t>
      </w:r>
      <w:r w:rsidDel="00000000" w:rsidR="00000000" w:rsidRPr="00000000">
        <w:rPr>
          <w:rFonts w:ascii="Times New Roman" w:cs="Times New Roman" w:eastAsia="Times New Roman" w:hAnsi="Times New Roman"/>
          <w:sz w:val="28"/>
          <w:szCs w:val="28"/>
          <w:rtl w:val="0"/>
        </w:rPr>
        <w:t xml:space="preserve"> Retrieved from: </w:t>
      </w:r>
      <w:hyperlink r:id="rId46">
        <w:r w:rsidDel="00000000" w:rsidR="00000000" w:rsidRPr="00000000">
          <w:rPr>
            <w:rFonts w:ascii="Times New Roman" w:cs="Times New Roman" w:eastAsia="Times New Roman" w:hAnsi="Times New Roman"/>
            <w:color w:val="1155cc"/>
            <w:sz w:val="28"/>
            <w:szCs w:val="28"/>
            <w:u w:val="single"/>
            <w:rtl w:val="0"/>
          </w:rPr>
          <w:t xml:space="preserve">https://carnegieendowment.org/2022/04/25/what-is-in-our-interest-india-and-ukraine-war-pub-86961</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D">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Goldman Sachs Group. (2007). </w:t>
      </w:r>
      <w:r w:rsidDel="00000000" w:rsidR="00000000" w:rsidRPr="00000000">
        <w:rPr>
          <w:rFonts w:ascii="Times New Roman" w:cs="Times New Roman" w:eastAsia="Times New Roman" w:hAnsi="Times New Roman"/>
          <w:i w:val="1"/>
          <w:sz w:val="28"/>
          <w:szCs w:val="28"/>
          <w:rtl w:val="0"/>
        </w:rPr>
        <w:t xml:space="preserve">BRICs and Beyond</w:t>
      </w:r>
      <w:r w:rsidDel="00000000" w:rsidR="00000000" w:rsidRPr="00000000">
        <w:rPr>
          <w:rFonts w:ascii="Times New Roman" w:cs="Times New Roman" w:eastAsia="Times New Roman" w:hAnsi="Times New Roman"/>
          <w:sz w:val="28"/>
          <w:szCs w:val="28"/>
          <w:rtl w:val="0"/>
        </w:rPr>
        <w:t xml:space="preserve">. Retrieved from </w:t>
      </w:r>
      <w:hyperlink r:id="rId47">
        <w:r w:rsidDel="00000000" w:rsidR="00000000" w:rsidRPr="00000000">
          <w:rPr>
            <w:rFonts w:ascii="Times New Roman" w:cs="Times New Roman" w:eastAsia="Times New Roman" w:hAnsi="Times New Roman"/>
            <w:color w:val="1155cc"/>
            <w:sz w:val="28"/>
            <w:szCs w:val="28"/>
            <w:u w:val="single"/>
            <w:rtl w:val="0"/>
          </w:rPr>
          <w:t xml:space="preserve">https://www.goldmansachs.com/insights/archive/archive-pdfs/brics-book/brics-full-book.pdf</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E">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Guardian. (2022). </w:t>
      </w:r>
      <w:r w:rsidDel="00000000" w:rsidR="00000000" w:rsidRPr="00000000">
        <w:rPr>
          <w:rFonts w:ascii="Times New Roman" w:cs="Times New Roman" w:eastAsia="Times New Roman" w:hAnsi="Times New Roman"/>
          <w:i w:val="1"/>
          <w:sz w:val="28"/>
          <w:szCs w:val="28"/>
          <w:rtl w:val="0"/>
        </w:rPr>
        <w:t xml:space="preserve">China sends largest incursion of warplanes into Taiwan defence zone since October.</w:t>
      </w:r>
      <w:r w:rsidDel="00000000" w:rsidR="00000000" w:rsidRPr="00000000">
        <w:rPr>
          <w:rFonts w:ascii="Times New Roman" w:cs="Times New Roman" w:eastAsia="Times New Roman" w:hAnsi="Times New Roman"/>
          <w:sz w:val="28"/>
          <w:szCs w:val="28"/>
          <w:rtl w:val="0"/>
        </w:rPr>
        <w:t xml:space="preserve"> Retrieved from: </w:t>
      </w:r>
      <w:hyperlink r:id="rId48">
        <w:r w:rsidDel="00000000" w:rsidR="00000000" w:rsidRPr="00000000">
          <w:rPr>
            <w:rFonts w:ascii="Times New Roman" w:cs="Times New Roman" w:eastAsia="Times New Roman" w:hAnsi="Times New Roman"/>
            <w:color w:val="1155cc"/>
            <w:sz w:val="28"/>
            <w:szCs w:val="28"/>
            <w:u w:val="single"/>
            <w:rtl w:val="0"/>
          </w:rPr>
          <w:t xml:space="preserve">https://www.theguardian.com/world/2022/jan/24/china-sends-largest-incursion-of-warplanes-into-taiwan-defence-zone-since-october</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F">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State Council Information Office. The PRC. (2023). </w:t>
      </w:r>
      <w:r w:rsidDel="00000000" w:rsidR="00000000" w:rsidRPr="00000000">
        <w:rPr>
          <w:rFonts w:ascii="Times New Roman" w:cs="Times New Roman" w:eastAsia="Times New Roman" w:hAnsi="Times New Roman"/>
          <w:i w:val="1"/>
          <w:sz w:val="28"/>
          <w:szCs w:val="28"/>
          <w:highlight w:val="white"/>
          <w:rtl w:val="0"/>
        </w:rPr>
        <w:t xml:space="preserve">China contributes strength to BRICS partnership for win-win cooperation.</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Retrieved from: </w:t>
      </w:r>
      <w:hyperlink r:id="rId49">
        <w:r w:rsidDel="00000000" w:rsidR="00000000" w:rsidRPr="00000000">
          <w:rPr>
            <w:rFonts w:ascii="Times New Roman" w:cs="Times New Roman" w:eastAsia="Times New Roman" w:hAnsi="Times New Roman"/>
            <w:color w:val="1155cc"/>
            <w:sz w:val="28"/>
            <w:szCs w:val="28"/>
            <w:u w:val="single"/>
            <w:rtl w:val="0"/>
          </w:rPr>
          <w:t xml:space="preserve">http://english.scio.gov.cn/m/in-depth/2023-08/22/content_106081309.htm</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E0">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State Council Information Office. The PRC. (2023). </w:t>
      </w:r>
      <w:r w:rsidDel="00000000" w:rsidR="00000000" w:rsidRPr="00000000">
        <w:rPr>
          <w:rFonts w:ascii="Times New Roman" w:cs="Times New Roman" w:eastAsia="Times New Roman" w:hAnsi="Times New Roman"/>
          <w:i w:val="1"/>
          <w:sz w:val="28"/>
          <w:szCs w:val="28"/>
          <w:rtl w:val="0"/>
        </w:rPr>
        <w:t xml:space="preserve">China, other BRICS countries report rapid trade expansion in Jan-July</w:t>
      </w:r>
      <w:r w:rsidDel="00000000" w:rsidR="00000000" w:rsidRPr="00000000">
        <w:rPr>
          <w:rFonts w:ascii="Times New Roman" w:cs="Times New Roman" w:eastAsia="Times New Roman" w:hAnsi="Times New Roman"/>
          <w:i w:val="1"/>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Retrieved from: </w:t>
      </w:r>
      <w:hyperlink r:id="rId50">
        <w:r w:rsidDel="00000000" w:rsidR="00000000" w:rsidRPr="00000000">
          <w:rPr>
            <w:rFonts w:ascii="Times New Roman" w:cs="Times New Roman" w:eastAsia="Times New Roman" w:hAnsi="Times New Roman"/>
            <w:color w:val="1155cc"/>
            <w:sz w:val="28"/>
            <w:szCs w:val="28"/>
            <w:u w:val="single"/>
            <w:rtl w:val="0"/>
          </w:rPr>
          <w:t xml:space="preserve">http://english.scio.gov.cn/pressroom/2023-08/21/content_105702271.htm#:~:text=Exports%20grew%2023.9%20percent%20year,in%20the%20first%20seven%20months.</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E1">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TrendEconomy. (2023). </w:t>
      </w:r>
      <w:r w:rsidDel="00000000" w:rsidR="00000000" w:rsidRPr="00000000">
        <w:rPr>
          <w:rFonts w:ascii="Times New Roman" w:cs="Times New Roman" w:eastAsia="Times New Roman" w:hAnsi="Times New Roman"/>
          <w:i w:val="1"/>
          <w:sz w:val="28"/>
          <w:szCs w:val="28"/>
          <w:rtl w:val="0"/>
        </w:rPr>
        <w:t xml:space="preserve">Annual International Trade Statistics by Country. Brazil’s imports 2022.</w:t>
      </w:r>
      <w:r w:rsidDel="00000000" w:rsidR="00000000" w:rsidRPr="00000000">
        <w:rPr>
          <w:rFonts w:ascii="Times New Roman" w:cs="Times New Roman" w:eastAsia="Times New Roman" w:hAnsi="Times New Roman"/>
          <w:sz w:val="28"/>
          <w:szCs w:val="28"/>
          <w:rtl w:val="0"/>
        </w:rPr>
        <w:t xml:space="preserve"> Retrieved from: </w:t>
      </w:r>
      <w:hyperlink r:id="rId51">
        <w:r w:rsidDel="00000000" w:rsidR="00000000" w:rsidRPr="00000000">
          <w:rPr>
            <w:rFonts w:ascii="Times New Roman" w:cs="Times New Roman" w:eastAsia="Times New Roman" w:hAnsi="Times New Roman"/>
            <w:color w:val="1155cc"/>
            <w:sz w:val="28"/>
            <w:szCs w:val="28"/>
            <w:u w:val="single"/>
            <w:rtl w:val="0"/>
          </w:rPr>
          <w:t xml:space="preserve">https://trendeconomy.com/data/h2/Brazil/TOTAL</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E2">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 General Assembly. (2022). </w:t>
      </w:r>
      <w:r w:rsidDel="00000000" w:rsidR="00000000" w:rsidRPr="00000000">
        <w:rPr>
          <w:rFonts w:ascii="Times New Roman" w:cs="Times New Roman" w:eastAsia="Times New Roman" w:hAnsi="Times New Roman"/>
          <w:i w:val="1"/>
          <w:sz w:val="28"/>
          <w:szCs w:val="28"/>
          <w:rtl w:val="0"/>
        </w:rPr>
        <w:t xml:space="preserve">Resolution ES-11/1. Aggression against Ukraine. </w:t>
      </w:r>
      <w:r w:rsidDel="00000000" w:rsidR="00000000" w:rsidRPr="00000000">
        <w:rPr>
          <w:rFonts w:ascii="Times New Roman" w:cs="Times New Roman" w:eastAsia="Times New Roman" w:hAnsi="Times New Roman"/>
          <w:sz w:val="28"/>
          <w:szCs w:val="28"/>
          <w:rtl w:val="0"/>
        </w:rPr>
        <w:t xml:space="preserve">Retrieved from: </w:t>
      </w:r>
      <w:hyperlink r:id="rId52">
        <w:r w:rsidDel="00000000" w:rsidR="00000000" w:rsidRPr="00000000">
          <w:rPr>
            <w:rFonts w:ascii="Times New Roman" w:cs="Times New Roman" w:eastAsia="Times New Roman" w:hAnsi="Times New Roman"/>
            <w:color w:val="1155cc"/>
            <w:sz w:val="28"/>
            <w:szCs w:val="28"/>
            <w:u w:val="single"/>
            <w:rtl w:val="0"/>
          </w:rPr>
          <w:t xml:space="preserve">https://documents-dds-ny.un.org/doc/UNDOC/GEN/N22/293/36/PDF/N2229336.pdf?OpenElement</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E3">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US-China Economic and Security Review Commission. (2023). </w:t>
      </w:r>
      <w:r w:rsidDel="00000000" w:rsidR="00000000" w:rsidRPr="00000000">
        <w:rPr>
          <w:rFonts w:ascii="Times New Roman" w:cs="Times New Roman" w:eastAsia="Times New Roman" w:hAnsi="Times New Roman"/>
          <w:i w:val="1"/>
          <w:sz w:val="28"/>
          <w:szCs w:val="28"/>
          <w:rtl w:val="0"/>
        </w:rPr>
        <w:t xml:space="preserve">China’s Position on Russia’s Invasion of Ukraine.</w:t>
      </w:r>
      <w:r w:rsidDel="00000000" w:rsidR="00000000" w:rsidRPr="00000000">
        <w:rPr>
          <w:rFonts w:ascii="Times New Roman" w:cs="Times New Roman" w:eastAsia="Times New Roman" w:hAnsi="Times New Roman"/>
          <w:sz w:val="28"/>
          <w:szCs w:val="28"/>
          <w:rtl w:val="0"/>
        </w:rPr>
        <w:t xml:space="preserve"> Retrieved from: </w:t>
      </w:r>
      <w:hyperlink r:id="rId53">
        <w:r w:rsidDel="00000000" w:rsidR="00000000" w:rsidRPr="00000000">
          <w:rPr>
            <w:rFonts w:ascii="Times New Roman" w:cs="Times New Roman" w:eastAsia="Times New Roman" w:hAnsi="Times New Roman"/>
            <w:color w:val="1155cc"/>
            <w:sz w:val="28"/>
            <w:szCs w:val="28"/>
            <w:u w:val="single"/>
            <w:rtl w:val="0"/>
          </w:rPr>
          <w:t xml:space="preserve">https://www.uscc.gov/research/chinas-position-russias-invasion-ukraine</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E4">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Vayez, A. (2023). </w:t>
      </w:r>
      <w:r w:rsidDel="00000000" w:rsidR="00000000" w:rsidRPr="00000000">
        <w:rPr>
          <w:rFonts w:ascii="Times New Roman" w:cs="Times New Roman" w:eastAsia="Times New Roman" w:hAnsi="Times New Roman"/>
          <w:i w:val="1"/>
          <w:sz w:val="28"/>
          <w:szCs w:val="28"/>
          <w:rtl w:val="0"/>
        </w:rPr>
        <w:t xml:space="preserve">Evolving Multilateralism: BRICS, the EU and Responses to the Russia-Ukraine Conflict.</w:t>
      </w:r>
      <w:r w:rsidDel="00000000" w:rsidR="00000000" w:rsidRPr="00000000">
        <w:rPr>
          <w:rFonts w:ascii="Times New Roman" w:cs="Times New Roman" w:eastAsia="Times New Roman" w:hAnsi="Times New Roman"/>
          <w:sz w:val="28"/>
          <w:szCs w:val="28"/>
          <w:rtl w:val="0"/>
        </w:rPr>
        <w:t xml:space="preserve"> Retrieved from: </w:t>
      </w:r>
      <w:hyperlink r:id="rId54">
        <w:r w:rsidDel="00000000" w:rsidR="00000000" w:rsidRPr="00000000">
          <w:rPr>
            <w:rFonts w:ascii="Times New Roman" w:cs="Times New Roman" w:eastAsia="Times New Roman" w:hAnsi="Times New Roman"/>
            <w:color w:val="1155cc"/>
            <w:sz w:val="28"/>
            <w:szCs w:val="28"/>
            <w:u w:val="single"/>
            <w:rtl w:val="0"/>
          </w:rPr>
          <w:t xml:space="preserve">https://afripoli.org/evolving-multilateralism-brics-the-eu-and-responses-to-the-russia-ukraine-conflict</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E5">
      <w:pPr>
        <w:spacing w:after="160" w:line="360" w:lineRule="auto"/>
        <w:ind w:left="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World Economic Forum. (2022). </w:t>
      </w:r>
      <w:r w:rsidDel="00000000" w:rsidR="00000000" w:rsidRPr="00000000">
        <w:rPr>
          <w:rFonts w:ascii="Times New Roman" w:cs="Times New Roman" w:eastAsia="Times New Roman" w:hAnsi="Times New Roman"/>
          <w:i w:val="1"/>
          <w:sz w:val="28"/>
          <w:szCs w:val="28"/>
          <w:rtl w:val="0"/>
        </w:rPr>
        <w:t xml:space="preserve">Ukraine-Russia war: how will it affect Latin America and the Caribbean?</w:t>
      </w:r>
      <w:r w:rsidDel="00000000" w:rsidR="00000000" w:rsidRPr="00000000">
        <w:rPr>
          <w:rFonts w:ascii="Times New Roman" w:cs="Times New Roman" w:eastAsia="Times New Roman" w:hAnsi="Times New Roman"/>
          <w:sz w:val="28"/>
          <w:szCs w:val="28"/>
          <w:rtl w:val="0"/>
        </w:rPr>
        <w:t xml:space="preserve"> Retrieved from https://www.weforum.org/agenda/2022/03/ukraine-russia-war-impact-latin-america-caribbean/.</w:t>
      </w:r>
    </w:p>
    <w:p w:rsidR="00000000" w:rsidDel="00000000" w:rsidP="00000000" w:rsidRDefault="00000000" w:rsidRPr="00000000" w14:paraId="000001E6">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Wallerstein, I. (2011). </w:t>
      </w:r>
      <w:r w:rsidDel="00000000" w:rsidR="00000000" w:rsidRPr="00000000">
        <w:rPr>
          <w:rFonts w:ascii="Times New Roman" w:cs="Times New Roman" w:eastAsia="Times New Roman" w:hAnsi="Times New Roman"/>
          <w:i w:val="1"/>
          <w:sz w:val="28"/>
          <w:szCs w:val="28"/>
          <w:rtl w:val="0"/>
        </w:rPr>
        <w:t xml:space="preserve">The Modern World-System I: Capitalist Agriculture and the Origins of the European World-Economy in the Sixteenth Century</w:t>
      </w:r>
      <w:r w:rsidDel="00000000" w:rsidR="00000000" w:rsidRPr="00000000">
        <w:rPr>
          <w:rFonts w:ascii="Times New Roman" w:cs="Times New Roman" w:eastAsia="Times New Roman" w:hAnsi="Times New Roman"/>
          <w:sz w:val="28"/>
          <w:szCs w:val="28"/>
          <w:rtl w:val="0"/>
        </w:rPr>
        <w:t xml:space="preserve"> (1st ed.). University of California Press. Retrieved from: </w:t>
      </w:r>
      <w:hyperlink r:id="rId55">
        <w:r w:rsidDel="00000000" w:rsidR="00000000" w:rsidRPr="00000000">
          <w:rPr>
            <w:rFonts w:ascii="Times New Roman" w:cs="Times New Roman" w:eastAsia="Times New Roman" w:hAnsi="Times New Roman"/>
            <w:color w:val="1155cc"/>
            <w:sz w:val="28"/>
            <w:szCs w:val="28"/>
            <w:u w:val="single"/>
            <w:rtl w:val="0"/>
          </w:rPr>
          <w:t xml:space="preserve">http://www.jstor.org/stable/10.1525/j.ctt1pnrj9</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E7">
      <w:pPr>
        <w:spacing w:line="360" w:lineRule="auto"/>
        <w:ind w:left="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Zhenhuan, M. (2023). </w:t>
      </w:r>
      <w:r w:rsidDel="00000000" w:rsidR="00000000" w:rsidRPr="00000000">
        <w:rPr>
          <w:rFonts w:ascii="Times New Roman" w:cs="Times New Roman" w:eastAsia="Times New Roman" w:hAnsi="Times New Roman"/>
          <w:i w:val="1"/>
          <w:sz w:val="28"/>
          <w:szCs w:val="28"/>
          <w:rtl w:val="0"/>
        </w:rPr>
        <w:t xml:space="preserve">2023 edition of national map released.</w:t>
      </w:r>
      <w:r w:rsidDel="00000000" w:rsidR="00000000" w:rsidRPr="00000000">
        <w:rPr>
          <w:rFonts w:ascii="Times New Roman" w:cs="Times New Roman" w:eastAsia="Times New Roman" w:hAnsi="Times New Roman"/>
          <w:sz w:val="28"/>
          <w:szCs w:val="28"/>
          <w:rtl w:val="0"/>
        </w:rPr>
        <w:t xml:space="preserve"> Retrieved from: </w:t>
      </w:r>
      <w:hyperlink r:id="rId56">
        <w:r w:rsidDel="00000000" w:rsidR="00000000" w:rsidRPr="00000000">
          <w:rPr>
            <w:rFonts w:ascii="Times New Roman" w:cs="Times New Roman" w:eastAsia="Times New Roman" w:hAnsi="Times New Roman"/>
            <w:color w:val="1155cc"/>
            <w:sz w:val="28"/>
            <w:szCs w:val="28"/>
            <w:u w:val="single"/>
            <w:rtl w:val="0"/>
          </w:rPr>
          <w:t xml:space="preserve">https://www.chinadaily.com.cn/a/202308/28/WS64ec91c2a31035260b81ea5b.html</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E8">
      <w:pPr>
        <w:spacing w:line="360" w:lineRule="auto"/>
        <w:ind w:left="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9">
      <w:pPr>
        <w:spacing w:line="360" w:lineRule="auto"/>
        <w:ind w:left="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A">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B">
      <w:pPr>
        <w:spacing w:line="360" w:lineRule="auto"/>
        <w:jc w:val="both"/>
        <w:rPr>
          <w:rFonts w:ascii="Times New Roman" w:cs="Times New Roman" w:eastAsia="Times New Roman" w:hAnsi="Times New Roman"/>
          <w:color w:val="1155cc"/>
          <w:sz w:val="28"/>
          <w:szCs w:val="28"/>
        </w:rPr>
      </w:pPr>
      <w:r w:rsidDel="00000000" w:rsidR="00000000" w:rsidRPr="00000000">
        <w:rPr>
          <w:rtl w:val="0"/>
        </w:rPr>
      </w:r>
    </w:p>
    <w:p w:rsidR="00000000" w:rsidDel="00000000" w:rsidP="00000000" w:rsidRDefault="00000000" w:rsidRPr="00000000" w14:paraId="000001EC">
      <w:pPr>
        <w:spacing w:line="360" w:lineRule="auto"/>
        <w:ind w:left="567"/>
        <w:jc w:val="both"/>
        <w:rPr>
          <w:rFonts w:ascii="Times New Roman" w:cs="Times New Roman" w:eastAsia="Times New Roman" w:hAnsi="Times New Roman"/>
          <w:color w:val="1155cc"/>
          <w:sz w:val="28"/>
          <w:szCs w:val="28"/>
        </w:rPr>
      </w:pPr>
      <w:r w:rsidDel="00000000" w:rsidR="00000000" w:rsidRPr="00000000">
        <w:rPr>
          <w:rtl w:val="0"/>
        </w:rPr>
      </w:r>
    </w:p>
    <w:p w:rsidR="00000000" w:rsidDel="00000000" w:rsidP="00000000" w:rsidRDefault="00000000" w:rsidRPr="00000000" w14:paraId="000001ED">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E">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F">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0">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1">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2">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3">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4">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5">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6">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7">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8">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9">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A">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B">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C">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D">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APPENDICES</w:t>
      </w:r>
    </w:p>
    <w:p w:rsidR="00000000" w:rsidDel="00000000" w:rsidP="00000000" w:rsidRDefault="00000000" w:rsidRPr="00000000" w14:paraId="000001FE">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F">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5745600" cy="5740400"/>
            <wp:effectExtent b="0" l="0" r="0" t="0"/>
            <wp:docPr id="1" name="image1.png"/>
            <a:graphic>
              <a:graphicData uri="http://schemas.openxmlformats.org/drawingml/2006/picture">
                <pic:pic>
                  <pic:nvPicPr>
                    <pic:cNvPr id="0" name="image1.png"/>
                    <pic:cNvPicPr preferRelativeResize="0"/>
                  </pic:nvPicPr>
                  <pic:blipFill>
                    <a:blip r:embed="rId57"/>
                    <a:srcRect b="0" l="0" r="0" t="0"/>
                    <a:stretch>
                      <a:fillRect/>
                    </a:stretch>
                  </pic:blipFill>
                  <pic:spPr>
                    <a:xfrm>
                      <a:off x="0" y="0"/>
                      <a:ext cx="5745600" cy="5740400"/>
                    </a:xfrm>
                    <a:prstGeom prst="rect"/>
                    <a:ln/>
                  </pic:spPr>
                </pic:pic>
              </a:graphicData>
            </a:graphic>
          </wp:inline>
        </w:drawing>
      </w:r>
      <w:r w:rsidDel="00000000" w:rsidR="00000000" w:rsidRPr="00000000">
        <w:rPr>
          <w:rtl w:val="0"/>
        </w:rPr>
      </w:r>
    </w:p>
    <w:p w:rsidR="00000000" w:rsidDel="00000000" w:rsidP="00000000" w:rsidRDefault="00000000" w:rsidRPr="00000000" w14:paraId="00000200">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Conceptual map 1. Retrieved from: Richter, F. (2023). BRICS Expands Footprint in the Global South. Statista.</w:t>
      </w:r>
      <w:r w:rsidDel="00000000" w:rsidR="00000000" w:rsidRPr="00000000">
        <w:rPr>
          <w:rtl w:val="0"/>
        </w:rPr>
      </w:r>
    </w:p>
    <w:sectPr>
      <w:headerReference r:id="rId58" w:type="default"/>
      <w:headerReference r:id="rId59" w:type="first"/>
      <w:pgSz w:h="16834" w:w="11909" w:orient="portrait"/>
      <w:pgMar w:bottom="1133.8582677165355" w:top="1133.8582677165355" w:left="1984.2519685039372" w:right="873.0708661417325"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02">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03">
    <w:pPr>
      <w:jc w:val="right"/>
      <w:rPr>
        <w:rFonts w:ascii="Times New Roman" w:cs="Times New Roman" w:eastAsia="Times New Roman" w:hAnsi="Times New Roman"/>
        <w:color w:val="666666"/>
        <w:sz w:val="24"/>
        <w:szCs w:val="24"/>
      </w:rPr>
    </w:pPr>
    <w:r w:rsidDel="00000000" w:rsidR="00000000" w:rsidRPr="00000000">
      <w:rPr>
        <w:rFonts w:ascii="Times New Roman" w:cs="Times New Roman" w:eastAsia="Times New Roman" w:hAnsi="Times New Roman"/>
        <w:color w:val="666666"/>
        <w:sz w:val="24"/>
        <w:szCs w:val="24"/>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068" w:hanging="360"/>
      </w:pPr>
      <w:rPr>
        <w:b w:val="0"/>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www.statista.com/chart/30672/brics-expansion-map/" TargetMode="External"/><Relationship Id="rId42" Type="http://schemas.openxmlformats.org/officeDocument/2006/relationships/hyperlink" Target="https://www.oxfordhandbooks.com/view/10.1093/oxfordhb/9780198743538.001.0001/oxfordhb-9780198743538-e-45" TargetMode="External"/><Relationship Id="rId41" Type="http://schemas.openxmlformats.org/officeDocument/2006/relationships/hyperlink" Target="https://www.voanews.com/a/china-offers-to-act-as-mediator-in-russian-war-with-ukraine-/7068167.html#:~:text=China%20says%20it%20wants%20to,Diplomatic%20Correspondent%20Cindy%20Saine%20reports." TargetMode="External"/><Relationship Id="rId44" Type="http://schemas.openxmlformats.org/officeDocument/2006/relationships/hyperlink" Target="https://www.sanews.gov.za/south-africa/sa-benefits-economically-brics-grouping" TargetMode="External"/><Relationship Id="rId43" Type="http://schemas.openxmlformats.org/officeDocument/2006/relationships/hyperlink" Target="https://www.friendsofeurope.org/insights/critical-thinking-the-brics-are-back-but-for-what-purpose/" TargetMode="External"/><Relationship Id="rId46" Type="http://schemas.openxmlformats.org/officeDocument/2006/relationships/hyperlink" Target="https://carnegieendowment.org/2022/04/25/what-is-in-our-interest-india-and-ukraine-war-pub-86961" TargetMode="External"/><Relationship Id="rId45" Type="http://schemas.openxmlformats.org/officeDocument/2006/relationships/hyperlink" Target="https://www.statista.com/statistics/1306522/key-importers-of-russian-fossil-fuels-since-invasion-of-ukraine/#:~:text=China%20has%20been%20the%20leading,as%20of%20August%207%2C%202023."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theconversation.com/how-russia-is-fighting-for-allies-among-the-brics-countries-using-memory-diplomacy-212130" TargetMode="External"/><Relationship Id="rId48" Type="http://schemas.openxmlformats.org/officeDocument/2006/relationships/hyperlink" Target="https://www.theguardian.com/world/2022/jan/24/china-sends-largest-incursion-of-warplanes-into-taiwan-defence-zone-since-october" TargetMode="External"/><Relationship Id="rId47" Type="http://schemas.openxmlformats.org/officeDocument/2006/relationships/hyperlink" Target="https://www.goldmansachs.com/insights/archive/archive-pdfs/brics-book/brics-full-book.pdf" TargetMode="External"/><Relationship Id="rId49" Type="http://schemas.openxmlformats.org/officeDocument/2006/relationships/hyperlink" Target="http://english.scio.gov.cn/m/in-depth/2023-08/22/content_106081309.htm" TargetMode="External"/><Relationship Id="rId5" Type="http://schemas.openxmlformats.org/officeDocument/2006/relationships/styles" Target="styles.xml"/><Relationship Id="rId6" Type="http://schemas.openxmlformats.org/officeDocument/2006/relationships/hyperlink" Target="https://www.gov.br/mre/en" TargetMode="External"/><Relationship Id="rId7" Type="http://schemas.openxmlformats.org/officeDocument/2006/relationships/hyperlink" Target="https://www.bbc.com/news/world-asia-58794094" TargetMode="External"/><Relationship Id="rId8" Type="http://schemas.openxmlformats.org/officeDocument/2006/relationships/hyperlink" Target="https://www.bricspic.org/En/Pages/Home/NewsDetail.aspx?rowId=452#" TargetMode="External"/><Relationship Id="rId31" Type="http://schemas.openxmlformats.org/officeDocument/2006/relationships/hyperlink" Target="https://www.washingtonpost.com/business/2022/03/08/russia-oil-imports-ban/" TargetMode="External"/><Relationship Id="rId30" Type="http://schemas.openxmlformats.org/officeDocument/2006/relationships/hyperlink" Target="https://www.redalyc.org/journal/358/35872854011/html/" TargetMode="External"/><Relationship Id="rId33" Type="http://schemas.openxmlformats.org/officeDocument/2006/relationships/hyperlink" Target="https://www.ndb.int/about-ndb/general-strategy/" TargetMode="External"/><Relationship Id="rId32" Type="http://schemas.openxmlformats.org/officeDocument/2006/relationships/hyperlink" Target="https://www.ndb.int/about-ndb/history/" TargetMode="External"/><Relationship Id="rId35" Type="http://schemas.openxmlformats.org/officeDocument/2006/relationships/hyperlink" Target="https://oceandecade.org/news/workshop-strengthens-collaboration-on-ocean-issues-in-brics-countries/" TargetMode="External"/><Relationship Id="rId34" Type="http://schemas.openxmlformats.org/officeDocument/2006/relationships/hyperlink" Target="https://www.unav.edu/web/global-affairs/china-s-role-in-the-invasion-of-ukraine-and-the-consequences-of-the-war-for-beijing" TargetMode="External"/><Relationship Id="rId37" Type="http://schemas.openxmlformats.org/officeDocument/2006/relationships/hyperlink" Target="https://onlinelibrary.wiley.com/doi/full/10.1111/1758-5899.13010" TargetMode="External"/><Relationship Id="rId36" Type="http://schemas.openxmlformats.org/officeDocument/2006/relationships/hyperlink" Target="https://www.statista.com/statistics/254281/gdp-of-the-bric-countries/" TargetMode="External"/><Relationship Id="rId39" Type="http://schemas.openxmlformats.org/officeDocument/2006/relationships/hyperlink" Target="https://pminewyork.gov.in/statementsearch?id=eyJpdiI6IjRyT01pd3pyVHBQalhXNW5WVEY3aHc9PSIsInZhbHVlIjoiSzdnaFwvS3M4bFpBXC9aSW93SXQrVGFRPT0iLCJtYWMiOiIyNTRiOTFjNTY5YmFjZmNhMzZiNWM2Mzk0M2FhYmU1ZDQ5YWQ1ZmY5NDk5ZjM1ODkxNWRiZTU2NTNiOTk3MmEwIn0=" TargetMode="External"/><Relationship Id="rId38" Type="http://schemas.openxmlformats.org/officeDocument/2006/relationships/hyperlink" Target="https://www.reuters.com/world/europe/russias-lavrov-thanks-brazil-efforts-resolve-ukraine-war-2023-04-17/" TargetMode="External"/><Relationship Id="rId20" Type="http://schemas.openxmlformats.org/officeDocument/2006/relationships/hyperlink" Target="https://www.internationalaffairs.org.au/australianoutlook/brics-summit-2023-major-outcomes-and-relevance/" TargetMode="External"/><Relationship Id="rId22" Type="http://schemas.openxmlformats.org/officeDocument/2006/relationships/hyperlink" Target="https://www.opendemocracy.net/en/democraciaabierta/russia-ukraine-brazil-lula-global-south-neutrality/" TargetMode="External"/><Relationship Id="rId21" Type="http://schemas.openxmlformats.org/officeDocument/2006/relationships/hyperlink" Target="https://www.opendemocracy.net/pt/interesse-bolsonaro-putin-sugere-mira-eleicoes/" TargetMode="External"/><Relationship Id="rId24" Type="http://schemas.openxmlformats.org/officeDocument/2006/relationships/hyperlink" Target="https://www.mea.gov.in/Portal/LegalTreatiesDoc/RU10B2349.pdf" TargetMode="External"/><Relationship Id="rId23" Type="http://schemas.openxmlformats.org/officeDocument/2006/relationships/hyperlink" Target="https://onlinelibrary.wiley.com/doi/full/10.1002/9781118474396.wbept0226" TargetMode="External"/><Relationship Id="rId26" Type="http://schemas.openxmlformats.org/officeDocument/2006/relationships/hyperlink" Target="https://www.gov.br/mre/en/contact-us/press-area/press-releases/joint-communique-between-the-federative-republic-of-brazil-and-the-people2019s-republic-of-china-on-the-deepening-of-their-global-strategic-partnership-beijing-14-april-2023" TargetMode="External"/><Relationship Id="rId25" Type="http://schemas.openxmlformats.org/officeDocument/2006/relationships/hyperlink" Target="https://www.mea.gov.in/Speeches-Statements.htm?dtl/34952" TargetMode="External"/><Relationship Id="rId28" Type="http://schemas.openxmlformats.org/officeDocument/2006/relationships/hyperlink" Target="https://techcabal.com/2023/08/23/india-brics-space-exploration/" TargetMode="External"/><Relationship Id="rId27" Type="http://schemas.openxmlformats.org/officeDocument/2006/relationships/hyperlink" Target="https://www.mfa.gov.cn/eng/xwfw_665399/s2510_665401/2535_665405/202308/t20230825_11132463.html" TargetMode="External"/><Relationship Id="rId29" Type="http://schemas.openxmlformats.org/officeDocument/2006/relationships/hyperlink" Target="https://www.isas.nus.edu.sg/papers/india-and-south-asia-the-elusive-sphere-of-influence/" TargetMode="External"/><Relationship Id="rId51" Type="http://schemas.openxmlformats.org/officeDocument/2006/relationships/hyperlink" Target="https://trendeconomy.com/data/h2/Brazil/TOTAL" TargetMode="External"/><Relationship Id="rId50" Type="http://schemas.openxmlformats.org/officeDocument/2006/relationships/hyperlink" Target="http://english.scio.gov.cn/pressroom/2023-08/21/content_105702271.htm#:~:text=Exports%20grew%2023.9%20percent%20year,in%20the%20first%20seven%20months." TargetMode="External"/><Relationship Id="rId53" Type="http://schemas.openxmlformats.org/officeDocument/2006/relationships/hyperlink" Target="https://www.uscc.gov/research/chinas-position-russias-invasion-ukraine" TargetMode="External"/><Relationship Id="rId52" Type="http://schemas.openxmlformats.org/officeDocument/2006/relationships/hyperlink" Target="https://documents-dds-ny.un.org/doc/UNDOC/GEN/N22/293/36/PDF/N2229336.pdf?OpenElement" TargetMode="External"/><Relationship Id="rId11" Type="http://schemas.openxmlformats.org/officeDocument/2006/relationships/hyperlink" Target="https://www.airuniversity.af.edu/Portals/10/ASPJ_French/journals_E/Volume-07_Issue-1/clark_e.pdf" TargetMode="External"/><Relationship Id="rId55" Type="http://schemas.openxmlformats.org/officeDocument/2006/relationships/hyperlink" Target="http://www.jstor.org/stable/10.1525/j.ctt1pnrj9" TargetMode="External"/><Relationship Id="rId10" Type="http://schemas.openxmlformats.org/officeDocument/2006/relationships/hyperlink" Target="https://english.cas.cn/newsroom/news/202204/t20220429_304804.shtml" TargetMode="External"/><Relationship Id="rId54" Type="http://schemas.openxmlformats.org/officeDocument/2006/relationships/hyperlink" Target="https://afripoli.org/evolving-multilateralism-brics-the-eu-and-responses-to-the-russia-ukraine-conflict" TargetMode="External"/><Relationship Id="rId13" Type="http://schemas.openxmlformats.org/officeDocument/2006/relationships/hyperlink" Target="https://www.nytimes.com/2023/05/11/world/africa/us-south-africa-russia-weapons.html?searchResultPosition=2" TargetMode="External"/><Relationship Id="rId57" Type="http://schemas.openxmlformats.org/officeDocument/2006/relationships/image" Target="media/image1.png"/><Relationship Id="rId12" Type="http://schemas.openxmlformats.org/officeDocument/2006/relationships/hyperlink" Target="https://journals.sagepub.com/doi/abs/10.1177/01925121211048297" TargetMode="External"/><Relationship Id="rId56" Type="http://schemas.openxmlformats.org/officeDocument/2006/relationships/hyperlink" Target="https://www.chinadaily.com.cn/a/202308/28/WS64ec91c2a31035260b81ea5b.html" TargetMode="External"/><Relationship Id="rId15" Type="http://schemas.openxmlformats.org/officeDocument/2006/relationships/hyperlink" Target="https://www.europarl.europa.eu/RegData/etudes/ATAG/2014/542178/EPRS_ATA(2014)542178_REV1_EN.pdf" TargetMode="External"/><Relationship Id="rId59" Type="http://schemas.openxmlformats.org/officeDocument/2006/relationships/header" Target="header1.xml"/><Relationship Id="rId14" Type="http://schemas.openxmlformats.org/officeDocument/2006/relationships/hyperlink" Target="https://www.euronews.com/2023/07/27/putin-promises-no-cost-russian-grain-shipments-to-6-african-countries" TargetMode="External"/><Relationship Id="rId58" Type="http://schemas.openxmlformats.org/officeDocument/2006/relationships/header" Target="header2.xml"/><Relationship Id="rId17" Type="http://schemas.openxmlformats.org/officeDocument/2006/relationships/hyperlink" Target="https://www.voanews.com/a/did-china-know-russia-would-invade-ukraine-the-answer-will-affect-beijing-s-reputation/6469778.html" TargetMode="External"/><Relationship Id="rId16" Type="http://schemas.openxmlformats.org/officeDocument/2006/relationships/hyperlink" Target="https://www.thinkchina.sg/future-china-chinas-ten-year-old-bri-needs-revamp?page=0" TargetMode="External"/><Relationship Id="rId19" Type="http://schemas.openxmlformats.org/officeDocument/2006/relationships/hyperlink" Target="https://library.oapen.org/viewer/web/viewer.html?file=/bitstream/handle/20.500.12657/57343/978-3-030-97012-3.pdf?sequence=1&amp;isAllowed=y" TargetMode="External"/><Relationship Id="rId18" Type="http://schemas.openxmlformats.org/officeDocument/2006/relationships/hyperlink" Target="https://brics2023.gov.za/wp-content/uploads/2023/08/Jhb-II-Declaration-24-August-2023-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