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3141" w:rsidRDefault="00103141" w:rsidP="00103141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413318" wp14:editId="7651D331">
                <wp:simplePos x="0" y="0"/>
                <wp:positionH relativeFrom="column">
                  <wp:posOffset>5772150</wp:posOffset>
                </wp:positionH>
                <wp:positionV relativeFrom="paragraph">
                  <wp:posOffset>-596265</wp:posOffset>
                </wp:positionV>
                <wp:extent cx="571500" cy="466725"/>
                <wp:effectExtent l="0" t="0" r="0" b="9525"/>
                <wp:wrapNone/>
                <wp:docPr id="12" name="Надпись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3141" w:rsidRDefault="00103141" w:rsidP="001031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2" o:spid="_x0000_s1026" type="#_x0000_t202" style="position:absolute;left:0;text-align:left;margin-left:454.5pt;margin-top:-46.95pt;width:4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" stroked="f">
                <v:textbox>
                  <w:txbxContent>
                    <w:p w:rsidR="00103141" w:rsidRDefault="00103141" w:rsidP="00103141"/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C1FF6D6" wp14:editId="314D4922">
                <wp:simplePos x="0" y="0"/>
                <wp:positionH relativeFrom="column">
                  <wp:posOffset>4053840</wp:posOffset>
                </wp:positionH>
                <wp:positionV relativeFrom="paragraph">
                  <wp:posOffset>-438150</wp:posOffset>
                </wp:positionV>
                <wp:extent cx="571500" cy="457200"/>
                <wp:effectExtent l="0" t="0" r="0" b="0"/>
                <wp:wrapNone/>
                <wp:docPr id="2" name="Надпись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3141" w:rsidRDefault="00103141" w:rsidP="001031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4" o:spid="_x0000_s1027" type="#_x0000_t202" style="position:absolute;left:0;text-align:left;margin-left:319.2pt;margin-top:-34.5pt;width:45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" stroked="f">
                <v:textbox>
                  <w:txbxContent>
                    <w:p w:rsidR="00103141" w:rsidRDefault="00103141" w:rsidP="00103141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ОДЕСЬКИЙ НАЦІОНАЛЬНИЙ УНІВЕРСИТЕТ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імені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І. І. МЕЧНИКОВА</w:t>
      </w:r>
    </w:p>
    <w:p w:rsidR="00103141" w:rsidRDefault="00103141" w:rsidP="00103141">
      <w:pPr>
        <w:shd w:val="clear" w:color="auto" w:fill="FFFFFF"/>
        <w:spacing w:before="100" w:beforeAutospacing="1" w:after="100" w:afterAutospacing="1" w:line="240" w:lineRule="auto"/>
        <w:ind w:firstLine="720"/>
        <w:jc w:val="center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  <w:lang w:eastAsia="ru-RU"/>
        </w:rPr>
        <w:t>Б</w:t>
      </w:r>
      <w:proofErr w:type="gramEnd"/>
      <w:r>
        <w:rPr>
          <w:rFonts w:ascii="Times New Roman" w:hAnsi="Times New Roman"/>
          <w:color w:val="000000"/>
          <w:sz w:val="28"/>
          <w:szCs w:val="28"/>
          <w:lang w:eastAsia="ru-RU"/>
        </w:rPr>
        <w:t>іологічний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факультет</w:t>
      </w:r>
    </w:p>
    <w:p w:rsidR="00103141" w:rsidRDefault="00103141" w:rsidP="00103141">
      <w:pPr>
        <w:shd w:val="clear" w:color="auto" w:fill="FFFFFF"/>
        <w:spacing w:before="100" w:beforeAutospacing="1" w:after="100" w:afterAutospacing="1" w:line="240" w:lineRule="auto"/>
        <w:ind w:firstLine="720"/>
        <w:jc w:val="center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Кафедра генетики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молекулярної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біології</w:t>
      </w:r>
      <w:proofErr w:type="spellEnd"/>
    </w:p>
    <w:p w:rsidR="00103141" w:rsidRDefault="00103141" w:rsidP="00103141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:rsidR="00103141" w:rsidRDefault="00103141" w:rsidP="00103141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Дипломна</w:t>
      </w:r>
      <w:proofErr w:type="spellEnd"/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робота</w:t>
      </w:r>
    </w:p>
    <w:p w:rsidR="00103141" w:rsidRDefault="00103141" w:rsidP="00103141">
      <w:pPr>
        <w:jc w:val="center"/>
        <w:rPr>
          <w:rFonts w:ascii="Times New Roman" w:hAnsi="Times New Roman"/>
          <w:b/>
          <w:spacing w:val="60"/>
          <w:sz w:val="28"/>
          <w:szCs w:val="28"/>
          <w:lang w:val="uk-UA"/>
        </w:rPr>
      </w:pPr>
      <w:r>
        <w:rPr>
          <w:rFonts w:ascii="Times New Roman" w:hAnsi="Times New Roman"/>
          <w:b/>
          <w:spacing w:val="60"/>
          <w:sz w:val="28"/>
          <w:szCs w:val="28"/>
          <w:lang w:val="uk-UA"/>
        </w:rPr>
        <w:t>МАГІСТРА</w:t>
      </w:r>
    </w:p>
    <w:p w:rsidR="00103141" w:rsidRDefault="00103141" w:rsidP="00103141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03141" w:rsidRDefault="00103141" w:rsidP="00103141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03141" w:rsidRDefault="00103141" w:rsidP="00103141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Складові пристосованості </w:t>
      </w:r>
      <w:r>
        <w:rPr>
          <w:rFonts w:ascii="Times New Roman" w:hAnsi="Times New Roman"/>
          <w:i/>
          <w:sz w:val="28"/>
          <w:szCs w:val="28"/>
          <w:lang w:val="en-US"/>
        </w:rPr>
        <w:t>D</w:t>
      </w:r>
      <w:r>
        <w:rPr>
          <w:rFonts w:ascii="Times New Roman" w:hAnsi="Times New Roman"/>
          <w:i/>
          <w:sz w:val="28"/>
          <w:szCs w:val="28"/>
          <w:lang w:val="uk-UA"/>
        </w:rPr>
        <w:t>. </w:t>
      </w:r>
      <w:proofErr w:type="gramStart"/>
      <w:r>
        <w:rPr>
          <w:rFonts w:ascii="Times New Roman" w:hAnsi="Times New Roman"/>
          <w:i/>
          <w:sz w:val="28"/>
          <w:szCs w:val="28"/>
          <w:lang w:val="en-US"/>
        </w:rPr>
        <w:t>melanogaster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за дії біологічно-активних речовин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en-US"/>
        </w:rPr>
        <w:t>Lentinus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en-US"/>
        </w:rPr>
        <w:t>edodes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103141" w:rsidRDefault="00103141" w:rsidP="00103141">
      <w:pPr>
        <w:tabs>
          <w:tab w:val="right" w:pos="9355"/>
        </w:tabs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«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Components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fitness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  <w:lang w:val="uk-UA"/>
        </w:rPr>
        <w:t>D</w:t>
      </w:r>
      <w:r>
        <w:rPr>
          <w:rFonts w:ascii="Times New Roman" w:hAnsi="Times New Roman"/>
          <w:i/>
          <w:iCs/>
          <w:sz w:val="24"/>
          <w:szCs w:val="24"/>
          <w:lang w:val="uk-UA"/>
        </w:rPr>
        <w:t>rosophila</w:t>
      </w:r>
      <w:proofErr w:type="spellEnd"/>
      <w:r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  <w:lang w:val="uk-UA"/>
        </w:rPr>
        <w:t>melanogaster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under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influence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biologically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active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substances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sz w:val="24"/>
          <w:szCs w:val="24"/>
          <w:lang w:val="en-US"/>
        </w:rPr>
        <w:t>Lentinus</w:t>
      </w:r>
      <w:proofErr w:type="spellEnd"/>
      <w:r>
        <w:rPr>
          <w:rFonts w:ascii="Times New Roman" w:hAnsi="Times New Roman"/>
          <w:i/>
          <w:i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sz w:val="24"/>
          <w:szCs w:val="24"/>
          <w:lang w:val="en-US"/>
        </w:rPr>
        <w:t>edodes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»</w:t>
      </w:r>
    </w:p>
    <w:p w:rsidR="00103141" w:rsidRDefault="00103141" w:rsidP="00103141">
      <w:pPr>
        <w:tabs>
          <w:tab w:val="right" w:pos="9355"/>
        </w:tabs>
        <w:rPr>
          <w:rFonts w:ascii="Times New Roman" w:hAnsi="Times New Roman"/>
          <w:sz w:val="24"/>
          <w:szCs w:val="24"/>
          <w:u w:val="single"/>
          <w:lang w:val="uk-UA"/>
        </w:rPr>
      </w:pPr>
    </w:p>
    <w:p w:rsidR="00103141" w:rsidRDefault="00103141" w:rsidP="00103141">
      <w:pPr>
        <w:tabs>
          <w:tab w:val="right" w:pos="9355"/>
        </w:tabs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103141" w:rsidRDefault="00103141" w:rsidP="00103141">
      <w:pPr>
        <w:spacing w:line="240" w:lineRule="auto"/>
        <w:ind w:left="255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Виконала: студентка денної форми навчання</w:t>
      </w:r>
    </w:p>
    <w:p w:rsidR="00103141" w:rsidRDefault="00103141" w:rsidP="00103141">
      <w:pPr>
        <w:widowControl w:val="0"/>
        <w:autoSpaceDE w:val="0"/>
        <w:autoSpaceDN w:val="0"/>
        <w:adjustRightInd w:val="0"/>
        <w:spacing w:line="240" w:lineRule="auto"/>
        <w:ind w:left="2552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Спеціальності  091  Біологія</w:t>
      </w:r>
    </w:p>
    <w:p w:rsidR="00103141" w:rsidRDefault="00103141" w:rsidP="00103141">
      <w:pPr>
        <w:ind w:firstLine="255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Ісакова Любов Сергіївна</w:t>
      </w:r>
    </w:p>
    <w:p w:rsidR="00103141" w:rsidRDefault="00103141" w:rsidP="00103141">
      <w:pPr>
        <w:widowControl w:val="0"/>
        <w:autoSpaceDE w:val="0"/>
        <w:autoSpaceDN w:val="0"/>
        <w:adjustRightInd w:val="0"/>
        <w:spacing w:line="240" w:lineRule="auto"/>
        <w:ind w:left="255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Науковий керівник: </w:t>
      </w:r>
      <w:r>
        <w:rPr>
          <w:rFonts w:ascii="Times New Roman" w:hAnsi="Times New Roman"/>
          <w:kern w:val="28"/>
          <w:sz w:val="28"/>
          <w:szCs w:val="28"/>
          <w:lang w:val="uk-UA"/>
        </w:rPr>
        <w:t>доц. Білоконь Світлана Василівна</w:t>
      </w:r>
    </w:p>
    <w:p w:rsidR="00103141" w:rsidRDefault="00103141" w:rsidP="00103141">
      <w:pPr>
        <w:tabs>
          <w:tab w:val="left" w:pos="5245"/>
          <w:tab w:val="right" w:pos="9355"/>
        </w:tabs>
        <w:spacing w:before="120" w:line="240" w:lineRule="auto"/>
        <w:ind w:left="255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Рецензент: доц. Кириленко Наталія Анатоліївна</w:t>
      </w:r>
    </w:p>
    <w:p w:rsidR="00103141" w:rsidRDefault="00103141" w:rsidP="00103141">
      <w:pPr>
        <w:tabs>
          <w:tab w:val="left" w:pos="5245"/>
          <w:tab w:val="right" w:pos="9355"/>
        </w:tabs>
        <w:spacing w:before="120" w:line="240" w:lineRule="auto"/>
        <w:ind w:left="2552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141" w:rsidRDefault="00103141" w:rsidP="00103141">
      <w:pPr>
        <w:tabs>
          <w:tab w:val="left" w:pos="5245"/>
          <w:tab w:val="right" w:pos="9355"/>
        </w:tabs>
        <w:spacing w:before="120" w:line="240" w:lineRule="auto"/>
        <w:ind w:left="2552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103141" w:rsidTr="00103141">
        <w:trPr>
          <w:jc w:val="center"/>
        </w:trPr>
        <w:tc>
          <w:tcPr>
            <w:tcW w:w="4967" w:type="dxa"/>
            <w:hideMark/>
          </w:tcPr>
          <w:p w:rsidR="00103141" w:rsidRDefault="0010314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103141" w:rsidRDefault="0010314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103141" w:rsidRDefault="0010314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__від ________2018 р. </w:t>
            </w:r>
          </w:p>
          <w:p w:rsidR="00103141" w:rsidRDefault="0010314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103141" w:rsidRDefault="00103141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_____________</w:t>
            </w:r>
          </w:p>
          <w:p w:rsidR="00103141" w:rsidRDefault="00103141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(підпис)</w:t>
            </w:r>
          </w:p>
        </w:tc>
        <w:tc>
          <w:tcPr>
            <w:tcW w:w="4678" w:type="dxa"/>
            <w:hideMark/>
          </w:tcPr>
          <w:p w:rsidR="00103141" w:rsidRDefault="00103141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____</w:t>
            </w:r>
          </w:p>
          <w:p w:rsidR="00103141" w:rsidRDefault="00103141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___ від ________2018 р.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103141" w:rsidRDefault="00103141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___/____</w:t>
            </w:r>
          </w:p>
          <w:p w:rsidR="00103141" w:rsidRDefault="0010314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(за національною шкалою, шкалою ЕСТS, бали)</w:t>
            </w:r>
          </w:p>
          <w:p w:rsidR="00103141" w:rsidRDefault="0010314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103141" w:rsidRDefault="00103141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______________</w:t>
            </w:r>
          </w:p>
          <w:p w:rsidR="00103141" w:rsidRDefault="00103141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(підпис)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</w:tc>
      </w:tr>
    </w:tbl>
    <w:p w:rsidR="00103141" w:rsidRDefault="00103141" w:rsidP="00103141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03141" w:rsidRDefault="00103141" w:rsidP="00103141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Одеса – 2018</w:t>
      </w:r>
    </w:p>
    <w:p w:rsidR="00103141" w:rsidRDefault="00103141" w:rsidP="00103141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  <w:sectPr w:rsidR="00103141">
          <w:pgSz w:w="11906" w:h="16838"/>
          <w:pgMar w:top="1134" w:right="850" w:bottom="1134" w:left="1701" w:header="708" w:footer="708" w:gutter="0"/>
          <w:pgNumType w:start="1"/>
          <w:cols w:space="720"/>
        </w:sectPr>
      </w:pPr>
    </w:p>
    <w:p w:rsidR="00103141" w:rsidRDefault="00103141" w:rsidP="0010314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АНОТАЦІЯ</w:t>
      </w:r>
    </w:p>
    <w:p w:rsidR="00103141" w:rsidRDefault="00103141" w:rsidP="0010314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03141" w:rsidRDefault="00103141" w:rsidP="0010314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Вивчено вплив біологічно-активних речовин, що входять до складу гриба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L.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edodes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тривалість життя в стандартних умовах та за голодування і плодючість мух дикого типу лінії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Canton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-S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Встановлено, що компоненти гриба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позитивно впливають на підвищення рівня плодючості та подовжують термін життя дрозофіл.</w:t>
      </w: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Дипломну роботу викладено на </w:t>
      </w:r>
      <w:r>
        <w:rPr>
          <w:rFonts w:ascii="Times New Roman" w:hAnsi="Times New Roman"/>
          <w:sz w:val="28"/>
          <w:szCs w:val="28"/>
        </w:rPr>
        <w:t>52</w:t>
      </w:r>
      <w:r>
        <w:rPr>
          <w:rFonts w:ascii="Times New Roman" w:hAnsi="Times New Roman"/>
          <w:sz w:val="28"/>
          <w:szCs w:val="28"/>
          <w:lang w:val="uk-UA"/>
        </w:rPr>
        <w:t xml:space="preserve"> сторінках друкованого тексту, вона включає </w:t>
      </w:r>
      <w:r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 xml:space="preserve"> рисунків та </w:t>
      </w:r>
      <w:r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 xml:space="preserve"> таблиць. У роботі наведено посилання на 51 публікацію кирилицею та 10 латиницею.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дрозофіла,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шиїтаке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, тривалість життя, плодючість.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103141" w:rsidRDefault="00103141" w:rsidP="0010314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SUMMARY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influence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biologically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active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substances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included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L.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edodes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fungus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expectancy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under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standard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conditions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starvation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fertility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wild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type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flies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Canton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-S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have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been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studied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been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established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that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components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mushroom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shiitake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have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positive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effect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increase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fertility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prolong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Drosophila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thesis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presented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52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printed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text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includes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 6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drawings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5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tables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article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links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51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publications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Cyrillic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10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Latin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languages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Key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words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drosophila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shiyateka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expectancy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fertility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141" w:rsidRDefault="00103141" w:rsidP="00103141">
      <w:pPr>
        <w:spacing w:after="0" w:line="240" w:lineRule="auto"/>
        <w:rPr>
          <w:lang w:val="uk-UA"/>
        </w:rPr>
      </w:pPr>
    </w:p>
    <w:p w:rsidR="00103141" w:rsidRDefault="00103141" w:rsidP="00103141">
      <w:pPr>
        <w:spacing w:after="0" w:line="240" w:lineRule="auto"/>
        <w:rPr>
          <w:lang w:val="uk-UA"/>
        </w:rPr>
      </w:pPr>
    </w:p>
    <w:p w:rsidR="00103141" w:rsidRDefault="00103141" w:rsidP="00103141">
      <w:pPr>
        <w:spacing w:after="200" w:line="276" w:lineRule="auto"/>
        <w:rPr>
          <w:lang w:val="uk-UA"/>
        </w:rPr>
      </w:pPr>
    </w:p>
    <w:p w:rsidR="00103141" w:rsidRDefault="00103141" w:rsidP="00103141">
      <w:pPr>
        <w:spacing w:after="200" w:line="276" w:lineRule="auto"/>
        <w:rPr>
          <w:lang w:val="uk-UA"/>
        </w:rPr>
      </w:pPr>
    </w:p>
    <w:p w:rsidR="00103141" w:rsidRDefault="00103141" w:rsidP="00103141">
      <w:pPr>
        <w:spacing w:after="200" w:line="276" w:lineRule="auto"/>
        <w:rPr>
          <w:lang w:val="uk-UA"/>
        </w:rPr>
      </w:pPr>
    </w:p>
    <w:p w:rsidR="00103141" w:rsidRDefault="00103141" w:rsidP="00103141">
      <w:pPr>
        <w:spacing w:after="200" w:line="276" w:lineRule="auto"/>
        <w:rPr>
          <w:lang w:val="uk-UA"/>
        </w:rPr>
      </w:pPr>
    </w:p>
    <w:p w:rsidR="00103141" w:rsidRDefault="00103141" w:rsidP="00103141">
      <w:pPr>
        <w:spacing w:after="200" w:line="276" w:lineRule="auto"/>
        <w:rPr>
          <w:lang w:val="uk-UA"/>
        </w:rPr>
      </w:pPr>
    </w:p>
    <w:p w:rsidR="00103141" w:rsidRDefault="00103141" w:rsidP="0010314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64D468" wp14:editId="14355115">
                <wp:simplePos x="0" y="0"/>
                <wp:positionH relativeFrom="column">
                  <wp:posOffset>5549265</wp:posOffset>
                </wp:positionH>
                <wp:positionV relativeFrom="paragraph">
                  <wp:posOffset>-744220</wp:posOffset>
                </wp:positionV>
                <wp:extent cx="762635" cy="711835"/>
                <wp:effectExtent l="0" t="0" r="0" b="0"/>
                <wp:wrapNone/>
                <wp:docPr id="1" name="Надпись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635" cy="711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3141" w:rsidRDefault="00103141" w:rsidP="001031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436.95pt;margin-top:-58.6pt;width:60.05pt;height:56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" stroked="f">
                <v:textbox>
                  <w:txbxContent>
                    <w:p w:rsidR="00103141" w:rsidRDefault="00103141" w:rsidP="00103141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ВСТУП…………………………………………………………………..…………4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1.ОГЛЯД ЛІТЕРАТУРИ………………………………………………………….6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1.1. Характеристика мух дикого типу лінії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Canton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-S</w:t>
      </w:r>
      <w:r>
        <w:rPr>
          <w:rFonts w:ascii="Times New Roman" w:hAnsi="Times New Roman"/>
          <w:sz w:val="28"/>
          <w:szCs w:val="28"/>
          <w:lang w:val="uk-UA"/>
        </w:rPr>
        <w:t>…………………………6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1.2. Загальні відомості стосовно гриба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Lentinus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edode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….</w:t>
      </w:r>
      <w:r>
        <w:rPr>
          <w:rFonts w:ascii="Times New Roman" w:hAnsi="Times New Roman"/>
          <w:sz w:val="28"/>
          <w:szCs w:val="28"/>
          <w:lang w:val="uk-UA"/>
        </w:rPr>
        <w:t>…………………...10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1.2.1. Корисні властивості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…………………………………………12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1.2.2. Хімічний склад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……………………………….………….......15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1.3. Досліди проведені з </w:t>
      </w:r>
      <w:r>
        <w:rPr>
          <w:rFonts w:ascii="Times New Roman" w:hAnsi="Times New Roman"/>
          <w:i/>
          <w:sz w:val="28"/>
          <w:szCs w:val="28"/>
          <w:lang w:val="uk-UA"/>
        </w:rPr>
        <w:t>L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entinus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edodes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виявлення їх лікарських властивостей………...…………....……………………………………………...17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1.3.1. Ефекти біологічно-активних екстрактів  їстівних грибів на тривалість життя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Drosophila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melanogaster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………………………………………….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18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1.3.2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Вплив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плодючість дрозофіл………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……………………..20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1.3.3. Експериментальне вивчення дії </w:t>
      </w:r>
      <w:r>
        <w:rPr>
          <w:rFonts w:ascii="Times New Roman" w:hAnsi="Times New Roman"/>
          <w:i/>
          <w:sz w:val="28"/>
          <w:szCs w:val="28"/>
          <w:lang w:val="uk-UA"/>
        </w:rPr>
        <w:t>L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entinus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еdodes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ріст пухлини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мишей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………………..…………………………………………….……..……...20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1.3.4. Застосування грибів </w:t>
      </w:r>
      <w:r>
        <w:rPr>
          <w:rFonts w:ascii="Times New Roman" w:hAnsi="Times New Roman"/>
          <w:i/>
          <w:sz w:val="28"/>
          <w:szCs w:val="28"/>
          <w:lang w:val="uk-UA"/>
        </w:rPr>
        <w:t>L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entinus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edodes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комплексному лікуванні раку…………………………………………………………...…………………..21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1.3.5. Вплив полісахариду з культивованих грибів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імунну функцію і антиокислювальну активність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мишей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…………………..……..…...22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1.3.6.  Вплив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Lentinus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edodess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на тривалість життя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мишей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……………….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23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2.МАТЕРІАЛИ ТА МЕТОДИ ДОСЛІДЖЕННЯ…….…………………….......24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2.1. Визначення плодючості…………………………………………………….</w:t>
      </w:r>
      <w:r>
        <w:rPr>
          <w:rFonts w:ascii="Times New Roman" w:hAnsi="Times New Roman"/>
          <w:sz w:val="28"/>
          <w:szCs w:val="28"/>
        </w:rPr>
        <w:t>24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Визначення тривалості життя ……………..................................................27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2.3.Дослідження тривалості життя за голодування ..........................................28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3.РЕЗУЛЬТАТИ ДОСЛІДЖЕНЬ ТА ЇХ ОБГОВОРЕННЯ….…………….......31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3.1. Плодючість…………………………………………………………………..</w:t>
      </w:r>
      <w:r>
        <w:rPr>
          <w:rFonts w:ascii="Times New Roman" w:hAnsi="Times New Roman"/>
          <w:sz w:val="28"/>
          <w:szCs w:val="28"/>
        </w:rPr>
        <w:t>32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3.2. Тривалість життя……………………………………………………………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38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3.3. Тривалість життя за голодування……………………………….................</w:t>
      </w:r>
      <w:r>
        <w:rPr>
          <w:rFonts w:ascii="Times New Roman" w:hAnsi="Times New Roman"/>
          <w:sz w:val="28"/>
          <w:szCs w:val="28"/>
        </w:rPr>
        <w:t>41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УЗАГАЛЬНЕННЯ………………………………………………………………</w:t>
      </w:r>
      <w:r>
        <w:rPr>
          <w:rFonts w:ascii="Times New Roman" w:hAnsi="Times New Roman"/>
          <w:sz w:val="28"/>
          <w:szCs w:val="28"/>
        </w:rPr>
        <w:t>.44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ВИСНОВКИ………………………………………………...……………………46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СПИСОК ЛІТЕРАТУРИ………………………………………………………...</w:t>
      </w:r>
      <w:r>
        <w:rPr>
          <w:rFonts w:ascii="Times New Roman" w:hAnsi="Times New Roman"/>
          <w:sz w:val="28"/>
          <w:szCs w:val="28"/>
        </w:rPr>
        <w:t>47</w:t>
      </w:r>
    </w:p>
    <w:p w:rsidR="00103141" w:rsidRDefault="00103141" w:rsidP="00103141">
      <w:pPr>
        <w:spacing w:after="0" w:line="360" w:lineRule="auto"/>
        <w:rPr>
          <w:rFonts w:ascii="Times New Roman" w:hAnsi="Times New Roman"/>
          <w:sz w:val="28"/>
          <w:szCs w:val="28"/>
        </w:rPr>
        <w:sectPr w:rsidR="00103141">
          <w:pgSz w:w="11906" w:h="16838"/>
          <w:pgMar w:top="1134" w:right="850" w:bottom="1134" w:left="1701" w:header="708" w:footer="708" w:gutter="0"/>
          <w:pgNumType w:start="6"/>
          <w:cols w:space="720"/>
        </w:sectPr>
      </w:pPr>
    </w:p>
    <w:p w:rsidR="00103141" w:rsidRDefault="00103141" w:rsidP="00103141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C74480D" wp14:editId="73FD139E">
                <wp:simplePos x="0" y="0"/>
                <wp:positionH relativeFrom="column">
                  <wp:posOffset>5740400</wp:posOffset>
                </wp:positionH>
                <wp:positionV relativeFrom="paragraph">
                  <wp:posOffset>-696595</wp:posOffset>
                </wp:positionV>
                <wp:extent cx="571500" cy="457200"/>
                <wp:effectExtent l="0" t="0" r="0" b="0"/>
                <wp:wrapNone/>
                <wp:docPr id="14" name="Надпись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3141" w:rsidRDefault="00103141" w:rsidP="001031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452pt;margin-top:-54.85pt;width:45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" stroked="f">
                <v:textbox>
                  <w:txbxContent>
                    <w:p w:rsidR="00103141" w:rsidRDefault="00103141" w:rsidP="00103141"/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ВСТУП</w:t>
      </w:r>
    </w:p>
    <w:p w:rsidR="00103141" w:rsidRDefault="00103141" w:rsidP="0010314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Дрозофіла є зручним об'єктом для дослідження генетичних механізмів метаболізму старіння та тривалості життя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а також використовується як модельний організм для з’ясування біологічної активності та скринінгу на мутагенність та токсичність різних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ксенобіотиків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хіміопрепаратів біологічного походження. Важливість цього об’єкту для з’ясування проблем медицини була відзначена Нобелівською премією, врученою медикам-фізіологам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EdLewis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Christiane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Nusslein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Volhardand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Eric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Wieschaus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1995 р. </w:t>
      </w: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[</w:t>
      </w:r>
      <w:proofErr w:type="spellStart"/>
      <w:r>
        <w:rPr>
          <w:rFonts w:ascii="Times New Roman" w:eastAsia="Times-Pandre-LightItalic" w:hAnsi="Times New Roman"/>
          <w:iCs/>
          <w:sz w:val="28"/>
          <w:szCs w:val="28"/>
          <w:lang w:val="uk-UA" w:eastAsia="ru-RU"/>
        </w:rPr>
        <w:t>Тоцький</w:t>
      </w:r>
      <w:proofErr w:type="spellEnd"/>
      <w:r>
        <w:rPr>
          <w:rFonts w:ascii="Times New Roman" w:eastAsia="Times-Pandre-LightItalic" w:hAnsi="Times New Roman"/>
          <w:iCs/>
          <w:sz w:val="28"/>
          <w:szCs w:val="28"/>
          <w:lang w:val="uk-UA" w:eastAsia="ru-RU"/>
        </w:rPr>
        <w:t>, 2008</w:t>
      </w: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]</w:t>
      </w:r>
      <w:r>
        <w:rPr>
          <w:rFonts w:ascii="Times New Roman" w:eastAsia="Times-Pandre-LightItalic" w:hAnsi="Times New Roman"/>
          <w:i/>
          <w:iCs/>
          <w:sz w:val="28"/>
          <w:szCs w:val="28"/>
          <w:lang w:val="uk-UA" w:eastAsia="ru-RU"/>
        </w:rPr>
        <w:t>.</w:t>
      </w: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eastAsia="Times-Pandre-LightItalic" w:hAnsi="Times New Roman"/>
          <w:i/>
          <w:iCs/>
          <w:sz w:val="28"/>
          <w:szCs w:val="28"/>
          <w:lang w:val="uk-UA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 xml:space="preserve">Із розшифрованих на молекулярному рівні 289 генів людини, пов'язаних з її хворобами, 177 генів мають </w:t>
      </w:r>
      <w:proofErr w:type="spellStart"/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>ортологів</w:t>
      </w:r>
      <w:proofErr w:type="spellEnd"/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 xml:space="preserve"> у </w:t>
      </w:r>
      <w:r>
        <w:rPr>
          <w:rFonts w:ascii="Times New Roman" w:eastAsia="Times New Roman" w:hAnsi="Times New Roman"/>
          <w:i/>
          <w:kern w:val="28"/>
          <w:sz w:val="28"/>
          <w:szCs w:val="28"/>
          <w:lang w:val="uk-UA"/>
        </w:rPr>
        <w:t xml:space="preserve">D. </w:t>
      </w:r>
      <w:proofErr w:type="spellStart"/>
      <w:r>
        <w:rPr>
          <w:rFonts w:ascii="Times New Roman" w:eastAsia="Times New Roman" w:hAnsi="Times New Roman"/>
          <w:i/>
          <w:kern w:val="28"/>
          <w:sz w:val="28"/>
          <w:szCs w:val="28"/>
          <w:lang w:val="uk-UA"/>
        </w:rPr>
        <w:t>melanogaster</w:t>
      </w:r>
      <w:proofErr w:type="spellEnd"/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 xml:space="preserve"> і 150 – у </w:t>
      </w:r>
      <w:proofErr w:type="spellStart"/>
      <w:r>
        <w:rPr>
          <w:rFonts w:ascii="Times New Roman" w:eastAsia="Times New Roman" w:hAnsi="Times New Roman"/>
          <w:i/>
          <w:kern w:val="28"/>
          <w:sz w:val="28"/>
          <w:szCs w:val="28"/>
          <w:lang w:val="uk-UA"/>
        </w:rPr>
        <w:t>Caenorhabditis</w:t>
      </w:r>
      <w:proofErr w:type="spellEnd"/>
      <w:r>
        <w:rPr>
          <w:rFonts w:ascii="Times New Roman" w:eastAsia="Times New Roman" w:hAnsi="Times New Roman"/>
          <w:i/>
          <w:kern w:val="28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i/>
          <w:kern w:val="28"/>
          <w:sz w:val="28"/>
          <w:szCs w:val="28"/>
          <w:lang w:val="uk-UA"/>
        </w:rPr>
        <w:t>elegans</w:t>
      </w:r>
      <w:proofErr w:type="spellEnd"/>
      <w:r>
        <w:rPr>
          <w:rFonts w:ascii="Times New Roman" w:eastAsia="Times New Roman" w:hAnsi="Times New Roman"/>
          <w:i/>
          <w:kern w:val="28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>[</w:t>
      </w:r>
      <w:proofErr w:type="spellStart"/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>Rubin</w:t>
      </w:r>
      <w:proofErr w:type="spellEnd"/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>Yandell</w:t>
      </w:r>
      <w:proofErr w:type="spellEnd"/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>Wortman</w:t>
      </w:r>
      <w:proofErr w:type="spellEnd"/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>, 2000]</w:t>
      </w:r>
      <w:r>
        <w:rPr>
          <w:rFonts w:ascii="Times New Roman" w:eastAsia="Times-Pandre-LightItalic" w:hAnsi="Times New Roman"/>
          <w:i/>
          <w:iCs/>
          <w:sz w:val="28"/>
          <w:szCs w:val="28"/>
          <w:lang w:val="uk-UA"/>
        </w:rPr>
        <w:t>.</w:t>
      </w: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eastAsia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>Це означає, що багато питань молекулярної біології цих генів, їх фенотипові прояви і взаємодії з іншими генами можуть вирішуватися на такому дешевому і доступному матеріалі, яким є дрозофіла [</w:t>
      </w:r>
      <w:proofErr w:type="spellStart"/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>Flatt</w:t>
      </w:r>
      <w:proofErr w:type="spellEnd"/>
      <w:r>
        <w:rPr>
          <w:rFonts w:ascii="Times New Roman" w:eastAsia="Times New Roman" w:hAnsi="Times New Roman"/>
          <w:kern w:val="28"/>
          <w:sz w:val="28"/>
          <w:szCs w:val="28"/>
          <w:lang w:val="uk-UA"/>
        </w:rPr>
        <w:t>, 2011].</w:t>
      </w: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Сучасна медицина орієнтується на використання лікарських речовин природного походження, оскільки вони містять різноманітні біологічно-активні компоненти, здатні відновлювати гомеостаз за різних патологій.</w:t>
      </w:r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За даними Всесвітньої організації охорони здоров'я в більшості країн світу спостерігається відродження популярності лікувальних засобів природного походження – так званої «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натуропатії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», якій на сьогодні віддає перевагу понад 60 % населення країн Європи.</w:t>
      </w:r>
    </w:p>
    <w:p w:rsidR="00103141" w:rsidRDefault="00103141" w:rsidP="0010314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Базидіальні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гриби є джерелом повноцінного білка та біологічно-активних речовин. Тому протягом багатьох століть людство вживало їх в їжу та застосовувало у народній медицині. У багатьох країнах світу, таких, як Китай, Японія, Німеччина, Франція, США, вищі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базидіальні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гриби використовують як продуценти комерційно важливих речовин з фармакологічними властивостями, що становлять основу лікувально-профілактичних препаратів широкого спектру дії [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Гаришев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, 2016].</w:t>
      </w:r>
    </w:p>
    <w:p w:rsidR="00103141" w:rsidRDefault="00103141" w:rsidP="0010314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Останнього часу в Україні набуло широкого розповсюдження таке явище, як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фунготерапія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Головним чином, використовуються біологічно-активні добавки, отримані на основі лікарських грибів у вигляді настоїв, відварів, соків, еліксирів та екстрактів. Серед них найбільш поширеними є водні екстракти та порошок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[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Дерягина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, 2009].</w:t>
      </w:r>
    </w:p>
    <w:p w:rsidR="00103141" w:rsidRDefault="00103141" w:rsidP="0010314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зв`язку з вищевикладеним, метою роботи стало вивчення впливу біологічно-активних речовин, що входять до складу гриба </w:t>
      </w:r>
      <w:r>
        <w:rPr>
          <w:rFonts w:ascii="Times New Roman" w:eastAsia="Times New Roman" w:hAnsi="Times New Roman"/>
          <w:i/>
          <w:iCs/>
          <w:sz w:val="28"/>
          <w:szCs w:val="28"/>
          <w:shd w:val="clear" w:color="auto" w:fill="FFFFFF"/>
          <w:lang w:val="uk-UA"/>
        </w:rPr>
        <w:t>L.</w:t>
      </w:r>
      <w:r>
        <w:rPr>
          <w:rFonts w:ascii="Times New Roman" w:eastAsia="Times New Roman" w:hAnsi="Times New Roman"/>
          <w:i/>
          <w:iCs/>
          <w:sz w:val="28"/>
          <w:szCs w:val="28"/>
          <w:shd w:val="clear" w:color="auto" w:fill="FFFFFF"/>
          <w:lang w:val="la-Latn"/>
        </w:rPr>
        <w:t xml:space="preserve"> edodes </w:t>
      </w:r>
      <w:r>
        <w:rPr>
          <w:rFonts w:ascii="Times New Roman" w:eastAsia="Times New Roman" w:hAnsi="Times New Roman"/>
          <w:iCs/>
          <w:sz w:val="28"/>
          <w:szCs w:val="28"/>
          <w:shd w:val="clear" w:color="auto" w:fill="FFFFFF"/>
          <w:lang w:val="uk-UA"/>
        </w:rPr>
        <w:t>на тривалість життя та плодючість мух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дикого типу лінії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Canton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-S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Для досягнення цієї мети вирішувалися наступні завдання:</w:t>
      </w:r>
    </w:p>
    <w:p w:rsidR="00103141" w:rsidRDefault="00103141" w:rsidP="00103141">
      <w:pPr>
        <w:shd w:val="clear" w:color="auto" w:fill="FFFFFF"/>
        <w:spacing w:after="0" w:line="360" w:lineRule="auto"/>
        <w:ind w:left="426" w:hanging="426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1. Дослідити плодючість мух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дикого типу лінії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Canton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-S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стандартних умовах та за додавання до кормової суміші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порошку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концентрацiї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1 % та 2 % та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 додавання до кормової суміші </w:t>
      </w:r>
      <w:r>
        <w:rPr>
          <w:rFonts w:ascii="Times New Roman" w:hAnsi="Times New Roman"/>
          <w:sz w:val="28"/>
          <w:szCs w:val="28"/>
          <w:lang w:val="uk-UA"/>
        </w:rPr>
        <w:t xml:space="preserve">водорозчинного екстракту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шиїтаке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виробництва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Мікотек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концетрацiєю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2 %.</w:t>
      </w:r>
    </w:p>
    <w:p w:rsidR="00103141" w:rsidRDefault="00103141" w:rsidP="00103141">
      <w:pPr>
        <w:shd w:val="clear" w:color="auto" w:fill="FFFFFF"/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2. Вивчити тривалість життя мух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дикого типу лінії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Canton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-S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стандартних умовах та за додавання до кормової суміші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порошку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концетрацiї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1 % та 2 %,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та за додавання до кормової суміші препарату «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Шиїтаке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» </w:t>
      </w:r>
      <w:r>
        <w:rPr>
          <w:rFonts w:ascii="Times New Roman" w:hAnsi="Times New Roman"/>
          <w:sz w:val="28"/>
          <w:szCs w:val="28"/>
          <w:lang w:val="uk-UA"/>
        </w:rPr>
        <w:t xml:space="preserve"> виробництва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Мікотек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концетрацiєю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2 %.</w:t>
      </w:r>
    </w:p>
    <w:p w:rsidR="00103141" w:rsidRDefault="00103141" w:rsidP="00103141">
      <w:pPr>
        <w:shd w:val="clear" w:color="auto" w:fill="FFFFFF"/>
        <w:spacing w:after="0" w:line="360" w:lineRule="auto"/>
        <w:ind w:left="426" w:hanging="426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3. Визначити вплив біологічно-активних речовин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трив</w:t>
      </w:r>
      <w:proofErr w:type="spellEnd"/>
      <w:r>
        <w:rPr>
          <w:rFonts w:ascii="Times New Roman" w:eastAsia="Times New Roman" w:hAnsi="Times New Roman"/>
          <w:sz w:val="28"/>
          <w:szCs w:val="28"/>
        </w:rPr>
        <w:t>а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лiсть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життя першого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поколiння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мух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дикого типу лінії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Canton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-S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за умов голодування;</w:t>
      </w:r>
    </w:p>
    <w:p w:rsidR="00103141" w:rsidRDefault="00103141" w:rsidP="00103141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i/>
          <w:sz w:val="28"/>
          <w:szCs w:val="28"/>
        </w:rPr>
        <w:t>Об'єкт досліджень:</w:t>
      </w:r>
      <w:r>
        <w:rPr>
          <w:rFonts w:ascii="Times New Roman" w:eastAsia="Times New Roman" w:hAnsi="Times New Roman"/>
          <w:sz w:val="28"/>
          <w:szCs w:val="28"/>
        </w:rPr>
        <w:t xml:space="preserve"> показники пристосованості </w:t>
      </w:r>
      <w:proofErr w:type="spellStart"/>
      <w:r>
        <w:rPr>
          <w:rFonts w:ascii="Times New Roman" w:hAnsi="Times New Roman"/>
          <w:i/>
          <w:sz w:val="28"/>
          <w:szCs w:val="28"/>
        </w:rPr>
        <w:t>Drosophilia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melanogaster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103141" w:rsidRDefault="00103141" w:rsidP="00103141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i/>
          <w:sz w:val="28"/>
          <w:szCs w:val="28"/>
          <w:lang w:val="uk-UA"/>
        </w:rPr>
        <w:t>Предмет досліджень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: тривалість життя в стандартних умовах та за голодування і плодючість дрозофіли за дії порошку з плодових тіл та водного екстракту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різних концентрацій. </w:t>
      </w:r>
    </w:p>
    <w:p w:rsidR="001B6CCA" w:rsidRDefault="001B6CCA">
      <w:pPr>
        <w:rPr>
          <w:lang w:val="uk-UA"/>
        </w:rPr>
      </w:pPr>
    </w:p>
    <w:p w:rsidR="00103141" w:rsidRDefault="00103141">
      <w:pPr>
        <w:rPr>
          <w:lang w:val="uk-UA"/>
        </w:rPr>
      </w:pPr>
    </w:p>
    <w:p w:rsidR="00103141" w:rsidRDefault="00103141">
      <w:pPr>
        <w:rPr>
          <w:lang w:val="uk-UA"/>
        </w:rPr>
      </w:pPr>
    </w:p>
    <w:p w:rsidR="00103141" w:rsidRDefault="00103141">
      <w:pPr>
        <w:rPr>
          <w:lang w:val="uk-UA"/>
        </w:rPr>
      </w:pPr>
    </w:p>
    <w:p w:rsidR="00103141" w:rsidRDefault="00103141">
      <w:pPr>
        <w:rPr>
          <w:lang w:val="uk-UA"/>
        </w:rPr>
      </w:pPr>
    </w:p>
    <w:p w:rsidR="00103141" w:rsidRDefault="00103141">
      <w:pPr>
        <w:rPr>
          <w:lang w:val="uk-UA"/>
        </w:rPr>
      </w:pPr>
    </w:p>
    <w:p w:rsidR="00103141" w:rsidRDefault="00103141">
      <w:pPr>
        <w:rPr>
          <w:lang w:val="uk-UA"/>
        </w:rPr>
      </w:pPr>
    </w:p>
    <w:p w:rsidR="00103141" w:rsidRDefault="00103141">
      <w:pPr>
        <w:rPr>
          <w:lang w:val="uk-UA"/>
        </w:rPr>
      </w:pPr>
    </w:p>
    <w:p w:rsidR="00103141" w:rsidRDefault="00103141">
      <w:pPr>
        <w:rPr>
          <w:lang w:val="uk-UA"/>
        </w:rPr>
      </w:pPr>
    </w:p>
    <w:p w:rsidR="00103141" w:rsidRDefault="00103141" w:rsidP="0010314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103141" w:rsidRDefault="00103141" w:rsidP="0010314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03141" w:rsidRDefault="00103141" w:rsidP="0010314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1. Плодючість мух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дикого типу лінії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Canton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-S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стандартних умовах та за додавання до кормової суміші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порошку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при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концентрацiї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1 % у першому та третьому поколіннях зросла на 12 %, при концентрації 2 % збільшилась у першому, другому та третьому поколіннях на 30 %, 25 %, 28 % відповідно та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за додавання до кормової суміші </w:t>
      </w:r>
      <w:r>
        <w:rPr>
          <w:rFonts w:ascii="Times New Roman" w:hAnsi="Times New Roman"/>
          <w:sz w:val="28"/>
          <w:szCs w:val="28"/>
          <w:lang w:val="uk-UA"/>
        </w:rPr>
        <w:t xml:space="preserve">водорозчинного екстракту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шиїтаке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виробництва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Мікотек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концетрацiєю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2 %, підвищилась на  12 %, 11 % й 10 % відповідно;</w:t>
      </w:r>
    </w:p>
    <w:p w:rsidR="00103141" w:rsidRDefault="00103141" w:rsidP="0010314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2. Тривалість життя мух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дикого типу лінії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Canton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-S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стандартних умовах та за додавання до кормової суміші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порошку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концетрацiї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   1 % покращилась на  24 %, при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концетраціїї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 2 % показник збільшився на     33 %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та за додавання до кормової суміші препарату «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Шиїтаке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» </w:t>
      </w:r>
      <w:r>
        <w:rPr>
          <w:rFonts w:ascii="Times New Roman" w:hAnsi="Times New Roman"/>
          <w:sz w:val="28"/>
          <w:szCs w:val="28"/>
          <w:lang w:val="uk-UA"/>
        </w:rPr>
        <w:t xml:space="preserve"> виробництва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Мікотек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концетрацiєю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2 %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триалість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життя мух підвищилась           на 33 %.</w:t>
      </w:r>
    </w:p>
    <w:p w:rsidR="00103141" w:rsidRDefault="00103141" w:rsidP="0010314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3. Біологічно-активні речовини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шиїтаке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позитивно вплинули на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тривалiсть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життя першого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поколiння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мух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дикого типу лінії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Canton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-S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за умов голодування. Показник підвищився на 23 % та 28 %.</w:t>
      </w:r>
    </w:p>
    <w:p w:rsidR="00103141" w:rsidRDefault="00103141" w:rsidP="00103141">
      <w:pPr>
        <w:rPr>
          <w:lang w:val="uk-UA"/>
        </w:rPr>
      </w:pPr>
    </w:p>
    <w:p w:rsidR="00103141" w:rsidRDefault="00103141" w:rsidP="00103141">
      <w:pPr>
        <w:rPr>
          <w:lang w:val="uk-UA"/>
        </w:rPr>
      </w:pPr>
    </w:p>
    <w:p w:rsidR="00103141" w:rsidRDefault="00103141" w:rsidP="00103141">
      <w:pPr>
        <w:rPr>
          <w:lang w:val="uk-UA"/>
        </w:rPr>
      </w:pPr>
    </w:p>
    <w:p w:rsidR="00103141" w:rsidRDefault="00103141" w:rsidP="00103141">
      <w:pPr>
        <w:rPr>
          <w:lang w:val="uk-UA"/>
        </w:rPr>
      </w:pPr>
    </w:p>
    <w:p w:rsidR="00103141" w:rsidRDefault="00103141" w:rsidP="00103141">
      <w:pPr>
        <w:rPr>
          <w:lang w:val="uk-UA"/>
        </w:rPr>
      </w:pPr>
    </w:p>
    <w:p w:rsidR="00103141" w:rsidRDefault="00103141" w:rsidP="00103141">
      <w:pPr>
        <w:rPr>
          <w:lang w:val="uk-UA"/>
        </w:rPr>
      </w:pPr>
    </w:p>
    <w:p w:rsidR="00103141" w:rsidRDefault="00103141" w:rsidP="00103141">
      <w:pPr>
        <w:rPr>
          <w:lang w:val="uk-UA"/>
        </w:rPr>
      </w:pPr>
    </w:p>
    <w:p w:rsidR="00103141" w:rsidRDefault="00103141" w:rsidP="00103141">
      <w:pPr>
        <w:rPr>
          <w:lang w:val="uk-UA"/>
        </w:rPr>
      </w:pPr>
    </w:p>
    <w:p w:rsidR="00103141" w:rsidRDefault="00103141" w:rsidP="00103141">
      <w:pPr>
        <w:rPr>
          <w:lang w:val="uk-UA"/>
        </w:rPr>
      </w:pPr>
    </w:p>
    <w:p w:rsidR="00103141" w:rsidRDefault="00103141" w:rsidP="00103141">
      <w:pPr>
        <w:rPr>
          <w:lang w:val="uk-UA"/>
        </w:rPr>
      </w:pPr>
    </w:p>
    <w:p w:rsidR="00103141" w:rsidRDefault="00103141" w:rsidP="00103141">
      <w:pPr>
        <w:rPr>
          <w:lang w:val="uk-UA"/>
        </w:rPr>
      </w:pPr>
    </w:p>
    <w:p w:rsidR="00103141" w:rsidRDefault="00103141" w:rsidP="00103141">
      <w:pPr>
        <w:shd w:val="clear" w:color="auto" w:fill="FFFFFF"/>
        <w:spacing w:after="0" w:line="360" w:lineRule="auto"/>
        <w:rPr>
          <w:lang w:val="uk-UA"/>
        </w:rPr>
      </w:pPr>
    </w:p>
    <w:p w:rsidR="00103141" w:rsidRDefault="00103141" w:rsidP="00103141">
      <w:pPr>
        <w:shd w:val="clear" w:color="auto" w:fill="FFFFFF"/>
        <w:spacing w:after="0" w:line="36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103141" w:rsidRDefault="00103141" w:rsidP="00103141">
      <w:pPr>
        <w:shd w:val="clear" w:color="auto" w:fill="FFFFFF"/>
        <w:spacing w:after="0" w:line="36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103141" w:rsidRDefault="00103141" w:rsidP="00103141">
      <w:pPr>
        <w:shd w:val="clear" w:color="auto" w:fill="FFFFFF"/>
        <w:spacing w:after="0" w:line="36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103141" w:rsidRDefault="00103141" w:rsidP="00103141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СПИСОК ЛІТЕРАТУРИ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1.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Алиханян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С. И.,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Акифьев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А. П.,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Чернин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Л. С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Общая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генетика. – М.: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Высш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шк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., 1985. – С. 310-312.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2.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Атраментова Л. А.,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Утевская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О. М.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Статистические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методы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биологии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//Атраментова ЛА,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Утевская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ОВ. – 2008.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3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Бабицкая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В. Г.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Медико-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биологические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основы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использования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лекарственных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грибов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получения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биологически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активных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добавок. – Мн.: БГУ, 2004. – С. 154-158.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4.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Белова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Н.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В.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Природа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биологической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активности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высших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грибов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Успехи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мед.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микологии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«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Нац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Академия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микологии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2001. T.1. c.230-233.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5.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Биргер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М.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О.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Справочник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микробиологическим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вирусологическим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методам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исследования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М.: Медицина, 1982.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6.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Бисько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Н.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А.,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Митропольская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Н.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Ю.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др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Перспективы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использования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лекарственного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гриба </w:t>
      </w:r>
      <w:r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L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edodes</w:t>
      </w:r>
      <w:proofErr w:type="spellEnd"/>
      <w:proofErr w:type="gram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лечебно-профилактических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целях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Успехи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мед.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микологии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«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Нац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Академия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микологии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», 2001. Т.1. с.234-236.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7.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Бурда Н. Е., Журавель И. А.,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Кисличенко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В. С.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Изучение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летучей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фракции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Lentinus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edodes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Berk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.)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Singer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Вестник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КазНМУ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2015. – №. 4. – С. 469-472.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8.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Ветчинкина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Е. П.,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Никитина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В. Е.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Активность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внутриклеточных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лектинов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Lentinus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edodes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разных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стадиях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развития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гриба при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глубинном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твердофазном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культивировании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Известия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Самарского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научного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центра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Российской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академии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наук. – 2008. – Т. 10. – № 2. – С. 25-27.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9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Гарник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Т.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П., Журавель І.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О.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Кисличенко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В. С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 // Фітотерапія. Часопис, 2013. – С. 33-36.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10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Гершензон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С. М.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Основы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современной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генетики. – К.: Наук, думка, 1983. – С. 209-210. 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11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Гуков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Г. В.,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Иванов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В. Г., Комин П. 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Биологическая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продуктивность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Lentinula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edodes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Приморском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крае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Вестник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ИрГСХА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2012. –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Вып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53. – С. 52-58.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12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Даба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Э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ффект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противораков</w:t>
      </w:r>
      <w:r>
        <w:rPr>
          <w:rFonts w:ascii="Times New Roman" w:hAnsi="Times New Roman"/>
          <w:sz w:val="28"/>
          <w:szCs w:val="28"/>
        </w:rPr>
        <w:t>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полисахаридов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выделенных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высших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базидиомицетов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African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Journal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биотехнологии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2004. – Т. 2. – </w:t>
      </w: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№ 13. – С. 672-678.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14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Давиденко О. Г.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Нехромосомная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наследственность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Курс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лекций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Минск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, БГУ, 2001. – С. 150-153.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15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Данилевская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О. 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Мобильные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генетические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элементы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дрозофилы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история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открытия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судьба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первооткрывателей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Историко-биологические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исследования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2011. – Т. 3. – № 4 – С. 1-2.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16.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Дерягина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В. П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Экспериментальное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изучение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действия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Lentinus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Edodes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рост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опухоли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мышей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 моделях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трансплантационного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химического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канцерогенеза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Рос.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онкол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журн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2009. – № 1. – С. 33-38.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17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Дубинин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Н. П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Общая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генетика. – М.: Наука, 1986. – С. 199-200.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8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Дудка І.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О.,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Вассер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С.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П. </w:t>
      </w:r>
      <w:r>
        <w:rPr>
          <w:rFonts w:ascii="Times New Roman" w:hAnsi="Times New Roman"/>
          <w:sz w:val="28"/>
          <w:szCs w:val="28"/>
          <w:lang w:val="uk-UA"/>
        </w:rPr>
        <w:t xml:space="preserve">Гриби. Довідник </w:t>
      </w:r>
      <w:r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  <w:lang w:val="uk-UA"/>
        </w:rPr>
        <w:t xml:space="preserve">мікології </w:t>
      </w:r>
      <w:r>
        <w:rPr>
          <w:rFonts w:ascii="Times New Roman" w:hAnsi="Times New Roman"/>
          <w:sz w:val="28"/>
          <w:szCs w:val="28"/>
        </w:rPr>
        <w:t>для</w:t>
      </w:r>
      <w:r>
        <w:rPr>
          <w:rFonts w:ascii="Times New Roman" w:hAnsi="Times New Roman"/>
          <w:sz w:val="28"/>
          <w:szCs w:val="28"/>
          <w:lang w:val="uk-UA"/>
        </w:rPr>
        <w:t xml:space="preserve"> грибника. – К: Наукова думка, 1987. –</w:t>
      </w:r>
      <w:r>
        <w:rPr>
          <w:rFonts w:ascii="Times New Roman" w:hAnsi="Times New Roman"/>
          <w:sz w:val="28"/>
          <w:szCs w:val="28"/>
        </w:rPr>
        <w:t xml:space="preserve"> С. 33-34.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9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Жимулев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И. Ф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Общая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молекулярная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генетика: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Учебное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пособие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Новосибирск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Изд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-во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Сиб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-та, 2003. – С. 253-254.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20.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Жимулев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И. Ф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Как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гены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контролируют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развитие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пола 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дрозофилы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Соросовский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образовательный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журнал. –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Вып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12. – Сорос. – 1997. – С. 17-22.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21.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Забуга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О. Д.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Відмінності у тривалості життя між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реципрокними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гібридами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Drosophila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melanogaster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Вісник Львівського університету. – 2014. – № 66. – С. 35-43.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22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Зайчикова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С, Г Кузнецов С. В.,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Чебышев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Н. В.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Биология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Пособие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поступающих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ВУЗы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Л.: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Оникс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− 2006. – Т. 1. – С. 305-306.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23.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Захаров А. Ф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Хромосомы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человека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∕ А. Ф. Захаров, В. А.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Бенюш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Н. П.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Кулешов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Л. И.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Барановская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М.: Медицина, – 1982. – С. 311-312.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24.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Змитрович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И. 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Метаболиты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базидиальных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грибов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эффективные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терапии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рака 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молекулярные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мишени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обзор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Вестник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Пермского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университета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Серия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Биология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2015. – №. 3.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25.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Зюзелева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О. 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Нерастительные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лекарственные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ресурсы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леса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Academy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2017. – №. 9. – С. 18-19.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/>
          <w:iCs/>
          <w:sz w:val="28"/>
          <w:szCs w:val="28"/>
          <w:lang w:eastAsia="uk-UA"/>
        </w:rPr>
        <w:t xml:space="preserve">26. </w:t>
      </w:r>
      <w:proofErr w:type="spellStart"/>
      <w:r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Ильинских</w:t>
      </w:r>
      <w:proofErr w:type="spellEnd"/>
      <w:r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 Н. Н.</w:t>
      </w:r>
      <w:r>
        <w:rPr>
          <w:rFonts w:ascii="Times New Roman" w:eastAsia="Times New Roman" w:hAnsi="Times New Roman"/>
          <w:iCs/>
          <w:sz w:val="28"/>
          <w:szCs w:val="28"/>
          <w:lang w:val="uk-UA" w:eastAsia="uk-UA"/>
        </w:rPr>
        <w:t xml:space="preserve"> </w:t>
      </w:r>
      <w:hyperlink r:id="rId5" w:history="1"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Цитологические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и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цитогенетические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изменения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                        Т-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лимфоцитов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крови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человека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при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воздействии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противоопухолевого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препарата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адриамицина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на фоне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введения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экстрактов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из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мицелия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грибов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шиитаке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 xml:space="preserve"> в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лаболаторн</w:t>
        </w:r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eastAsia="uk-UA"/>
          </w:rPr>
          <w:t>ых</w:t>
        </w:r>
        <w:proofErr w:type="spellEnd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eastAsia="uk-UA"/>
          </w:rPr>
          <w:t xml:space="preserve"> </w:t>
        </w:r>
        <w:proofErr w:type="spellStart"/>
        <w:r w:rsidRPr="00103141">
          <w:rPr>
            <w:rStyle w:val="a4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uk-UA"/>
          </w:rPr>
          <w:t>условиях</w:t>
        </w:r>
        <w:proofErr w:type="spellEnd"/>
      </w:hyperlink>
      <w:r w:rsidRPr="00103141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uk-UA"/>
        </w:rPr>
        <w:t>Вестн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Том.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uk-UA"/>
        </w:rPr>
        <w:t>гос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uk-UA"/>
        </w:rPr>
        <w:t>ун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uk-UA"/>
        </w:rPr>
        <w:t>-та: журнал. – 2012. – № 356. – С. 171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-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175.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27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Камышев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Н. Г.,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Камышева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Е. А.,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Иванова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Г. О.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Аутосомные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мутации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дрозофили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нарушающие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способность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оперантному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обучению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Физиологический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журнал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им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И. М.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Сеченова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1995. – Т. 81. – № 8-12. – С. 69-70.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28</w:t>
      </w:r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Каразіна О. П.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Біологія. – 2005. – №. 1-2. – С. 85-90.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9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Корж А. П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Реакция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Drozofila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melanoqaster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изменения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условий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выращивания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Биологический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вестник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МГПУ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имени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Богдана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Хмельницкого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2013. – Т. 3. – № 2. – С. 136-148.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30.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Кулабухова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Н. М., Медведєва О. В., Воробйова Л. І.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Вплив окремих мутацій і гетерозиготності на деякі особливості поведінки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Drosophila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melanogaster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Вісник Харківського національного університету імені В. Н. Каразіна. Біологія. – 2007. – № 4. – С. 90-92.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31.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Лакин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Г. Ф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Биометрия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Учебник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М.: В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ысшая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школа, 1990. –  С. 111-351.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32.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Литвицкий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П.Ф.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Патология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Учебник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М.: Медицина, 2004. –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С. 105-106.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33.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Лобанок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 Г.</w:t>
      </w:r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Состав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биологическая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активность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глубинного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мицелия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ксилотрофного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базидиомицета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Lentinus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edodes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Прикладная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биохимия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микробиология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2003. – Т. 39. – №. 1. – С. 69-73.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34.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Лощинина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Е. А.</w:t>
      </w:r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Изменения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углеводного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жирнокислотного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состава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мицелия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Lentinus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edodes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совместном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культивировании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Azospirillum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brasilense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//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Известия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вузов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Прикладная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химия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биотехнология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2012. – № 2.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35.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Лыжин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 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Свойства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бета-D-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глюканов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майтаке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шиитаке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кордицепс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Рейши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/ А.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Лыжин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Микология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— 2009. — № 5. — С. 29—28.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36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Марченко А. Ю.,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Страшнюк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В. Ю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Генетическая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вариабельность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степени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политении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гигантских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хромосом 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действие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20 ОН-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экдистирона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эндоредупликацию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Drosophila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melanogaster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Вісник Харківського національного університету ім. В. Н. Каразіна. Біологія. – 2006. – № 3. –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С. 93-99.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37.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Матюшкова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Н. П.,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Свилпе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Э. С.,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Муйжниекс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И. 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Влияние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экстракта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гриба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шиитаке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продолжительность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жизни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устойчивость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 тепловому шоку </w:t>
      </w:r>
      <w:proofErr w:type="spellStart"/>
      <w:r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Drosophila</w:t>
      </w:r>
      <w:proofErr w:type="spellEnd"/>
      <w:r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melanogaster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2010. – С. 55-60.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38.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Мюллер Е.,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Леффлер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</w:t>
      </w:r>
      <w:r>
        <w:rPr>
          <w:rFonts w:ascii="Times New Roman" w:hAnsi="Times New Roman"/>
          <w:sz w:val="28"/>
          <w:szCs w:val="28"/>
          <w:lang w:val="uk-UA"/>
        </w:rPr>
        <w:t>Мікологія. - Москва: Світ, 1995. — С. 93-96.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39.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Наумов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Н. А.</w:t>
      </w:r>
      <w:r>
        <w:rPr>
          <w:rFonts w:ascii="Times New Roman" w:hAnsi="Times New Roman"/>
          <w:sz w:val="28"/>
          <w:szCs w:val="28"/>
          <w:lang w:val="uk-UA"/>
        </w:rPr>
        <w:t xml:space="preserve"> Про деякі актуальні питання мікології,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.: Проблеми ботаніки, в. 1, Мікологія – Л., 1950.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40.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Новосельцев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В. Н.,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Новосельцева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Ж. А.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Ограничение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диеты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увеличивает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продолжительность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жизни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стерильных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нестерильных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самок                                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D.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melanogaster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системный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анализ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ADVANCES. – 2010. – Т. 23. – № 2. –  С. 186-195.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41.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Педан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Л. Р., Тимченко О. І.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Вплив зовнішніх факторів на виникнення мутацій у популяції дрозофіли і їхній зв’язок з плодовитістю // Гігієна населених місць. – 2014. – № 64. – С. 356-368.</w:t>
      </w:r>
    </w:p>
    <w:p w:rsidR="00103141" w:rsidRDefault="00103141" w:rsidP="00103141">
      <w:pPr>
        <w:spacing w:after="0" w:line="360" w:lineRule="auto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42.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Разин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 Н., Волков М. Ю.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Изучение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противоопухолевых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свойств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высших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базидиомицетов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Lentinus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edodes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Laricifomes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officinalis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Phallus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impudicus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2008.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43.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Разин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 Н., Волков М. Ю.,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Дрель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И.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Изучение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противоопухолевых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свойств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высших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базидиомицетов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шиитаке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Lentinus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edodes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), трутовика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листвиничного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Lariciformes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officinalis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 и веселка (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Fallus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impudicus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                       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Ветеринарная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медицина. – 2009. – №. 1-2. – С. 71-75.9. – С. 55-56.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44.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Сорока Ю. В., Ковальчук Ю. О.,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Олещук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О. М.</w:t>
      </w:r>
      <w:r>
        <w:rPr>
          <w:rFonts w:ascii="Times New Roman" w:hAnsi="Times New Roman"/>
          <w:sz w:val="28"/>
          <w:szCs w:val="28"/>
          <w:lang w:val="uk-UA"/>
        </w:rPr>
        <w:t xml:space="preserve"> Фактори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оксидативного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стресу при умовах індукованого канцерогенезу та їх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сорбційна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корекція //Здобутки клінічної i експериментальної медицини. – 2013. – №. 2. – С. 176-180.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45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Сычев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П. А.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Развитие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грибоводства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Донбассе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Научно-методические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основы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// Мат-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лы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II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Междунар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конф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«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Методологические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основы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познания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биологических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особенностей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грибов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продуцентов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физиологически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активных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соединений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пищевых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продуктов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».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Донецк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– 2002. – С. 67-70.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46.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Сюй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X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Полисахариды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Lentinus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edodes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изоляция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структура,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иммуномодулирующая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активность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Критические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отзывы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области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науки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продовольствия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питания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2014. – Т.54. – № 4. – С. 474-487.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47. </w:t>
      </w:r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Тихомирова М. М.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Генетический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анализ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Учебное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пособие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Л.: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Изд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-во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Ленингр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-та, 1990. – С. 90-91.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48.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Тоцький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В. М.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Генетика: підручник для студентів біологічних спеціальностей університетів. – Одеса: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Астропринт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, 2008. – 710 с.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49.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Шкорбатов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Ю. Г.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Дослідження впливу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різнометалічних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комплексних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сполук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 стан хроматину в клітинах людини і життєздатність дрозофіли // Проблеми екологічної та медичної генетики і клінічної імунології. – 2010. –    № 4. – С. 354-364.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50.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Яновой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Применение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грибов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Lentinus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edodes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комплексном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лечении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запущенн</w:t>
      </w:r>
      <w:r>
        <w:rPr>
          <w:rFonts w:ascii="Times New Roman" w:hAnsi="Times New Roman"/>
          <w:sz w:val="28"/>
          <w:szCs w:val="28"/>
        </w:rPr>
        <w:t>ых</w:t>
      </w:r>
      <w:proofErr w:type="spellEnd"/>
      <w:r>
        <w:rPr>
          <w:rFonts w:ascii="Times New Roman" w:hAnsi="Times New Roman"/>
          <w:sz w:val="28"/>
          <w:szCs w:val="28"/>
        </w:rPr>
        <w:t xml:space="preserve"> форм рака ободочной и прямой кишки</w:t>
      </w:r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Колопроктология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1994. – С. 35-43.</w:t>
      </w:r>
    </w:p>
    <w:p w:rsidR="00103141" w:rsidRDefault="00103141" w:rsidP="001031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51</w:t>
      </w:r>
      <w:r>
        <w:rPr>
          <w:rFonts w:ascii="Times New Roman" w:hAnsi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Ячевский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 А.,</w:t>
      </w:r>
      <w:r>
        <w:rPr>
          <w:rFonts w:ascii="Times New Roman" w:hAnsi="Times New Roman"/>
          <w:sz w:val="28"/>
          <w:szCs w:val="28"/>
          <w:lang w:val="uk-UA"/>
        </w:rPr>
        <w:t xml:space="preserve"> Основи мікології, Мікологія – Л., 1933. – С. 4</w:t>
      </w:r>
      <w:r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>-4</w:t>
      </w:r>
      <w:r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52.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Campisi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J.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Senescent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cells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tumor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suppression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and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organismal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aging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good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citizens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bad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neighbors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Cell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2005. – Т. 120. – №. 4. – С. 513-522.</w:t>
      </w:r>
    </w:p>
    <w:p w:rsidR="00103141" w:rsidRDefault="00103141" w:rsidP="0010314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>53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Flatt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T.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Survival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costs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reproduction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in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Drosophila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Exp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Gerontol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2011. – V. 46. – P. 369-375.</w:t>
      </w:r>
    </w:p>
    <w:p w:rsidR="00103141" w:rsidRDefault="00103141" w:rsidP="00103141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54.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Huang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M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Effects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bioactive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extracts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from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four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edible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mushrooms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on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the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lifespan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Drosophila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melanogaster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Mycology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2011. – Т. 2. – № 1. – С. 54-58.</w:t>
      </w:r>
    </w:p>
    <w:p w:rsidR="00103141" w:rsidRDefault="00103141" w:rsidP="00103141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55.</w:t>
      </w:r>
      <w:r>
        <w:rPr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Meigen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J.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Systematische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Beschreibung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der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bekannten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europäischen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zweiflügeligen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Insekten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1830. – V. 6. – P. 216-217.</w:t>
      </w:r>
    </w:p>
    <w:p w:rsidR="00103141" w:rsidRDefault="00103141" w:rsidP="00103141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>56.</w:t>
      </w:r>
      <w:r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Mizuno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T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Bioactive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biomolecules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mushrooms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Food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function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and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medicinal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effect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mushroom</w:t>
      </w:r>
      <w:proofErr w:type="spellEnd"/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fungi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Food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Rev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Intern.-1995.- Vol.11(1). – P. 7-21.</w:t>
      </w:r>
    </w:p>
    <w:p w:rsidR="00103141" w:rsidRDefault="00103141" w:rsidP="00103141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57.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Rattan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S. I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Aging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anti-aging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and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hormesis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Mechanisms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Ageing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and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Development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2011. – Т. 125. – №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4. – Р. 285-289.</w:t>
      </w:r>
    </w:p>
    <w:p w:rsidR="00103141" w:rsidRDefault="00103141" w:rsidP="00103141">
      <w:pPr>
        <w:spacing w:after="0" w:line="276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58.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Rubin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M. G.,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Yandell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M. D.,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Wortman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J. R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Compararive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genomics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the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eukaryotes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Science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2000. – V. 287. – P. 2204-2215.</w:t>
      </w:r>
    </w:p>
    <w:p w:rsidR="00103141" w:rsidRDefault="00103141" w:rsidP="00103141">
      <w:pPr>
        <w:spacing w:after="0" w:line="276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59. </w:t>
      </w: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Svilpe</w:t>
      </w:r>
      <w:proofErr w:type="spellEnd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E., </w:t>
      </w: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Matjuškova</w:t>
      </w:r>
      <w:proofErr w:type="spellEnd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N.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Influence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shiitake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mushroom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Lentinula</w:t>
      </w:r>
      <w:proofErr w:type="spellEnd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edodes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reproduction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Drosophila</w:t>
      </w:r>
      <w:proofErr w:type="spellEnd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melanogaster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//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Proceedings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Latvian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Academy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Sciences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Section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B.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Natural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Exact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Applied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Sciences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– 2010. – Т. 64. –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№ 5-6. – Р. 223-228.</w:t>
      </w:r>
    </w:p>
    <w:p w:rsidR="00103141" w:rsidRDefault="00103141" w:rsidP="00103141">
      <w:pPr>
        <w:spacing w:after="0" w:line="276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 xml:space="preserve">60. </w:t>
      </w: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Yan</w:t>
      </w:r>
      <w:proofErr w:type="spellEnd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W. J., </w:t>
      </w: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Li</w:t>
      </w:r>
      <w:proofErr w:type="spellEnd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T. H., </w:t>
      </w: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Jiang</w:t>
      </w:r>
      <w:proofErr w:type="spellEnd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Z. D.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Anti-fatigue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life-prolonging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effects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Lentinula</w:t>
      </w:r>
      <w:proofErr w:type="spellEnd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edodes</w:t>
      </w:r>
      <w:proofErr w:type="spellEnd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//</w:t>
      </w:r>
      <w:r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Food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Research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Development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– 2011. – Т. 32. – Р. 164-167.</w:t>
      </w:r>
    </w:p>
    <w:p w:rsidR="00103141" w:rsidRDefault="00103141" w:rsidP="00103141">
      <w:pPr>
        <w:spacing w:after="0" w:line="276" w:lineRule="auto"/>
        <w:jc w:val="both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Cs/>
          <w:sz w:val="28"/>
          <w:szCs w:val="28"/>
          <w:lang w:val="en-US" w:eastAsia="ru-RU"/>
        </w:rPr>
        <w:t xml:space="preserve">61. </w:t>
      </w:r>
      <w:proofErr w:type="spellStart"/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>Wasser</w:t>
      </w:r>
      <w:proofErr w:type="spellEnd"/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 xml:space="preserve"> S.</w:t>
      </w:r>
      <w:r>
        <w:rPr>
          <w:rFonts w:ascii="Times New Roman" w:eastAsia="Times New Roman" w:hAnsi="Times New Roman"/>
          <w:bCs/>
          <w:i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 xml:space="preserve">P., </w:t>
      </w:r>
      <w:proofErr w:type="spellStart"/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>Weis</w:t>
      </w:r>
      <w:proofErr w:type="spellEnd"/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 xml:space="preserve"> A.</w:t>
      </w:r>
      <w:r>
        <w:rPr>
          <w:rFonts w:ascii="Times New Roman" w:eastAsia="Times New Roman" w:hAnsi="Times New Roman"/>
          <w:bCs/>
          <w:i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 xml:space="preserve">L.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Medicinal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Mushrooms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>Lentinus</w:t>
      </w:r>
      <w:proofErr w:type="spellEnd"/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>edodes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(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Berk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.)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Sing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. (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Shiitake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Mushrooms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). –</w:t>
      </w:r>
      <w:r>
        <w:rPr>
          <w:rFonts w:ascii="Times New Roman" w:eastAsia="Times New Roman" w:hAnsi="Times New Roman"/>
          <w:bCs/>
          <w:sz w:val="28"/>
          <w:szCs w:val="28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Haifa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Nevo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E.,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ed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.,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Peledfus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, 1997.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Р. 96-97</w:t>
      </w:r>
      <w:r>
        <w:rPr>
          <w:rFonts w:ascii="Times New Roman" w:eastAsia="Times New Roman" w:hAnsi="Times New Roman"/>
          <w:bCs/>
          <w:sz w:val="28"/>
          <w:szCs w:val="28"/>
          <w:lang w:val="en-US" w:eastAsia="ru-RU"/>
        </w:rPr>
        <w:t>.</w:t>
      </w:r>
    </w:p>
    <w:p w:rsidR="00103141" w:rsidRPr="00103141" w:rsidRDefault="00103141">
      <w:pPr>
        <w:rPr>
          <w:lang w:val="uk-UA"/>
        </w:rPr>
      </w:pPr>
      <w:bookmarkStart w:id="0" w:name="_GoBack"/>
      <w:bookmarkEnd w:id="0"/>
    </w:p>
    <w:sectPr w:rsidR="00103141" w:rsidRPr="0010314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-Pandre-LightItali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6A1"/>
    <w:rsid w:val="00103141"/>
    <w:rsid w:val="001B6CCA"/>
    <w:rsid w:val="00E77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3141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03141"/>
    <w:pPr>
      <w:spacing w:after="200" w:line="276" w:lineRule="auto"/>
      <w:ind w:left="720"/>
    </w:pPr>
    <w:rPr>
      <w:lang w:val="uk-UA"/>
    </w:rPr>
  </w:style>
  <w:style w:type="character" w:styleId="a4">
    <w:name w:val="Hyperlink"/>
    <w:basedOn w:val="a0"/>
    <w:uiPriority w:val="99"/>
    <w:semiHidden/>
    <w:unhideWhenUsed/>
    <w:rsid w:val="0010314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3141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03141"/>
    <w:pPr>
      <w:spacing w:after="200" w:line="276" w:lineRule="auto"/>
      <w:ind w:left="720"/>
    </w:pPr>
    <w:rPr>
      <w:lang w:val="uk-UA"/>
    </w:rPr>
  </w:style>
  <w:style w:type="character" w:styleId="a4">
    <w:name w:val="Hyperlink"/>
    <w:basedOn w:val="a0"/>
    <w:uiPriority w:val="99"/>
    <w:semiHidden/>
    <w:unhideWhenUsed/>
    <w:rsid w:val="0010314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92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44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cyberleninka.ru/article/n/tsitologicheskie-i-tsitogeneticheskie-izmeneniya-t-limfotsitov-krovi-cheloveka-pri-vozdeystvii-protivoopuholevogo-preparat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11469</Words>
  <Characters>6538</Characters>
  <Application>Microsoft Office Word</Application>
  <DocSecurity>0</DocSecurity>
  <Lines>54</Lines>
  <Paragraphs>35</Paragraphs>
  <ScaleCrop>false</ScaleCrop>
  <Company/>
  <LinksUpToDate>false</LinksUpToDate>
  <CharactersWithSpaces>17972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2019-01-18T11:17:00Z</dcterms:created>
  <dcterms:modified xsi:type="dcterms:W3CDTF">2019-01-18T11:19:00Z</dcterms:modified>
</cp:coreProperties>
</file>