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01E4" w:rsidRPr="00646FE0" w:rsidRDefault="006F01E4" w:rsidP="006F01E4">
      <w:pPr>
        <w:spacing w:after="0" w:line="240" w:lineRule="auto"/>
        <w:jc w:val="center"/>
        <w:rPr>
          <w:rFonts w:ascii="Times New Roman" w:hAnsi="Times New Roman"/>
          <w:b/>
          <w:bCs/>
          <w:i/>
          <w:iCs/>
          <w:kern w:val="0"/>
          <w:sz w:val="28"/>
          <w:szCs w:val="28"/>
        </w:rPr>
      </w:pPr>
      <w:bookmarkStart w:id="0" w:name="_Hlk167130696"/>
      <w:bookmarkEnd w:id="0"/>
      <w:r w:rsidRPr="00646FE0">
        <w:rPr>
          <w:rFonts w:ascii="Times New Roman" w:hAnsi="Times New Roman"/>
          <w:kern w:val="0"/>
          <w:sz w:val="28"/>
          <w:szCs w:val="28"/>
        </w:rPr>
        <w:t>Одеський національний університет імені І. І. Мечникова</w:t>
      </w:r>
    </w:p>
    <w:p w:rsidR="006F01E4" w:rsidRPr="00646FE0" w:rsidRDefault="006F01E4" w:rsidP="006F01E4">
      <w:pPr>
        <w:spacing w:after="0" w:line="240" w:lineRule="auto"/>
        <w:jc w:val="center"/>
        <w:rPr>
          <w:rFonts w:ascii="Times New Roman" w:hAnsi="Times New Roman"/>
          <w:kern w:val="0"/>
          <w:sz w:val="28"/>
          <w:szCs w:val="28"/>
        </w:rPr>
      </w:pPr>
      <w:r w:rsidRPr="00646FE0">
        <w:rPr>
          <w:rFonts w:ascii="Times New Roman" w:hAnsi="Times New Roman"/>
          <w:kern w:val="0"/>
          <w:sz w:val="28"/>
          <w:szCs w:val="28"/>
        </w:rPr>
        <w:t>Геолого-географічний факультет</w:t>
      </w:r>
    </w:p>
    <w:p w:rsidR="006F01E4" w:rsidRPr="00646FE0" w:rsidRDefault="006F01E4" w:rsidP="006F01E4">
      <w:pPr>
        <w:spacing w:after="0" w:line="240" w:lineRule="auto"/>
        <w:jc w:val="center"/>
        <w:rPr>
          <w:rFonts w:ascii="Times New Roman" w:hAnsi="Times New Roman"/>
          <w:kern w:val="0"/>
          <w:sz w:val="28"/>
          <w:szCs w:val="28"/>
        </w:rPr>
      </w:pPr>
      <w:r w:rsidRPr="00646FE0">
        <w:rPr>
          <w:rFonts w:ascii="Times New Roman" w:hAnsi="Times New Roman"/>
          <w:kern w:val="0"/>
          <w:sz w:val="28"/>
          <w:szCs w:val="28"/>
        </w:rPr>
        <w:t>Кафедра економічної та соціальної географії і туризму</w:t>
      </w:r>
    </w:p>
    <w:p w:rsidR="006F01E4" w:rsidRPr="00646FE0" w:rsidRDefault="006F01E4" w:rsidP="006F01E4">
      <w:pPr>
        <w:spacing w:line="240" w:lineRule="auto"/>
        <w:jc w:val="center"/>
        <w:rPr>
          <w:rFonts w:ascii="Times New Roman" w:hAnsi="Times New Roman"/>
          <w:kern w:val="0"/>
          <w:sz w:val="28"/>
          <w:szCs w:val="28"/>
          <w:u w:val="single"/>
        </w:rPr>
      </w:pPr>
    </w:p>
    <w:p w:rsidR="006F01E4" w:rsidRPr="00646FE0" w:rsidRDefault="006F01E4" w:rsidP="006F01E4">
      <w:pPr>
        <w:spacing w:line="240" w:lineRule="auto"/>
        <w:rPr>
          <w:rFonts w:ascii="Times New Roman" w:hAnsi="Times New Roman"/>
          <w:kern w:val="0"/>
          <w:sz w:val="28"/>
          <w:szCs w:val="28"/>
          <w:u w:val="single"/>
        </w:rPr>
      </w:pPr>
    </w:p>
    <w:p w:rsidR="006F01E4" w:rsidRPr="00646FE0" w:rsidRDefault="006F01E4" w:rsidP="006F01E4">
      <w:pPr>
        <w:spacing w:line="240" w:lineRule="auto"/>
        <w:rPr>
          <w:rFonts w:ascii="Times New Roman" w:hAnsi="Times New Roman"/>
          <w:kern w:val="0"/>
          <w:sz w:val="28"/>
          <w:szCs w:val="28"/>
          <w:u w:val="single"/>
        </w:rPr>
      </w:pPr>
    </w:p>
    <w:p w:rsidR="006F01E4" w:rsidRPr="00646FE0" w:rsidRDefault="006F01E4" w:rsidP="006F01E4">
      <w:pPr>
        <w:spacing w:after="0" w:line="240" w:lineRule="auto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646FE0">
        <w:rPr>
          <w:rFonts w:ascii="Times New Roman" w:hAnsi="Times New Roman"/>
          <w:b/>
          <w:kern w:val="0"/>
          <w:sz w:val="28"/>
          <w:szCs w:val="28"/>
        </w:rPr>
        <w:t>Кваліфікаційна робота</w:t>
      </w:r>
    </w:p>
    <w:p w:rsidR="006F01E4" w:rsidRPr="00646FE0" w:rsidRDefault="006F01E4" w:rsidP="006F01E4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kern w:val="0"/>
          <w:sz w:val="28"/>
          <w:szCs w:val="28"/>
          <w:u w:val="single"/>
        </w:rPr>
      </w:pPr>
      <w:r w:rsidRPr="00646FE0">
        <w:rPr>
          <w:rFonts w:ascii="Times New Roman" w:hAnsi="Times New Roman"/>
          <w:b/>
          <w:bCs/>
          <w:color w:val="000000"/>
          <w:kern w:val="0"/>
          <w:sz w:val="28"/>
          <w:szCs w:val="28"/>
          <w:u w:val="single"/>
        </w:rPr>
        <w:t>на здобуття ступеня вищої освіти (бакалавра)</w:t>
      </w:r>
    </w:p>
    <w:p w:rsidR="006F01E4" w:rsidRPr="00646FE0" w:rsidRDefault="006F01E4" w:rsidP="006F01E4">
      <w:pPr>
        <w:spacing w:after="0" w:line="240" w:lineRule="auto"/>
        <w:jc w:val="center"/>
        <w:rPr>
          <w:rFonts w:ascii="Times New Roman" w:hAnsi="Times New Roman"/>
          <w:kern w:val="0"/>
          <w:sz w:val="28"/>
          <w:szCs w:val="28"/>
        </w:rPr>
      </w:pPr>
      <w:r w:rsidRPr="00646FE0">
        <w:rPr>
          <w:rFonts w:ascii="Times New Roman" w:hAnsi="Times New Roman"/>
          <w:kern w:val="0"/>
          <w:sz w:val="28"/>
          <w:szCs w:val="28"/>
        </w:rPr>
        <w:t>(освітньо-кваліфікаційний рівень)</w:t>
      </w:r>
    </w:p>
    <w:p w:rsidR="006F01E4" w:rsidRPr="00646FE0" w:rsidRDefault="006F01E4" w:rsidP="006F01E4">
      <w:pPr>
        <w:spacing w:after="0" w:line="240" w:lineRule="auto"/>
        <w:jc w:val="center"/>
        <w:rPr>
          <w:rFonts w:ascii="Times New Roman" w:hAnsi="Times New Roman"/>
          <w:b/>
          <w:kern w:val="0"/>
          <w:sz w:val="28"/>
          <w:szCs w:val="28"/>
        </w:rPr>
      </w:pPr>
    </w:p>
    <w:p w:rsidR="006F01E4" w:rsidRPr="00646FE0" w:rsidRDefault="006F01E4" w:rsidP="006F01E4">
      <w:pPr>
        <w:spacing w:after="0" w:line="240" w:lineRule="auto"/>
        <w:jc w:val="center"/>
        <w:rPr>
          <w:rFonts w:ascii="Times New Roman" w:hAnsi="Times New Roman"/>
          <w:b/>
          <w:kern w:val="0"/>
          <w:sz w:val="28"/>
          <w:szCs w:val="28"/>
        </w:rPr>
      </w:pPr>
    </w:p>
    <w:p w:rsidR="006F01E4" w:rsidRPr="00646FE0" w:rsidRDefault="006F01E4" w:rsidP="006F01E4">
      <w:pPr>
        <w:spacing w:after="0" w:line="240" w:lineRule="auto"/>
        <w:jc w:val="center"/>
        <w:rPr>
          <w:rFonts w:ascii="Times New Roman" w:hAnsi="Times New Roman"/>
          <w:b/>
          <w:kern w:val="0"/>
          <w:sz w:val="28"/>
          <w:szCs w:val="28"/>
          <w:u w:val="single"/>
          <w:lang w:eastAsia="uk-UA"/>
        </w:rPr>
      </w:pPr>
      <w:r w:rsidRPr="00646FE0">
        <w:rPr>
          <w:rFonts w:ascii="Times New Roman" w:hAnsi="Times New Roman"/>
          <w:kern w:val="0"/>
          <w:sz w:val="28"/>
          <w:szCs w:val="28"/>
          <w:lang w:eastAsia="uk-UA"/>
        </w:rPr>
        <w:t xml:space="preserve">на тему: </w:t>
      </w:r>
      <w:r w:rsidRPr="00646FE0">
        <w:rPr>
          <w:rFonts w:ascii="Times New Roman" w:hAnsi="Times New Roman"/>
          <w:b/>
          <w:kern w:val="0"/>
          <w:sz w:val="28"/>
          <w:szCs w:val="28"/>
          <w:u w:val="single"/>
          <w:lang w:eastAsia="uk-UA"/>
        </w:rPr>
        <w:t>Рекреаційно-туристичний комплекс Кіпру</w:t>
      </w:r>
    </w:p>
    <w:p w:rsidR="006F01E4" w:rsidRPr="00646FE0" w:rsidRDefault="006F01E4" w:rsidP="006F01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ascii="Times New Roman" w:eastAsia="Times New Roman" w:hAnsi="Times New Roman"/>
          <w:b/>
          <w:color w:val="202124"/>
          <w:kern w:val="0"/>
          <w:sz w:val="28"/>
          <w:szCs w:val="28"/>
          <w:u w:val="single"/>
          <w:lang w:eastAsia="uk-UA"/>
        </w:rPr>
      </w:pPr>
      <w:r w:rsidRPr="00646FE0">
        <w:rPr>
          <w:rFonts w:ascii="Times New Roman" w:eastAsia="Times New Roman" w:hAnsi="Times New Roman"/>
          <w:b/>
          <w:color w:val="202124"/>
          <w:kern w:val="0"/>
          <w:sz w:val="28"/>
          <w:szCs w:val="28"/>
          <w:u w:val="single"/>
          <w:lang w:eastAsia="uk-UA"/>
        </w:rPr>
        <w:t>Recreational and tourist complex of Cyprus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b/>
          <w:kern w:val="0"/>
          <w:sz w:val="28"/>
          <w:szCs w:val="28"/>
          <w:lang w:eastAsia="uk-UA"/>
        </w:rPr>
      </w:pP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</w:rPr>
      </w:pPr>
      <w:r w:rsidRPr="00646FE0">
        <w:rPr>
          <w:rFonts w:ascii="Times New Roman" w:hAnsi="Times New Roman"/>
          <w:kern w:val="0"/>
          <w:sz w:val="28"/>
          <w:szCs w:val="28"/>
        </w:rPr>
        <w:t>Виконав: студент  IV курсу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</w:rPr>
      </w:pPr>
      <w:r w:rsidRPr="00646FE0">
        <w:rPr>
          <w:rFonts w:ascii="Times New Roman" w:hAnsi="Times New Roman"/>
          <w:kern w:val="0"/>
          <w:sz w:val="28"/>
          <w:szCs w:val="28"/>
        </w:rPr>
        <w:t>очної форми навчання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  <w:u w:val="single"/>
        </w:rPr>
      </w:pPr>
      <w:r w:rsidRPr="00646FE0">
        <w:rPr>
          <w:rFonts w:ascii="Times New Roman" w:hAnsi="Times New Roman"/>
          <w:kern w:val="0"/>
          <w:sz w:val="28"/>
          <w:szCs w:val="28"/>
        </w:rPr>
        <w:t>спеціальності 242 Туризм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</w:rPr>
      </w:pPr>
      <w:r w:rsidRPr="00646FE0">
        <w:rPr>
          <w:rFonts w:ascii="Times New Roman" w:hAnsi="Times New Roman"/>
          <w:kern w:val="0"/>
          <w:sz w:val="28"/>
          <w:szCs w:val="28"/>
        </w:rPr>
        <w:t>(шифр і назва напряму підготовки, спеціальності)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</w:rPr>
      </w:pP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  <w:u w:val="single"/>
        </w:rPr>
      </w:pPr>
      <w:r w:rsidRPr="00646FE0">
        <w:rPr>
          <w:rFonts w:ascii="Times New Roman" w:hAnsi="Times New Roman"/>
          <w:kern w:val="0"/>
          <w:sz w:val="28"/>
          <w:szCs w:val="28"/>
          <w:u w:val="single"/>
        </w:rPr>
        <w:t>Малахіті Георгій Андрійович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</w:rPr>
      </w:pPr>
      <w:r w:rsidRPr="00646FE0">
        <w:rPr>
          <w:rFonts w:ascii="Times New Roman" w:hAnsi="Times New Roman"/>
          <w:kern w:val="0"/>
          <w:sz w:val="28"/>
          <w:szCs w:val="28"/>
        </w:rPr>
        <w:t xml:space="preserve">              (прізвище та ініціали повністю)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b/>
          <w:bCs/>
          <w:kern w:val="0"/>
          <w:sz w:val="28"/>
          <w:szCs w:val="28"/>
        </w:rPr>
      </w:pP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  <w:u w:val="single"/>
        </w:rPr>
      </w:pPr>
      <w:r w:rsidRPr="00646FE0">
        <w:rPr>
          <w:rFonts w:ascii="Times New Roman" w:hAnsi="Times New Roman"/>
          <w:kern w:val="0"/>
          <w:sz w:val="28"/>
          <w:szCs w:val="28"/>
        </w:rPr>
        <w:t>Керівник к.г.н.</w:t>
      </w:r>
      <w:r>
        <w:rPr>
          <w:rFonts w:ascii="Times New Roman" w:hAnsi="Times New Roman"/>
          <w:kern w:val="0"/>
          <w:sz w:val="28"/>
          <w:szCs w:val="28"/>
        </w:rPr>
        <w:t>,</w:t>
      </w:r>
      <w:r w:rsidRPr="00646FE0">
        <w:rPr>
          <w:rFonts w:ascii="Times New Roman" w:hAnsi="Times New Roman"/>
          <w:kern w:val="0"/>
          <w:sz w:val="28"/>
          <w:szCs w:val="28"/>
        </w:rPr>
        <w:t xml:space="preserve"> доц. </w:t>
      </w:r>
      <w:r w:rsidRPr="00646FE0">
        <w:rPr>
          <w:rFonts w:ascii="Times New Roman" w:hAnsi="Times New Roman"/>
          <w:kern w:val="0"/>
          <w:sz w:val="28"/>
          <w:szCs w:val="28"/>
          <w:u w:val="single"/>
        </w:rPr>
        <w:t>Шашеро А.М.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</w:rPr>
      </w:pPr>
      <w:r w:rsidRPr="00646FE0">
        <w:rPr>
          <w:rFonts w:ascii="Times New Roman" w:hAnsi="Times New Roman"/>
          <w:kern w:val="0"/>
          <w:sz w:val="28"/>
          <w:szCs w:val="28"/>
        </w:rPr>
        <w:t xml:space="preserve">              (прізвище та ініціали)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kern w:val="0"/>
          <w:sz w:val="28"/>
          <w:szCs w:val="28"/>
        </w:rPr>
      </w:pP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color w:val="000000"/>
          <w:kern w:val="0"/>
          <w:sz w:val="28"/>
          <w:szCs w:val="28"/>
        </w:rPr>
      </w:pPr>
      <w:r w:rsidRPr="00646FE0">
        <w:rPr>
          <w:rFonts w:ascii="Times New Roman" w:hAnsi="Times New Roman"/>
          <w:color w:val="000000"/>
          <w:kern w:val="0"/>
          <w:sz w:val="28"/>
          <w:szCs w:val="28"/>
        </w:rPr>
        <w:t>Рецензент к.г.н., доц. Стоян О.О.</w:t>
      </w:r>
    </w:p>
    <w:p w:rsidR="006F01E4" w:rsidRPr="00646FE0" w:rsidRDefault="006F01E4" w:rsidP="006F01E4">
      <w:pPr>
        <w:spacing w:after="0" w:line="240" w:lineRule="auto"/>
        <w:ind w:left="4502"/>
        <w:rPr>
          <w:rFonts w:ascii="Times New Roman" w:hAnsi="Times New Roman"/>
          <w:color w:val="000000"/>
          <w:kern w:val="0"/>
          <w:sz w:val="28"/>
          <w:szCs w:val="28"/>
        </w:rPr>
      </w:pPr>
      <w:r w:rsidRPr="00646FE0">
        <w:rPr>
          <w:rFonts w:ascii="Times New Roman" w:hAnsi="Times New Roman"/>
          <w:color w:val="000000"/>
          <w:kern w:val="0"/>
          <w:sz w:val="28"/>
          <w:szCs w:val="28"/>
        </w:rPr>
        <w:t xml:space="preserve">                            (прізвище та ініціали)</w:t>
      </w:r>
    </w:p>
    <w:p w:rsidR="006F01E4" w:rsidRPr="00646FE0" w:rsidRDefault="006F01E4" w:rsidP="006F01E4">
      <w:pPr>
        <w:spacing w:line="240" w:lineRule="auto"/>
        <w:jc w:val="right"/>
        <w:rPr>
          <w:rFonts w:ascii="Times New Roman" w:hAnsi="Times New Roman"/>
          <w:kern w:val="0"/>
          <w:sz w:val="28"/>
          <w:szCs w:val="28"/>
        </w:rPr>
      </w:pPr>
      <w:r w:rsidRPr="00646FE0">
        <w:rPr>
          <w:rFonts w:ascii="Times New Roman" w:hAnsi="Times New Roman"/>
          <w:kern w:val="0"/>
          <w:sz w:val="28"/>
          <w:szCs w:val="28"/>
        </w:rPr>
        <w:t xml:space="preserve">                                      </w:t>
      </w:r>
    </w:p>
    <w:p w:rsidR="006F01E4" w:rsidRPr="00646FE0" w:rsidRDefault="006F01E4" w:rsidP="006F01E4">
      <w:pPr>
        <w:spacing w:after="120" w:line="240" w:lineRule="auto"/>
        <w:jc w:val="both"/>
        <w:rPr>
          <w:rFonts w:ascii="Times New Roman" w:eastAsia="Times New Roman" w:hAnsi="Times New Roman"/>
          <w:kern w:val="0"/>
          <w:sz w:val="28"/>
          <w:szCs w:val="28"/>
          <w:lang w:eastAsia="ru-RU"/>
        </w:rPr>
      </w:pPr>
      <w:r w:rsidRPr="00646FE0">
        <w:rPr>
          <w:rFonts w:ascii="Times New Roman" w:eastAsia="Times New Roman" w:hAnsi="Times New Roman"/>
          <w:kern w:val="0"/>
          <w:sz w:val="28"/>
          <w:szCs w:val="28"/>
          <w:lang w:eastAsia="ru-RU"/>
        </w:rPr>
        <w:t>Рекомендовано до захисту:                       Захищено на засіданні ЕК №__</w:t>
      </w:r>
    </w:p>
    <w:p w:rsidR="006F01E4" w:rsidRPr="00646FE0" w:rsidRDefault="006F01E4" w:rsidP="006F01E4">
      <w:pPr>
        <w:spacing w:after="120" w:line="240" w:lineRule="auto"/>
        <w:jc w:val="both"/>
        <w:rPr>
          <w:rFonts w:ascii="Times New Roman" w:eastAsia="Times New Roman" w:hAnsi="Times New Roman"/>
          <w:kern w:val="0"/>
          <w:sz w:val="28"/>
          <w:szCs w:val="28"/>
          <w:lang w:eastAsia="ru-RU"/>
        </w:rPr>
      </w:pPr>
      <w:r w:rsidRPr="00646FE0">
        <w:rPr>
          <w:rFonts w:ascii="Times New Roman" w:eastAsia="Times New Roman" w:hAnsi="Times New Roman"/>
          <w:kern w:val="0"/>
          <w:sz w:val="28"/>
          <w:szCs w:val="28"/>
          <w:lang w:eastAsia="ru-RU"/>
        </w:rPr>
        <w:t>протокол засідання кафедри                     протокол №___від «___»_____р.</w:t>
      </w:r>
    </w:p>
    <w:p w:rsidR="006F01E4" w:rsidRPr="00646FE0" w:rsidRDefault="006F01E4" w:rsidP="006F01E4">
      <w:pPr>
        <w:spacing w:after="120" w:line="240" w:lineRule="auto"/>
        <w:jc w:val="both"/>
        <w:rPr>
          <w:rFonts w:ascii="Times New Roman" w:eastAsia="Times New Roman" w:hAnsi="Times New Roman"/>
          <w:kern w:val="0"/>
          <w:sz w:val="28"/>
          <w:szCs w:val="28"/>
          <w:lang w:eastAsia="ru-RU"/>
        </w:rPr>
      </w:pPr>
      <w:r w:rsidRPr="00646FE0">
        <w:rPr>
          <w:rFonts w:ascii="Times New Roman" w:eastAsia="Times New Roman" w:hAnsi="Times New Roman"/>
          <w:kern w:val="0"/>
          <w:sz w:val="28"/>
          <w:szCs w:val="28"/>
          <w:lang w:eastAsia="ru-RU"/>
        </w:rPr>
        <w:t>№_____ від «___»_____ р.                        Оцінка_____ /________/________</w:t>
      </w:r>
    </w:p>
    <w:p w:rsidR="006F01E4" w:rsidRPr="00646FE0" w:rsidRDefault="006F01E4" w:rsidP="006F01E4">
      <w:pPr>
        <w:spacing w:after="120" w:line="240" w:lineRule="auto"/>
        <w:jc w:val="right"/>
        <w:rPr>
          <w:rFonts w:ascii="Times New Roman" w:eastAsia="Times New Roman" w:hAnsi="Times New Roman"/>
          <w:kern w:val="0"/>
          <w:sz w:val="28"/>
          <w:szCs w:val="28"/>
          <w:lang w:eastAsia="ru-RU"/>
        </w:rPr>
      </w:pPr>
      <w:r w:rsidRPr="00646FE0">
        <w:rPr>
          <w:rFonts w:ascii="Times New Roman" w:eastAsia="Times New Roman" w:hAnsi="Times New Roman"/>
          <w:kern w:val="0"/>
          <w:sz w:val="28"/>
          <w:szCs w:val="28"/>
          <w:lang w:eastAsia="ru-RU"/>
        </w:rPr>
        <w:t xml:space="preserve">                                             (за національною шкалою, за шкалою ЕСТS, бал)</w:t>
      </w:r>
    </w:p>
    <w:p w:rsidR="006F01E4" w:rsidRPr="00646FE0" w:rsidRDefault="006F01E4" w:rsidP="006F01E4">
      <w:pPr>
        <w:spacing w:after="120" w:line="240" w:lineRule="auto"/>
        <w:jc w:val="both"/>
        <w:rPr>
          <w:rFonts w:ascii="Times New Roman" w:eastAsia="Times New Roman" w:hAnsi="Times New Roman"/>
          <w:kern w:val="0"/>
          <w:sz w:val="28"/>
          <w:szCs w:val="28"/>
          <w:lang w:eastAsia="ru-RU"/>
        </w:rPr>
      </w:pPr>
      <w:r w:rsidRPr="00646FE0">
        <w:rPr>
          <w:rFonts w:ascii="Times New Roman" w:eastAsia="Times New Roman" w:hAnsi="Times New Roman"/>
          <w:kern w:val="0"/>
          <w:sz w:val="28"/>
          <w:szCs w:val="28"/>
          <w:lang w:eastAsia="ru-RU"/>
        </w:rPr>
        <w:t>Завідувач кафедри                                      Голова  ЕК</w:t>
      </w:r>
    </w:p>
    <w:p w:rsidR="006F01E4" w:rsidRPr="00646FE0" w:rsidRDefault="006F01E4" w:rsidP="006F01E4">
      <w:pPr>
        <w:spacing w:after="200" w:line="240" w:lineRule="auto"/>
        <w:rPr>
          <w:rFonts w:ascii="Times New Roman" w:eastAsia="Times New Roman" w:hAnsi="Times New Roman"/>
          <w:kern w:val="0"/>
          <w:sz w:val="28"/>
          <w:szCs w:val="28"/>
          <w:lang w:eastAsia="ru-RU"/>
        </w:rPr>
      </w:pPr>
      <w:r w:rsidRPr="00646FE0">
        <w:rPr>
          <w:rFonts w:ascii="Times New Roman" w:eastAsia="Times New Roman" w:hAnsi="Times New Roman"/>
          <w:caps/>
          <w:kern w:val="0"/>
          <w:sz w:val="28"/>
          <w:szCs w:val="28"/>
          <w:lang w:eastAsia="ru-RU"/>
        </w:rPr>
        <w:t>________</w:t>
      </w:r>
      <w:r w:rsidRPr="00646FE0">
        <w:rPr>
          <w:rFonts w:ascii="Times New Roman" w:eastAsia="Times New Roman" w:hAnsi="Times New Roman"/>
          <w:caps/>
          <w:kern w:val="0"/>
          <w:sz w:val="28"/>
          <w:szCs w:val="28"/>
          <w:u w:val="single"/>
          <w:lang w:eastAsia="ru-RU"/>
        </w:rPr>
        <w:t xml:space="preserve">СИЧ </w:t>
      </w:r>
      <w:r w:rsidRPr="00646FE0">
        <w:rPr>
          <w:rFonts w:ascii="Times New Roman" w:eastAsia="Times New Roman" w:hAnsi="Times New Roman"/>
          <w:kern w:val="0"/>
          <w:sz w:val="28"/>
          <w:szCs w:val="28"/>
          <w:u w:val="single"/>
          <w:lang w:eastAsia="ru-RU"/>
        </w:rPr>
        <w:t xml:space="preserve">Віталій </w:t>
      </w:r>
      <w:r w:rsidRPr="00646FE0">
        <w:rPr>
          <w:rFonts w:ascii="Times New Roman" w:eastAsia="Times New Roman" w:hAnsi="Times New Roman"/>
          <w:kern w:val="0"/>
          <w:sz w:val="28"/>
          <w:szCs w:val="28"/>
          <w:lang w:eastAsia="ru-RU"/>
        </w:rPr>
        <w:t xml:space="preserve">                                ________</w:t>
      </w:r>
      <w:r w:rsidRPr="00646FE0">
        <w:rPr>
          <w:rFonts w:ascii="Times New Roman" w:eastAsia="Times New Roman" w:hAnsi="Times New Roman"/>
          <w:caps/>
          <w:kern w:val="0"/>
          <w:sz w:val="28"/>
          <w:szCs w:val="28"/>
          <w:u w:val="single"/>
          <w:lang w:eastAsia="ru-RU"/>
        </w:rPr>
        <w:t>Коломієць К</w:t>
      </w:r>
      <w:r w:rsidRPr="00646FE0">
        <w:rPr>
          <w:rFonts w:ascii="Times New Roman" w:eastAsia="Times New Roman" w:hAnsi="Times New Roman"/>
          <w:kern w:val="0"/>
          <w:sz w:val="28"/>
          <w:szCs w:val="28"/>
          <w:u w:val="single"/>
          <w:lang w:eastAsia="ru-RU"/>
        </w:rPr>
        <w:t xml:space="preserve">атерина  </w:t>
      </w:r>
      <w:r w:rsidRPr="00646FE0">
        <w:rPr>
          <w:rFonts w:ascii="Times New Roman" w:eastAsia="Times New Roman" w:hAnsi="Times New Roman"/>
          <w:kern w:val="0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</w:t>
      </w:r>
    </w:p>
    <w:p w:rsidR="006F01E4" w:rsidRPr="00646FE0" w:rsidRDefault="006F01E4" w:rsidP="006F01E4">
      <w:pPr>
        <w:spacing w:after="200" w:line="240" w:lineRule="auto"/>
        <w:rPr>
          <w:rFonts w:ascii="Times New Roman" w:eastAsia="Times New Roman" w:hAnsi="Times New Roman"/>
          <w:kern w:val="0"/>
          <w:sz w:val="28"/>
          <w:szCs w:val="28"/>
          <w:lang w:eastAsia="ru-RU"/>
        </w:rPr>
      </w:pPr>
      <w:r w:rsidRPr="00646FE0">
        <w:rPr>
          <w:rFonts w:ascii="Times New Roman" w:eastAsia="Times New Roman" w:hAnsi="Times New Roman"/>
          <w:kern w:val="0"/>
          <w:sz w:val="28"/>
          <w:szCs w:val="28"/>
          <w:lang w:eastAsia="ru-RU"/>
        </w:rPr>
        <w:t xml:space="preserve">(підпис)   (прізвище,ініціали)                    (підпис)   (прізвище,ініціали)    </w:t>
      </w:r>
    </w:p>
    <w:p w:rsidR="006F01E4" w:rsidRPr="00646FE0" w:rsidRDefault="006F01E4" w:rsidP="006F01E4">
      <w:pPr>
        <w:spacing w:line="240" w:lineRule="auto"/>
        <w:jc w:val="center"/>
        <w:rPr>
          <w:rFonts w:ascii="Times New Roman" w:hAnsi="Times New Roman"/>
          <w:color w:val="000000"/>
          <w:kern w:val="0"/>
          <w:sz w:val="28"/>
          <w:szCs w:val="28"/>
        </w:rPr>
      </w:pPr>
    </w:p>
    <w:p w:rsidR="006F01E4" w:rsidRPr="00646FE0" w:rsidRDefault="006F01E4" w:rsidP="006F01E4">
      <w:pPr>
        <w:spacing w:line="240" w:lineRule="auto"/>
        <w:jc w:val="center"/>
        <w:rPr>
          <w:rFonts w:ascii="Times New Roman" w:hAnsi="Times New Roman"/>
          <w:color w:val="000000"/>
          <w:kern w:val="0"/>
          <w:sz w:val="28"/>
          <w:szCs w:val="28"/>
        </w:rPr>
      </w:pPr>
      <w:r w:rsidRPr="00646FE0">
        <w:rPr>
          <w:rFonts w:ascii="Times New Roman" w:hAnsi="Times New Roman"/>
          <w:color w:val="000000"/>
          <w:kern w:val="0"/>
          <w:sz w:val="28"/>
          <w:szCs w:val="28"/>
        </w:rPr>
        <w:t xml:space="preserve">Одеса – 2024 </w:t>
      </w:r>
    </w:p>
    <w:p w:rsidR="006F01E4" w:rsidRDefault="006F01E4" w:rsidP="006F01E4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646FE0"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:rsidR="006F01E4" w:rsidRDefault="006F01E4" w:rsidP="006F01E4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642"/>
        <w:gridCol w:w="703"/>
      </w:tblGrid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ВСТУП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РОЗДІЛ 1. ПЕРЕДУМОВИ ФОРМУВАННЯ РЕКРЕАЦІЙНО-ТУРИСТИЧНОГО КОМПЛЕКСУ КІПРУ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1.1. Географічне положення, природні умови та рекреаційно-туристичні ресурси Кіпру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1.2. Історико-культурні рекреаційно-туристичні ресурси Кіпру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1.3. Республіка Кіпр як туристична дестинація: види місцевих атракцій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РОЗДІЛ 2. ГЕОПОЛІТИЧНЕ ПОЛОЖЕННЯ КІПРУ ТА ЙОГО ЗНАЧЕННЯ В АСПЕКТІ РОЗВИТКУ ТУРИЗМУ ТА ЕКОНОМІКИ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2.1. Розділений Кіпр: наслідки вторгнення Туреччини в 1974 році та його вплив на туристично-рекреаційний комплекс Кіпру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2.2. Геополітичні виклики та нові можливості для Кіпру у контексті членства в Європейському Союзі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2.3. Вплив російсько-української війни на економіку, зокрема туристичну галузь Кіпру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31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РОЗДІЛ 3. СУЧАСНІ ЕКОНОМІЧНІ ЧИННИКИ РОЗВИТКУ РЕКРЕАЦІЇ ТУРИЗМУ РЕСПУБЛІКИ КІПР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39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3.1. Офшорні рахунки: глобальні фінансові маршрути з низькою системою оподаткування та їхній вплив на мультиплікативний розвиток туризму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39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3.2. Залежність ВНП Демократичної Республіки Кіпр від туристичної галузі діяльності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43</w:t>
            </w:r>
          </w:p>
        </w:tc>
      </w:tr>
      <w:tr w:rsidR="006F01E4" w:rsidRPr="0082413A" w:rsidTr="00AC7197"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ВИСНОВКИ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49</w:t>
            </w:r>
          </w:p>
        </w:tc>
      </w:tr>
      <w:tr w:rsidR="006F01E4" w:rsidRPr="0082413A" w:rsidTr="00AC7197">
        <w:trPr>
          <w:trHeight w:val="533"/>
        </w:trPr>
        <w:tc>
          <w:tcPr>
            <w:tcW w:w="8642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СПИСОК ВИКОРИСТАНИХ ДЖЕРЕЛ</w:t>
            </w:r>
          </w:p>
        </w:tc>
        <w:tc>
          <w:tcPr>
            <w:tcW w:w="703" w:type="dxa"/>
            <w:shd w:val="clear" w:color="auto" w:fill="auto"/>
          </w:tcPr>
          <w:p w:rsidR="006F01E4" w:rsidRPr="0082413A" w:rsidRDefault="006F01E4" w:rsidP="00AC719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13A">
              <w:rPr>
                <w:rFonts w:ascii="Times New Roman" w:hAnsi="Times New Roman"/>
                <w:sz w:val="28"/>
                <w:szCs w:val="28"/>
              </w:rPr>
              <w:t>51</w:t>
            </w:r>
          </w:p>
        </w:tc>
      </w:tr>
    </w:tbl>
    <w:p w:rsidR="006F01E4" w:rsidRPr="00392797" w:rsidRDefault="006F01E4" w:rsidP="006F01E4">
      <w:pPr>
        <w:rPr>
          <w:rFonts w:ascii="Times New Roman" w:hAnsi="Times New Roman"/>
          <w:b/>
          <w:bCs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br w:type="page"/>
      </w:r>
    </w:p>
    <w:p w:rsidR="006F01E4" w:rsidRPr="00646FE0" w:rsidRDefault="006F01E4" w:rsidP="006F01E4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646FE0">
        <w:rPr>
          <w:rFonts w:ascii="Times New Roman" w:hAnsi="Times New Roman"/>
          <w:b/>
          <w:bCs/>
          <w:sz w:val="28"/>
          <w:szCs w:val="28"/>
        </w:rPr>
        <w:lastRenderedPageBreak/>
        <w:t>ВСТУП</w:t>
      </w:r>
    </w:p>
    <w:p w:rsidR="006F01E4" w:rsidRPr="00646FE0" w:rsidRDefault="006F01E4" w:rsidP="006F01E4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F01E4" w:rsidRPr="00646FE0" w:rsidRDefault="006F01E4" w:rsidP="006F01E4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ab/>
        <w:t xml:space="preserve">Темою кваліфікаційної роботи є характеристика </w:t>
      </w:r>
      <w:bookmarkStart w:id="1" w:name="_Hlk168429500"/>
      <w:r w:rsidRPr="00646FE0">
        <w:rPr>
          <w:rFonts w:ascii="Times New Roman" w:hAnsi="Times New Roman"/>
          <w:sz w:val="28"/>
          <w:szCs w:val="28"/>
        </w:rPr>
        <w:t>рекреаційно</w:t>
      </w:r>
      <w:r>
        <w:rPr>
          <w:rFonts w:ascii="Times New Roman" w:hAnsi="Times New Roman"/>
          <w:sz w:val="28"/>
          <w:szCs w:val="28"/>
        </w:rPr>
        <w:t>-</w:t>
      </w:r>
      <w:r w:rsidRPr="00646FE0">
        <w:rPr>
          <w:rFonts w:ascii="Times New Roman" w:hAnsi="Times New Roman"/>
          <w:sz w:val="28"/>
          <w:szCs w:val="28"/>
        </w:rPr>
        <w:t>туристичного</w:t>
      </w:r>
      <w:bookmarkEnd w:id="1"/>
      <w:r w:rsidRPr="00646FE0">
        <w:rPr>
          <w:rFonts w:ascii="Times New Roman" w:hAnsi="Times New Roman"/>
          <w:sz w:val="28"/>
          <w:szCs w:val="28"/>
        </w:rPr>
        <w:t xml:space="preserve"> комплексу Кіпру.</w:t>
      </w:r>
    </w:p>
    <w:p w:rsidR="006F01E4" w:rsidRPr="00646FE0" w:rsidRDefault="006F01E4" w:rsidP="006F01E4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ab/>
        <w:t>Актуальність теми обумовлена значенням і роллю рекреаційно</w:t>
      </w:r>
      <w:r>
        <w:rPr>
          <w:rFonts w:ascii="Times New Roman" w:hAnsi="Times New Roman"/>
          <w:sz w:val="28"/>
          <w:szCs w:val="28"/>
        </w:rPr>
        <w:t>-</w:t>
      </w:r>
      <w:r w:rsidRPr="00646FE0">
        <w:rPr>
          <w:rFonts w:ascii="Times New Roman" w:hAnsi="Times New Roman"/>
          <w:sz w:val="28"/>
          <w:szCs w:val="28"/>
        </w:rPr>
        <w:t>туристичного комплексу для розвитку міжнародного туризму Кіпру. Природне середовище, античні пам’ятки архітектури, геостратегічне положення острову та його геополітичний статус – всі ці компоненти є складовою частиною великого пазлу чинників, що впливають на привабливість Республіки Кіпр із точки зору міжнародного туризму.</w:t>
      </w:r>
    </w:p>
    <w:p w:rsidR="006F01E4" w:rsidRPr="00646FE0" w:rsidRDefault="006F01E4" w:rsidP="006F01E4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ab/>
        <w:t>Об’єкт дослідження – рекреаційно-туристичний комплекс Кіпру.</w:t>
      </w:r>
    </w:p>
    <w:p w:rsidR="006F01E4" w:rsidRPr="00646FE0" w:rsidRDefault="006F01E4" w:rsidP="006F01E4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ab/>
        <w:t>Предмет дослідження – вивчення особливостей формування рекреаційно-туристичного комплексу Республіки Кіпр.</w:t>
      </w:r>
    </w:p>
    <w:p w:rsidR="006F01E4" w:rsidRPr="00646FE0" w:rsidRDefault="006F01E4" w:rsidP="006F01E4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ab/>
        <w:t>Мета кваліфікаційної роботи – дослідити основні чинники, що формують привабливість туризму на Кіпрі, та надати їх комплексну характеристику.</w:t>
      </w:r>
    </w:p>
    <w:p w:rsidR="006F01E4" w:rsidRPr="00646FE0" w:rsidRDefault="006F01E4" w:rsidP="006F01E4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ab/>
        <w:t>У зв’язку з метою роботи вирішувалися такі завдання:</w:t>
      </w:r>
    </w:p>
    <w:p w:rsidR="006F01E4" w:rsidRPr="00646FE0" w:rsidRDefault="006F01E4" w:rsidP="006F01E4">
      <w:pPr>
        <w:pStyle w:val="a3"/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дати характеристику географічного положення, природних умов  та рекреаційно-туристичним ресурсам Кіпру;</w:t>
      </w:r>
    </w:p>
    <w:p w:rsidR="006F01E4" w:rsidRPr="00646FE0" w:rsidRDefault="006F01E4" w:rsidP="006F01E4">
      <w:pPr>
        <w:pStyle w:val="a3"/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розглянути історико-культурні рекреаційно-туристичні ресурси Кіпру;</w:t>
      </w:r>
    </w:p>
    <w:p w:rsidR="006F01E4" w:rsidRPr="00646FE0" w:rsidRDefault="006F01E4" w:rsidP="006F01E4">
      <w:pPr>
        <w:pStyle w:val="a3"/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дати характеристику місцевим видам атракцій Республіки Кіпр;</w:t>
      </w:r>
    </w:p>
    <w:p w:rsidR="006F01E4" w:rsidRPr="00646FE0" w:rsidRDefault="006F01E4" w:rsidP="006F01E4">
      <w:pPr>
        <w:pStyle w:val="a3"/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проаналізувати наслідки турецького вторгнення на Кіпр 1974 року та його наслідки на рекреаційно-туристичний комплекс;</w:t>
      </w:r>
    </w:p>
    <w:p w:rsidR="006F01E4" w:rsidRPr="00646FE0" w:rsidRDefault="006F01E4" w:rsidP="006F01E4">
      <w:pPr>
        <w:pStyle w:val="a3"/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розглянути можливості та геополітичні виклики у контексті членства в Європейському Союзі;</w:t>
      </w:r>
    </w:p>
    <w:p w:rsidR="006F01E4" w:rsidRPr="00646FE0" w:rsidRDefault="006F01E4" w:rsidP="006F01E4">
      <w:pPr>
        <w:pStyle w:val="a3"/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дослідити вплив російсько-української війни на економічну й туристичну галузі;</w:t>
      </w:r>
    </w:p>
    <w:p w:rsidR="006F01E4" w:rsidRPr="00646FE0" w:rsidRDefault="006F01E4" w:rsidP="006F01E4">
      <w:pPr>
        <w:pStyle w:val="a3"/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надати опис сучасної офшорної банківської системи Республіки Кіпр як елемента мультиплікативного розвитку туризму;</w:t>
      </w:r>
    </w:p>
    <w:p w:rsidR="006F01E4" w:rsidRPr="00646FE0" w:rsidRDefault="006F01E4" w:rsidP="006F01E4">
      <w:pPr>
        <w:pStyle w:val="a3"/>
        <w:numPr>
          <w:ilvl w:val="0"/>
          <w:numId w:val="1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lastRenderedPageBreak/>
        <w:t>дослідити залежність ВНП Демократичної Республіки Кіпр від туристичної галузі.</w:t>
      </w:r>
    </w:p>
    <w:p w:rsidR="006F01E4" w:rsidRPr="00646FE0" w:rsidRDefault="006F01E4" w:rsidP="006F01E4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ab/>
        <w:t>Кваліфікаційна робота написана на основі літературних та інтернет-джерел, статистичних матеріалів. У роботі були використані такі методи наукових досліджень, як от літературний, статистичний, картографічний та інші.</w:t>
      </w:r>
    </w:p>
    <w:p w:rsidR="006F01E4" w:rsidRPr="00646FE0" w:rsidRDefault="006F01E4" w:rsidP="006F01E4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ab/>
        <w:t>Кваліфікаційна робота складається з трьох розділів, вступу та висновків. В першому розділі розглянуті теоретичні основи дослідження рекреаційно-туристичного комплексу Кіпру. У другому була надана характеристика геополітичному положенню Кіпр та його значення з огляду туризму й економіку. У третьому розділі була описана загальна характеристика економіки республіки Кіпр.</w:t>
      </w:r>
    </w:p>
    <w:p w:rsidR="006F01E4" w:rsidRPr="00646FE0" w:rsidRDefault="006F01E4" w:rsidP="006F01E4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646FE0">
        <w:rPr>
          <w:rFonts w:ascii="Times New Roman" w:hAnsi="Times New Roman"/>
          <w:sz w:val="28"/>
          <w:szCs w:val="28"/>
        </w:rPr>
        <w:t>Робота складається</w:t>
      </w:r>
      <w:r>
        <w:rPr>
          <w:rFonts w:ascii="Times New Roman" w:hAnsi="Times New Roman"/>
          <w:sz w:val="28"/>
          <w:szCs w:val="28"/>
        </w:rPr>
        <w:t xml:space="preserve"> з 56</w:t>
      </w:r>
      <w:r w:rsidRPr="00646FE0">
        <w:rPr>
          <w:rFonts w:ascii="Times New Roman" w:hAnsi="Times New Roman"/>
          <w:sz w:val="28"/>
          <w:szCs w:val="28"/>
        </w:rPr>
        <w:t xml:space="preserve"> сторінок, 10 рисунків, 1 таблиці, списку 56 літературних джерел.</w:t>
      </w:r>
    </w:p>
    <w:p w:rsidR="005C1A38" w:rsidRPr="00646FE0" w:rsidRDefault="006F01E4" w:rsidP="005C1A38">
      <w:pPr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br w:type="page"/>
      </w:r>
    </w:p>
    <w:p w:rsidR="005C1A38" w:rsidRPr="00646FE0" w:rsidRDefault="005C1A38" w:rsidP="005C1A38">
      <w:pPr>
        <w:spacing w:after="0" w:line="360" w:lineRule="auto"/>
        <w:ind w:firstLine="708"/>
        <w:contextualSpacing/>
        <w:jc w:val="center"/>
        <w:rPr>
          <w:rFonts w:ascii="Times New Roman" w:hAnsi="Times New Roman"/>
          <w:b/>
          <w:bCs/>
          <w:sz w:val="28"/>
          <w:szCs w:val="28"/>
        </w:rPr>
      </w:pPr>
      <w:r w:rsidRPr="00646FE0">
        <w:rPr>
          <w:rFonts w:ascii="Times New Roman" w:hAnsi="Times New Roman"/>
          <w:b/>
          <w:bCs/>
          <w:sz w:val="28"/>
          <w:szCs w:val="28"/>
        </w:rPr>
        <w:lastRenderedPageBreak/>
        <w:t>ВИСНОВКИ</w:t>
      </w:r>
    </w:p>
    <w:p w:rsidR="005C1A38" w:rsidRPr="00646FE0" w:rsidRDefault="005C1A38" w:rsidP="005C1A38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Підсумовуючи дослідження рекреаційно-туристичного комплексу Кіпру, можна зробити висновок про його різнобічний потенціал і важливість для економіки країни.</w:t>
      </w:r>
    </w:p>
    <w:p w:rsidR="005C1A38" w:rsidRPr="00646FE0" w:rsidRDefault="005C1A38" w:rsidP="005C1A38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Всі регіони (єпархії) Кіпру забезпечені туристичними пам’ятками. На кшталт, Пафос відомий своєю природною стежкою Афродіти-Кіпріди, Нікосія – археологічними знахідками, Лімасол – славетними фестивалями та солоним озером Акротирі, Ларнака – солоним озером, де живуть фламінго, та мечеттю Хала Султан Текке; Фамагуста – нічним життям, пішохідними та велосипедними доріжками тощо. Кіпр також має багату релігійну спадщину, серед прикладів можна назвати відомий монастир «Ая-Напа»; проявляє екологічні ініціативи, такі як сертифіковані пляжі «Blue Flag» і програму «Green Key».</w:t>
      </w:r>
    </w:p>
    <w:p w:rsidR="005C1A38" w:rsidRPr="00646FE0" w:rsidRDefault="005C1A38" w:rsidP="005C1A38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Однак, існують також екологічні проблеми, які потребують уваги та вирішення, наприклад осушення земель через розповсюдження евкаліпту, через що підіймається питання щодо часткового вирубування цієї рослини. Дилема полягає у залежності і водночас шкоди від цієї рослини, що гальмує процес вирубування і формування кращого майбутнього острову.</w:t>
      </w:r>
    </w:p>
    <w:p w:rsidR="005C1A38" w:rsidRPr="00646FE0" w:rsidRDefault="005C1A38" w:rsidP="005C1A38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 xml:space="preserve">На сучасний стан розвитку туристичної індустрії Кіпру великий вплив мають геополітичні чинники, зокрема турецьке вторгнення 1974 року. Натомість, вступ Республіки Кіпр до Євросоюзу в 2004 році сприяв відродженню туризму, але епідемія COVID-19 і російсько-українська війна знову стали перепоною. Важливим стабілізаційним кроком був дозвіл на перетин кордону між південною та північною частинами острова, але це також призвело до появи та поширення нелегального туризму в північній частині. Втрата російського туристичного ринку змусила Кіпр переорієнтуватися на європейські ринки, що дозволило частково компенсувати втрати, а завдяки новим рейсам і маркетинговим кампаніям були досягнуті позитивні результати у залученні туристів із європейських країн. Просування ідей Європейського </w:t>
      </w:r>
      <w:r w:rsidRPr="00646FE0">
        <w:rPr>
          <w:rFonts w:ascii="Times New Roman" w:hAnsi="Times New Roman"/>
          <w:sz w:val="28"/>
          <w:szCs w:val="28"/>
        </w:rPr>
        <w:lastRenderedPageBreak/>
        <w:t>Союзу, фінансова підтримка та стратегічні інвестиції стали ключовими факторами успіху для Демократичної Республіки Кіпр.</w:t>
      </w:r>
    </w:p>
    <w:p w:rsidR="005C1A38" w:rsidRPr="00646FE0" w:rsidRDefault="005C1A38" w:rsidP="005C1A38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t>Республіка Кіпр має значний потенціал щодо розвитку рекреаційно-туристичного комплексу та ділового туризму. Вигідне географічне розташування, відповідна фіскальна та податкова політика створили сприятливі умови для залучення інвестицій та розвитку туристичної інфраструктури. Натомість, важливо зазначити й існуючі економічні чинники, пов’язані з корупцією та відмиванням грошей, які можуть приваблювати представників ділового туризму і шляхом мультиплікативного ефекту туризму впливати на економічний стан супутніх закладів, що пов’язані з рекреаційно-туристичним потенціалом країни. Відтак, для забезпечення стабільності та привабливості інвестиційного середовища необхідно посилити регулювання та контроль фінансової діяльності. Хоча Кіпр і має стабільну індустрію туризму з 1995 року, але пандемія COVID-19 створила значний негативний вплив. Загалом, туризм залишається важливою складовою економіки Кіпру і для подальшого розвитку рекреаційно</w:t>
      </w:r>
      <w:r>
        <w:rPr>
          <w:rFonts w:ascii="Times New Roman" w:hAnsi="Times New Roman"/>
          <w:sz w:val="28"/>
          <w:szCs w:val="28"/>
        </w:rPr>
        <w:t>-</w:t>
      </w:r>
      <w:r w:rsidRPr="00646FE0">
        <w:rPr>
          <w:rFonts w:ascii="Times New Roman" w:hAnsi="Times New Roman"/>
          <w:sz w:val="28"/>
          <w:szCs w:val="28"/>
        </w:rPr>
        <w:t>туристичного комплексу необхідні скоординовані дії уряду, бізнесу та міжнародних організацій.</w:t>
      </w:r>
    </w:p>
    <w:p w:rsidR="005C1A38" w:rsidRPr="00646FE0" w:rsidRDefault="005C1A38" w:rsidP="005C1A38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bookmarkStart w:id="2" w:name="_Hlk168736084"/>
      <w:r w:rsidRPr="00646FE0">
        <w:rPr>
          <w:rFonts w:ascii="Times New Roman" w:hAnsi="Times New Roman"/>
          <w:sz w:val="28"/>
          <w:szCs w:val="28"/>
        </w:rPr>
        <w:t>Таким чином, Республіка Кіпр, незважаючи на численні геополітичні та економічні труднощі, змогла адаптуватися до нових умов, зберігши туристичну індустрію, як одну з основних складових своєї економіки. Орієнтація на європейські ринки, розвиток інфраструктури та створення сприятливих умов для рекреаційно-туристичного комплексу, а також плацдарму для закордонних інвестицій стали ефективними інструментами забезпечення сталого розвитку та більшого процвітання країни з урахуванням потенційних ризиків та наданням фінансової підтримки для розвитку даної галузі.</w:t>
      </w:r>
    </w:p>
    <w:bookmarkEnd w:id="2"/>
    <w:p w:rsidR="005C1A38" w:rsidRPr="00646FE0" w:rsidRDefault="005C1A38" w:rsidP="005C1A38">
      <w:pPr>
        <w:rPr>
          <w:rFonts w:ascii="Times New Roman" w:hAnsi="Times New Roman"/>
          <w:sz w:val="28"/>
          <w:szCs w:val="28"/>
        </w:rPr>
      </w:pPr>
      <w:r w:rsidRPr="00646FE0">
        <w:rPr>
          <w:rFonts w:ascii="Times New Roman" w:hAnsi="Times New Roman"/>
          <w:sz w:val="28"/>
          <w:szCs w:val="28"/>
        </w:rPr>
        <w:br w:type="page"/>
      </w:r>
    </w:p>
    <w:p w:rsidR="005C1A38" w:rsidRPr="00886729" w:rsidRDefault="005C1A38" w:rsidP="005C1A38">
      <w:pPr>
        <w:spacing w:after="0" w:line="360" w:lineRule="auto"/>
        <w:ind w:firstLine="708"/>
        <w:contextualSpacing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646FE0">
        <w:rPr>
          <w:rFonts w:ascii="Times New Roman" w:hAnsi="Times New Roman"/>
          <w:b/>
          <w:bCs/>
          <w:sz w:val="28"/>
          <w:szCs w:val="28"/>
        </w:rPr>
        <w:lastRenderedPageBreak/>
        <w:t>СПИСОК ВИКОРИСТАНИХ ДЖЕРЕЛ</w:t>
      </w:r>
      <w:bookmarkStart w:id="3" w:name="_Hlk168082878"/>
      <w:r>
        <w:rPr>
          <w:rFonts w:ascii="Times New Roman" w:hAnsi="Times New Roman"/>
          <w:b/>
          <w:bCs/>
          <w:sz w:val="28"/>
          <w:szCs w:val="28"/>
          <w:lang w:val="en-US"/>
        </w:rPr>
        <w:t>[]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Invest Cyprus. Cyprus Investment Promotion Agency. 9 p. URL: </w:t>
      </w:r>
      <w:hyperlink r:id="rId5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https://www.investcyprus.org.cy/wp-content/uploads/2021/11/cyprus-a-growing-tech-hub-within-the-eu-2021.pdf</w:t>
        </w:r>
      </w:hyperlink>
      <w:r w:rsidRPr="007F5490">
        <w:rPr>
          <w:rFonts w:ascii="Times New Roman" w:hAnsi="Times New Roman"/>
          <w:sz w:val="28"/>
          <w:szCs w:val="28"/>
        </w:rPr>
        <w:t xml:space="preserve"> </w:t>
      </w:r>
      <w:bookmarkStart w:id="4" w:name="_Hlk168078881"/>
      <w:r w:rsidRPr="007F5490">
        <w:rPr>
          <w:rFonts w:ascii="Times New Roman" w:hAnsi="Times New Roman"/>
          <w:sz w:val="28"/>
          <w:szCs w:val="28"/>
        </w:rPr>
        <w:t>(дата звернення: 20.05.2024).</w:t>
      </w:r>
      <w:bookmarkEnd w:id="4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Ledyaeva Svetlana, Karhunen Päivi, Whalley John. Offshore Jurisdictions (including Cyprus), corruption money laundering and Russian round-trip investment. </w:t>
      </w:r>
      <w:r w:rsidRPr="007F5490">
        <w:rPr>
          <w:rFonts w:ascii="Times New Roman" w:hAnsi="Times New Roman"/>
          <w:i/>
          <w:iCs/>
          <w:sz w:val="28"/>
          <w:szCs w:val="28"/>
        </w:rPr>
        <w:t>NBER working paper series</w:t>
      </w:r>
      <w:r w:rsidRPr="007F5490">
        <w:rPr>
          <w:rFonts w:ascii="Times New Roman" w:hAnsi="Times New Roman"/>
          <w:sz w:val="28"/>
          <w:szCs w:val="28"/>
        </w:rPr>
        <w:t xml:space="preserve">. Cambridge. May 2013. 27 p. URL: </w:t>
      </w:r>
      <w:hyperlink r:id="rId6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https://www.nber.org/system/files/working_papers/w19019/w19019.pdf</w:t>
        </w:r>
      </w:hyperlink>
      <w:r w:rsidRPr="007F5490">
        <w:rPr>
          <w:rFonts w:ascii="Times New Roman" w:hAnsi="Times New Roman"/>
          <w:sz w:val="28"/>
          <w:szCs w:val="28"/>
        </w:rPr>
        <w:t xml:space="preserve"> 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Nicolatos Myron. Information note: On the legal regime of the territories not under the effective control of the government of Cyprus. </w:t>
      </w:r>
      <w:r w:rsidRPr="007F5490">
        <w:rPr>
          <w:rFonts w:ascii="Times New Roman" w:hAnsi="Times New Roman"/>
          <w:i/>
          <w:iCs/>
          <w:sz w:val="28"/>
          <w:szCs w:val="28"/>
        </w:rPr>
        <w:t>European commission for democracy through law (Venice Commission)</w:t>
      </w:r>
      <w:r w:rsidRPr="007F5490">
        <w:rPr>
          <w:rFonts w:ascii="Times New Roman" w:hAnsi="Times New Roman"/>
          <w:sz w:val="28"/>
          <w:szCs w:val="28"/>
        </w:rPr>
        <w:t>. Opinion no. 516/2009. Strasbourg, 26 March 2009. 13 p. URL:</w:t>
      </w:r>
      <w:hyperlink r:id="rId7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https://www.venice.coe.int/webforms/documents/default.aspx?pdffile=CDL(2009)056-e</w:t>
        </w:r>
      </w:hyperlink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Separation of Greek Cypriot and Turkish Cypriot populations: Geographic support study. Central Intelligence Agency. CIA/RR GS 64-19. June 1964. 18 p. URL: </w:t>
      </w:r>
      <w:hyperlink r:id="rId8" w:history="1">
        <w:r w:rsidRPr="007F5490">
          <w:rPr>
            <w:rStyle w:val="a4"/>
            <w:rFonts w:ascii="Times New Roman" w:hAnsi="Times New Roman"/>
            <w:sz w:val="28"/>
            <w:szCs w:val="28"/>
          </w:rPr>
          <w:t>https://www.cia.gov/readingroom/docs/CIA-RDP08C01297R000500110003-4.pdf</w:t>
        </w:r>
      </w:hyperlink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Skaliotou Ioanna. Economic Impact of Russia’s Invasion in Ukraine. June 2022. 14 p. URL: </w:t>
      </w:r>
      <w:hyperlink r:id="rId9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https://mof.gov.cy/assets/modules/wnp/articles/202209/1208/docs/impact_of_russia_invasionis.pdf</w:t>
        </w:r>
      </w:hyperlink>
      <w:r w:rsidRPr="0082413A">
        <w:rPr>
          <w:rFonts w:ascii="Times New Roman" w:hAnsi="Times New Roman"/>
          <w:color w:val="0563C1"/>
          <w:sz w:val="28"/>
          <w:szCs w:val="28"/>
          <w:u w:val="single"/>
        </w:rPr>
        <w:t xml:space="preserve"> </w:t>
      </w:r>
      <w:bookmarkStart w:id="5" w:name="_Hlk168077307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</w:p>
    <w:bookmarkEnd w:id="5"/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The Cyprus Dispute. </w:t>
      </w:r>
      <w:r w:rsidRPr="007F5490">
        <w:rPr>
          <w:rFonts w:ascii="Times New Roman" w:hAnsi="Times New Roman"/>
          <w:i/>
          <w:iCs/>
          <w:sz w:val="28"/>
          <w:szCs w:val="28"/>
        </w:rPr>
        <w:t>Special national intelligence estimate.</w:t>
      </w:r>
      <w:r w:rsidRPr="007F5490">
        <w:rPr>
          <w:rFonts w:ascii="Times New Roman" w:hAnsi="Times New Roman"/>
          <w:sz w:val="28"/>
          <w:szCs w:val="28"/>
        </w:rPr>
        <w:t xml:space="preserve"> Number 29/3-64. Dec 1999. 14 p. </w:t>
      </w:r>
      <w:bookmarkStart w:id="6" w:name="_Hlk168081929"/>
      <w:r w:rsidRPr="007F5490">
        <w:rPr>
          <w:rFonts w:ascii="Times New Roman" w:hAnsi="Times New Roman"/>
          <w:sz w:val="28"/>
          <w:szCs w:val="28"/>
        </w:rPr>
        <w:t>URL:</w:t>
      </w:r>
      <w:bookmarkEnd w:id="6"/>
      <w:r w:rsidRPr="007F5490">
        <w:rPr>
          <w:rFonts w:ascii="Times New Roman" w:hAnsi="Times New Roman"/>
          <w:sz w:val="28"/>
          <w:szCs w:val="28"/>
        </w:rPr>
        <w:t xml:space="preserve"> </w:t>
      </w:r>
      <w:hyperlink r:id="rId10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http://www.cia.gov/readingroom/docs/DOC_0000273005.pdf</w:t>
        </w:r>
      </w:hyperlink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>Κατάλογος τουριστικών γραφείων. 27 June 2023. 23 p. URL:</w:t>
      </w:r>
      <w:r w:rsidRPr="007F5490">
        <w:t xml:space="preserve"> </w:t>
      </w:r>
      <w:hyperlink r:id="rId11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https://www.tourism.gov.cy/tourism/tourism.nsf/All/28F0192DDBB8A869C2258495003918EC/$file/TRAVEL_AGENCIES_27_6_2023_GR.pdf?OpenElement</w:t>
        </w:r>
      </w:hyperlink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Κατάλογος τουριστικών γραφείων. 5 June 2019. 26 p. URL: </w:t>
      </w:r>
      <w:hyperlink r:id="rId12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https://www.visitcyprus.com/files/travel_agencies/List_Travel_Agencies_gr.pdf</w:t>
        </w:r>
      </w:hyperlink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>Захарчук Марина. Туристично-рекреаційна система Кіпру: дипломна робота. Київ: НАУ, 2022. 64 с.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AlphaNewsLive: Περδίος: Πιάσαμε τον στόχο του 2022, στις αγορές της ΕΕ η μεγαλύτερη προοπτική. URL: </w:t>
      </w:r>
      <w:hyperlink r:id="rId13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https://www.alphanews.live/economy/perdios-piasame-ton-stoho-toy-2022-stis-agores-tis-ee-i-megalyteri-prooptiki</w:t>
        </w:r>
      </w:hyperlink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lastRenderedPageBreak/>
        <w:t xml:space="preserve">Сайт Athalassa National Forest Park 5BFF – 0004. URL: </w:t>
      </w:r>
      <w:hyperlink r:id="rId14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https://conflictj.blogspot.com/2016/07/athalassa-national-forest-park.html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</w:t>
      </w:r>
      <w:bookmarkStart w:id="7" w:name="_Hlk168074814"/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  <w:bookmarkEnd w:id="7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AXIA Chartered Surveyos: Cyprus Tourism &amp; Properties Overview 2022. URL: </w:t>
      </w:r>
      <w:hyperlink r:id="rId15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https://www.axiavaluers.com/id/TourismandPropertiesOverview2022/article.html</w:t>
        </w:r>
      </w:hyperlink>
      <w:r w:rsidRPr="0082413A">
        <w:rPr>
          <w:rFonts w:ascii="Times New Roman" w:hAnsi="Times New Roman"/>
          <w:color w:val="0563C1"/>
          <w:sz w:val="28"/>
          <w:szCs w:val="28"/>
          <w:u w:val="single"/>
        </w:rPr>
        <w:t xml:space="preserve"> </w:t>
      </w:r>
      <w:bookmarkStart w:id="8" w:name="_Hlk168077837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  <w:bookmarkEnd w:id="8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beingpresentinturkey.wordpress.com: Being Present…in Turkey. An American's adventures in Turkey. URL: </w:t>
      </w:r>
      <w:hyperlink r:id="rId16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</w:t>
        </w:r>
        <w:bookmarkStart w:id="9" w:name="_Hlk168401311"/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beingpresentinturkey.wordpress.com</w:t>
        </w:r>
        <w:bookmarkEnd w:id="9"/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/2011/11/02/i-say-cyprus-you-say-kibris/</w:t>
        </w:r>
      </w:hyperlink>
      <w:r w:rsidRPr="0082413A">
        <w:rPr>
          <w:rFonts w:ascii="Times New Roman" w:hAnsi="Times New Roman"/>
          <w:color w:val="0563C1"/>
          <w:sz w:val="28"/>
          <w:szCs w:val="28"/>
          <w:u w:val="single"/>
        </w:rPr>
        <w:t xml:space="preserve"> </w:t>
      </w:r>
      <w:bookmarkStart w:id="10" w:name="_Hlk168077081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  <w:bookmarkEnd w:id="10"/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Break in Cyprus: Pomos Village &amp; Dam. URL: </w:t>
      </w:r>
      <w:hyperlink r:id="rId17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https://www.breakincyprus.com/more-about-pomos.php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bookmarkStart w:id="11" w:name="_Hlk168078268"/>
      <w:r w:rsidRPr="007F5490">
        <w:rPr>
          <w:rFonts w:ascii="Times New Roman" w:hAnsi="Times New Roman"/>
          <w:kern w:val="0"/>
          <w:sz w:val="28"/>
          <w:szCs w:val="28"/>
        </w:rPr>
        <w:t xml:space="preserve">Сайт </w:t>
      </w:r>
      <w:bookmarkEnd w:id="11"/>
      <w:r w:rsidRPr="007F5490">
        <w:rPr>
          <w:rFonts w:ascii="Times New Roman" w:hAnsi="Times New Roman"/>
          <w:kern w:val="0"/>
          <w:sz w:val="28"/>
          <w:szCs w:val="28"/>
        </w:rPr>
        <w:t xml:space="preserve">Britannica: Famagusta. URL: </w:t>
      </w:r>
      <w:hyperlink r:id="rId18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https://www.britannica.com/place/Famagusta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</w:t>
      </w:r>
      <w:bookmarkStart w:id="12" w:name="_Hlk168076194"/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</w:p>
    <w:bookmarkEnd w:id="12"/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</w:t>
      </w:r>
      <w:r w:rsidRPr="007F5490">
        <w:rPr>
          <w:rFonts w:ascii="Times New Roman" w:hAnsi="Times New Roman"/>
          <w:sz w:val="28"/>
          <w:szCs w:val="28"/>
        </w:rPr>
        <w:t xml:space="preserve">carnifest.com: Limassol Wine Festival (Γιορτή του Kρασιού) 2024. URL: </w:t>
      </w:r>
      <w:hyperlink r:id="rId19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https://www.carnifest.com/limassol-wine-festival-2024/#</w:t>
        </w:r>
      </w:hyperlink>
      <w:r w:rsidRPr="007F5490">
        <w:rPr>
          <w:rFonts w:ascii="Times New Roman" w:hAnsi="Times New Roman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CIA (.gov): Explore all countries – Cyprus. URL: </w:t>
      </w:r>
      <w:hyperlink r:id="rId20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https://www.cia.gov/the-world-factbook/countries/cyprus/</w:t>
        </w:r>
      </w:hyperlink>
      <w:r w:rsidRPr="007F5490">
        <w:rPr>
          <w:rFonts w:ascii="Times New Roman" w:hAnsi="Times New Roman"/>
          <w:sz w:val="28"/>
          <w:szCs w:val="28"/>
        </w:rPr>
        <w:t xml:space="preserve"> </w:t>
      </w:r>
      <w:bookmarkStart w:id="13" w:name="_Hlk168079222"/>
      <w:r w:rsidRPr="007F5490">
        <w:rPr>
          <w:rFonts w:ascii="Times New Roman" w:hAnsi="Times New Roman"/>
          <w:sz w:val="28"/>
          <w:szCs w:val="28"/>
        </w:rPr>
        <w:t>(дата звернення: 20.05.2024).</w:t>
      </w:r>
    </w:p>
    <w:bookmarkEnd w:id="13"/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Country Reports: Cyprus Geography. URL: </w:t>
      </w:r>
      <w:hyperlink r:id="rId21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https://www.countryreports.org/country/Cyprus/geography.htm</w:t>
        </w:r>
      </w:hyperlink>
      <w:r w:rsidRPr="0082413A">
        <w:rPr>
          <w:rFonts w:ascii="Times New Roman" w:hAnsi="Times New Roman"/>
          <w:color w:val="0563C1"/>
          <w:sz w:val="28"/>
          <w:szCs w:val="28"/>
        </w:rPr>
        <w:t xml:space="preserve"> </w:t>
      </w:r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bookmarkStart w:id="14" w:name="_Hlk168402589"/>
      <w:r w:rsidRPr="007F5490">
        <w:rPr>
          <w:rFonts w:ascii="Times New Roman" w:hAnsi="Times New Roman"/>
          <w:sz w:val="28"/>
          <w:szCs w:val="28"/>
        </w:rPr>
        <w:t xml:space="preserve">Сайт Cyprus Alive! сom: </w:t>
      </w:r>
      <w:bookmarkEnd w:id="14"/>
      <w:r w:rsidRPr="007F5490">
        <w:rPr>
          <w:rFonts w:ascii="Times New Roman" w:hAnsi="Times New Roman"/>
          <w:sz w:val="28"/>
          <w:szCs w:val="28"/>
        </w:rPr>
        <w:t xml:space="preserve">Από πού προέρχεται η ονομασία «Κύπρος». URL: </w:t>
      </w:r>
      <w:hyperlink r:id="rId22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https://www.cyprusalive.com/el/where-does-the-name-cyprus-come-from-apo-pou-proerxete-i-onomasia-kipros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</w:t>
      </w:r>
      <w:bookmarkStart w:id="15" w:name="_Hlk168073497"/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  <w:bookmarkEnd w:id="15"/>
    </w:p>
    <w:p w:rsidR="005C1A38" w:rsidRPr="0082413A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color w:val="0563C1"/>
          <w:sz w:val="28"/>
          <w:szCs w:val="28"/>
          <w:u w:val="single"/>
        </w:rPr>
      </w:pPr>
      <w:r w:rsidRPr="007F5490">
        <w:rPr>
          <w:rFonts w:ascii="Times New Roman" w:hAnsi="Times New Roman"/>
          <w:sz w:val="28"/>
          <w:szCs w:val="28"/>
        </w:rPr>
        <w:t xml:space="preserve">Сайт Cyprus Alive! сom: Γεωγραφία της Κύπρου. URL: </w:t>
      </w:r>
      <w:hyperlink r:id="rId23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https://www.cyprusalive.com/el/geography-of-cyprus</w:t>
        </w:r>
      </w:hyperlink>
      <w:r w:rsidRPr="0082413A">
        <w:rPr>
          <w:rFonts w:ascii="Times New Roman" w:hAnsi="Times New Roman"/>
          <w:color w:val="0563C1"/>
          <w:sz w:val="28"/>
          <w:szCs w:val="28"/>
        </w:rPr>
        <w:t xml:space="preserve"> </w:t>
      </w:r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tabs>
          <w:tab w:val="left" w:pos="4056"/>
        </w:tabs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Cyprus Mail: Forests, trees and food: a glimpse of a Cypriot future? URL: </w:t>
      </w:r>
      <w:hyperlink r:id="rId24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https://cyprus-mail.com/2021/10/13/forests-trees-and-food-a-glimpse-of-a-cypriot-future/</w:t>
        </w:r>
      </w:hyperlink>
    </w:p>
    <w:p w:rsidR="005C1A38" w:rsidRPr="0082413A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563C1"/>
          <w:kern w:val="0"/>
          <w:sz w:val="28"/>
          <w:szCs w:val="28"/>
          <w:u w:val="single"/>
        </w:rPr>
      </w:pPr>
      <w:r w:rsidRPr="007F5490">
        <w:rPr>
          <w:rFonts w:ascii="Times New Roman" w:hAnsi="Times New Roman"/>
          <w:kern w:val="0"/>
          <w:sz w:val="28"/>
          <w:szCs w:val="28"/>
        </w:rPr>
        <w:lastRenderedPageBreak/>
        <w:t xml:space="preserve">Сайт Cyprus Next: Unraveling the Mysteries of the Baths of Aphrodite in Cyprus. URL: </w:t>
      </w:r>
      <w:hyperlink r:id="rId25" w:anchor="pll_switcher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https://cyprusnext.com/baths-of-aphrodite/#pll_switcher</w:t>
        </w:r>
      </w:hyperlink>
      <w:r w:rsidRPr="0082413A">
        <w:rPr>
          <w:rFonts w:ascii="Times New Roman" w:hAnsi="Times New Roman"/>
          <w:color w:val="0563C1"/>
          <w:kern w:val="0"/>
          <w:sz w:val="28"/>
          <w:szCs w:val="28"/>
        </w:rPr>
        <w:t xml:space="preserve"> </w:t>
      </w:r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Cyprus Passion: Athalassa National Forest Park. URL: </w:t>
      </w:r>
      <w:hyperlink r:id="rId26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https://cypruspassion.net/athalassa-national-forest-park/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</w:t>
      </w:r>
      <w:bookmarkStart w:id="16" w:name="_Hlk168074723"/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  <w:bookmarkEnd w:id="16"/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Cyprus Taste Tours: Cyprus Annual Food Festivals. URL: </w:t>
      </w:r>
      <w:hyperlink r:id="rId27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https://cyprustastetours.com/food-festivals/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</w:t>
      </w:r>
      <w:bookmarkStart w:id="17" w:name="_Hlk168075554"/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  <w:bookmarkEnd w:id="17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>Сайт eures.europe.eu:</w:t>
      </w:r>
      <w:r w:rsidRPr="007F549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7F5490">
        <w:rPr>
          <w:rFonts w:ascii="Times New Roman" w:hAnsi="Times New Roman"/>
          <w:sz w:val="28"/>
          <w:szCs w:val="28"/>
        </w:rPr>
        <w:t xml:space="preserve">Labour market information: Cyprus. URL: </w:t>
      </w:r>
      <w:hyperlink r:id="rId28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https://eures.europa.eu/living-and-working/labour-market-information/labour-market-information-cyprus_en</w:t>
        </w:r>
      </w:hyperlink>
      <w:r w:rsidRPr="007F5490">
        <w:rPr>
          <w:rFonts w:ascii="Times New Roman" w:hAnsi="Times New Roman"/>
          <w:sz w:val="28"/>
          <w:szCs w:val="28"/>
        </w:rPr>
        <w:t xml:space="preserve"> </w:t>
      </w:r>
      <w:bookmarkStart w:id="18" w:name="_Hlk168079401"/>
      <w:r w:rsidRPr="007F5490">
        <w:rPr>
          <w:rFonts w:ascii="Times New Roman" w:hAnsi="Times New Roman"/>
          <w:sz w:val="28"/>
          <w:szCs w:val="28"/>
        </w:rPr>
        <w:t>(дата звернення: 20.05.2024).</w:t>
      </w:r>
      <w:bookmarkEnd w:id="18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>Сайт feministiqa.net: The war that keeps on raping: Femicide and sexual violence in post-conflict Cyprus.</w:t>
      </w:r>
      <w:r w:rsidRPr="007F5490">
        <w:t xml:space="preserve"> </w:t>
      </w:r>
      <w:r w:rsidRPr="007F5490">
        <w:rPr>
          <w:rFonts w:ascii="Times New Roman" w:hAnsi="Times New Roman"/>
          <w:sz w:val="28"/>
          <w:szCs w:val="28"/>
        </w:rPr>
        <w:t xml:space="preserve">URL: </w:t>
      </w:r>
      <w:hyperlink r:id="rId29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https://feministiqa.net/en/the-war-that-keeps-on-raping/</w:t>
        </w:r>
      </w:hyperlink>
      <w:r w:rsidRPr="007F5490">
        <w:rPr>
          <w:rFonts w:ascii="Times New Roman" w:hAnsi="Times New Roman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Festival Finder.eu: International Festival of Ancient Greek Drama. URL: </w:t>
      </w:r>
      <w:hyperlink r:id="rId30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https://www.festivalfinder.eu/festivals/international-festival-of-ancient-greek-drama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Green Key: Green Key Sites. URL: </w:t>
      </w:r>
      <w:hyperlink r:id="rId31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https://www.greenkey.global/green-key-sites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Hotels.com: Ayia Napa. What you need to know before you go. URL: </w:t>
      </w:r>
      <w:hyperlink r:id="rId32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https://www.hotels.com/go/cyprus/ayia-napa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</w:t>
      </w:r>
      <w:bookmarkStart w:id="19" w:name="_Hlk168076454"/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  <w:bookmarkEnd w:id="19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Information for passengers and public. URL: </w:t>
      </w:r>
      <w:hyperlink r:id="rId33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https://www.mof.gov.cy/mof/customs/customs.nsf/All/05AEEF243C9BFC8BC22572BF002D0A28</w:t>
        </w:r>
      </w:hyperlink>
      <w:r w:rsidRPr="007F5490">
        <w:rPr>
          <w:rFonts w:ascii="Times New Roman" w:hAnsi="Times New Roman"/>
          <w:sz w:val="28"/>
          <w:szCs w:val="28"/>
        </w:rPr>
        <w:t xml:space="preserve"> </w:t>
      </w:r>
      <w:bookmarkStart w:id="20" w:name="_Hlk168077400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  <w:bookmarkEnd w:id="20"/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Larnaca Region: Flamingos &amp; Salt Lake. URL: </w:t>
      </w:r>
      <w:hyperlink r:id="rId34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https://larnakaregion.com/en/flamingos-salt-lake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Love Ayia Napa: Ayia Napa Monastery. URL: </w:t>
      </w:r>
      <w:hyperlink r:id="rId35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https://www.loveayianapa.com/the-monastery-of-ayia-napa.html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Our World for You: Visiting the ‘Tombs of the Kings’ in Paphos. URL: </w:t>
      </w:r>
      <w:hyperlink r:id="rId36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https://www.ourworldforyou.com/visiting-the-tombs-of-the-kings-in-paphos/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tabs>
          <w:tab w:val="left" w:pos="4056"/>
        </w:tabs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lastRenderedPageBreak/>
        <w:t>Сайт Polignosi:</w:t>
      </w:r>
      <w:r w:rsidRPr="007F5490">
        <w:rPr>
          <w:rFonts w:ascii="Times New Roman" w:hAnsi="Times New Roman"/>
          <w:i/>
          <w:iCs/>
          <w:kern w:val="0"/>
          <w:sz w:val="28"/>
          <w:szCs w:val="28"/>
        </w:rPr>
        <w:t xml:space="preserve"> </w:t>
      </w:r>
      <w:r w:rsidRPr="007F5490">
        <w:rPr>
          <w:rFonts w:ascii="Times New Roman" w:hAnsi="Times New Roman"/>
          <w:kern w:val="0"/>
          <w:sz w:val="28"/>
          <w:szCs w:val="28"/>
        </w:rPr>
        <w:t xml:space="preserve">Ευκάλυπτος. URL: </w:t>
      </w:r>
      <w:hyperlink r:id="rId37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https://www.polignosi.com/cgibin/hweb?-A=3841&amp;-V=limmata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</w:t>
      </w:r>
      <w:r w:rsidRPr="007F5490">
        <w:rPr>
          <w:rFonts w:ascii="Times New Roman" w:hAnsi="Times New Roman"/>
          <w:sz w:val="28"/>
          <w:szCs w:val="28"/>
        </w:rPr>
        <w:t>roadtripsaroundtheworld.com:</w:t>
      </w:r>
      <w:r w:rsidRPr="007F549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7F5490">
        <w:rPr>
          <w:rFonts w:ascii="Times New Roman" w:hAnsi="Times New Roman"/>
          <w:sz w:val="28"/>
          <w:szCs w:val="28"/>
        </w:rPr>
        <w:t xml:space="preserve">A road trip in Cyprus – free printable map. URL: </w:t>
      </w:r>
      <w:hyperlink r:id="rId38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https://www.roadtripsaroundtheworld.com/a-road-trip-in-cyprus-free-printable-map/</w:t>
        </w:r>
      </w:hyperlink>
      <w:r w:rsidRPr="007F5490">
        <w:rPr>
          <w:rFonts w:ascii="Times New Roman" w:hAnsi="Times New Roman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Shanda Consult: How the war in Ukraine and the energy crisis are affecting the Cyprus economy. URL: </w:t>
      </w:r>
      <w:hyperlink r:id="rId39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https://shandaconsult.com/how-the-war-in-ukraine-and-the-energy-crisis-are-affecting-cyprus-economy/</w:t>
        </w:r>
      </w:hyperlink>
      <w:r w:rsidRPr="007F5490">
        <w:rPr>
          <w:rFonts w:ascii="Times New Roman" w:hAnsi="Times New Roman"/>
          <w:sz w:val="28"/>
          <w:szCs w:val="28"/>
        </w:rPr>
        <w:t xml:space="preserve"> </w:t>
      </w:r>
      <w:bookmarkStart w:id="21" w:name="_Hlk168078349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  <w:bookmarkEnd w:id="21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stockwatch.com.cy: CBC governor: Banking sector faces the effects of the war in Ukraine «Stock Watch». URL: </w:t>
      </w:r>
      <w:hyperlink r:id="rId40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</w:t>
        </w:r>
        <w:bookmarkStart w:id="22" w:name="_Hlk168401372"/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.stockwatch.com.cy</w:t>
        </w:r>
        <w:bookmarkEnd w:id="22"/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/en/article/trapezes/cbc-governor-banking-sector-faces-effects-war-ukraine</w:t>
        </w:r>
      </w:hyperlink>
      <w:r w:rsidRPr="0082413A">
        <w:rPr>
          <w:rFonts w:ascii="Times New Roman" w:hAnsi="Times New Roman"/>
          <w:color w:val="0563C1"/>
          <w:sz w:val="28"/>
          <w:szCs w:val="28"/>
          <w:u w:val="single"/>
        </w:rPr>
        <w:t xml:space="preserve"> </w:t>
      </w:r>
      <w:bookmarkStart w:id="23" w:name="_Hlk168077432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  <w:bookmarkEnd w:id="23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>Сайт Summer Takeover:</w:t>
      </w:r>
      <w:r w:rsidRPr="007F549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7F5490">
        <w:rPr>
          <w:rFonts w:ascii="Times New Roman" w:hAnsi="Times New Roman"/>
          <w:sz w:val="28"/>
          <w:szCs w:val="28"/>
        </w:rPr>
        <w:t xml:space="preserve">Ayia Napa Nightlife Guide 2024. URL: </w:t>
      </w:r>
      <w:hyperlink r:id="rId41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https://summertakeover.com/resort/ayia-napa/nightlife/</w:t>
        </w:r>
      </w:hyperlink>
      <w:r w:rsidRPr="007F5490">
        <w:rPr>
          <w:rFonts w:ascii="Times New Roman" w:hAnsi="Times New Roman"/>
          <w:sz w:val="28"/>
          <w:szCs w:val="28"/>
        </w:rPr>
        <w:t xml:space="preserve"> </w:t>
      </w:r>
      <w:bookmarkStart w:id="24" w:name="_Hlk168076644"/>
      <w:r w:rsidRPr="007F5490">
        <w:rPr>
          <w:rFonts w:ascii="Times New Roman" w:hAnsi="Times New Roman"/>
          <w:sz w:val="28"/>
          <w:szCs w:val="28"/>
        </w:rPr>
        <w:t>(дата звернення: 11.05.2024).</w:t>
      </w:r>
      <w:bookmarkEnd w:id="24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TornosNews.gr: Κύπρος. Κλειδί για το 2023 η προσέλκυση τουρισμού από ευρωπαϊκές χώρες και χώρες της Μέσης Ανατολής. 2022. URL: </w:t>
      </w:r>
      <w:hyperlink r:id="rId42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https://www.tornosnews.gr/tornos/cyprus/59856-kypros-%7C-kleidi-gia-to-2023-h-proselkysh-toyrismoy-apo-eyropa%CF%8Akes-chores-kai-chores-ths-meshs-anatolhs.html</w:t>
        </w:r>
      </w:hyperlink>
      <w:r w:rsidRPr="0082413A">
        <w:rPr>
          <w:rFonts w:ascii="Times New Roman" w:hAnsi="Times New Roman"/>
          <w:color w:val="0563C1"/>
          <w:sz w:val="28"/>
          <w:szCs w:val="28"/>
          <w:u w:val="single"/>
        </w:rPr>
        <w:t xml:space="preserve"> </w:t>
      </w:r>
      <w:bookmarkStart w:id="25" w:name="_Hlk168078774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</w:p>
    <w:bookmarkEnd w:id="25"/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UNESCO World Heritage Convention: Hala Sultan Tekke and the Larnaka Salt Lake Complex. 08/02/2016. URL: </w:t>
      </w:r>
      <w:hyperlink r:id="rId43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https://whc.unesco.org/en/tentativelists/6084/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Visit Cyprus: Akrotiri Salt Lake. </w:t>
      </w:r>
      <w:bookmarkStart w:id="26" w:name="_Hlk166362711"/>
      <w:r w:rsidRPr="007F5490">
        <w:rPr>
          <w:rFonts w:ascii="Times New Roman" w:hAnsi="Times New Roman"/>
          <w:kern w:val="0"/>
          <w:sz w:val="28"/>
          <w:szCs w:val="28"/>
        </w:rPr>
        <w:t xml:space="preserve">URL: </w:t>
      </w:r>
      <w:bookmarkEnd w:id="26"/>
      <w:r w:rsidRPr="007F5490">
        <w:rPr>
          <w:rFonts w:ascii="Times New Roman" w:hAnsi="Times New Roman"/>
          <w:kern w:val="0"/>
          <w:sz w:val="28"/>
          <w:szCs w:val="28"/>
        </w:rPr>
        <w:fldChar w:fldCharType="begin"/>
      </w:r>
      <w:r w:rsidRPr="007F5490">
        <w:rPr>
          <w:rFonts w:ascii="Times New Roman" w:hAnsi="Times New Roman"/>
          <w:kern w:val="0"/>
          <w:sz w:val="28"/>
          <w:szCs w:val="28"/>
        </w:rPr>
        <w:instrText>HYPERLINK "https://www.visitcyprus.com/index.php/en/discovercyprus/nature/sites-of-interest/283-akrotiri-salt-lake"</w:instrText>
      </w:r>
      <w:r w:rsidRPr="007F5490">
        <w:rPr>
          <w:rFonts w:ascii="Times New Roman" w:hAnsi="Times New Roman"/>
          <w:kern w:val="0"/>
          <w:sz w:val="28"/>
          <w:szCs w:val="28"/>
        </w:rPr>
        <w:fldChar w:fldCharType="separate"/>
      </w:r>
      <w:r w:rsidRPr="0082413A">
        <w:rPr>
          <w:rFonts w:ascii="Times New Roman" w:hAnsi="Times New Roman"/>
          <w:color w:val="0563C1"/>
          <w:kern w:val="0"/>
          <w:sz w:val="28"/>
          <w:szCs w:val="28"/>
          <w:u w:val="single"/>
        </w:rPr>
        <w:t>https://www.visitcyprus.com/index.php/en/discovercyprus/nature/sites-of-interest/283-akrotiri-salt-lake</w:t>
      </w:r>
      <w:r w:rsidRPr="007F5490">
        <w:rPr>
          <w:rFonts w:ascii="Times New Roman" w:hAnsi="Times New Roman"/>
          <w:kern w:val="0"/>
          <w:sz w:val="28"/>
          <w:szCs w:val="28"/>
        </w:rPr>
        <w:fldChar w:fldCharType="end"/>
      </w:r>
      <w:r w:rsidRPr="007F5490">
        <w:rPr>
          <w:rFonts w:ascii="Times New Roman" w:hAnsi="Times New Roman"/>
          <w:kern w:val="0"/>
          <w:sz w:val="28"/>
          <w:szCs w:val="28"/>
        </w:rPr>
        <w:t xml:space="preserve"> </w:t>
      </w:r>
      <w:bookmarkStart w:id="27" w:name="_Hlk168074282"/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  <w:bookmarkEnd w:id="27"/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>Сайт Visit Cyprus:</w:t>
      </w:r>
      <w:r w:rsidRPr="007F5490">
        <w:rPr>
          <w:rFonts w:ascii="Times New Roman" w:hAnsi="Times New Roman"/>
          <w:i/>
          <w:iCs/>
          <w:kern w:val="0"/>
          <w:sz w:val="28"/>
          <w:szCs w:val="28"/>
        </w:rPr>
        <w:t xml:space="preserve"> </w:t>
      </w:r>
      <w:r w:rsidRPr="007F5490">
        <w:rPr>
          <w:rFonts w:ascii="Times New Roman" w:hAnsi="Times New Roman"/>
          <w:kern w:val="0"/>
          <w:sz w:val="28"/>
          <w:szCs w:val="28"/>
        </w:rPr>
        <w:t xml:space="preserve">Birthplace of Aphrodite – Petra tou Romiou. </w:t>
      </w:r>
      <w:bookmarkStart w:id="28" w:name="_Hlk166361019"/>
      <w:r w:rsidRPr="007F5490">
        <w:rPr>
          <w:rFonts w:ascii="Times New Roman" w:hAnsi="Times New Roman"/>
          <w:kern w:val="0"/>
          <w:sz w:val="28"/>
          <w:szCs w:val="28"/>
        </w:rPr>
        <w:t xml:space="preserve">URL: </w:t>
      </w:r>
      <w:bookmarkEnd w:id="28"/>
      <w:r w:rsidRPr="007F5490">
        <w:rPr>
          <w:rFonts w:ascii="Times New Roman" w:hAnsi="Times New Roman"/>
          <w:kern w:val="0"/>
          <w:sz w:val="28"/>
          <w:szCs w:val="28"/>
        </w:rPr>
        <w:fldChar w:fldCharType="begin"/>
      </w:r>
      <w:r w:rsidRPr="007F5490">
        <w:rPr>
          <w:rFonts w:ascii="Times New Roman" w:hAnsi="Times New Roman"/>
          <w:kern w:val="0"/>
          <w:sz w:val="28"/>
          <w:szCs w:val="28"/>
        </w:rPr>
        <w:instrText>HYPERLINK "https://www.visitcyprus.com/index.php/en/discovercyprus/rural/sites-monuments/732-birthplace-of-aphrodite-petra-tou-romiou"</w:instrText>
      </w:r>
      <w:r w:rsidRPr="007F5490">
        <w:rPr>
          <w:rFonts w:ascii="Times New Roman" w:hAnsi="Times New Roman"/>
          <w:kern w:val="0"/>
          <w:sz w:val="28"/>
          <w:szCs w:val="28"/>
        </w:rPr>
        <w:fldChar w:fldCharType="separate"/>
      </w:r>
      <w:r w:rsidRPr="0082413A">
        <w:rPr>
          <w:rFonts w:ascii="Times New Roman" w:hAnsi="Times New Roman"/>
          <w:color w:val="0563C1"/>
          <w:kern w:val="0"/>
          <w:sz w:val="28"/>
          <w:szCs w:val="28"/>
          <w:u w:val="single"/>
        </w:rPr>
        <w:t>https://www.visitcyprus.com/index.php/en/discovercyprus/rural/sites-monuments/732-birthplace-of-aphrodite-petra-tou-romiou</w:t>
      </w:r>
      <w:r w:rsidRPr="007F5490">
        <w:rPr>
          <w:rFonts w:ascii="Times New Roman" w:hAnsi="Times New Roman"/>
          <w:kern w:val="0"/>
          <w:sz w:val="28"/>
          <w:szCs w:val="28"/>
        </w:rPr>
        <w:fldChar w:fldCharType="end"/>
      </w:r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Visit Cyprus: Tombs of the Kings. URL: </w:t>
      </w:r>
      <w:hyperlink r:id="rId44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https://www.visitcyprus.com/index.php/en/discovercyprus/culture/sites-monuments/253-tombs-of-the-kings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lastRenderedPageBreak/>
        <w:t xml:space="preserve">Сайт visitfamagusta.com: National Forest Park Cape Greko. URL: </w:t>
      </w:r>
      <w:hyperlink r:id="rId45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https://visitfamagusta.com.cy/cape-greko-national-forest-park/</w:t>
        </w:r>
      </w:hyperlink>
      <w:r w:rsidRPr="007F5490">
        <w:rPr>
          <w:rFonts w:ascii="Times New Roman" w:hAnsi="Times New Roman"/>
          <w:sz w:val="28"/>
          <w:szCs w:val="28"/>
        </w:rPr>
        <w:t xml:space="preserve"> </w:t>
      </w:r>
      <w:bookmarkStart w:id="29" w:name="_Hlk168076950"/>
      <w:r w:rsidRPr="007F5490">
        <w:rPr>
          <w:rFonts w:ascii="Times New Roman" w:hAnsi="Times New Roman"/>
          <w:sz w:val="28"/>
          <w:szCs w:val="28"/>
        </w:rPr>
        <w:t>(дата звернення: 11.05.2024).</w:t>
      </w:r>
      <w:bookmarkEnd w:id="29"/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visitpafos.org: Myths &amp; Legends of Pafos. URL: </w:t>
      </w:r>
      <w:hyperlink r:id="rId46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https://www.visitpafos.org.cy/a-proud-heritage/myths-legends/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Vizus: Blue Flag Beaches. URL: </w:t>
      </w:r>
      <w:hyperlink r:id="rId47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https://vizus-property.com/page/blue-flag-beaches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Wayback Machine: Cyprus Festivals. URL: </w:t>
      </w:r>
      <w:hyperlink r:id="rId48" w:anchor="Carnival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https://web.archive.org/web/20200301130041/http://carnaval.com/cyprus/#Carnival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</w:t>
      </w:r>
      <w:bookmarkStart w:id="30" w:name="_Hlk168075785"/>
      <w:r w:rsidRPr="007F5490">
        <w:rPr>
          <w:rFonts w:ascii="Times New Roman" w:hAnsi="Times New Roman"/>
          <w:kern w:val="0"/>
          <w:sz w:val="28"/>
          <w:szCs w:val="28"/>
        </w:rPr>
        <w:t>(дата звернення: 11.05.2024).</w:t>
      </w:r>
      <w:bookmarkEnd w:id="30"/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Wikiwand: Byzantine Empire. URL: </w:t>
      </w:r>
      <w:hyperlink r:id="rId49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https://www.wikiwand.com/en/Eastern_Empire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World Heritage Journeys: Aphrodite Cultural Route. URL: </w:t>
      </w:r>
      <w:hyperlink r:id="rId50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https://visitworldheritage.com/en/eu/aphrodite-cultural-route/55a5fa48-9ee1-421e-8f37-a9ab0660eb7c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>Сайт WorldAtlas</w:t>
      </w:r>
      <w:r w:rsidRPr="007F5490">
        <w:rPr>
          <w:rFonts w:ascii="Times New Roman" w:hAnsi="Times New Roman"/>
          <w:i/>
          <w:iCs/>
          <w:kern w:val="0"/>
          <w:sz w:val="28"/>
          <w:szCs w:val="28"/>
        </w:rPr>
        <w:t xml:space="preserve">: </w:t>
      </w:r>
      <w:r w:rsidRPr="007F5490">
        <w:rPr>
          <w:rFonts w:ascii="Times New Roman" w:hAnsi="Times New Roman"/>
          <w:kern w:val="0"/>
          <w:sz w:val="28"/>
          <w:szCs w:val="28"/>
        </w:rPr>
        <w:t xml:space="preserve">What Are The Major Natural Resources Of Cyprus? URL: </w:t>
      </w:r>
      <w:hyperlink r:id="rId51" w:anchor=":~:text=What%20Are%20The%20Major%20Natural%20Resources%20Of%20Cyprus%3F,5%20Fascinating%20Landscape%20...%206%20Economic%20Growth%20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https://www.worldatlas.com/articles/what-are-the-major-natural-resources-of-cyprus.html#:~:text=What%20Are%20The%20Major%20Natural%20Resources%20Of%20Cyprus%3F,5%20Fascinating%20Landscape%20...%206%20Economic%20Growth%20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WorldData.info: Tourism in Cyprus. URL: </w:t>
      </w:r>
      <w:hyperlink r:id="rId52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https://www.worlddata.info/asia/cyprus/tourism.php</w:t>
        </w:r>
      </w:hyperlink>
      <w:r w:rsidRPr="007F5490">
        <w:rPr>
          <w:rFonts w:ascii="Times New Roman" w:hAnsi="Times New Roman"/>
          <w:sz w:val="28"/>
          <w:szCs w:val="28"/>
        </w:rPr>
        <w:t xml:space="preserve"> (дата звернення: 20.05.2024).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kern w:val="0"/>
          <w:sz w:val="28"/>
          <w:szCs w:val="28"/>
        </w:rPr>
      </w:pPr>
      <w:r w:rsidRPr="007F5490">
        <w:rPr>
          <w:rFonts w:ascii="Times New Roman" w:hAnsi="Times New Roman"/>
          <w:kern w:val="0"/>
          <w:sz w:val="28"/>
          <w:szCs w:val="28"/>
        </w:rPr>
        <w:t xml:space="preserve">Сайт Δήμος Λευκωσίας: Μουσείο – Κυπριακό Μουσείο. URL: </w:t>
      </w:r>
      <w:hyperlink r:id="rId53" w:history="1">
        <w:r w:rsidRPr="0082413A">
          <w:rPr>
            <w:rFonts w:ascii="Times New Roman" w:hAnsi="Times New Roman"/>
            <w:color w:val="0563C1"/>
            <w:kern w:val="0"/>
            <w:sz w:val="28"/>
            <w:szCs w:val="28"/>
            <w:u w:val="single"/>
          </w:rPr>
          <w:t>https://www.nicosia.org.cy/el-GR/discover/museums/cyprus-museum/</w:t>
        </w:r>
      </w:hyperlink>
      <w:r w:rsidRPr="007F5490">
        <w:rPr>
          <w:rFonts w:ascii="Times New Roman" w:hAnsi="Times New Roman"/>
          <w:kern w:val="0"/>
          <w:sz w:val="28"/>
          <w:szCs w:val="28"/>
        </w:rPr>
        <w:t xml:space="preserve"> (дата звернення: 11.05.2024).</w:t>
      </w:r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Сайт ДАРТ: Відбулось Перше засідання українсько-кіпрської робочої групи з питань туризму. 2021. URL: </w:t>
      </w:r>
      <w:hyperlink r:id="rId54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https://www.tourism.gov.ua/blog/vidbulos-pershe-zasidannya-ukrayinsko-kiprskoyi-robochoyi-grupi-z-pitan-turizmu</w:t>
        </w:r>
      </w:hyperlink>
      <w:r w:rsidRPr="0082413A">
        <w:rPr>
          <w:rFonts w:ascii="Times New Roman" w:hAnsi="Times New Roman"/>
          <w:color w:val="0563C1"/>
          <w:sz w:val="28"/>
          <w:szCs w:val="28"/>
        </w:rPr>
        <w:t xml:space="preserve"> </w:t>
      </w:r>
      <w:bookmarkStart w:id="31" w:name="_Hlk168078511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  <w:bookmarkEnd w:id="31"/>
    </w:p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lastRenderedPageBreak/>
        <w:t xml:space="preserve">Угода між Кабінетом Міністрів України та Урядом Республіки Кіпр про співробітництво в галузі туризму : Офіційний вісник України від 22.10.2010 – 2010 р., № 78, с. 318, стаття 2787, код акта 53031/2010. URL: </w:t>
      </w:r>
      <w:hyperlink r:id="rId55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https://zakon.rada.gov.ua/laws/show/196_012/print</w:t>
        </w:r>
      </w:hyperlink>
      <w:r w:rsidRPr="0082413A">
        <w:rPr>
          <w:rFonts w:ascii="Times New Roman" w:hAnsi="Times New Roman"/>
          <w:color w:val="0563C1"/>
          <w:sz w:val="28"/>
          <w:szCs w:val="28"/>
          <w:u w:val="single"/>
        </w:rPr>
        <w:t xml:space="preserve"> </w:t>
      </w:r>
      <w:bookmarkStart w:id="32" w:name="_Hlk168078423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  <w:bookmarkEnd w:id="32"/>
    </w:p>
    <w:bookmarkEnd w:id="3"/>
    <w:p w:rsidR="005C1A38" w:rsidRPr="007F5490" w:rsidRDefault="005C1A38" w:rsidP="005C1A3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Уракін Максим. Україна зараз входить у ТОП-5 ринків для нас – міністр туризму Республіки Кіпр. Агентство «Інтерфакс-Україна». </w:t>
      </w:r>
      <w:r w:rsidRPr="007F5490">
        <w:rPr>
          <w:rFonts w:ascii="Times New Roman" w:hAnsi="Times New Roman"/>
          <w:i/>
          <w:iCs/>
          <w:sz w:val="28"/>
          <w:szCs w:val="28"/>
        </w:rPr>
        <w:t>Ukraine open for business. Business news for Ukraine.</w:t>
      </w:r>
      <w:r w:rsidRPr="007F5490">
        <w:rPr>
          <w:rFonts w:ascii="Times New Roman" w:hAnsi="Times New Roman"/>
          <w:sz w:val="28"/>
          <w:szCs w:val="28"/>
        </w:rPr>
        <w:t xml:space="preserve"> URL: </w:t>
      </w:r>
      <w:hyperlink r:id="rId56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https://open4business.com.ua/ukrayina-zaraz-vhodyt-u-top-5-rynkiv-dlya-nas-kerivnyk-departamentu-turyzmu-respubliky-kipr/</w:t>
        </w:r>
      </w:hyperlink>
      <w:r w:rsidRPr="0082413A">
        <w:rPr>
          <w:rFonts w:ascii="Times New Roman" w:hAnsi="Times New Roman"/>
          <w:color w:val="0563C1"/>
          <w:sz w:val="28"/>
          <w:szCs w:val="28"/>
          <w:u w:val="single"/>
        </w:rPr>
        <w:t xml:space="preserve"> </w:t>
      </w:r>
      <w:bookmarkStart w:id="33" w:name="_Hlk168078378"/>
      <w:r w:rsidRPr="007F5490">
        <w:rPr>
          <w:rFonts w:ascii="Times New Roman" w:hAnsi="Times New Roman"/>
          <w:sz w:val="28"/>
          <w:szCs w:val="28"/>
        </w:rPr>
        <w:t>(дата звернення: 15.05.2024).</w:t>
      </w:r>
      <w:bookmarkEnd w:id="33"/>
    </w:p>
    <w:p w:rsidR="005C1A38" w:rsidRPr="007F5490" w:rsidRDefault="005C1A38" w:rsidP="005C1A38">
      <w:pPr>
        <w:pStyle w:val="a3"/>
        <w:numPr>
          <w:ilvl w:val="0"/>
          <w:numId w:val="2"/>
        </w:numPr>
        <w:spacing w:line="254" w:lineRule="auto"/>
        <w:jc w:val="both"/>
        <w:rPr>
          <w:rFonts w:ascii="Times New Roman" w:hAnsi="Times New Roman"/>
          <w:sz w:val="28"/>
          <w:szCs w:val="28"/>
        </w:rPr>
      </w:pPr>
      <w:r w:rsidRPr="007F5490">
        <w:rPr>
          <w:rFonts w:ascii="Times New Roman" w:hAnsi="Times New Roman"/>
          <w:sz w:val="28"/>
          <w:szCs w:val="28"/>
        </w:rPr>
        <w:t xml:space="preserve">Француз А.Й., Світлак В.І. Співробітництво України та Республіки Кіпр у сфері протидії відмиванню грошей: теоретико-прикладні аспекти. </w:t>
      </w:r>
      <w:r w:rsidRPr="007F5490">
        <w:rPr>
          <w:rFonts w:ascii="Times New Roman" w:hAnsi="Times New Roman"/>
          <w:i/>
          <w:iCs/>
          <w:sz w:val="28"/>
          <w:szCs w:val="28"/>
        </w:rPr>
        <w:t>Актуальні проблеми розвитку правової, соціальної держави та громадянського суспільства в сучасних умовах</w:t>
      </w:r>
      <w:r w:rsidRPr="007F5490">
        <w:rPr>
          <w:rFonts w:ascii="Times New Roman" w:hAnsi="Times New Roman"/>
          <w:sz w:val="28"/>
          <w:szCs w:val="28"/>
        </w:rPr>
        <w:t xml:space="preserve">. Секція V. Університет економіки і права «КРОК», м. Київ. С. 202-203. </w:t>
      </w:r>
      <w:hyperlink r:id="rId57" w:history="1">
        <w:r w:rsidRPr="0082413A">
          <w:rPr>
            <w:rFonts w:ascii="Times New Roman" w:hAnsi="Times New Roman"/>
            <w:color w:val="0563C1"/>
            <w:sz w:val="28"/>
            <w:szCs w:val="28"/>
            <w:u w:val="single"/>
          </w:rPr>
          <w:t>http://dspace.wunu.edu.ua/bitstream/316497/30180/1/202.PDF</w:t>
        </w:r>
      </w:hyperlink>
    </w:p>
    <w:p w:rsidR="00A12E3D" w:rsidRDefault="00A12E3D" w:rsidP="006F01E4">
      <w:bookmarkStart w:id="34" w:name="_GoBack"/>
      <w:bookmarkEnd w:id="34"/>
    </w:p>
    <w:sectPr w:rsidR="00A12E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7480EE3"/>
    <w:multiLevelType w:val="hybridMultilevel"/>
    <w:tmpl w:val="D5746D54"/>
    <w:lvl w:ilvl="0" w:tplc="7FCC318A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3BE322C2"/>
    <w:multiLevelType w:val="hybridMultilevel"/>
    <w:tmpl w:val="43F8127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1E4"/>
    <w:rsid w:val="005C1A38"/>
    <w:rsid w:val="006F01E4"/>
    <w:rsid w:val="00A12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DF0AB8-7027-49A1-B2B4-26B73ABC7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01E4"/>
    <w:rPr>
      <w:rFonts w:ascii="Calibri" w:eastAsia="Calibri" w:hAnsi="Calibri" w:cs="Times New Roman"/>
      <w:kern w:val="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01E4"/>
    <w:pPr>
      <w:ind w:left="720"/>
      <w:contextualSpacing/>
    </w:pPr>
  </w:style>
  <w:style w:type="character" w:styleId="a4">
    <w:name w:val="Hyperlink"/>
    <w:uiPriority w:val="99"/>
    <w:unhideWhenUsed/>
    <w:rsid w:val="005C1A3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alphanews.live/economy/perdios-piasame-ton-stoho-toy-2022-stis-agores-tis-ee-i-megalyteri-prooptiki" TargetMode="External"/><Relationship Id="rId18" Type="http://schemas.openxmlformats.org/officeDocument/2006/relationships/hyperlink" Target="https://www.britannica.com/place/Famagusta" TargetMode="External"/><Relationship Id="rId26" Type="http://schemas.openxmlformats.org/officeDocument/2006/relationships/hyperlink" Target="https://cypruspassion.net/athalassa-national-forest-park/" TargetMode="External"/><Relationship Id="rId39" Type="http://schemas.openxmlformats.org/officeDocument/2006/relationships/hyperlink" Target="https://shandaconsult.com/how-the-war-in-ukraine-and-the-energy-crisis-are-affecting-cyprus-economy/" TargetMode="External"/><Relationship Id="rId21" Type="http://schemas.openxmlformats.org/officeDocument/2006/relationships/hyperlink" Target="https://www.countryreports.org/country/Cyprus/geography.htm" TargetMode="External"/><Relationship Id="rId34" Type="http://schemas.openxmlformats.org/officeDocument/2006/relationships/hyperlink" Target="https://larnakaregion.com/en/flamingos-salt-lake" TargetMode="External"/><Relationship Id="rId42" Type="http://schemas.openxmlformats.org/officeDocument/2006/relationships/hyperlink" Target="https://www.tornosnews.gr/tornos/cyprus/59856-kypros-%7C-kleidi-gia-to-2023-h-proselkysh-toyrismoy-apo-eyropa%CF%8Akes-chores-kai-chores-ths-meshs-anatolhs.html" TargetMode="External"/><Relationship Id="rId47" Type="http://schemas.openxmlformats.org/officeDocument/2006/relationships/hyperlink" Target="https://vizus-property.com/page/blue-flag-beaches" TargetMode="External"/><Relationship Id="rId50" Type="http://schemas.openxmlformats.org/officeDocument/2006/relationships/hyperlink" Target="https://visitworldheritage.com/en/eu/aphrodite-cultural-route/55a5fa48-9ee1-421e-8f37-a9ab0660eb7c" TargetMode="External"/><Relationship Id="rId55" Type="http://schemas.openxmlformats.org/officeDocument/2006/relationships/hyperlink" Target="https://zakon.rada.gov.ua/laws/show/196_012/print" TargetMode="External"/><Relationship Id="rId7" Type="http://schemas.openxmlformats.org/officeDocument/2006/relationships/hyperlink" Target="https://www.venice.coe.int/webforms/documents/default.aspx?pdffile=CDL(2009)056-e" TargetMode="External"/><Relationship Id="rId12" Type="http://schemas.openxmlformats.org/officeDocument/2006/relationships/hyperlink" Target="https://www.visitcyprus.com/files/travel_agencies/List_Travel_Agencies_gr.pdf" TargetMode="External"/><Relationship Id="rId17" Type="http://schemas.openxmlformats.org/officeDocument/2006/relationships/hyperlink" Target="https://www.breakincyprus.com/more-about-pomos.php" TargetMode="External"/><Relationship Id="rId25" Type="http://schemas.openxmlformats.org/officeDocument/2006/relationships/hyperlink" Target="https://cyprusnext.com/baths-of-aphrodite/" TargetMode="External"/><Relationship Id="rId33" Type="http://schemas.openxmlformats.org/officeDocument/2006/relationships/hyperlink" Target="https://www.mof.gov.cy/mof/customs/customs.nsf/All/05AEEF243C9BFC8BC22572BF002D0A28" TargetMode="External"/><Relationship Id="rId38" Type="http://schemas.openxmlformats.org/officeDocument/2006/relationships/hyperlink" Target="https://www.roadtripsaroundtheworld.com/a-road-trip-in-cyprus-free-printable-map/" TargetMode="External"/><Relationship Id="rId46" Type="http://schemas.openxmlformats.org/officeDocument/2006/relationships/hyperlink" Target="https://www.visitpafos.org.cy/a-proud-heritage/myths-legends/" TargetMode="External"/><Relationship Id="rId59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beingpresentinturkey.wordpress.com/2011/11/02/i-say-cyprus-you-say-kibris/" TargetMode="External"/><Relationship Id="rId20" Type="http://schemas.openxmlformats.org/officeDocument/2006/relationships/hyperlink" Target="https://www.cia.gov/the-world-factbook/countries/cyprus/" TargetMode="External"/><Relationship Id="rId29" Type="http://schemas.openxmlformats.org/officeDocument/2006/relationships/hyperlink" Target="https://feministiqa.net/en/the-war-that-keeps-on-raping/" TargetMode="External"/><Relationship Id="rId41" Type="http://schemas.openxmlformats.org/officeDocument/2006/relationships/hyperlink" Target="https://summertakeover.com/resort/ayia-napa/nightlife/" TargetMode="External"/><Relationship Id="rId54" Type="http://schemas.openxmlformats.org/officeDocument/2006/relationships/hyperlink" Target="https://www.tourism.gov.ua/blog/vidbulos-pershe-zasidannya-ukrayinsko-kiprskoyi-robochoyi-grupi-z-pitan-turizm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nber.org/system/files/working_papers/w19019/w19019.pdf" TargetMode="External"/><Relationship Id="rId11" Type="http://schemas.openxmlformats.org/officeDocument/2006/relationships/hyperlink" Target="https://www.tourism.gov.cy/tourism/tourism.nsf/All/28F0192DDBB8A869C2258495003918EC/$file/TRAVEL_AGENCIES_27_6_2023_GR.pdf?OpenElement" TargetMode="External"/><Relationship Id="rId24" Type="http://schemas.openxmlformats.org/officeDocument/2006/relationships/hyperlink" Target="https://cyprus-mail.com/2021/10/13/forests-trees-and-food-a-glimpse-of-a-cypriot-future/" TargetMode="External"/><Relationship Id="rId32" Type="http://schemas.openxmlformats.org/officeDocument/2006/relationships/hyperlink" Target="https://www.hotels.com/go/cyprus/ayia-napa" TargetMode="External"/><Relationship Id="rId37" Type="http://schemas.openxmlformats.org/officeDocument/2006/relationships/hyperlink" Target="https://www.polignosi.com/cgibin/hweb?-A=3841&amp;-V=limmata" TargetMode="External"/><Relationship Id="rId40" Type="http://schemas.openxmlformats.org/officeDocument/2006/relationships/hyperlink" Target="https://www.stockwatch.com.cy/en/article/trapezes/cbc-governor-banking-sector-faces-effects-war-ukraine" TargetMode="External"/><Relationship Id="rId45" Type="http://schemas.openxmlformats.org/officeDocument/2006/relationships/hyperlink" Target="https://visitfamagusta.com.cy/cape-greko-national-forest-park/" TargetMode="External"/><Relationship Id="rId53" Type="http://schemas.openxmlformats.org/officeDocument/2006/relationships/hyperlink" Target="https://www.nicosia.org.cy/el-GR/discover/museums/cyprus-museum/" TargetMode="External"/><Relationship Id="rId58" Type="http://schemas.openxmlformats.org/officeDocument/2006/relationships/fontTable" Target="fontTable.xml"/><Relationship Id="rId5" Type="http://schemas.openxmlformats.org/officeDocument/2006/relationships/hyperlink" Target="https://www.investcyprus.org.cy/wp-content/uploads/2021/11/cyprus-a-growing-tech-hub-within-the-eu-2021.pdf" TargetMode="External"/><Relationship Id="rId15" Type="http://schemas.openxmlformats.org/officeDocument/2006/relationships/hyperlink" Target="https://www.axiavaluers.com/id/TourismandPropertiesOverview2022/article.html" TargetMode="External"/><Relationship Id="rId23" Type="http://schemas.openxmlformats.org/officeDocument/2006/relationships/hyperlink" Target="https://www.cyprusalive.com/el/geography-of-cyprus" TargetMode="External"/><Relationship Id="rId28" Type="http://schemas.openxmlformats.org/officeDocument/2006/relationships/hyperlink" Target="https://eures.europa.eu/living-and-working/labour-market-information/labour-market-information-cyprus_en" TargetMode="External"/><Relationship Id="rId36" Type="http://schemas.openxmlformats.org/officeDocument/2006/relationships/hyperlink" Target="https://www.ourworldforyou.com/visiting-the-tombs-of-the-kings-in-paphos/" TargetMode="External"/><Relationship Id="rId49" Type="http://schemas.openxmlformats.org/officeDocument/2006/relationships/hyperlink" Target="https://www.wikiwand.com/en/Eastern_Empire" TargetMode="External"/><Relationship Id="rId57" Type="http://schemas.openxmlformats.org/officeDocument/2006/relationships/hyperlink" Target="http://dspace.wunu.edu.ua/bitstream/316497/30180/1/202.PDF" TargetMode="External"/><Relationship Id="rId10" Type="http://schemas.openxmlformats.org/officeDocument/2006/relationships/hyperlink" Target="http://www.cia.gov/readingroom/docs/DOC_0000273005.pdf" TargetMode="External"/><Relationship Id="rId19" Type="http://schemas.openxmlformats.org/officeDocument/2006/relationships/hyperlink" Target="https://www.carnifest.com/limassol-wine-festival-2024/" TargetMode="External"/><Relationship Id="rId31" Type="http://schemas.openxmlformats.org/officeDocument/2006/relationships/hyperlink" Target="https://www.greenkey.global/green-key-sites" TargetMode="External"/><Relationship Id="rId44" Type="http://schemas.openxmlformats.org/officeDocument/2006/relationships/hyperlink" Target="https://www.visitcyprus.com/index.php/en/discovercyprus/culture/sites-monuments/253-tombs-of-the-kings" TargetMode="External"/><Relationship Id="rId52" Type="http://schemas.openxmlformats.org/officeDocument/2006/relationships/hyperlink" Target="https://www.worlddata.info/asia/cyprus/tourism.ph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of.gov.cy/assets/modules/wnp/articles/202209/1208/docs/impact_of_russia_invasionis.pdf" TargetMode="External"/><Relationship Id="rId14" Type="http://schemas.openxmlformats.org/officeDocument/2006/relationships/hyperlink" Target="https://conflictj.blogspot.com/2016/07/athalassa-national-forest-park.html" TargetMode="External"/><Relationship Id="rId22" Type="http://schemas.openxmlformats.org/officeDocument/2006/relationships/hyperlink" Target="https://www.cyprusalive.com/el/where-does-the-name-cyprus-come-from-apo-pou-proerxete-i-onomasia-kipros" TargetMode="External"/><Relationship Id="rId27" Type="http://schemas.openxmlformats.org/officeDocument/2006/relationships/hyperlink" Target="https://cyprustastetours.com/food-festivals/" TargetMode="External"/><Relationship Id="rId30" Type="http://schemas.openxmlformats.org/officeDocument/2006/relationships/hyperlink" Target="https://www.festivalfinder.eu/festivals/international-festival-of-ancient-greek-drama" TargetMode="External"/><Relationship Id="rId35" Type="http://schemas.openxmlformats.org/officeDocument/2006/relationships/hyperlink" Target="https://www.loveayianapa.com/the-monastery-of-ayia-napa.html" TargetMode="External"/><Relationship Id="rId43" Type="http://schemas.openxmlformats.org/officeDocument/2006/relationships/hyperlink" Target="https://whc.unesco.org/en/tentativelists/6084/" TargetMode="External"/><Relationship Id="rId48" Type="http://schemas.openxmlformats.org/officeDocument/2006/relationships/hyperlink" Target="https://web.archive.org/web/20200301130041/http://carnaval.com/cyprus/" TargetMode="External"/><Relationship Id="rId56" Type="http://schemas.openxmlformats.org/officeDocument/2006/relationships/hyperlink" Target="https://open4business.com.ua/ukrayina-zaraz-vhodyt-u-top-5-rynkiv-dlya-nas-kerivnyk-departamentu-turyzmu-respubliky-kipr/" TargetMode="External"/><Relationship Id="rId8" Type="http://schemas.openxmlformats.org/officeDocument/2006/relationships/hyperlink" Target="https://www.cia.gov/readingroom/docs/CIA-RDP08C01297R000500110003-4.pdf" TargetMode="External"/><Relationship Id="rId51" Type="http://schemas.openxmlformats.org/officeDocument/2006/relationships/hyperlink" Target="https://www.worldatlas.com/articles/what-are-the-major-natural-resources-of-cyprus.html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3588</Words>
  <Characters>20452</Characters>
  <Application>Microsoft Office Word</Application>
  <DocSecurity>0</DocSecurity>
  <Lines>170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2024-09-27T07:16:00Z</dcterms:created>
  <dcterms:modified xsi:type="dcterms:W3CDTF">2024-09-27T07:17:00Z</dcterms:modified>
</cp:coreProperties>
</file>