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395D" w:rsidRPr="007E0708" w:rsidRDefault="0059395D" w:rsidP="0059395D">
      <w:pPr>
        <w:pBdr>
          <w:bottom w:val="single" w:sz="4" w:space="1" w:color="auto"/>
        </w:pBdr>
        <w:spacing w:after="0" w:line="240" w:lineRule="auto"/>
        <w:jc w:val="center"/>
        <w:rPr>
          <w:rFonts w:ascii="Times New Roman" w:eastAsia="Times New Roman" w:hAnsi="Times New Roman" w:cs="Times New Roman"/>
          <w:sz w:val="28"/>
          <w:szCs w:val="28"/>
        </w:rPr>
      </w:pPr>
      <w:r w:rsidRPr="007E0708">
        <w:rPr>
          <w:rFonts w:ascii="Times New Roman" w:eastAsia="Times New Roman" w:hAnsi="Times New Roman" w:cs="Times New Roman"/>
          <w:sz w:val="28"/>
          <w:szCs w:val="28"/>
        </w:rPr>
        <w:t>Одеський національний університет імені І. І. Мечникова</w:t>
      </w:r>
    </w:p>
    <w:p w:rsidR="0059395D" w:rsidRPr="007E0708" w:rsidRDefault="0059395D" w:rsidP="0059395D">
      <w:pPr>
        <w:spacing w:after="0" w:line="240" w:lineRule="auto"/>
        <w:jc w:val="center"/>
        <w:rPr>
          <w:rFonts w:ascii="Times New Roman" w:eastAsia="Times New Roman" w:hAnsi="Times New Roman" w:cs="Times New Roman"/>
          <w:sz w:val="20"/>
          <w:szCs w:val="20"/>
        </w:rPr>
      </w:pPr>
      <w:r w:rsidRPr="007E0708">
        <w:rPr>
          <w:rFonts w:ascii="Times New Roman" w:eastAsia="Times New Roman" w:hAnsi="Times New Roman" w:cs="Times New Roman"/>
          <w:sz w:val="20"/>
          <w:szCs w:val="20"/>
        </w:rPr>
        <w:t>(повне найменування вищого навчального закладу)</w:t>
      </w:r>
    </w:p>
    <w:p w:rsidR="0059395D" w:rsidRPr="007E0708" w:rsidRDefault="0059395D" w:rsidP="0059395D">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7E0708">
        <w:rPr>
          <w:rFonts w:ascii="Times New Roman" w:eastAsia="Times New Roman" w:hAnsi="Times New Roman" w:cs="Times New Roman"/>
          <w:sz w:val="28"/>
          <w:szCs w:val="28"/>
          <w:lang w:val="uk-UA"/>
        </w:rPr>
        <w:t>Факультет міжнародних відносин, політології та соціології</w:t>
      </w:r>
    </w:p>
    <w:p w:rsidR="0059395D" w:rsidRPr="007E0708" w:rsidRDefault="0059395D" w:rsidP="0059395D">
      <w:pPr>
        <w:spacing w:after="0" w:line="240" w:lineRule="auto"/>
        <w:jc w:val="center"/>
        <w:rPr>
          <w:rFonts w:ascii="Times New Roman" w:eastAsia="Times New Roman" w:hAnsi="Times New Roman" w:cs="Times New Roman"/>
          <w:sz w:val="20"/>
          <w:szCs w:val="20"/>
        </w:rPr>
      </w:pPr>
      <w:r w:rsidRPr="007E0708">
        <w:rPr>
          <w:rFonts w:ascii="Times New Roman" w:eastAsia="Times New Roman" w:hAnsi="Times New Roman" w:cs="Times New Roman"/>
          <w:sz w:val="20"/>
          <w:szCs w:val="20"/>
        </w:rPr>
        <w:t>(повне найменування інституту/факультету)</w:t>
      </w:r>
    </w:p>
    <w:p w:rsidR="0059395D" w:rsidRPr="007E0708" w:rsidRDefault="0059395D" w:rsidP="0059395D">
      <w:pPr>
        <w:pBdr>
          <w:bottom w:val="single" w:sz="4" w:space="1" w:color="auto"/>
        </w:pBdr>
        <w:spacing w:before="240" w:after="0" w:line="240" w:lineRule="auto"/>
        <w:jc w:val="center"/>
        <w:rPr>
          <w:rFonts w:ascii="Times New Roman" w:eastAsia="Times New Roman" w:hAnsi="Times New Roman" w:cs="Times New Roman"/>
          <w:sz w:val="28"/>
          <w:szCs w:val="28"/>
          <w:lang w:val="uk-UA"/>
        </w:rPr>
      </w:pPr>
      <w:r w:rsidRPr="007E0708">
        <w:rPr>
          <w:rFonts w:ascii="Times New Roman" w:eastAsia="Times New Roman" w:hAnsi="Times New Roman" w:cs="Times New Roman"/>
          <w:sz w:val="28"/>
          <w:szCs w:val="28"/>
        </w:rPr>
        <w:t xml:space="preserve">Кафедра </w:t>
      </w:r>
      <w:r w:rsidRPr="007E0708">
        <w:rPr>
          <w:rFonts w:ascii="Times New Roman" w:eastAsia="Times New Roman" w:hAnsi="Times New Roman" w:cs="Times New Roman"/>
          <w:sz w:val="28"/>
          <w:szCs w:val="28"/>
          <w:lang w:val="uk-UA"/>
        </w:rPr>
        <w:t>міжнародних відносин</w:t>
      </w:r>
    </w:p>
    <w:p w:rsidR="0059395D" w:rsidRPr="007E0708" w:rsidRDefault="0059395D" w:rsidP="0059395D">
      <w:pPr>
        <w:spacing w:after="0" w:line="240" w:lineRule="auto"/>
        <w:jc w:val="center"/>
        <w:rPr>
          <w:rFonts w:ascii="Times New Roman" w:eastAsia="Times New Roman" w:hAnsi="Times New Roman" w:cs="Times New Roman"/>
          <w:sz w:val="20"/>
          <w:szCs w:val="20"/>
        </w:rPr>
      </w:pPr>
      <w:r w:rsidRPr="007E0708">
        <w:rPr>
          <w:rFonts w:ascii="Times New Roman" w:eastAsia="Times New Roman" w:hAnsi="Times New Roman" w:cs="Times New Roman"/>
          <w:sz w:val="20"/>
          <w:szCs w:val="20"/>
        </w:rPr>
        <w:t>(повна назва кафедри)</w:t>
      </w:r>
    </w:p>
    <w:p w:rsidR="0059395D" w:rsidRPr="007E0708" w:rsidRDefault="0059395D" w:rsidP="0059395D">
      <w:pPr>
        <w:spacing w:after="0" w:line="240" w:lineRule="auto"/>
        <w:rPr>
          <w:rFonts w:ascii="Times New Roman" w:eastAsia="Times New Roman" w:hAnsi="Times New Roman" w:cs="Times New Roman"/>
          <w:b/>
          <w:spacing w:val="60"/>
          <w:sz w:val="40"/>
          <w:szCs w:val="40"/>
        </w:rPr>
      </w:pPr>
    </w:p>
    <w:p w:rsidR="0059395D" w:rsidRPr="007E0708" w:rsidRDefault="0059395D" w:rsidP="0059395D">
      <w:pPr>
        <w:spacing w:after="0" w:line="240" w:lineRule="auto"/>
        <w:jc w:val="center"/>
        <w:rPr>
          <w:rFonts w:ascii="Times New Roman" w:eastAsia="Times New Roman" w:hAnsi="Times New Roman" w:cs="Times New Roman"/>
          <w:b/>
          <w:spacing w:val="60"/>
          <w:sz w:val="32"/>
          <w:szCs w:val="32"/>
        </w:rPr>
      </w:pPr>
      <w:r w:rsidRPr="007E0708">
        <w:rPr>
          <w:rFonts w:ascii="Times New Roman" w:eastAsia="Times New Roman" w:hAnsi="Times New Roman" w:cs="Times New Roman"/>
          <w:b/>
          <w:spacing w:val="60"/>
          <w:sz w:val="32"/>
          <w:szCs w:val="32"/>
        </w:rPr>
        <w:t>Дипломна робота</w:t>
      </w:r>
    </w:p>
    <w:p w:rsidR="0059395D" w:rsidRPr="007E0708" w:rsidRDefault="0059395D" w:rsidP="0059395D">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rPr>
      </w:pPr>
      <w:r w:rsidRPr="007E0708">
        <w:rPr>
          <w:rFonts w:ascii="Times New Roman" w:eastAsia="Times New Roman" w:hAnsi="Times New Roman" w:cs="Times New Roman"/>
          <w:sz w:val="28"/>
          <w:szCs w:val="28"/>
          <w:lang w:val="uk-UA"/>
        </w:rPr>
        <w:t>на здобуття ступеня вищої освіти «магістр»</w:t>
      </w:r>
    </w:p>
    <w:p w:rsidR="0059395D" w:rsidRPr="007E0708" w:rsidRDefault="0059395D" w:rsidP="0059395D">
      <w:pPr>
        <w:tabs>
          <w:tab w:val="right" w:pos="9355"/>
        </w:tabs>
        <w:spacing w:after="0" w:line="240" w:lineRule="auto"/>
        <w:jc w:val="center"/>
        <w:rPr>
          <w:rFonts w:ascii="Times New Roman" w:eastAsia="Times New Roman" w:hAnsi="Times New Roman" w:cs="Times New Roman"/>
          <w:sz w:val="28"/>
          <w:szCs w:val="28"/>
          <w:lang w:val="uk-UA"/>
        </w:rPr>
      </w:pPr>
    </w:p>
    <w:p w:rsidR="0059395D" w:rsidRPr="0009239A" w:rsidRDefault="0059395D" w:rsidP="0059395D">
      <w:pPr>
        <w:tabs>
          <w:tab w:val="right" w:pos="9355"/>
        </w:tabs>
        <w:spacing w:after="0" w:line="240" w:lineRule="auto"/>
        <w:jc w:val="center"/>
        <w:rPr>
          <w:rFonts w:ascii="Times New Roman" w:eastAsia="Times New Roman" w:hAnsi="Times New Roman" w:cs="Times New Roman"/>
          <w:sz w:val="28"/>
          <w:szCs w:val="28"/>
          <w:lang w:val="uk-UA"/>
        </w:rPr>
      </w:pPr>
      <w:r w:rsidRPr="007E0708">
        <w:rPr>
          <w:rFonts w:ascii="Times New Roman" w:eastAsia="Times New Roman" w:hAnsi="Times New Roman" w:cs="Times New Roman"/>
          <w:sz w:val="28"/>
          <w:szCs w:val="28"/>
        </w:rPr>
        <w:t>на тему</w:t>
      </w:r>
      <w:r w:rsidRPr="0009239A">
        <w:rPr>
          <w:rFonts w:ascii="Times New Roman" w:eastAsia="Times New Roman" w:hAnsi="Times New Roman" w:cs="Times New Roman"/>
          <w:sz w:val="28"/>
          <w:szCs w:val="28"/>
        </w:rPr>
        <w:t xml:space="preserve">: </w:t>
      </w:r>
      <w:r w:rsidRPr="0009239A">
        <w:rPr>
          <w:rFonts w:ascii="Times New Roman" w:eastAsia="Times New Roman" w:hAnsi="Times New Roman" w:cs="Times New Roman"/>
          <w:b/>
          <w:sz w:val="28"/>
          <w:szCs w:val="28"/>
        </w:rPr>
        <w:t>«</w:t>
      </w:r>
      <w:r w:rsidRPr="0009239A">
        <w:rPr>
          <w:rFonts w:asciiTheme="majorBidi" w:hAnsiTheme="majorBidi" w:cstheme="majorBidi"/>
          <w:b/>
          <w:bCs/>
          <w:sz w:val="28"/>
          <w:szCs w:val="28"/>
          <w:lang w:val="uk-UA" w:bidi="ar-JO"/>
        </w:rPr>
        <w:t xml:space="preserve">Вплив ісламської умми на міжнародні відносини на початку </w:t>
      </w:r>
      <w:r w:rsidRPr="0009239A">
        <w:rPr>
          <w:rFonts w:asciiTheme="majorBidi" w:hAnsiTheme="majorBidi" w:cstheme="majorBidi"/>
          <w:b/>
          <w:bCs/>
          <w:sz w:val="28"/>
          <w:szCs w:val="28"/>
          <w:lang w:val="uk-UA"/>
        </w:rPr>
        <w:t>XXI сторіччя</w:t>
      </w:r>
      <w:r w:rsidRPr="0009239A">
        <w:rPr>
          <w:rFonts w:ascii="Times New Roman" w:eastAsia="Times New Roman" w:hAnsi="Times New Roman" w:cs="Times New Roman"/>
          <w:b/>
          <w:sz w:val="28"/>
          <w:szCs w:val="28"/>
        </w:rPr>
        <w:t>»</w:t>
      </w:r>
    </w:p>
    <w:p w:rsidR="0059395D" w:rsidRPr="007E0708" w:rsidRDefault="0059395D" w:rsidP="0059395D">
      <w:pPr>
        <w:tabs>
          <w:tab w:val="right" w:pos="9355"/>
        </w:tabs>
        <w:spacing w:after="0" w:line="240" w:lineRule="auto"/>
        <w:jc w:val="center"/>
        <w:rPr>
          <w:rFonts w:ascii="Times New Roman" w:eastAsia="Times New Roman" w:hAnsi="Times New Roman" w:cs="Times New Roman"/>
          <w:sz w:val="28"/>
          <w:szCs w:val="28"/>
          <w:u w:val="single"/>
          <w:lang w:val="uk-UA"/>
        </w:rPr>
      </w:pPr>
    </w:p>
    <w:p w:rsidR="0059395D" w:rsidRPr="007E0708" w:rsidRDefault="0059395D" w:rsidP="0059395D">
      <w:pPr>
        <w:tabs>
          <w:tab w:val="right" w:pos="9355"/>
        </w:tabs>
        <w:spacing w:after="0" w:line="240" w:lineRule="auto"/>
        <w:jc w:val="center"/>
        <w:rPr>
          <w:rFonts w:ascii="Times New Roman" w:eastAsia="Times New Roman" w:hAnsi="Times New Roman" w:cs="Times New Roman"/>
          <w:sz w:val="24"/>
          <w:szCs w:val="24"/>
          <w:u w:val="single"/>
          <w:lang w:val="uk-UA"/>
        </w:rPr>
      </w:pPr>
      <w:r w:rsidRPr="007E0708">
        <w:rPr>
          <w:rFonts w:ascii="Times New Roman" w:eastAsia="Times New Roman" w:hAnsi="Times New Roman" w:cs="Times New Roman"/>
          <w:sz w:val="24"/>
          <w:szCs w:val="24"/>
          <w:u w:val="single"/>
          <w:lang w:val="en-US"/>
        </w:rPr>
        <w:t>«The influence of the Islamic Ummah on international relations at the beginning of the XXI century»</w:t>
      </w:r>
    </w:p>
    <w:p w:rsidR="0059395D" w:rsidRPr="007E0708" w:rsidRDefault="0059395D" w:rsidP="0059395D">
      <w:pPr>
        <w:tabs>
          <w:tab w:val="right" w:pos="9355"/>
        </w:tabs>
        <w:spacing w:after="0" w:line="240" w:lineRule="auto"/>
        <w:jc w:val="center"/>
        <w:rPr>
          <w:rFonts w:ascii="Times New Roman" w:eastAsia="Times New Roman" w:hAnsi="Times New Roman" w:cs="Times New Roman"/>
          <w:sz w:val="24"/>
          <w:szCs w:val="24"/>
          <w:u w:val="single"/>
          <w:lang w:val="en-US"/>
        </w:rPr>
      </w:pPr>
    </w:p>
    <w:p w:rsidR="0059395D" w:rsidRPr="007E0708" w:rsidRDefault="0059395D" w:rsidP="0059395D">
      <w:pPr>
        <w:tabs>
          <w:tab w:val="right" w:pos="9355"/>
        </w:tabs>
        <w:spacing w:after="0" w:line="240" w:lineRule="auto"/>
        <w:rPr>
          <w:rFonts w:ascii="Times New Roman" w:eastAsia="Times New Roman" w:hAnsi="Times New Roman" w:cs="Times New Roman"/>
          <w:sz w:val="28"/>
          <w:szCs w:val="28"/>
          <w:u w:val="single"/>
          <w:lang w:val="uk-UA"/>
        </w:rPr>
      </w:pPr>
    </w:p>
    <w:p w:rsidR="0059395D" w:rsidRPr="007E0708" w:rsidRDefault="0059395D" w:rsidP="0059395D">
      <w:pP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lang w:val="uk-UA"/>
        </w:rPr>
        <w:t>ла</w:t>
      </w:r>
      <w:r>
        <w:rPr>
          <w:rFonts w:ascii="Times New Roman" w:eastAsia="Times New Roman" w:hAnsi="Times New Roman" w:cs="Times New Roman"/>
          <w:sz w:val="28"/>
          <w:szCs w:val="28"/>
        </w:rPr>
        <w:t>: студент</w:t>
      </w:r>
      <w:r>
        <w:rPr>
          <w:rFonts w:ascii="Times New Roman" w:eastAsia="Times New Roman" w:hAnsi="Times New Roman" w:cs="Times New Roman"/>
          <w:sz w:val="28"/>
          <w:szCs w:val="28"/>
          <w:lang w:val="uk-UA"/>
        </w:rPr>
        <w:t>ка</w:t>
      </w:r>
      <w:r w:rsidRPr="007E0708">
        <w:rPr>
          <w:rFonts w:ascii="Times New Roman" w:eastAsia="Times New Roman" w:hAnsi="Times New Roman" w:cs="Times New Roman"/>
          <w:sz w:val="28"/>
          <w:szCs w:val="28"/>
          <w:lang w:val="uk-UA"/>
        </w:rPr>
        <w:t xml:space="preserve"> денної</w:t>
      </w:r>
      <w:r w:rsidRPr="007E0708">
        <w:rPr>
          <w:rFonts w:ascii="Times New Roman" w:eastAsia="Times New Roman" w:hAnsi="Times New Roman" w:cs="Times New Roman"/>
          <w:sz w:val="28"/>
          <w:szCs w:val="28"/>
        </w:rPr>
        <w:t xml:space="preserve"> форми навчання</w:t>
      </w:r>
    </w:p>
    <w:p w:rsidR="0059395D" w:rsidRPr="007E0708" w:rsidRDefault="0059395D" w:rsidP="0059395D">
      <w:pPr>
        <w:spacing w:after="0" w:line="240" w:lineRule="auto"/>
        <w:jc w:val="right"/>
        <w:rPr>
          <w:rFonts w:ascii="Times New Roman" w:eastAsia="Times New Roman" w:hAnsi="Times New Roman" w:cs="Times New Roman"/>
          <w:sz w:val="28"/>
          <w:szCs w:val="28"/>
          <w:u w:val="single"/>
          <w:lang w:val="uk-UA"/>
        </w:rPr>
      </w:pPr>
      <w:r w:rsidRPr="007E0708">
        <w:rPr>
          <w:rFonts w:ascii="Times New Roman" w:eastAsia="Times New Roman" w:hAnsi="Times New Roman" w:cs="Times New Roman"/>
          <w:sz w:val="28"/>
          <w:szCs w:val="28"/>
          <w:u w:val="single"/>
          <w:lang w:val="uk-UA"/>
        </w:rPr>
        <w:t>спеціальності 291 – «Міжнародні відносини,</w:t>
      </w:r>
    </w:p>
    <w:p w:rsidR="0059395D" w:rsidRPr="007E0708" w:rsidRDefault="0059395D" w:rsidP="0059395D">
      <w:pPr>
        <w:spacing w:after="0" w:line="240" w:lineRule="auto"/>
        <w:ind w:left="2124" w:firstLine="708"/>
        <w:jc w:val="right"/>
        <w:rPr>
          <w:rFonts w:ascii="Times New Roman" w:eastAsia="Times New Roman" w:hAnsi="Times New Roman" w:cs="Times New Roman"/>
          <w:sz w:val="28"/>
          <w:szCs w:val="28"/>
          <w:u w:val="single"/>
          <w:vertAlign w:val="subscript"/>
          <w:lang w:val="uk-UA"/>
        </w:rPr>
      </w:pPr>
      <w:r w:rsidRPr="007E0708">
        <w:rPr>
          <w:rFonts w:ascii="Times New Roman" w:eastAsia="Times New Roman" w:hAnsi="Times New Roman" w:cs="Times New Roman"/>
          <w:sz w:val="28"/>
          <w:szCs w:val="28"/>
          <w:u w:val="single"/>
          <w:lang w:val="uk-UA"/>
        </w:rPr>
        <w:t>суспільні комунікації та регіональні студії</w:t>
      </w:r>
    </w:p>
    <w:p w:rsidR="0059395D" w:rsidRPr="007E0708" w:rsidRDefault="0059395D" w:rsidP="0059395D">
      <w:pPr>
        <w:spacing w:after="0" w:line="120" w:lineRule="auto"/>
        <w:ind w:left="2829"/>
        <w:jc w:val="right"/>
        <w:rPr>
          <w:rFonts w:ascii="Times New Roman" w:eastAsia="Times New Roman" w:hAnsi="Times New Roman" w:cs="Times New Roman"/>
          <w:sz w:val="28"/>
          <w:szCs w:val="28"/>
          <w:vertAlign w:val="subscript"/>
          <w:lang w:val="uk-UA"/>
        </w:rPr>
      </w:pPr>
      <w:r w:rsidRPr="007E0708">
        <w:rPr>
          <w:rFonts w:ascii="Times New Roman" w:eastAsia="Times New Roman" w:hAnsi="Times New Roman" w:cs="Times New Roman"/>
          <w:sz w:val="28"/>
          <w:szCs w:val="28"/>
          <w:vertAlign w:val="subscript"/>
          <w:lang w:val="uk-UA"/>
        </w:rPr>
        <w:t>(шифр і назва напряму підготовки або спеціальності)</w:t>
      </w:r>
    </w:p>
    <w:p w:rsidR="0059395D" w:rsidRPr="007E0708" w:rsidRDefault="0059395D" w:rsidP="0059395D">
      <w:pPr>
        <w:spacing w:after="0" w:line="240" w:lineRule="auto"/>
        <w:jc w:val="right"/>
        <w:rPr>
          <w:rFonts w:ascii="Times New Roman" w:eastAsia="Times New Roman" w:hAnsi="Times New Roman" w:cs="Times New Roman"/>
          <w:sz w:val="28"/>
          <w:szCs w:val="28"/>
          <w:u w:val="single"/>
          <w:lang w:val="uk-UA"/>
        </w:rPr>
      </w:pPr>
    </w:p>
    <w:p w:rsidR="0059395D" w:rsidRPr="007E0708" w:rsidRDefault="0059395D" w:rsidP="0059395D">
      <w:pPr>
        <w:spacing w:after="0" w:line="120" w:lineRule="auto"/>
        <w:jc w:val="right"/>
        <w:rPr>
          <w:rFonts w:ascii="Times New Roman" w:eastAsia="Times New Roman" w:hAnsi="Times New Roman" w:cs="Times New Roman"/>
          <w:sz w:val="32"/>
          <w:szCs w:val="32"/>
          <w:vertAlign w:val="subscript"/>
          <w:lang w:val="uk-UA"/>
        </w:rPr>
      </w:pPr>
      <w:r w:rsidRPr="002947D3">
        <w:rPr>
          <w:rFonts w:ascii="Times New Roman" w:eastAsia="Times New Roman" w:hAnsi="Times New Roman" w:cs="Times New Roman"/>
          <w:sz w:val="32"/>
          <w:szCs w:val="32"/>
          <w:vertAlign w:val="subscript"/>
          <w:lang w:val="uk-UA"/>
        </w:rPr>
        <w:t>Рибальченко Юлія Костянтинівна</w:t>
      </w:r>
    </w:p>
    <w:p w:rsidR="0059395D" w:rsidRPr="007E0708" w:rsidRDefault="0059395D" w:rsidP="0059395D">
      <w:pPr>
        <w:spacing w:after="0" w:line="168" w:lineRule="auto"/>
        <w:jc w:val="right"/>
        <w:rPr>
          <w:rFonts w:ascii="Times New Roman" w:eastAsia="Times New Roman" w:hAnsi="Times New Roman" w:cs="Times New Roman"/>
          <w:sz w:val="20"/>
          <w:szCs w:val="20"/>
          <w:vertAlign w:val="subscript"/>
          <w:lang w:val="uk-UA"/>
        </w:rPr>
      </w:pPr>
    </w:p>
    <w:p w:rsidR="0059395D" w:rsidRPr="007E0708" w:rsidRDefault="0059395D" w:rsidP="0059395D">
      <w:pPr>
        <w:spacing w:after="0" w:line="168" w:lineRule="auto"/>
        <w:jc w:val="right"/>
        <w:rPr>
          <w:rFonts w:ascii="Times New Roman" w:eastAsia="Times New Roman" w:hAnsi="Times New Roman" w:cs="Times New Roman"/>
          <w:sz w:val="20"/>
          <w:szCs w:val="20"/>
          <w:lang w:val="uk-UA"/>
        </w:rPr>
      </w:pPr>
    </w:p>
    <w:p w:rsidR="0059395D" w:rsidRDefault="0059395D" w:rsidP="0059395D">
      <w:pPr>
        <w:spacing w:after="0" w:line="168" w:lineRule="auto"/>
        <w:ind w:left="2124" w:firstLine="708"/>
        <w:jc w:val="right"/>
        <w:outlineLvl w:val="0"/>
        <w:rPr>
          <w:rFonts w:ascii="Times New Roman" w:eastAsia="Times New Roman" w:hAnsi="Times New Roman" w:cs="Times New Roman"/>
          <w:sz w:val="28"/>
          <w:szCs w:val="28"/>
          <w:lang w:val="uk-UA"/>
        </w:rPr>
      </w:pPr>
      <w:r w:rsidRPr="009922DC">
        <w:rPr>
          <w:rFonts w:ascii="Times New Roman" w:eastAsia="Times New Roman" w:hAnsi="Times New Roman" w:cs="Times New Roman"/>
          <w:sz w:val="28"/>
          <w:szCs w:val="28"/>
          <w:lang w:val="uk-UA"/>
        </w:rPr>
        <w:t xml:space="preserve">Керівник </w:t>
      </w:r>
      <w:r>
        <w:rPr>
          <w:rFonts w:ascii="Times New Roman" w:eastAsia="Times New Roman" w:hAnsi="Times New Roman" w:cs="Times New Roman"/>
          <w:sz w:val="28"/>
          <w:szCs w:val="28"/>
          <w:u w:val="single"/>
          <w:lang w:val="uk-UA"/>
        </w:rPr>
        <w:t>к. істор. н., доц. Покась М. С.</w:t>
      </w:r>
    </w:p>
    <w:p w:rsidR="0059395D" w:rsidRPr="007E0708" w:rsidRDefault="0059395D" w:rsidP="0059395D">
      <w:pPr>
        <w:spacing w:after="0" w:line="168" w:lineRule="auto"/>
        <w:ind w:left="2124" w:firstLine="708"/>
        <w:jc w:val="right"/>
        <w:rPr>
          <w:rFonts w:ascii="Times New Roman" w:eastAsia="Times New Roman" w:hAnsi="Times New Roman" w:cs="Times New Roman"/>
          <w:sz w:val="28"/>
          <w:szCs w:val="28"/>
          <w:lang w:val="uk-UA"/>
        </w:rPr>
      </w:pPr>
      <w:r w:rsidRPr="009922DC">
        <w:rPr>
          <w:rFonts w:ascii="Times New Roman" w:eastAsia="Times New Roman" w:hAnsi="Times New Roman" w:cs="Times New Roman"/>
          <w:sz w:val="28"/>
          <w:szCs w:val="28"/>
          <w:lang w:val="uk-UA"/>
        </w:rPr>
        <w:t>(</w:t>
      </w:r>
      <w:r w:rsidRPr="009922DC">
        <w:rPr>
          <w:rFonts w:ascii="Times New Roman" w:eastAsia="Times New Roman" w:hAnsi="Times New Roman" w:cs="Times New Roman"/>
          <w:sz w:val="20"/>
          <w:szCs w:val="20"/>
          <w:lang w:val="uk-UA"/>
        </w:rPr>
        <w:t>науковий ступінь, вчене звання,прізвище та ініціали, підпис)</w:t>
      </w:r>
    </w:p>
    <w:p w:rsidR="0059395D" w:rsidRPr="007E0708" w:rsidRDefault="0059395D" w:rsidP="0059395D">
      <w:pPr>
        <w:tabs>
          <w:tab w:val="left" w:pos="5245"/>
          <w:tab w:val="right" w:pos="9355"/>
        </w:tabs>
        <w:spacing w:before="120" w:after="0" w:line="240" w:lineRule="auto"/>
        <w:jc w:val="right"/>
        <w:rPr>
          <w:rFonts w:ascii="Times New Roman" w:eastAsia="Times New Roman" w:hAnsi="Times New Roman" w:cs="Times New Roman"/>
          <w:sz w:val="28"/>
          <w:szCs w:val="28"/>
          <w:lang w:val="uk-UA"/>
        </w:rPr>
      </w:pPr>
      <w:r w:rsidRPr="007E0708">
        <w:rPr>
          <w:rFonts w:ascii="Times New Roman" w:eastAsia="Times New Roman" w:hAnsi="Times New Roman" w:cs="Times New Roman"/>
          <w:sz w:val="28"/>
          <w:szCs w:val="28"/>
          <w:lang w:val="uk-UA"/>
        </w:rPr>
        <w:t xml:space="preserve">Рецензент </w:t>
      </w:r>
      <w:r w:rsidRPr="002E1D7E">
        <w:rPr>
          <w:rFonts w:ascii="Times New Roman" w:eastAsia="Times New Roman" w:hAnsi="Times New Roman" w:cs="Times New Roman"/>
          <w:sz w:val="28"/>
          <w:szCs w:val="28"/>
          <w:u w:val="single"/>
          <w:lang w:val="uk-UA"/>
        </w:rPr>
        <w:t>к.істор.н., доц Глєбов В.В.</w:t>
      </w:r>
      <w:r w:rsidRPr="007E0708">
        <w:rPr>
          <w:rFonts w:ascii="Times New Roman" w:eastAsia="Times New Roman" w:hAnsi="Times New Roman" w:cs="Times New Roman"/>
          <w:sz w:val="28"/>
          <w:szCs w:val="28"/>
          <w:lang w:val="uk-UA"/>
        </w:rPr>
        <w:t>_</w:t>
      </w:r>
    </w:p>
    <w:p w:rsidR="0059395D" w:rsidRPr="007E0708" w:rsidRDefault="0059395D" w:rsidP="0059395D">
      <w:pPr>
        <w:tabs>
          <w:tab w:val="left" w:pos="5245"/>
          <w:tab w:val="right" w:pos="9355"/>
        </w:tabs>
        <w:spacing w:before="120" w:after="0" w:line="120" w:lineRule="auto"/>
        <w:jc w:val="right"/>
        <w:rPr>
          <w:rFonts w:ascii="Times New Roman" w:eastAsia="Times New Roman" w:hAnsi="Times New Roman" w:cs="Times New Roman"/>
          <w:sz w:val="28"/>
          <w:szCs w:val="28"/>
          <w:vertAlign w:val="subscript"/>
          <w:lang w:val="uk-UA"/>
        </w:rPr>
      </w:pPr>
      <w:r w:rsidRPr="007E0708">
        <w:rPr>
          <w:rFonts w:ascii="Times New Roman" w:eastAsia="Times New Roman" w:hAnsi="Times New Roman" w:cs="Times New Roman"/>
          <w:sz w:val="28"/>
          <w:szCs w:val="28"/>
          <w:lang w:val="uk-UA"/>
        </w:rPr>
        <w:t>(</w:t>
      </w:r>
      <w:r w:rsidRPr="007E0708">
        <w:rPr>
          <w:rFonts w:ascii="Times New Roman" w:eastAsia="Times New Roman" w:hAnsi="Times New Roman" w:cs="Times New Roman"/>
          <w:sz w:val="20"/>
          <w:szCs w:val="20"/>
          <w:lang w:val="uk-UA"/>
        </w:rPr>
        <w:t>науковий ступінь, вчене звання,прізвище та ініціали)</w:t>
      </w:r>
    </w:p>
    <w:p w:rsidR="0059395D" w:rsidRPr="007E0708" w:rsidRDefault="0059395D" w:rsidP="0059395D">
      <w:pPr>
        <w:tabs>
          <w:tab w:val="left" w:pos="5245"/>
          <w:tab w:val="right" w:pos="9355"/>
        </w:tabs>
        <w:spacing w:before="120" w:after="0" w:line="240" w:lineRule="auto"/>
        <w:rPr>
          <w:rFonts w:ascii="Times New Roman" w:eastAsia="Times New Roman" w:hAnsi="Times New Roman" w:cs="Times New Roman"/>
          <w:sz w:val="28"/>
          <w:szCs w:val="28"/>
        </w:rPr>
      </w:pPr>
    </w:p>
    <w:p w:rsidR="0059395D" w:rsidRPr="007E0708" w:rsidRDefault="0059395D" w:rsidP="0059395D">
      <w:pPr>
        <w:spacing w:after="0" w:line="240" w:lineRule="auto"/>
        <w:ind w:left="3969"/>
        <w:rPr>
          <w:rFonts w:ascii="Times New Roman" w:eastAsia="Times New Roman" w:hAnsi="Times New Roman" w:cs="Times New Roman"/>
          <w:sz w:val="28"/>
          <w:szCs w:val="28"/>
        </w:rPr>
      </w:pPr>
    </w:p>
    <w:p w:rsidR="0059395D" w:rsidRPr="007E0708" w:rsidRDefault="0059395D" w:rsidP="0059395D">
      <w:pPr>
        <w:spacing w:after="0" w:line="240" w:lineRule="auto"/>
        <w:ind w:left="3969"/>
        <w:rPr>
          <w:rFonts w:ascii="Times New Roman" w:eastAsia="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59395D" w:rsidRPr="007E0708" w:rsidTr="00437633">
        <w:trPr>
          <w:jc w:val="center"/>
        </w:trPr>
        <w:tc>
          <w:tcPr>
            <w:tcW w:w="4967" w:type="dxa"/>
            <w:hideMark/>
          </w:tcPr>
          <w:p w:rsidR="0059395D" w:rsidRPr="007E0708" w:rsidRDefault="0059395D" w:rsidP="00437633">
            <w:pPr>
              <w:spacing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Рекомендовано до захисту:</w:t>
            </w:r>
          </w:p>
          <w:p w:rsidR="0059395D" w:rsidRPr="007E0708" w:rsidRDefault="0059395D" w:rsidP="00437633">
            <w:pPr>
              <w:spacing w:before="120"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Протокол</w:t>
            </w:r>
            <w:r w:rsidRPr="007E0708">
              <w:rPr>
                <w:rFonts w:ascii="Times New Roman" w:eastAsia="Times New Roman" w:hAnsi="Times New Roman" w:cs="Times New Roman"/>
                <w:sz w:val="28"/>
                <w:szCs w:val="28"/>
                <w:lang w:val="uk-UA" w:eastAsia="en-US"/>
              </w:rPr>
              <w:t xml:space="preserve"> </w:t>
            </w:r>
            <w:r w:rsidRPr="007E0708">
              <w:rPr>
                <w:rFonts w:ascii="Times New Roman" w:eastAsia="Times New Roman" w:hAnsi="Times New Roman" w:cs="Times New Roman"/>
                <w:sz w:val="28"/>
                <w:szCs w:val="28"/>
                <w:lang w:eastAsia="en-US"/>
              </w:rPr>
              <w:t>засідання кафедри</w:t>
            </w:r>
          </w:p>
          <w:p w:rsidR="0059395D" w:rsidRPr="007E0708" w:rsidRDefault="0059395D" w:rsidP="00437633">
            <w:pPr>
              <w:spacing w:before="120"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 ___ від _______</w:t>
            </w:r>
            <w:r w:rsidRPr="007E0708">
              <w:rPr>
                <w:rFonts w:ascii="Times New Roman" w:eastAsia="Times New Roman" w:hAnsi="Times New Roman" w:cs="Times New Roman"/>
                <w:sz w:val="28"/>
                <w:szCs w:val="28"/>
                <w:lang w:val="uk-UA" w:eastAsia="en-US"/>
              </w:rPr>
              <w:t xml:space="preserve">2019 </w:t>
            </w:r>
            <w:r w:rsidRPr="007E0708">
              <w:rPr>
                <w:rFonts w:ascii="Times New Roman" w:eastAsia="Times New Roman" w:hAnsi="Times New Roman" w:cs="Times New Roman"/>
                <w:sz w:val="28"/>
                <w:szCs w:val="28"/>
                <w:lang w:eastAsia="en-US"/>
              </w:rPr>
              <w:t xml:space="preserve">р. </w:t>
            </w:r>
          </w:p>
          <w:p w:rsidR="0059395D" w:rsidRPr="007E0708" w:rsidRDefault="0059395D" w:rsidP="00437633">
            <w:pPr>
              <w:spacing w:before="600" w:after="0" w:line="256" w:lineRule="auto"/>
              <w:rPr>
                <w:rFonts w:ascii="Times New Roman" w:eastAsia="Times New Roman" w:hAnsi="Times New Roman" w:cs="Times New Roman"/>
                <w:sz w:val="28"/>
                <w:szCs w:val="28"/>
                <w:lang w:val="uk-UA" w:eastAsia="en-US"/>
              </w:rPr>
            </w:pPr>
            <w:r w:rsidRPr="007E0708">
              <w:rPr>
                <w:rFonts w:ascii="Times New Roman" w:eastAsia="Times New Roman" w:hAnsi="Times New Roman" w:cs="Times New Roman"/>
                <w:sz w:val="28"/>
                <w:szCs w:val="28"/>
                <w:lang w:eastAsia="en-US"/>
              </w:rPr>
              <w:t>Зав</w:t>
            </w:r>
            <w:r w:rsidRPr="007E0708">
              <w:rPr>
                <w:rFonts w:ascii="Times New Roman" w:eastAsia="Times New Roman" w:hAnsi="Times New Roman" w:cs="Times New Roman"/>
                <w:sz w:val="28"/>
                <w:szCs w:val="28"/>
                <w:lang w:val="uk-UA" w:eastAsia="en-US"/>
              </w:rPr>
              <w:t>ідувач</w:t>
            </w:r>
            <w:r w:rsidRPr="007E0708">
              <w:rPr>
                <w:rFonts w:ascii="Times New Roman" w:eastAsia="Times New Roman" w:hAnsi="Times New Roman" w:cs="Times New Roman"/>
                <w:sz w:val="28"/>
                <w:szCs w:val="28"/>
                <w:lang w:eastAsia="en-US"/>
              </w:rPr>
              <w:t xml:space="preserve"> кафедр</w:t>
            </w:r>
            <w:r w:rsidRPr="007E0708">
              <w:rPr>
                <w:rFonts w:ascii="Times New Roman" w:eastAsia="Times New Roman" w:hAnsi="Times New Roman" w:cs="Times New Roman"/>
                <w:sz w:val="28"/>
                <w:szCs w:val="28"/>
                <w:lang w:val="uk-UA" w:eastAsia="en-US"/>
              </w:rPr>
              <w:t>и</w:t>
            </w:r>
          </w:p>
          <w:p w:rsidR="0059395D" w:rsidRPr="007E0708" w:rsidRDefault="0059395D" w:rsidP="00437633">
            <w:pPr>
              <w:tabs>
                <w:tab w:val="left" w:pos="1168"/>
                <w:tab w:val="left" w:pos="3861"/>
              </w:tabs>
              <w:spacing w:before="360" w:after="0" w:line="256" w:lineRule="auto"/>
              <w:rPr>
                <w:rFonts w:ascii="Times New Roman" w:eastAsia="Times New Roman" w:hAnsi="Times New Roman" w:cs="Times New Roman"/>
                <w:sz w:val="28"/>
                <w:szCs w:val="28"/>
                <w:u w:val="single"/>
                <w:lang w:val="uk-UA" w:eastAsia="en-US"/>
              </w:rPr>
            </w:pPr>
            <w:r w:rsidRPr="007E0708">
              <w:rPr>
                <w:rFonts w:ascii="Times New Roman" w:eastAsia="Times New Roman" w:hAnsi="Times New Roman" w:cs="Times New Roman"/>
                <w:sz w:val="28"/>
                <w:szCs w:val="28"/>
                <w:u w:val="single"/>
                <w:lang w:eastAsia="en-US"/>
              </w:rPr>
              <w:tab/>
            </w:r>
            <w:r w:rsidRPr="007E0708">
              <w:rPr>
                <w:rFonts w:ascii="Times New Roman" w:eastAsia="Times New Roman" w:hAnsi="Times New Roman" w:cs="Times New Roman"/>
                <w:sz w:val="28"/>
                <w:szCs w:val="28"/>
                <w:lang w:eastAsia="en-US"/>
              </w:rPr>
              <w:t xml:space="preserve">            </w:t>
            </w:r>
            <w:r w:rsidRPr="007E0708">
              <w:rPr>
                <w:rFonts w:ascii="Times New Roman" w:eastAsia="Times New Roman" w:hAnsi="Times New Roman" w:cs="Times New Roman"/>
                <w:sz w:val="28"/>
                <w:szCs w:val="28"/>
                <w:lang w:val="uk-UA" w:eastAsia="en-US"/>
              </w:rPr>
              <w:t>Брусиловська О.І.</w:t>
            </w:r>
          </w:p>
          <w:p w:rsidR="0059395D" w:rsidRPr="007E0708" w:rsidRDefault="0059395D" w:rsidP="00437633">
            <w:pPr>
              <w:tabs>
                <w:tab w:val="left" w:pos="284"/>
                <w:tab w:val="left" w:pos="1767"/>
              </w:tabs>
              <w:spacing w:after="0" w:line="256" w:lineRule="auto"/>
              <w:rPr>
                <w:rFonts w:ascii="Times New Roman" w:eastAsia="Times New Roman" w:hAnsi="Times New Roman" w:cs="Times New Roman"/>
                <w:sz w:val="20"/>
                <w:szCs w:val="20"/>
                <w:lang w:eastAsia="en-US"/>
              </w:rPr>
            </w:pPr>
            <w:r w:rsidRPr="007E0708">
              <w:rPr>
                <w:rFonts w:ascii="Times New Roman" w:eastAsia="Times New Roman" w:hAnsi="Times New Roman" w:cs="Times New Roman"/>
                <w:sz w:val="20"/>
                <w:szCs w:val="20"/>
                <w:lang w:eastAsia="en-US"/>
              </w:rPr>
              <w:tab/>
              <w:t>(підпис)</w:t>
            </w:r>
            <w:r w:rsidRPr="007E0708">
              <w:rPr>
                <w:rFonts w:ascii="Times New Roman" w:eastAsia="Times New Roman" w:hAnsi="Times New Roman" w:cs="Times New Roman"/>
                <w:sz w:val="20"/>
                <w:szCs w:val="20"/>
                <w:lang w:eastAsia="en-US"/>
              </w:rPr>
              <w:tab/>
            </w:r>
          </w:p>
        </w:tc>
        <w:tc>
          <w:tcPr>
            <w:tcW w:w="4678" w:type="dxa"/>
            <w:hideMark/>
          </w:tcPr>
          <w:p w:rsidR="0059395D" w:rsidRPr="007E0708" w:rsidRDefault="0059395D" w:rsidP="00437633">
            <w:pPr>
              <w:tabs>
                <w:tab w:val="right" w:pos="4462"/>
              </w:tabs>
              <w:spacing w:after="0" w:line="256" w:lineRule="auto"/>
              <w:rPr>
                <w:rFonts w:ascii="Times New Roman" w:eastAsia="Times New Roman" w:hAnsi="Times New Roman" w:cs="Times New Roman"/>
                <w:sz w:val="28"/>
                <w:szCs w:val="28"/>
                <w:lang w:val="uk-UA" w:eastAsia="en-US"/>
              </w:rPr>
            </w:pPr>
            <w:r w:rsidRPr="007E0708">
              <w:rPr>
                <w:rFonts w:ascii="Times New Roman" w:eastAsia="Times New Roman" w:hAnsi="Times New Roman" w:cs="Times New Roman"/>
                <w:sz w:val="28"/>
                <w:szCs w:val="28"/>
                <w:lang w:eastAsia="en-US"/>
              </w:rPr>
              <w:t>Захищено на засіданні ЕК №_</w:t>
            </w:r>
            <w:r w:rsidRPr="007E0708">
              <w:rPr>
                <w:rFonts w:ascii="Times New Roman" w:eastAsia="Times New Roman" w:hAnsi="Times New Roman" w:cs="Times New Roman"/>
                <w:sz w:val="28"/>
                <w:szCs w:val="28"/>
                <w:lang w:val="uk-UA" w:eastAsia="en-US"/>
              </w:rPr>
              <w:t>_</w:t>
            </w:r>
            <w:r w:rsidRPr="007E0708">
              <w:rPr>
                <w:rFonts w:ascii="Times New Roman" w:eastAsia="Times New Roman" w:hAnsi="Times New Roman" w:cs="Times New Roman"/>
                <w:sz w:val="28"/>
                <w:szCs w:val="28"/>
                <w:u w:val="single"/>
                <w:lang w:val="uk-UA" w:eastAsia="en-US"/>
              </w:rPr>
              <w:t>3</w:t>
            </w:r>
            <w:r w:rsidRPr="007E0708">
              <w:rPr>
                <w:rFonts w:ascii="Times New Roman" w:eastAsia="Times New Roman" w:hAnsi="Times New Roman" w:cs="Times New Roman"/>
                <w:sz w:val="28"/>
                <w:szCs w:val="28"/>
                <w:lang w:val="uk-UA" w:eastAsia="en-US"/>
              </w:rPr>
              <w:t>__</w:t>
            </w:r>
          </w:p>
          <w:p w:rsidR="0059395D" w:rsidRPr="007E0708" w:rsidRDefault="0059395D" w:rsidP="00437633">
            <w:pPr>
              <w:tabs>
                <w:tab w:val="right" w:pos="4462"/>
              </w:tabs>
              <w:spacing w:before="120"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 xml:space="preserve">протокол № ___ від </w:t>
            </w:r>
            <w:r w:rsidRPr="007E0708">
              <w:rPr>
                <w:rFonts w:ascii="Times New Roman" w:eastAsia="Times New Roman" w:hAnsi="Times New Roman" w:cs="Times New Roman"/>
                <w:sz w:val="28"/>
                <w:szCs w:val="28"/>
                <w:lang w:val="uk-UA" w:eastAsia="en-US"/>
              </w:rPr>
              <w:t>______2019</w:t>
            </w:r>
            <w:r w:rsidRPr="007E0708">
              <w:rPr>
                <w:rFonts w:ascii="Times New Roman" w:eastAsia="Times New Roman" w:hAnsi="Times New Roman" w:cs="Times New Roman"/>
                <w:sz w:val="28"/>
                <w:szCs w:val="28"/>
                <w:lang w:eastAsia="en-US"/>
              </w:rPr>
              <w:t xml:space="preserve"> р.</w:t>
            </w:r>
            <w:r w:rsidRPr="007E0708">
              <w:rPr>
                <w:rFonts w:ascii="Times New Roman" w:eastAsia="Times New Roman" w:hAnsi="Times New Roman" w:cs="Times New Roman"/>
                <w:sz w:val="28"/>
                <w:szCs w:val="28"/>
                <w:lang w:eastAsia="en-US"/>
              </w:rPr>
              <w:tab/>
            </w:r>
          </w:p>
          <w:p w:rsidR="0059395D" w:rsidRPr="007E0708" w:rsidRDefault="0059395D" w:rsidP="00437633">
            <w:pPr>
              <w:tabs>
                <w:tab w:val="right" w:pos="4462"/>
              </w:tabs>
              <w:spacing w:before="120"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Оцінка______________/___</w:t>
            </w:r>
            <w:r w:rsidRPr="007E0708">
              <w:rPr>
                <w:rFonts w:ascii="Times New Roman" w:eastAsia="Times New Roman" w:hAnsi="Times New Roman" w:cs="Times New Roman"/>
                <w:sz w:val="20"/>
                <w:szCs w:val="20"/>
                <w:lang w:eastAsia="en-US"/>
              </w:rPr>
              <w:tab/>
            </w:r>
            <w:r w:rsidRPr="007E0708">
              <w:rPr>
                <w:rFonts w:ascii="Times New Roman" w:eastAsia="Times New Roman" w:hAnsi="Times New Roman" w:cs="Times New Roman"/>
                <w:sz w:val="28"/>
                <w:szCs w:val="28"/>
                <w:lang w:eastAsia="en-US"/>
              </w:rPr>
              <w:t>___/____</w:t>
            </w:r>
          </w:p>
          <w:p w:rsidR="0059395D" w:rsidRPr="007E0708" w:rsidRDefault="0059395D" w:rsidP="00437633">
            <w:pPr>
              <w:spacing w:after="0" w:line="256" w:lineRule="auto"/>
              <w:jc w:val="center"/>
              <w:rPr>
                <w:rFonts w:ascii="Times New Roman" w:eastAsia="Times New Roman" w:hAnsi="Times New Roman" w:cs="Times New Roman"/>
                <w:sz w:val="20"/>
                <w:szCs w:val="20"/>
                <w:lang w:eastAsia="en-US"/>
              </w:rPr>
            </w:pPr>
            <w:r w:rsidRPr="007E0708">
              <w:rPr>
                <w:rFonts w:ascii="Times New Roman" w:eastAsia="Times New Roman" w:hAnsi="Times New Roman" w:cs="Times New Roman"/>
                <w:sz w:val="20"/>
                <w:szCs w:val="20"/>
                <w:lang w:eastAsia="en-US"/>
              </w:rPr>
              <w:t>(за національною шкалою, шкалою ЕСТ</w:t>
            </w:r>
            <w:r w:rsidRPr="007E0708">
              <w:rPr>
                <w:rFonts w:ascii="Times New Roman" w:eastAsia="Times New Roman" w:hAnsi="Times New Roman" w:cs="Times New Roman"/>
                <w:sz w:val="20"/>
                <w:szCs w:val="20"/>
                <w:lang w:val="en-US" w:eastAsia="en-US"/>
              </w:rPr>
              <w:t>S</w:t>
            </w:r>
            <w:r w:rsidRPr="007E0708">
              <w:rPr>
                <w:rFonts w:ascii="Times New Roman" w:eastAsia="Times New Roman" w:hAnsi="Times New Roman" w:cs="Times New Roman"/>
                <w:sz w:val="20"/>
                <w:szCs w:val="20"/>
                <w:lang w:eastAsia="en-US"/>
              </w:rPr>
              <w:t>, бали)</w:t>
            </w:r>
          </w:p>
          <w:p w:rsidR="0059395D" w:rsidRPr="007E0708" w:rsidRDefault="0059395D" w:rsidP="00437633">
            <w:pPr>
              <w:spacing w:before="360"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8"/>
                <w:szCs w:val="28"/>
                <w:lang w:eastAsia="en-US"/>
              </w:rPr>
              <w:t>Голова ЕК</w:t>
            </w:r>
          </w:p>
          <w:p w:rsidR="0059395D" w:rsidRPr="007E0708" w:rsidRDefault="0059395D" w:rsidP="00437633">
            <w:pPr>
              <w:tabs>
                <w:tab w:val="left" w:pos="1446"/>
                <w:tab w:val="right" w:pos="4462"/>
              </w:tabs>
              <w:spacing w:before="360" w:after="0" w:line="256" w:lineRule="auto"/>
              <w:rPr>
                <w:rFonts w:ascii="Times New Roman" w:eastAsia="Times New Roman" w:hAnsi="Times New Roman" w:cs="Times New Roman"/>
                <w:sz w:val="28"/>
                <w:szCs w:val="28"/>
                <w:u w:val="single"/>
                <w:lang w:val="uk-UA" w:eastAsia="en-US"/>
              </w:rPr>
            </w:pPr>
            <w:r w:rsidRPr="007E0708">
              <w:rPr>
                <w:rFonts w:ascii="Times New Roman" w:eastAsia="Times New Roman" w:hAnsi="Times New Roman" w:cs="Times New Roman"/>
                <w:sz w:val="28"/>
                <w:szCs w:val="28"/>
                <w:u w:val="single"/>
                <w:lang w:eastAsia="en-US"/>
              </w:rPr>
              <w:tab/>
            </w:r>
            <w:r w:rsidRPr="007E0708">
              <w:rPr>
                <w:rFonts w:ascii="Times New Roman" w:eastAsia="Times New Roman" w:hAnsi="Times New Roman" w:cs="Times New Roman"/>
                <w:sz w:val="28"/>
                <w:szCs w:val="28"/>
                <w:lang w:eastAsia="en-US"/>
              </w:rPr>
              <w:t xml:space="preserve">             </w:t>
            </w:r>
            <w:r w:rsidRPr="007E0708">
              <w:rPr>
                <w:rFonts w:ascii="Times New Roman" w:eastAsia="Times New Roman" w:hAnsi="Times New Roman" w:cs="Times New Roman"/>
                <w:sz w:val="28"/>
                <w:szCs w:val="28"/>
                <w:lang w:val="uk-UA" w:eastAsia="en-US"/>
              </w:rPr>
              <w:t>Глебов В.В.</w:t>
            </w:r>
          </w:p>
          <w:p w:rsidR="0059395D" w:rsidRPr="007E0708" w:rsidRDefault="0059395D" w:rsidP="00437633">
            <w:pPr>
              <w:tabs>
                <w:tab w:val="left" w:pos="454"/>
                <w:tab w:val="left" w:pos="2155"/>
              </w:tabs>
              <w:spacing w:after="0" w:line="256" w:lineRule="auto"/>
              <w:rPr>
                <w:rFonts w:ascii="Times New Roman" w:eastAsia="Times New Roman" w:hAnsi="Times New Roman" w:cs="Times New Roman"/>
                <w:sz w:val="28"/>
                <w:szCs w:val="28"/>
                <w:lang w:eastAsia="en-US"/>
              </w:rPr>
            </w:pPr>
            <w:r w:rsidRPr="007E0708">
              <w:rPr>
                <w:rFonts w:ascii="Times New Roman" w:eastAsia="Times New Roman" w:hAnsi="Times New Roman" w:cs="Times New Roman"/>
                <w:sz w:val="20"/>
                <w:szCs w:val="20"/>
                <w:lang w:eastAsia="en-US"/>
              </w:rPr>
              <w:tab/>
              <w:t>(підпис)</w:t>
            </w:r>
            <w:r w:rsidRPr="007E0708">
              <w:rPr>
                <w:rFonts w:ascii="Times New Roman" w:eastAsia="Times New Roman" w:hAnsi="Times New Roman" w:cs="Times New Roman"/>
                <w:sz w:val="20"/>
                <w:szCs w:val="20"/>
                <w:lang w:eastAsia="en-US"/>
              </w:rPr>
              <w:tab/>
            </w:r>
          </w:p>
        </w:tc>
      </w:tr>
      <w:tr w:rsidR="0059395D" w:rsidRPr="007E0708" w:rsidTr="00437633">
        <w:trPr>
          <w:jc w:val="center"/>
        </w:trPr>
        <w:tc>
          <w:tcPr>
            <w:tcW w:w="4967" w:type="dxa"/>
          </w:tcPr>
          <w:p w:rsidR="0059395D" w:rsidRPr="007E0708" w:rsidRDefault="0059395D" w:rsidP="00437633">
            <w:pPr>
              <w:spacing w:after="0" w:line="256" w:lineRule="auto"/>
              <w:rPr>
                <w:rFonts w:ascii="Times New Roman" w:eastAsia="Times New Roman" w:hAnsi="Times New Roman" w:cs="Times New Roman"/>
                <w:sz w:val="28"/>
                <w:szCs w:val="28"/>
                <w:lang w:eastAsia="en-US"/>
              </w:rPr>
            </w:pPr>
          </w:p>
        </w:tc>
        <w:tc>
          <w:tcPr>
            <w:tcW w:w="4678" w:type="dxa"/>
          </w:tcPr>
          <w:p w:rsidR="0059395D" w:rsidRPr="007E0708" w:rsidRDefault="0059395D" w:rsidP="00437633">
            <w:pPr>
              <w:spacing w:after="0" w:line="256" w:lineRule="auto"/>
              <w:rPr>
                <w:rFonts w:ascii="Times New Roman" w:eastAsia="Times New Roman" w:hAnsi="Times New Roman" w:cs="Times New Roman"/>
                <w:sz w:val="28"/>
                <w:szCs w:val="28"/>
                <w:lang w:eastAsia="en-US"/>
              </w:rPr>
            </w:pPr>
          </w:p>
        </w:tc>
      </w:tr>
    </w:tbl>
    <w:p w:rsidR="0059395D" w:rsidRPr="007E0708" w:rsidRDefault="0059395D" w:rsidP="0059395D">
      <w:pPr>
        <w:spacing w:after="0" w:line="240" w:lineRule="auto"/>
        <w:jc w:val="center"/>
        <w:rPr>
          <w:rFonts w:ascii="Times New Roman" w:eastAsia="Times New Roman" w:hAnsi="Times New Roman" w:cs="Times New Roman"/>
          <w:b/>
          <w:sz w:val="28"/>
          <w:szCs w:val="28"/>
        </w:rPr>
      </w:pPr>
    </w:p>
    <w:p w:rsidR="0059395D" w:rsidRPr="007E0708" w:rsidRDefault="0059395D" w:rsidP="0059395D">
      <w:pPr>
        <w:spacing w:after="0" w:line="240" w:lineRule="auto"/>
        <w:jc w:val="center"/>
        <w:rPr>
          <w:rFonts w:ascii="Times New Roman" w:eastAsia="Times New Roman" w:hAnsi="Times New Roman" w:cs="Times New Roman"/>
          <w:b/>
          <w:sz w:val="28"/>
          <w:szCs w:val="28"/>
          <w:lang w:val="uk-UA"/>
        </w:rPr>
      </w:pPr>
      <w:r w:rsidRPr="007E0708">
        <w:rPr>
          <w:rFonts w:ascii="Times New Roman" w:eastAsia="Times New Roman" w:hAnsi="Times New Roman" w:cs="Times New Roman"/>
          <w:b/>
          <w:sz w:val="28"/>
          <w:szCs w:val="28"/>
        </w:rPr>
        <w:t>Одеса – 201</w:t>
      </w:r>
      <w:r>
        <w:rPr>
          <w:rFonts w:ascii="Times New Roman" w:eastAsia="Times New Roman" w:hAnsi="Times New Roman" w:cs="Times New Roman"/>
          <w:b/>
          <w:sz w:val="28"/>
          <w:szCs w:val="28"/>
          <w:lang w:val="uk-UA"/>
        </w:rPr>
        <w:t>9</w:t>
      </w:r>
    </w:p>
    <w:p w:rsidR="0059395D" w:rsidRDefault="0059395D" w:rsidP="0059395D">
      <w:pPr>
        <w:spacing w:after="0" w:line="360" w:lineRule="auto"/>
        <w:jc w:val="center"/>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lastRenderedPageBreak/>
        <w:t>ЗМІСТ</w:t>
      </w:r>
    </w:p>
    <w:p w:rsidR="0059395D" w:rsidRPr="000B5731" w:rsidRDefault="0059395D" w:rsidP="0059395D">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val="uk-UA" w:eastAsia="en-US"/>
        </w:rPr>
        <w:t>Вступ…...</w:t>
      </w:r>
      <w:r w:rsidRPr="000B5731">
        <w:rPr>
          <w:rFonts w:ascii="Times New Roman" w:eastAsiaTheme="minorHAnsi" w:hAnsi="Times New Roman" w:cs="Times New Roman"/>
          <w:sz w:val="28"/>
          <w:szCs w:val="28"/>
          <w:lang w:eastAsia="en-US"/>
        </w:rPr>
        <w:t>………………………………………………………………..……….3</w:t>
      </w:r>
    </w:p>
    <w:p w:rsidR="0059395D" w:rsidRPr="000B5731" w:rsidRDefault="0059395D" w:rsidP="0059395D">
      <w:pPr>
        <w:spacing w:after="0" w:line="360" w:lineRule="auto"/>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eastAsia="en-US"/>
        </w:rPr>
        <w:t>Глава</w:t>
      </w:r>
      <w:r>
        <w:rPr>
          <w:rFonts w:ascii="Times New Roman" w:eastAsiaTheme="minorHAnsi" w:hAnsi="Times New Roman" w:cs="Times New Roman"/>
          <w:sz w:val="28"/>
          <w:szCs w:val="28"/>
          <w:lang w:val="uk-UA" w:eastAsia="en-US"/>
        </w:rPr>
        <w:t xml:space="preserve"> 1. Теоретичні засади дослідження………………………………………6</w:t>
      </w:r>
    </w:p>
    <w:p w:rsidR="0059395D" w:rsidRDefault="0059395D" w:rsidP="0059395D">
      <w:pPr>
        <w:spacing w:after="0" w:line="360" w:lineRule="auto"/>
        <w:jc w:val="both"/>
        <w:rPr>
          <w:rFonts w:ascii="Times New Roman" w:hAnsi="Times New Roman" w:cs="Times New Roman"/>
          <w:sz w:val="28"/>
          <w:szCs w:val="28"/>
          <w:lang w:val="uk-UA"/>
        </w:rPr>
      </w:pPr>
      <w:r w:rsidRPr="000B5731">
        <w:rPr>
          <w:rFonts w:ascii="Times New Roman" w:eastAsiaTheme="minorHAnsi" w:hAnsi="Times New Roman" w:cs="Times New Roman"/>
          <w:sz w:val="28"/>
          <w:szCs w:val="28"/>
          <w:lang w:eastAsia="en-US"/>
        </w:rPr>
        <w:t>Глава</w:t>
      </w:r>
      <w:r>
        <w:rPr>
          <w:rFonts w:ascii="Times New Roman" w:eastAsiaTheme="minorHAnsi" w:hAnsi="Times New Roman" w:cs="Times New Roman"/>
          <w:sz w:val="28"/>
          <w:szCs w:val="28"/>
          <w:lang w:val="uk-UA" w:eastAsia="en-US"/>
        </w:rPr>
        <w:t xml:space="preserve"> 2. </w:t>
      </w:r>
      <w:r w:rsidRPr="001A5195">
        <w:rPr>
          <w:rFonts w:ascii="Times New Roman" w:hAnsi="Times New Roman" w:cs="Times New Roman"/>
          <w:sz w:val="28"/>
          <w:szCs w:val="28"/>
          <w:lang w:val="uk-UA"/>
        </w:rPr>
        <w:t>Ісламський світ як глобальний геополітичний простір</w:t>
      </w:r>
      <w:r>
        <w:rPr>
          <w:rFonts w:ascii="Times New Roman" w:hAnsi="Times New Roman" w:cs="Times New Roman"/>
          <w:sz w:val="28"/>
          <w:szCs w:val="28"/>
          <w:lang w:val="uk-UA"/>
        </w:rPr>
        <w:t>……………..14</w:t>
      </w:r>
    </w:p>
    <w:p w:rsidR="0059395D" w:rsidRDefault="0059395D" w:rsidP="0059395D">
      <w:pPr>
        <w:spacing w:after="0" w:line="360" w:lineRule="auto"/>
        <w:jc w:val="both"/>
        <w:rPr>
          <w:rFonts w:asciiTheme="majorBidi" w:hAnsiTheme="majorBidi" w:cstheme="majorBidi"/>
          <w:sz w:val="28"/>
          <w:szCs w:val="28"/>
          <w:lang w:val="uk-UA"/>
        </w:rPr>
      </w:pPr>
      <w:r>
        <w:rPr>
          <w:rFonts w:ascii="Times New Roman" w:hAnsi="Times New Roman" w:cs="Times New Roman"/>
          <w:sz w:val="28"/>
          <w:szCs w:val="28"/>
          <w:lang w:val="uk-UA"/>
        </w:rPr>
        <w:t xml:space="preserve">   2.1. </w:t>
      </w:r>
      <w:r w:rsidRPr="00812AEF">
        <w:rPr>
          <w:rFonts w:asciiTheme="majorBidi" w:hAnsiTheme="majorBidi" w:cstheme="majorBidi"/>
          <w:sz w:val="28"/>
          <w:szCs w:val="28"/>
          <w:lang w:val="uk-UA"/>
        </w:rPr>
        <w:t>Причини політизації та радикалізації ісламу: основні підходи та концепції</w:t>
      </w:r>
      <w:r>
        <w:rPr>
          <w:rFonts w:asciiTheme="majorBidi" w:hAnsiTheme="majorBidi" w:cstheme="majorBidi"/>
          <w:sz w:val="28"/>
          <w:szCs w:val="28"/>
          <w:lang w:val="uk-UA"/>
        </w:rPr>
        <w:t>…………………………………………………………………………14</w:t>
      </w:r>
    </w:p>
    <w:p w:rsidR="0059395D" w:rsidRPr="000B5731" w:rsidRDefault="0059395D" w:rsidP="0059395D">
      <w:pPr>
        <w:spacing w:after="0" w:line="360" w:lineRule="auto"/>
        <w:jc w:val="both"/>
        <w:rPr>
          <w:rFonts w:ascii="Times New Roman" w:eastAsiaTheme="minorHAnsi" w:hAnsi="Times New Roman" w:cs="Times New Roman"/>
          <w:sz w:val="28"/>
          <w:szCs w:val="28"/>
          <w:lang w:val="uk-UA" w:eastAsia="en-US"/>
        </w:rPr>
      </w:pPr>
      <w:r>
        <w:rPr>
          <w:rFonts w:asciiTheme="majorBidi" w:hAnsiTheme="majorBidi" w:cstheme="majorBidi"/>
          <w:sz w:val="28"/>
          <w:szCs w:val="28"/>
          <w:lang w:val="uk-UA"/>
        </w:rPr>
        <w:t xml:space="preserve">   2.2. </w:t>
      </w:r>
      <w:r>
        <w:rPr>
          <w:rFonts w:ascii="Times New Roman" w:hAnsi="Times New Roman" w:cs="Times New Roman"/>
          <w:sz w:val="28"/>
          <w:szCs w:val="28"/>
          <w:lang w:val="uk-UA" w:bidi="ar-JO"/>
        </w:rPr>
        <w:t>«Ісламська загроза»: міфи та реалії……………………………………...20</w:t>
      </w:r>
    </w:p>
    <w:p w:rsidR="0059395D" w:rsidRDefault="0059395D" w:rsidP="0059395D">
      <w:pPr>
        <w:spacing w:after="0" w:line="360" w:lineRule="auto"/>
        <w:jc w:val="both"/>
        <w:rPr>
          <w:rFonts w:asciiTheme="majorBidi" w:hAnsiTheme="majorBidi" w:cstheme="majorBidi"/>
          <w:bCs/>
          <w:sz w:val="28"/>
          <w:szCs w:val="28"/>
          <w:lang w:val="uk-UA" w:bidi="ar-JO"/>
        </w:rPr>
      </w:pPr>
      <w:r w:rsidRPr="000B5731">
        <w:rPr>
          <w:rFonts w:ascii="Times New Roman" w:eastAsiaTheme="minorHAnsi" w:hAnsi="Times New Roman" w:cs="Times New Roman"/>
          <w:sz w:val="28"/>
          <w:szCs w:val="28"/>
          <w:lang w:eastAsia="en-US"/>
        </w:rPr>
        <w:t>Глава</w:t>
      </w:r>
      <w:r>
        <w:rPr>
          <w:rFonts w:ascii="Times New Roman" w:eastAsiaTheme="minorHAnsi" w:hAnsi="Times New Roman" w:cs="Times New Roman"/>
          <w:sz w:val="28"/>
          <w:szCs w:val="28"/>
          <w:lang w:val="uk-UA" w:eastAsia="en-US"/>
        </w:rPr>
        <w:t xml:space="preserve"> 3. </w:t>
      </w:r>
      <w:r>
        <w:rPr>
          <w:rFonts w:asciiTheme="majorBidi" w:hAnsiTheme="majorBidi" w:cstheme="majorBidi"/>
          <w:bCs/>
          <w:sz w:val="28"/>
          <w:szCs w:val="28"/>
          <w:lang w:val="uk-UA" w:bidi="ar-JO"/>
        </w:rPr>
        <w:t>Ісламський чинник в Євроатлантичному просторі: проблеми і перспективи діалогу цивілізацій………………………………………………..31</w:t>
      </w:r>
    </w:p>
    <w:p w:rsidR="0059395D" w:rsidRDefault="0059395D" w:rsidP="0059395D">
      <w:pPr>
        <w:spacing w:after="0" w:line="360" w:lineRule="auto"/>
        <w:jc w:val="both"/>
        <w:rPr>
          <w:rFonts w:asciiTheme="majorBidi" w:hAnsiTheme="majorBidi" w:cstheme="majorBidi"/>
          <w:sz w:val="28"/>
          <w:szCs w:val="28"/>
          <w:lang w:val="uk-UA" w:bidi="ar-JO"/>
        </w:rPr>
      </w:pPr>
      <w:r>
        <w:rPr>
          <w:rFonts w:asciiTheme="majorBidi" w:hAnsiTheme="majorBidi" w:cstheme="majorBidi"/>
          <w:bCs/>
          <w:sz w:val="28"/>
          <w:szCs w:val="28"/>
          <w:lang w:val="uk-UA" w:bidi="ar-JO"/>
        </w:rPr>
        <w:t xml:space="preserve">   3.1. </w:t>
      </w:r>
      <w:r>
        <w:rPr>
          <w:rFonts w:asciiTheme="majorBidi" w:hAnsiTheme="majorBidi" w:cstheme="majorBidi"/>
          <w:sz w:val="28"/>
          <w:szCs w:val="28"/>
          <w:lang w:val="uk-UA" w:bidi="ar-JO"/>
        </w:rPr>
        <w:t>Європейський іслам……………………………………………………….31</w:t>
      </w:r>
    </w:p>
    <w:p w:rsidR="0059395D" w:rsidRDefault="0059395D" w:rsidP="0059395D">
      <w:pPr>
        <w:spacing w:after="0" w:line="360" w:lineRule="auto"/>
        <w:jc w:val="both"/>
        <w:rPr>
          <w:rFonts w:asciiTheme="majorBidi" w:hAnsiTheme="majorBidi" w:cstheme="majorBidi"/>
          <w:bCs/>
          <w:sz w:val="28"/>
          <w:szCs w:val="28"/>
          <w:lang w:val="uk-UA" w:bidi="ar-JO"/>
        </w:rPr>
      </w:pPr>
      <w:r>
        <w:rPr>
          <w:rFonts w:asciiTheme="majorBidi" w:hAnsiTheme="majorBidi" w:cstheme="majorBidi"/>
          <w:sz w:val="28"/>
          <w:szCs w:val="28"/>
          <w:lang w:val="uk-UA" w:bidi="ar-JO"/>
        </w:rPr>
        <w:t xml:space="preserve">   3.2. «Американські мусульмани» в США……………………………………42</w:t>
      </w:r>
    </w:p>
    <w:p w:rsidR="0059395D" w:rsidRDefault="0059395D" w:rsidP="0059395D">
      <w:pPr>
        <w:spacing w:after="0" w:line="360" w:lineRule="auto"/>
        <w:jc w:val="both"/>
        <w:rPr>
          <w:rFonts w:asciiTheme="majorBidi" w:hAnsiTheme="majorBidi" w:cstheme="majorBidi"/>
          <w:bCs/>
          <w:sz w:val="28"/>
          <w:szCs w:val="28"/>
          <w:lang w:val="uk-UA" w:bidi="ar-JO"/>
        </w:rPr>
      </w:pPr>
      <w:r>
        <w:rPr>
          <w:rFonts w:asciiTheme="majorBidi" w:hAnsiTheme="majorBidi" w:cstheme="majorBidi"/>
          <w:bCs/>
          <w:sz w:val="28"/>
          <w:szCs w:val="28"/>
          <w:lang w:val="uk-UA" w:bidi="ar-JO"/>
        </w:rPr>
        <w:t xml:space="preserve">Глава 4. </w:t>
      </w:r>
      <w:r w:rsidRPr="007973D1">
        <w:rPr>
          <w:rFonts w:asciiTheme="majorBidi" w:hAnsiTheme="majorBidi" w:cstheme="majorBidi"/>
          <w:bCs/>
          <w:sz w:val="28"/>
          <w:szCs w:val="28"/>
          <w:lang w:val="uk-UA" w:bidi="ar-JO"/>
        </w:rPr>
        <w:t>Іслам в Південно-Східній Азії, Африці та на Близькому Сході</w:t>
      </w:r>
      <w:r>
        <w:rPr>
          <w:rFonts w:asciiTheme="majorBidi" w:hAnsiTheme="majorBidi" w:cstheme="majorBidi"/>
          <w:bCs/>
          <w:sz w:val="28"/>
          <w:szCs w:val="28"/>
          <w:lang w:val="uk-UA" w:bidi="ar-JO"/>
        </w:rPr>
        <w:t>…...50</w:t>
      </w:r>
    </w:p>
    <w:p w:rsidR="0059395D" w:rsidRDefault="0059395D" w:rsidP="0059395D">
      <w:pPr>
        <w:spacing w:after="0" w:line="360" w:lineRule="auto"/>
        <w:jc w:val="both"/>
        <w:rPr>
          <w:rFonts w:asciiTheme="majorBidi" w:hAnsiTheme="majorBidi" w:cstheme="majorBidi"/>
          <w:sz w:val="28"/>
          <w:szCs w:val="28"/>
          <w:lang w:val="uk-UA" w:bidi="ar-JO"/>
        </w:rPr>
      </w:pPr>
      <w:r>
        <w:rPr>
          <w:rFonts w:asciiTheme="majorBidi" w:hAnsiTheme="majorBidi" w:cstheme="majorBidi"/>
          <w:bCs/>
          <w:sz w:val="28"/>
          <w:szCs w:val="28"/>
          <w:lang w:val="uk-UA" w:bidi="ar-JO"/>
        </w:rPr>
        <w:t xml:space="preserve">   4.1. </w:t>
      </w:r>
      <w:r w:rsidRPr="00505666">
        <w:rPr>
          <w:rFonts w:asciiTheme="majorBidi" w:hAnsiTheme="majorBidi" w:cstheme="majorBidi"/>
          <w:sz w:val="28"/>
          <w:szCs w:val="28"/>
          <w:lang w:val="uk-UA" w:bidi="ar-JO"/>
        </w:rPr>
        <w:t>Ісламський вектор в Північно-Східній Азії та «чорний іслам»</w:t>
      </w:r>
      <w:r>
        <w:rPr>
          <w:rFonts w:asciiTheme="majorBidi" w:hAnsiTheme="majorBidi" w:cstheme="majorBidi"/>
          <w:sz w:val="28"/>
          <w:szCs w:val="28"/>
          <w:lang w:val="uk-UA" w:bidi="ar-JO"/>
        </w:rPr>
        <w:t>………..50</w:t>
      </w:r>
    </w:p>
    <w:p w:rsidR="0059395D" w:rsidRPr="000B5731" w:rsidRDefault="0059395D" w:rsidP="0059395D">
      <w:pPr>
        <w:spacing w:after="0" w:line="360" w:lineRule="auto"/>
        <w:jc w:val="both"/>
        <w:rPr>
          <w:rFonts w:ascii="Times New Roman" w:eastAsiaTheme="minorHAnsi" w:hAnsi="Times New Roman" w:cs="Times New Roman"/>
          <w:sz w:val="28"/>
          <w:szCs w:val="28"/>
          <w:lang w:val="uk-UA" w:eastAsia="en-US"/>
        </w:rPr>
      </w:pPr>
      <w:r>
        <w:rPr>
          <w:rFonts w:asciiTheme="majorBidi" w:hAnsiTheme="majorBidi" w:cstheme="majorBidi"/>
          <w:sz w:val="28"/>
          <w:szCs w:val="28"/>
          <w:lang w:val="uk-UA" w:bidi="ar-JO"/>
        </w:rPr>
        <w:t xml:space="preserve">   4.2. </w:t>
      </w:r>
      <w:r w:rsidRPr="003B6198">
        <w:rPr>
          <w:rFonts w:asciiTheme="majorBidi" w:hAnsiTheme="majorBidi" w:cstheme="majorBidi"/>
          <w:sz w:val="28"/>
          <w:szCs w:val="28"/>
          <w:lang w:val="uk-UA" w:bidi="ar-JO"/>
        </w:rPr>
        <w:t>Ісламські партії та рухи на Близькому Сході</w:t>
      </w:r>
      <w:r>
        <w:rPr>
          <w:rFonts w:asciiTheme="majorBidi" w:hAnsiTheme="majorBidi" w:cstheme="majorBidi"/>
          <w:sz w:val="28"/>
          <w:szCs w:val="28"/>
          <w:lang w:val="uk-UA" w:bidi="ar-JO"/>
        </w:rPr>
        <w:t>…………………………...62</w:t>
      </w:r>
    </w:p>
    <w:p w:rsidR="0059395D" w:rsidRPr="000B5731" w:rsidRDefault="0059395D" w:rsidP="0059395D">
      <w:pPr>
        <w:spacing w:after="0" w:line="360" w:lineRule="auto"/>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val="uk-UA" w:eastAsia="en-US"/>
        </w:rPr>
        <w:t>Висновки…..</w:t>
      </w:r>
      <w:r>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6</w:t>
      </w:r>
      <w:r w:rsidRPr="000B5731">
        <w:rPr>
          <w:rFonts w:ascii="Times New Roman" w:eastAsiaTheme="minorHAnsi" w:hAnsi="Times New Roman" w:cs="Times New Roman"/>
          <w:sz w:val="28"/>
          <w:szCs w:val="28"/>
          <w:lang w:eastAsia="en-US"/>
        </w:rPr>
        <w:t>8</w:t>
      </w:r>
    </w:p>
    <w:p w:rsidR="0059395D" w:rsidRPr="002A6F77" w:rsidRDefault="0059395D" w:rsidP="0059395D">
      <w:pPr>
        <w:spacing w:after="0" w:line="360" w:lineRule="auto"/>
        <w:jc w:val="both"/>
        <w:rPr>
          <w:rFonts w:ascii="Times New Roman" w:eastAsiaTheme="minorHAnsi" w:hAnsi="Times New Roman" w:cs="Times New Roman"/>
          <w:sz w:val="28"/>
          <w:szCs w:val="28"/>
          <w:lang w:val="uk-UA" w:eastAsia="en-US"/>
        </w:rPr>
      </w:pPr>
      <w:r w:rsidRPr="000B5731">
        <w:rPr>
          <w:rFonts w:ascii="Times New Roman" w:eastAsiaTheme="minorHAnsi" w:hAnsi="Times New Roman" w:cs="Times New Roman"/>
          <w:sz w:val="28"/>
          <w:szCs w:val="28"/>
          <w:lang w:eastAsia="en-US"/>
        </w:rPr>
        <w:t xml:space="preserve">Список </w:t>
      </w:r>
      <w:r>
        <w:rPr>
          <w:rFonts w:ascii="Times New Roman" w:eastAsiaTheme="minorHAnsi" w:hAnsi="Times New Roman" w:cs="Times New Roman"/>
          <w:sz w:val="28"/>
          <w:szCs w:val="28"/>
          <w:lang w:val="uk-UA" w:eastAsia="en-US"/>
        </w:rPr>
        <w:t>використаних джерел….</w:t>
      </w:r>
      <w:r>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71</w:t>
      </w: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rPr>
          <w:rFonts w:ascii="Times New Roman" w:eastAsia="Times New Roman" w:hAnsi="Times New Roman" w:cs="Times New Roman"/>
          <w:bCs/>
          <w:sz w:val="28"/>
          <w:szCs w:val="28"/>
          <w:lang w:val="uk-UA"/>
        </w:rPr>
      </w:pPr>
      <w:r>
        <w:rPr>
          <w:rFonts w:ascii="Times New Roman" w:hAnsi="Times New Roman" w:cs="Times New Roman"/>
          <w:bCs/>
          <w:sz w:val="28"/>
          <w:szCs w:val="28"/>
          <w:lang w:val="uk-UA"/>
        </w:rPr>
        <w:br w:type="page"/>
      </w:r>
    </w:p>
    <w:p w:rsidR="0059395D" w:rsidRPr="00A82684" w:rsidRDefault="0059395D" w:rsidP="0059395D">
      <w:pPr>
        <w:spacing w:after="0" w:line="360" w:lineRule="auto"/>
        <w:ind w:firstLine="709"/>
        <w:jc w:val="center"/>
        <w:outlineLvl w:val="0"/>
        <w:rPr>
          <w:rFonts w:asciiTheme="majorBidi" w:hAnsiTheme="majorBidi" w:cstheme="majorBidi"/>
          <w:sz w:val="28"/>
          <w:szCs w:val="28"/>
          <w:lang w:val="uk-UA"/>
        </w:rPr>
      </w:pPr>
      <w:r w:rsidRPr="00A82684">
        <w:rPr>
          <w:rFonts w:asciiTheme="majorBidi" w:hAnsiTheme="majorBidi" w:cstheme="majorBidi"/>
          <w:sz w:val="28"/>
          <w:szCs w:val="28"/>
          <w:lang w:val="uk-UA"/>
        </w:rPr>
        <w:lastRenderedPageBreak/>
        <w:t>Вступ</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Т</w:t>
      </w:r>
      <w:r>
        <w:rPr>
          <w:rFonts w:asciiTheme="majorBidi" w:hAnsiTheme="majorBidi" w:cstheme="majorBidi"/>
          <w:sz w:val="28"/>
          <w:szCs w:val="28"/>
          <w:lang w:val="uk-UA"/>
        </w:rPr>
        <w:t>емою даної дипломної роботи є «</w:t>
      </w:r>
      <w:r w:rsidRPr="004528AB">
        <w:rPr>
          <w:rFonts w:asciiTheme="majorBidi" w:hAnsiTheme="majorBidi" w:cstheme="majorBidi"/>
          <w:sz w:val="28"/>
          <w:szCs w:val="28"/>
          <w:lang w:val="uk-UA"/>
        </w:rPr>
        <w:t>Вплив ісламської умми на міжнародні відносини на початку XXI сторіччя».</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 xml:space="preserve">Актуальність теми дослідження дипломної роботи обумовлена соціально-політичними процесами, що розгорнулися в ареалі поширення мусульманської релігії на початку XXI ст. Вони, безперечно, відрізняються від аналогічних явищ в інших регіонах світу саме тим, що в їх здійсненні важливу роль відіграє ісламський чинник. Дана обставина привертає увагу всієї світової громадськості. Складність і неоднозначність процесів, що відбуваються в мусульманському світі, </w:t>
      </w:r>
      <w:r>
        <w:rPr>
          <w:rFonts w:asciiTheme="majorBidi" w:hAnsiTheme="majorBidi" w:cstheme="majorBidi"/>
          <w:sz w:val="28"/>
          <w:szCs w:val="28"/>
          <w:lang w:val="uk-UA"/>
        </w:rPr>
        <w:t>має</w:t>
      </w:r>
      <w:r w:rsidRPr="004528AB">
        <w:rPr>
          <w:rFonts w:asciiTheme="majorBidi" w:hAnsiTheme="majorBidi" w:cstheme="majorBidi"/>
          <w:sz w:val="28"/>
          <w:szCs w:val="28"/>
          <w:lang w:val="uk-UA"/>
        </w:rPr>
        <w:t xml:space="preserve"> безперечний вплив і на вибудовування будь-яких відносин з ісламським співтовариством, в тому числі і на міжнародному рівні.</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З огляду на актуальність теми, метою дипломної роботи є комплексне дослідження впливу ісламської умми на світову політику в контексті формування сучасних міжнародних відносин.</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Для досягнення цієї мети були поставлені наступні завдання:</w:t>
      </w:r>
    </w:p>
    <w:p w:rsidR="0059395D" w:rsidRPr="004528AB" w:rsidRDefault="0059395D" w:rsidP="0059395D">
      <w:pPr>
        <w:pStyle w:val="a3"/>
        <w:numPr>
          <w:ilvl w:val="0"/>
          <w:numId w:val="1"/>
        </w:numPr>
        <w:spacing w:after="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в</w:t>
      </w:r>
      <w:r w:rsidRPr="004528AB">
        <w:rPr>
          <w:rFonts w:asciiTheme="majorBidi" w:hAnsiTheme="majorBidi" w:cstheme="majorBidi"/>
          <w:sz w:val="28"/>
          <w:szCs w:val="28"/>
          <w:lang w:val="uk-UA"/>
        </w:rPr>
        <w:t>изначити структуру ісламського чинника в міжнародних відносинах;</w:t>
      </w:r>
    </w:p>
    <w:p w:rsidR="0059395D" w:rsidRPr="004528AB" w:rsidRDefault="0059395D" w:rsidP="0059395D">
      <w:pPr>
        <w:pStyle w:val="a3"/>
        <w:numPr>
          <w:ilvl w:val="0"/>
          <w:numId w:val="1"/>
        </w:numPr>
        <w:spacing w:after="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в</w:t>
      </w:r>
      <w:r w:rsidRPr="004528AB">
        <w:rPr>
          <w:rFonts w:asciiTheme="majorBidi" w:hAnsiTheme="majorBidi" w:cstheme="majorBidi"/>
          <w:sz w:val="28"/>
          <w:szCs w:val="28"/>
          <w:lang w:val="uk-UA"/>
        </w:rPr>
        <w:t>иявити основні причини політизації та радикалізації ісламських рухів;</w:t>
      </w:r>
    </w:p>
    <w:p w:rsidR="0059395D" w:rsidRPr="004528AB" w:rsidRDefault="0059395D" w:rsidP="0059395D">
      <w:pPr>
        <w:pStyle w:val="a3"/>
        <w:numPr>
          <w:ilvl w:val="0"/>
          <w:numId w:val="1"/>
        </w:numPr>
        <w:spacing w:after="0" w:line="360" w:lineRule="auto"/>
        <w:ind w:left="0" w:firstLine="709"/>
        <w:jc w:val="both"/>
        <w:rPr>
          <w:rFonts w:asciiTheme="majorBidi" w:hAnsiTheme="majorBidi" w:cstheme="majorBidi"/>
          <w:sz w:val="28"/>
          <w:szCs w:val="28"/>
          <w:lang w:val="uk-UA"/>
        </w:rPr>
      </w:pPr>
      <w:r>
        <w:rPr>
          <w:rFonts w:asciiTheme="majorBidi" w:hAnsiTheme="majorBidi" w:cstheme="majorBidi"/>
          <w:sz w:val="28"/>
          <w:szCs w:val="28"/>
          <w:lang w:val="uk-UA"/>
        </w:rPr>
        <w:t>д</w:t>
      </w:r>
      <w:r w:rsidRPr="004528AB">
        <w:rPr>
          <w:rFonts w:asciiTheme="majorBidi" w:hAnsiTheme="majorBidi" w:cstheme="majorBidi"/>
          <w:sz w:val="28"/>
          <w:szCs w:val="28"/>
          <w:lang w:val="uk-UA"/>
        </w:rPr>
        <w:t>ослідити сучасний стан відносин ісламської умми зі світовими акторами.</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Об’єктом дослідження виступає ісламська умма в міжнародних відносинах на початку XXI ст. Предметом дослідження є соціально-політичні та релігійно-ідеологічні чинники, що впливають на посилення ролі ісламської умми в світовій політиці.</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 xml:space="preserve">В основі дипломної роботи лежить ряд методів. Для характеристики процесів зародження і становлення відносин між ісламським світом та міжнародними акторами використовувався історичний метод. Метод системного аналізу виявився необхідним при визначенні основних складових </w:t>
      </w:r>
      <w:r w:rsidRPr="004528AB">
        <w:rPr>
          <w:rFonts w:asciiTheme="majorBidi" w:hAnsiTheme="majorBidi" w:cstheme="majorBidi"/>
          <w:sz w:val="28"/>
          <w:szCs w:val="28"/>
          <w:lang w:val="uk-UA"/>
        </w:rPr>
        <w:lastRenderedPageBreak/>
        <w:t xml:space="preserve">ісламського чинника у світовій політиці та виявленні головних причин політизації ісламу в сучасному світі. У дипломній роботі застосовувався також дескриптивний метод, що дав можливість якісно </w:t>
      </w:r>
      <w:r>
        <w:rPr>
          <w:rFonts w:asciiTheme="majorBidi" w:hAnsiTheme="majorBidi" w:cstheme="majorBidi"/>
          <w:sz w:val="28"/>
          <w:szCs w:val="28"/>
          <w:lang w:val="uk-UA"/>
        </w:rPr>
        <w:t>проаналізувати</w:t>
      </w:r>
      <w:r w:rsidRPr="004528AB">
        <w:rPr>
          <w:rFonts w:asciiTheme="majorBidi" w:hAnsiTheme="majorBidi" w:cstheme="majorBidi"/>
          <w:sz w:val="28"/>
          <w:szCs w:val="28"/>
          <w:lang w:val="uk-UA"/>
        </w:rPr>
        <w:t xml:space="preserve"> події та факти діяльності неурядових організацій.</w:t>
      </w:r>
    </w:p>
    <w:p w:rsidR="0059395D" w:rsidRPr="004528AB" w:rsidRDefault="0059395D" w:rsidP="0059395D">
      <w:pPr>
        <w:spacing w:after="0" w:line="360" w:lineRule="auto"/>
        <w:ind w:firstLine="709"/>
        <w:jc w:val="both"/>
        <w:rPr>
          <w:rFonts w:asciiTheme="majorBidi" w:hAnsiTheme="majorBidi" w:cstheme="majorBidi"/>
          <w:sz w:val="28"/>
          <w:szCs w:val="28"/>
          <w:lang w:val="uk-UA" w:bidi="ar-JO"/>
        </w:rPr>
      </w:pPr>
      <w:r w:rsidRPr="004528AB">
        <w:rPr>
          <w:rFonts w:asciiTheme="majorBidi" w:hAnsiTheme="majorBidi" w:cstheme="majorBidi"/>
          <w:sz w:val="28"/>
          <w:szCs w:val="28"/>
          <w:lang w:val="uk-UA" w:bidi="ar-JO"/>
        </w:rPr>
        <w:t>Наукова новизна дослідження полягає в комплексному дослідженні впливу ісламської умми на міжнародні відносини в якісно нових історичних умовах.</w:t>
      </w:r>
      <w:r w:rsidRPr="004528AB">
        <w:rPr>
          <w:rFonts w:asciiTheme="majorBidi" w:hAnsiTheme="majorBidi" w:cstheme="majorBidi"/>
          <w:sz w:val="28"/>
          <w:szCs w:val="28"/>
          <w:lang w:val="uk-UA"/>
        </w:rPr>
        <w:t xml:space="preserve"> </w:t>
      </w:r>
      <w:r w:rsidRPr="004528AB">
        <w:rPr>
          <w:rFonts w:asciiTheme="majorBidi" w:hAnsiTheme="majorBidi" w:cstheme="majorBidi"/>
          <w:sz w:val="28"/>
          <w:szCs w:val="28"/>
          <w:lang w:val="uk-UA" w:bidi="ar-JO"/>
        </w:rPr>
        <w:t>Простежуються еволюційні прояви правової та соціальної оцінки сучасних геополітичних процесів в ісламі, показаний характер їх нових інтерпретацій, а також виявляються соціально-політичні передумови формування нової ісламської концепції світопорядку.</w:t>
      </w:r>
    </w:p>
    <w:p w:rsidR="0059395D" w:rsidRPr="004528AB" w:rsidRDefault="0059395D" w:rsidP="0059395D">
      <w:pPr>
        <w:spacing w:after="0" w:line="360" w:lineRule="auto"/>
        <w:ind w:firstLine="709"/>
        <w:jc w:val="both"/>
        <w:rPr>
          <w:rFonts w:asciiTheme="majorBidi" w:hAnsiTheme="majorBidi" w:cstheme="majorBidi"/>
          <w:sz w:val="28"/>
          <w:szCs w:val="28"/>
          <w:lang w:val="uk-UA" w:bidi="ar-JO"/>
        </w:rPr>
      </w:pPr>
      <w:r w:rsidRPr="004528AB">
        <w:rPr>
          <w:rFonts w:asciiTheme="majorBidi" w:hAnsiTheme="majorBidi" w:cstheme="majorBidi"/>
          <w:sz w:val="28"/>
          <w:szCs w:val="28"/>
          <w:lang w:val="uk-UA" w:bidi="ar-JO"/>
        </w:rPr>
        <w:t>Дана дослідницька робота пройшла апробацію, а результати роботи за темою «Причини політизації та радикалізації ісламу: підходи та концепції» були надруковані у фаховому журналі «Вісник Одеського національного університету. Соціологія та політичні науки» у 2019 році.</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bidi="ar-JO"/>
        </w:rPr>
        <w:t xml:space="preserve">Дипломна робота складається з 4 розділів. Перший розділ – «Теоретичні основи дослідження впливу ісламської умми на міжнародні відносини на початку </w:t>
      </w:r>
      <w:r w:rsidRPr="004528AB">
        <w:rPr>
          <w:rFonts w:asciiTheme="majorBidi" w:hAnsiTheme="majorBidi" w:cstheme="majorBidi"/>
          <w:sz w:val="28"/>
          <w:szCs w:val="28"/>
          <w:lang w:val="uk-UA"/>
        </w:rPr>
        <w:t>XXI сторіччя». У</w:t>
      </w:r>
      <w:r>
        <w:rPr>
          <w:rFonts w:asciiTheme="majorBidi" w:hAnsiTheme="majorBidi" w:cstheme="majorBidi"/>
          <w:sz w:val="28"/>
          <w:szCs w:val="28"/>
          <w:lang w:val="uk-UA"/>
        </w:rPr>
        <w:t xml:space="preserve"> даному розділі були виявлені</w:t>
      </w:r>
      <w:r w:rsidRPr="004528AB">
        <w:rPr>
          <w:rFonts w:asciiTheme="majorBidi" w:hAnsiTheme="majorBidi" w:cstheme="majorBidi"/>
          <w:sz w:val="28"/>
          <w:szCs w:val="28"/>
          <w:lang w:val="uk-UA"/>
        </w:rPr>
        <w:t xml:space="preserve"> теоретичні основи дослідження, характеристика наукової розробки проблеми в працях вітчизняних та зарубіжних науковців, характеристика джерельної бази дослідження. </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Другий розділ – «Причини політизації та радикалізації ісламу: основні підходи та концепції». В даному розділі висвітлено ряд наукових концепцій, що допомагають зрозуміти причини виникнення помірного та радикального фундаменталізму в ісламі.</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Третій розділ – «Ісламський чинник в Євроатлантичному просторі: проблеми і перспективи діалогу цивілізацій», - висвітлює основні проблеми, з якими зіштовхнулися країни Європи та США після притоку біженців, а також спроби асиміляції ісламської меншості в цих країнах.</w:t>
      </w:r>
    </w:p>
    <w:p w:rsidR="0059395D" w:rsidRPr="004528AB" w:rsidRDefault="0059395D" w:rsidP="0059395D">
      <w:pPr>
        <w:spacing w:after="0" w:line="360" w:lineRule="auto"/>
        <w:ind w:firstLine="709"/>
        <w:jc w:val="both"/>
        <w:rPr>
          <w:rFonts w:asciiTheme="majorBidi" w:hAnsiTheme="majorBidi" w:cstheme="majorBidi"/>
          <w:sz w:val="28"/>
          <w:szCs w:val="28"/>
          <w:lang w:val="uk-UA"/>
        </w:rPr>
      </w:pPr>
      <w:r w:rsidRPr="004528AB">
        <w:rPr>
          <w:rFonts w:asciiTheme="majorBidi" w:hAnsiTheme="majorBidi" w:cstheme="majorBidi"/>
          <w:sz w:val="28"/>
          <w:szCs w:val="28"/>
          <w:lang w:val="uk-UA"/>
        </w:rPr>
        <w:t xml:space="preserve">Четвертий розділ – «Іслам в Південно-Східній Азії, Африці та на Близькому сході». В даному розділі висвітлюється політика, що проводиться </w:t>
      </w:r>
      <w:r w:rsidRPr="004528AB">
        <w:rPr>
          <w:rFonts w:asciiTheme="majorBidi" w:hAnsiTheme="majorBidi" w:cstheme="majorBidi"/>
          <w:sz w:val="28"/>
          <w:szCs w:val="28"/>
          <w:lang w:val="uk-UA"/>
        </w:rPr>
        <w:lastRenderedPageBreak/>
        <w:t>мусульманськими країнами в цих регіонах, а також вплив терористичних організацій на цей простір.</w:t>
      </w: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A45FDB" w:rsidRDefault="00A45FDB" w:rsidP="00A45FDB">
      <w:pPr>
        <w:spacing w:after="0" w:line="360" w:lineRule="auto"/>
        <w:ind w:firstLine="709"/>
        <w:jc w:val="center"/>
        <w:outlineLvl w:val="0"/>
        <w:rPr>
          <w:rFonts w:asciiTheme="majorBidi" w:hAnsiTheme="majorBidi" w:cstheme="majorBidi"/>
          <w:sz w:val="28"/>
          <w:szCs w:val="28"/>
          <w:lang w:val="uk-UA"/>
        </w:rPr>
      </w:pPr>
      <w:r>
        <w:rPr>
          <w:rFonts w:asciiTheme="majorBidi" w:hAnsiTheme="majorBidi" w:cstheme="majorBidi"/>
          <w:sz w:val="28"/>
          <w:szCs w:val="28"/>
          <w:lang w:val="uk-UA"/>
        </w:rPr>
        <w:lastRenderedPageBreak/>
        <w:t>Висновки</w:t>
      </w:r>
    </w:p>
    <w:p w:rsidR="00A45FDB" w:rsidRPr="00B20E2A" w:rsidRDefault="00A45FDB" w:rsidP="00A45FDB">
      <w:pPr>
        <w:spacing w:after="0" w:line="360" w:lineRule="auto"/>
        <w:ind w:firstLine="709"/>
        <w:jc w:val="both"/>
        <w:rPr>
          <w:rFonts w:asciiTheme="majorBidi" w:hAnsiTheme="majorBidi" w:cstheme="majorBidi"/>
          <w:sz w:val="28"/>
          <w:szCs w:val="28"/>
          <w:lang w:val="uk-UA"/>
        </w:rPr>
      </w:pPr>
      <w:r w:rsidRPr="00245DCA">
        <w:rPr>
          <w:rFonts w:asciiTheme="majorBidi" w:hAnsiTheme="majorBidi" w:cstheme="majorBidi"/>
          <w:sz w:val="28"/>
          <w:szCs w:val="28"/>
          <w:lang w:val="uk-UA"/>
        </w:rPr>
        <w:t xml:space="preserve">Підводячи підсумки </w:t>
      </w:r>
      <w:r w:rsidRPr="005740A1">
        <w:rPr>
          <w:rFonts w:asciiTheme="majorBidi" w:hAnsiTheme="majorBidi" w:cstheme="majorBidi"/>
          <w:sz w:val="28"/>
          <w:szCs w:val="28"/>
          <w:lang w:val="uk-UA"/>
        </w:rPr>
        <w:t>дипломної роботи щодо</w:t>
      </w:r>
      <w:r w:rsidRPr="00245DCA">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впливу ісламської умми на міжнародні відносини </w:t>
      </w:r>
      <w:r w:rsidRPr="00245DCA">
        <w:rPr>
          <w:rFonts w:asciiTheme="majorBidi" w:hAnsiTheme="majorBidi" w:cstheme="majorBidi"/>
          <w:sz w:val="28"/>
          <w:szCs w:val="28"/>
          <w:lang w:val="uk-UA"/>
        </w:rPr>
        <w:t xml:space="preserve">можна </w:t>
      </w:r>
      <w:r w:rsidRPr="005740A1">
        <w:rPr>
          <w:rFonts w:asciiTheme="majorBidi" w:hAnsiTheme="majorBidi" w:cstheme="majorBidi"/>
          <w:sz w:val="28"/>
          <w:szCs w:val="28"/>
          <w:lang w:val="uk-UA"/>
        </w:rPr>
        <w:t>констатувати,</w:t>
      </w:r>
      <w:r w:rsidRPr="00245DCA">
        <w:rPr>
          <w:rFonts w:asciiTheme="majorBidi" w:hAnsiTheme="majorBidi" w:cstheme="majorBidi"/>
          <w:sz w:val="28"/>
          <w:szCs w:val="28"/>
          <w:lang w:val="uk-UA"/>
        </w:rPr>
        <w:t xml:space="preserve"> що питання про взаємини мусульманських держав, організацій і об'єднань із зовнішнім світом залиша</w:t>
      </w:r>
      <w:r>
        <w:rPr>
          <w:rFonts w:asciiTheme="majorBidi" w:hAnsiTheme="majorBidi" w:cstheme="majorBidi"/>
          <w:sz w:val="28"/>
          <w:szCs w:val="28"/>
          <w:lang w:val="uk-UA"/>
        </w:rPr>
        <w:t>ю</w:t>
      </w:r>
      <w:r w:rsidRPr="00245DCA">
        <w:rPr>
          <w:rFonts w:asciiTheme="majorBidi" w:hAnsiTheme="majorBidi" w:cstheme="majorBidi"/>
          <w:sz w:val="28"/>
          <w:szCs w:val="28"/>
          <w:lang w:val="uk-UA"/>
        </w:rPr>
        <w:t>ться відкритим</w:t>
      </w:r>
      <w:r>
        <w:rPr>
          <w:rFonts w:asciiTheme="majorBidi" w:hAnsiTheme="majorBidi" w:cstheme="majorBidi"/>
          <w:sz w:val="28"/>
          <w:szCs w:val="28"/>
          <w:lang w:val="uk-UA"/>
        </w:rPr>
        <w:t>и</w:t>
      </w:r>
      <w:r w:rsidRPr="00245DCA">
        <w:rPr>
          <w:rFonts w:asciiTheme="majorBidi" w:hAnsiTheme="majorBidi" w:cstheme="majorBidi"/>
          <w:sz w:val="28"/>
          <w:szCs w:val="28"/>
          <w:lang w:val="uk-UA"/>
        </w:rPr>
        <w:t xml:space="preserve"> і вимага</w:t>
      </w:r>
      <w:r w:rsidRPr="005740A1">
        <w:rPr>
          <w:rFonts w:asciiTheme="majorBidi" w:hAnsiTheme="majorBidi" w:cstheme="majorBidi"/>
          <w:sz w:val="28"/>
          <w:szCs w:val="28"/>
          <w:lang w:val="uk-UA"/>
        </w:rPr>
        <w:t>ють</w:t>
      </w:r>
      <w:r w:rsidRPr="00245DCA">
        <w:rPr>
          <w:rFonts w:asciiTheme="majorBidi" w:hAnsiTheme="majorBidi" w:cstheme="majorBidi"/>
          <w:sz w:val="28"/>
          <w:szCs w:val="28"/>
          <w:lang w:val="uk-UA"/>
        </w:rPr>
        <w:t xml:space="preserve"> до себе постійної уваги. </w:t>
      </w:r>
      <w:r w:rsidRPr="00B20E2A">
        <w:rPr>
          <w:rFonts w:asciiTheme="majorBidi" w:hAnsiTheme="majorBidi" w:cstheme="majorBidi"/>
          <w:sz w:val="28"/>
          <w:szCs w:val="28"/>
          <w:lang w:val="uk-UA"/>
        </w:rPr>
        <w:t>Відродження ісламу, поширення ідеї ісламської солідарності, радикалізація деяких мусульманських організацій</w:t>
      </w:r>
      <w:r w:rsidRPr="005740A1">
        <w:rPr>
          <w:rFonts w:asciiTheme="majorBidi" w:hAnsiTheme="majorBidi" w:cstheme="majorBidi"/>
          <w:sz w:val="28"/>
          <w:szCs w:val="28"/>
          <w:lang w:val="uk-UA"/>
        </w:rPr>
        <w:t xml:space="preserve"> - все</w:t>
      </w:r>
      <w:r w:rsidRPr="00B20E2A">
        <w:rPr>
          <w:rFonts w:asciiTheme="majorBidi" w:hAnsiTheme="majorBidi" w:cstheme="majorBidi"/>
          <w:sz w:val="28"/>
          <w:szCs w:val="28"/>
          <w:lang w:val="uk-UA"/>
        </w:rPr>
        <w:t xml:space="preserve"> це є реальністю сучасної світової політики і в той же час потужним фактором, що впливає на різні аспекти її стану і розвитку.</w:t>
      </w:r>
    </w:p>
    <w:p w:rsidR="00A45FDB" w:rsidRPr="005740A1" w:rsidRDefault="00A45FDB" w:rsidP="00A45FDB">
      <w:pPr>
        <w:spacing w:after="0" w:line="360" w:lineRule="auto"/>
        <w:ind w:firstLine="709"/>
        <w:jc w:val="both"/>
        <w:rPr>
          <w:rFonts w:asciiTheme="majorBidi" w:hAnsiTheme="majorBidi" w:cstheme="majorBidi"/>
          <w:sz w:val="28"/>
          <w:szCs w:val="28"/>
          <w:lang w:val="uk-UA"/>
        </w:rPr>
      </w:pPr>
      <w:r w:rsidRPr="005740A1">
        <w:rPr>
          <w:rFonts w:asciiTheme="majorBidi" w:hAnsiTheme="majorBidi" w:cstheme="majorBidi"/>
          <w:sz w:val="28"/>
          <w:szCs w:val="28"/>
        </w:rPr>
        <w:t>Як показало</w:t>
      </w:r>
      <w:r w:rsidRPr="005740A1">
        <w:rPr>
          <w:rFonts w:asciiTheme="majorBidi" w:hAnsiTheme="majorBidi" w:cstheme="majorBidi"/>
          <w:sz w:val="28"/>
          <w:szCs w:val="28"/>
          <w:lang w:val="uk-UA"/>
        </w:rPr>
        <w:t xml:space="preserve"> дослідження</w:t>
      </w:r>
      <w:r w:rsidRPr="005740A1">
        <w:rPr>
          <w:rFonts w:asciiTheme="majorBidi" w:hAnsiTheme="majorBidi" w:cstheme="majorBidi"/>
          <w:sz w:val="28"/>
          <w:szCs w:val="28"/>
        </w:rPr>
        <w:t xml:space="preserve">, на </w:t>
      </w:r>
      <w:r>
        <w:rPr>
          <w:rFonts w:asciiTheme="majorBidi" w:hAnsiTheme="majorBidi" w:cstheme="majorBidi"/>
          <w:sz w:val="28"/>
          <w:szCs w:val="28"/>
          <w:lang w:val="uk-UA"/>
        </w:rPr>
        <w:t>своєму</w:t>
      </w:r>
      <w:r w:rsidRPr="005740A1">
        <w:rPr>
          <w:rFonts w:asciiTheme="majorBidi" w:hAnsiTheme="majorBidi" w:cstheme="majorBidi"/>
          <w:sz w:val="28"/>
          <w:szCs w:val="28"/>
        </w:rPr>
        <w:t xml:space="preserve"> шляху ісламський світ зіткнувся зі значними труднощами. Перш за все, це виразилося в мусульманському </w:t>
      </w:r>
      <w:r w:rsidRPr="005740A1">
        <w:rPr>
          <w:rFonts w:asciiTheme="majorBidi" w:hAnsiTheme="majorBidi" w:cstheme="majorBidi"/>
          <w:sz w:val="28"/>
          <w:szCs w:val="28"/>
          <w:lang w:val="uk-UA"/>
        </w:rPr>
        <w:t>ізоляціонізмі</w:t>
      </w:r>
      <w:r w:rsidRPr="005740A1">
        <w:rPr>
          <w:rFonts w:asciiTheme="majorBidi" w:hAnsiTheme="majorBidi" w:cstheme="majorBidi"/>
          <w:sz w:val="28"/>
          <w:szCs w:val="28"/>
        </w:rPr>
        <w:t>, що значно послаблює позиції ісламських держав на міжнародній арені. Крім того, виявляється прямий зв'язок ряду мусульманських організацій і об'єднань з тероризмом, а деякі релігійні принципи та ідеї в ході практичного їх застосування змикаються з ідеологією екстремізму.</w:t>
      </w:r>
    </w:p>
    <w:p w:rsidR="00A45FDB" w:rsidRPr="005740A1" w:rsidRDefault="00A45FDB" w:rsidP="00A45FDB">
      <w:pPr>
        <w:spacing w:after="0" w:line="360" w:lineRule="auto"/>
        <w:ind w:firstLine="709"/>
        <w:jc w:val="both"/>
        <w:rPr>
          <w:rFonts w:asciiTheme="majorBidi" w:hAnsiTheme="majorBidi" w:cstheme="majorBidi"/>
          <w:sz w:val="28"/>
          <w:szCs w:val="28"/>
          <w:lang w:val="uk-UA"/>
        </w:rPr>
      </w:pPr>
      <w:r w:rsidRPr="005740A1">
        <w:rPr>
          <w:rFonts w:asciiTheme="majorBidi" w:hAnsiTheme="majorBidi" w:cstheme="majorBidi"/>
          <w:sz w:val="28"/>
          <w:szCs w:val="28"/>
          <w:lang w:val="uk-UA"/>
        </w:rPr>
        <w:t>Прагнення до поширення ісламської моделі держави не сприймаються міжнародним співтовариством, більш того, стають каталізатором кризових явищ на регіональному та міжнародному рівнях. Найбільш багаті мусульманські країни вважають за краще відходити від політичної риторики і все менше говорять про експорт ісламу, хоча підтримка ідеї мусульманської солідарності, як і раніше, залишається центральною в їх зовнішній політиці.</w:t>
      </w:r>
    </w:p>
    <w:p w:rsidR="00A45FDB" w:rsidRPr="005740A1" w:rsidRDefault="00A45FDB" w:rsidP="00A45FDB">
      <w:pPr>
        <w:spacing w:after="0" w:line="360" w:lineRule="auto"/>
        <w:ind w:firstLine="709"/>
        <w:jc w:val="both"/>
        <w:rPr>
          <w:rFonts w:asciiTheme="majorBidi" w:hAnsiTheme="majorBidi" w:cstheme="majorBidi"/>
          <w:sz w:val="28"/>
          <w:szCs w:val="28"/>
          <w:lang w:val="uk-UA"/>
        </w:rPr>
      </w:pPr>
      <w:r w:rsidRPr="005740A1">
        <w:rPr>
          <w:rFonts w:asciiTheme="majorBidi" w:hAnsiTheme="majorBidi" w:cstheme="majorBidi"/>
          <w:sz w:val="28"/>
          <w:szCs w:val="28"/>
          <w:lang w:val="uk-UA"/>
        </w:rPr>
        <w:t>Мусульманський світ займає вигідне географічне положення, конфігурація якого дозволяє активно взаємодіяти як з традиційними цивілізаціями Сходу і Заходу, так і</w:t>
      </w:r>
      <w:r>
        <w:rPr>
          <w:rFonts w:asciiTheme="majorBidi" w:hAnsiTheme="majorBidi" w:cstheme="majorBidi"/>
          <w:sz w:val="28"/>
          <w:szCs w:val="28"/>
          <w:lang w:val="uk-UA"/>
        </w:rPr>
        <w:t xml:space="preserve"> з</w:t>
      </w:r>
      <w:r w:rsidRPr="005740A1">
        <w:rPr>
          <w:rFonts w:asciiTheme="majorBidi" w:hAnsiTheme="majorBidi" w:cstheme="majorBidi"/>
          <w:sz w:val="28"/>
          <w:szCs w:val="28"/>
          <w:lang w:val="uk-UA"/>
        </w:rPr>
        <w:t xml:space="preserve"> іншими світовими релігіями - християнством і буддизмом. Через мусульманські країни проходять найважливіші комунікації, що зв'язують Північ з Півднем, їх обплутують численні морські шляхи. Економічні та географічні умови доповнюються демографічним фактором: спостерігається бурхливий ріст чисельності мусульманського населення як власне в ісламських державах, так і за їх межами. Демографічне зростання в майбутньому може зіграти вирішальну </w:t>
      </w:r>
      <w:r w:rsidRPr="005740A1">
        <w:rPr>
          <w:rFonts w:asciiTheme="majorBidi" w:hAnsiTheme="majorBidi" w:cstheme="majorBidi"/>
          <w:sz w:val="28"/>
          <w:szCs w:val="28"/>
          <w:lang w:val="uk-UA"/>
        </w:rPr>
        <w:lastRenderedPageBreak/>
        <w:t>роль і у визначенні пріоритетів регіональної і міжнародної політики. Вплив цих позитивних факторів послаблюється явно вираженою тенденцією до ідеологізації та політизації ісламу. Симбіозність світського і духовного начал в управлінні відкриває широку дорогу для політичних теорій, що приводять у результаті до думки про виняткову цінність теократичної форми правління, яка, в свою чергу, перешкоджає процесам модернізації та консервує прогресивні явища як в економічному, так і соціальному житті ісламського світу.</w:t>
      </w:r>
    </w:p>
    <w:p w:rsidR="00A45FDB" w:rsidRDefault="00A45FDB" w:rsidP="00A45FDB">
      <w:pPr>
        <w:spacing w:after="0" w:line="360" w:lineRule="auto"/>
        <w:ind w:firstLine="709"/>
        <w:jc w:val="both"/>
        <w:rPr>
          <w:rFonts w:asciiTheme="majorBidi" w:hAnsiTheme="majorBidi" w:cstheme="majorBidi"/>
          <w:sz w:val="28"/>
          <w:szCs w:val="28"/>
          <w:lang w:val="uk-UA"/>
        </w:rPr>
      </w:pPr>
      <w:r w:rsidRPr="005740A1">
        <w:rPr>
          <w:rFonts w:asciiTheme="majorBidi" w:hAnsiTheme="majorBidi" w:cstheme="majorBidi"/>
          <w:sz w:val="28"/>
          <w:szCs w:val="28"/>
          <w:lang w:val="uk-UA"/>
        </w:rPr>
        <w:t xml:space="preserve">Сучасний ісламський </w:t>
      </w:r>
      <w:r>
        <w:rPr>
          <w:rFonts w:asciiTheme="majorBidi" w:hAnsiTheme="majorBidi" w:cstheme="majorBidi"/>
          <w:sz w:val="28"/>
          <w:szCs w:val="28"/>
          <w:lang w:val="uk-UA"/>
        </w:rPr>
        <w:t>світ характеризується крайньою</w:t>
      </w:r>
      <w:r w:rsidRPr="005740A1">
        <w:rPr>
          <w:rFonts w:asciiTheme="majorBidi" w:hAnsiTheme="majorBidi" w:cstheme="majorBidi"/>
          <w:sz w:val="28"/>
          <w:szCs w:val="28"/>
          <w:lang w:val="uk-UA"/>
        </w:rPr>
        <w:t xml:space="preserve"> нестабільністю. У ньому існують невирішені в</w:t>
      </w:r>
      <w:r>
        <w:rPr>
          <w:rFonts w:asciiTheme="majorBidi" w:hAnsiTheme="majorBidi" w:cstheme="majorBidi"/>
          <w:sz w:val="28"/>
          <w:szCs w:val="28"/>
          <w:lang w:val="uk-UA"/>
        </w:rPr>
        <w:t>нутрішні територіальні</w:t>
      </w:r>
      <w:r w:rsidRPr="005740A1">
        <w:rPr>
          <w:rFonts w:asciiTheme="majorBidi" w:hAnsiTheme="majorBidi" w:cstheme="majorBidi"/>
          <w:sz w:val="28"/>
          <w:szCs w:val="28"/>
          <w:lang w:val="uk-UA"/>
        </w:rPr>
        <w:t xml:space="preserve">, політичні, соціальні </w:t>
      </w:r>
      <w:r>
        <w:rPr>
          <w:rFonts w:asciiTheme="majorBidi" w:hAnsiTheme="majorBidi" w:cstheme="majorBidi"/>
          <w:sz w:val="28"/>
          <w:szCs w:val="28"/>
          <w:lang w:val="uk-UA"/>
        </w:rPr>
        <w:t xml:space="preserve">проблеми </w:t>
      </w:r>
      <w:r w:rsidRPr="005740A1">
        <w:rPr>
          <w:rFonts w:asciiTheme="majorBidi" w:hAnsiTheme="majorBidi" w:cstheme="majorBidi"/>
          <w:sz w:val="28"/>
          <w:szCs w:val="28"/>
          <w:lang w:val="uk-UA"/>
        </w:rPr>
        <w:t xml:space="preserve">- є також і питання, що належать до сфери міжнародних відносин і світової політики. </w:t>
      </w:r>
      <w:r>
        <w:rPr>
          <w:rFonts w:asciiTheme="majorBidi" w:hAnsiTheme="majorBidi" w:cstheme="majorBidi"/>
          <w:sz w:val="28"/>
          <w:szCs w:val="28"/>
          <w:lang w:val="uk-UA"/>
        </w:rPr>
        <w:t>Ісламська умма</w:t>
      </w:r>
      <w:r w:rsidRPr="005740A1">
        <w:rPr>
          <w:rFonts w:asciiTheme="majorBidi" w:hAnsiTheme="majorBidi" w:cstheme="majorBidi"/>
          <w:sz w:val="28"/>
          <w:szCs w:val="28"/>
          <w:lang w:val="uk-UA"/>
        </w:rPr>
        <w:t>, можливо, знайд</w:t>
      </w:r>
      <w:r>
        <w:rPr>
          <w:rFonts w:asciiTheme="majorBidi" w:hAnsiTheme="majorBidi" w:cstheme="majorBidi"/>
          <w:sz w:val="28"/>
          <w:szCs w:val="28"/>
          <w:lang w:val="uk-UA"/>
        </w:rPr>
        <w:t>е адекватні рішення на шляху</w:t>
      </w:r>
      <w:r w:rsidRPr="005740A1">
        <w:rPr>
          <w:rFonts w:asciiTheme="majorBidi" w:hAnsiTheme="majorBidi" w:cstheme="majorBidi"/>
          <w:sz w:val="28"/>
          <w:szCs w:val="28"/>
          <w:lang w:val="uk-UA"/>
        </w:rPr>
        <w:t xml:space="preserve"> відмови від подвійних стандартів в політиці, </w:t>
      </w:r>
      <w:r>
        <w:rPr>
          <w:rFonts w:asciiTheme="majorBidi" w:hAnsiTheme="majorBidi" w:cstheme="majorBidi"/>
          <w:sz w:val="28"/>
          <w:szCs w:val="28"/>
          <w:lang w:val="uk-UA"/>
        </w:rPr>
        <w:t xml:space="preserve">модернізації ісламу, об'єднання </w:t>
      </w:r>
      <w:r w:rsidRPr="005740A1">
        <w:rPr>
          <w:rFonts w:asciiTheme="majorBidi" w:hAnsiTheme="majorBidi" w:cstheme="majorBidi"/>
          <w:sz w:val="28"/>
          <w:szCs w:val="28"/>
          <w:lang w:val="uk-UA"/>
        </w:rPr>
        <w:t>зусиль мусульман з іншою частиною людства з метою встановлення справедливого світопорядку.</w:t>
      </w:r>
    </w:p>
    <w:p w:rsidR="00A45FDB" w:rsidRDefault="00A45FDB" w:rsidP="00A45FDB">
      <w:pPr>
        <w:spacing w:after="0" w:line="360" w:lineRule="auto"/>
        <w:ind w:firstLine="709"/>
        <w:jc w:val="both"/>
        <w:rPr>
          <w:rFonts w:asciiTheme="majorBidi" w:hAnsiTheme="majorBidi" w:cstheme="majorBidi"/>
          <w:sz w:val="28"/>
          <w:szCs w:val="28"/>
          <w:lang w:val="uk-UA"/>
        </w:rPr>
      </w:pPr>
      <w:r w:rsidRPr="00245DCA">
        <w:rPr>
          <w:rFonts w:asciiTheme="majorBidi" w:hAnsiTheme="majorBidi" w:cstheme="majorBidi"/>
          <w:sz w:val="28"/>
          <w:szCs w:val="28"/>
          <w:lang w:val="uk-UA"/>
        </w:rPr>
        <w:t>Як свідчить велика світова практика, радикальний іслам не зупиниться в фіксованих межах</w:t>
      </w:r>
      <w:r>
        <w:rPr>
          <w:rFonts w:asciiTheme="majorBidi" w:hAnsiTheme="majorBidi" w:cstheme="majorBidi"/>
          <w:sz w:val="28"/>
          <w:szCs w:val="28"/>
          <w:lang w:val="uk-UA"/>
        </w:rPr>
        <w:t xml:space="preserve"> географічного проживання певної спільноти</w:t>
      </w:r>
      <w:r w:rsidRPr="00245DCA">
        <w:rPr>
          <w:rFonts w:asciiTheme="majorBidi" w:hAnsiTheme="majorBidi" w:cstheme="majorBidi"/>
          <w:sz w:val="28"/>
          <w:szCs w:val="28"/>
          <w:lang w:val="uk-UA"/>
        </w:rPr>
        <w:t xml:space="preserve"> мусульман, оскільки для них заповітна мрія полягає в об'єднанні всієї мусульманської умми світу в рамках єдиного політичного державного утворення - халіфату. В цьому випадку неминучим представляється процес "розтікання" ісламської радикальної ідеології та практики на інші території.</w:t>
      </w:r>
    </w:p>
    <w:p w:rsidR="00A45FDB" w:rsidRPr="00F16A96" w:rsidRDefault="00A45FDB" w:rsidP="00A45FDB">
      <w:pPr>
        <w:spacing w:after="0" w:line="360" w:lineRule="auto"/>
        <w:ind w:firstLine="709"/>
        <w:jc w:val="both"/>
        <w:rPr>
          <w:rFonts w:asciiTheme="majorBidi" w:hAnsiTheme="majorBidi" w:cstheme="majorBidi"/>
          <w:sz w:val="28"/>
          <w:szCs w:val="28"/>
          <w:lang w:val="uk-UA"/>
        </w:rPr>
      </w:pPr>
      <w:r w:rsidRPr="00F16A96">
        <w:rPr>
          <w:rFonts w:asciiTheme="majorBidi" w:hAnsiTheme="majorBidi" w:cstheme="majorBidi"/>
          <w:sz w:val="28"/>
          <w:szCs w:val="28"/>
          <w:lang w:val="uk-UA"/>
        </w:rPr>
        <w:t>Дослідження феномена ісламського радикалізму на прикладі регіонів Близького</w:t>
      </w:r>
      <w:r>
        <w:rPr>
          <w:rFonts w:asciiTheme="majorBidi" w:hAnsiTheme="majorBidi" w:cstheme="majorBidi"/>
          <w:sz w:val="28"/>
          <w:szCs w:val="28"/>
          <w:lang w:val="uk-UA"/>
        </w:rPr>
        <w:t xml:space="preserve"> сходу та Південно-східної Азії </w:t>
      </w:r>
      <w:r w:rsidRPr="00F16A96">
        <w:rPr>
          <w:rFonts w:asciiTheme="majorBidi" w:hAnsiTheme="majorBidi" w:cstheme="majorBidi"/>
          <w:sz w:val="28"/>
          <w:szCs w:val="28"/>
          <w:lang w:val="uk-UA"/>
        </w:rPr>
        <w:t>свідчить про те, що фундаменталізм в ісламі представляє собою певний доктринальний синтез ідеології і політики держав, партій та інших політичних союзів, які в якості головного засобу для досягнення своїх цілей використовують релігійні і національні почуття народів.</w:t>
      </w:r>
    </w:p>
    <w:p w:rsidR="00A45FDB" w:rsidRDefault="00A45FDB" w:rsidP="00A45FDB">
      <w:pPr>
        <w:spacing w:after="0" w:line="360" w:lineRule="auto"/>
        <w:ind w:firstLine="709"/>
        <w:jc w:val="both"/>
        <w:rPr>
          <w:rFonts w:asciiTheme="majorBidi" w:hAnsiTheme="majorBidi" w:cstheme="majorBidi"/>
          <w:sz w:val="28"/>
          <w:szCs w:val="28"/>
          <w:lang w:val="uk-UA"/>
        </w:rPr>
      </w:pPr>
      <w:r w:rsidRPr="00F16A96">
        <w:rPr>
          <w:rFonts w:asciiTheme="majorBidi" w:hAnsiTheme="majorBidi" w:cstheme="majorBidi"/>
          <w:sz w:val="28"/>
          <w:szCs w:val="28"/>
          <w:lang w:val="uk-UA"/>
        </w:rPr>
        <w:t xml:space="preserve">Як ідеологія ісламський фундаменталізм формує колективну свідомість </w:t>
      </w:r>
      <w:r>
        <w:rPr>
          <w:rFonts w:asciiTheme="majorBidi" w:hAnsiTheme="majorBidi" w:cstheme="majorBidi"/>
          <w:sz w:val="28"/>
          <w:szCs w:val="28"/>
          <w:lang w:val="uk-UA"/>
        </w:rPr>
        <w:t>в заданому напрямку, мобілізує</w:t>
      </w:r>
      <w:r w:rsidRPr="00F16A96">
        <w:rPr>
          <w:rFonts w:asciiTheme="majorBidi" w:hAnsiTheme="majorBidi" w:cstheme="majorBidi"/>
          <w:sz w:val="28"/>
          <w:szCs w:val="28"/>
          <w:lang w:val="uk-UA"/>
        </w:rPr>
        <w:t xml:space="preserve"> суспільну волю на рішення висунутих політикою релігійних або національних вимог, стверджує в суспільстві </w:t>
      </w:r>
      <w:r w:rsidRPr="00F16A96">
        <w:rPr>
          <w:rFonts w:asciiTheme="majorBidi" w:hAnsiTheme="majorBidi" w:cstheme="majorBidi"/>
          <w:sz w:val="28"/>
          <w:szCs w:val="28"/>
          <w:lang w:val="uk-UA"/>
        </w:rPr>
        <w:lastRenderedPageBreak/>
        <w:t>ісламістські цінності і установки, збуджує громадську думку проти уявних і реальних перешкод і ворогів, що стоять на шляху реалізації "с</w:t>
      </w:r>
      <w:r>
        <w:rPr>
          <w:rFonts w:asciiTheme="majorBidi" w:hAnsiTheme="majorBidi" w:cstheme="majorBidi"/>
          <w:sz w:val="28"/>
          <w:szCs w:val="28"/>
          <w:lang w:val="uk-UA"/>
        </w:rPr>
        <w:t>подівань" народу, нації та умми.</w:t>
      </w:r>
    </w:p>
    <w:p w:rsidR="00A45FDB" w:rsidRPr="005740A1" w:rsidRDefault="00A45FDB" w:rsidP="00A45FDB">
      <w:pPr>
        <w:spacing w:after="0" w:line="360" w:lineRule="auto"/>
        <w:ind w:firstLine="709"/>
        <w:jc w:val="both"/>
        <w:rPr>
          <w:rFonts w:asciiTheme="majorBidi" w:hAnsiTheme="majorBidi" w:cstheme="majorBidi"/>
          <w:sz w:val="28"/>
          <w:szCs w:val="28"/>
          <w:lang w:val="uk-UA"/>
        </w:rPr>
      </w:pPr>
      <w:r w:rsidRPr="00AC1BAA">
        <w:rPr>
          <w:rFonts w:asciiTheme="majorBidi" w:hAnsiTheme="majorBidi" w:cstheme="majorBidi"/>
          <w:sz w:val="28"/>
          <w:szCs w:val="28"/>
          <w:lang w:val="uk-UA"/>
        </w:rPr>
        <w:t xml:space="preserve">Таким чином, </w:t>
      </w:r>
      <w:r>
        <w:rPr>
          <w:rFonts w:asciiTheme="majorBidi" w:hAnsiTheme="majorBidi" w:cstheme="majorBidi"/>
          <w:sz w:val="28"/>
          <w:szCs w:val="28"/>
          <w:lang w:val="uk-UA"/>
        </w:rPr>
        <w:t>вплив ісламської умми на міжнародні відносини</w:t>
      </w:r>
      <w:r w:rsidRPr="00AC1BAA">
        <w:rPr>
          <w:rFonts w:asciiTheme="majorBidi" w:hAnsiTheme="majorBidi" w:cstheme="majorBidi"/>
          <w:sz w:val="28"/>
          <w:szCs w:val="28"/>
          <w:lang w:val="uk-UA"/>
        </w:rPr>
        <w:t xml:space="preserve"> - це процес збільшення ролі ісламу в світовій політиці, </w:t>
      </w:r>
      <w:r>
        <w:rPr>
          <w:rFonts w:asciiTheme="majorBidi" w:hAnsiTheme="majorBidi" w:cstheme="majorBidi"/>
          <w:sz w:val="28"/>
          <w:szCs w:val="28"/>
          <w:lang w:val="uk-UA"/>
        </w:rPr>
        <w:t>який</w:t>
      </w:r>
      <w:r w:rsidRPr="00AC1BAA">
        <w:rPr>
          <w:rFonts w:asciiTheme="majorBidi" w:hAnsiTheme="majorBidi" w:cstheme="majorBidi"/>
          <w:sz w:val="28"/>
          <w:szCs w:val="28"/>
          <w:lang w:val="uk-UA"/>
        </w:rPr>
        <w:t xml:space="preserve"> виявляється в тому, щ</w:t>
      </w:r>
      <w:r>
        <w:rPr>
          <w:rFonts w:asciiTheme="majorBidi" w:hAnsiTheme="majorBidi" w:cstheme="majorBidi"/>
          <w:sz w:val="28"/>
          <w:szCs w:val="28"/>
          <w:lang w:val="uk-UA"/>
        </w:rPr>
        <w:t>о події та явища, які</w:t>
      </w:r>
      <w:r w:rsidRPr="00AC1BAA">
        <w:rPr>
          <w:rFonts w:asciiTheme="majorBidi" w:hAnsiTheme="majorBidi" w:cstheme="majorBidi"/>
          <w:sz w:val="28"/>
          <w:szCs w:val="28"/>
          <w:lang w:val="uk-UA"/>
        </w:rPr>
        <w:t xml:space="preserve"> відбуваються в мусульманських країнах</w:t>
      </w:r>
      <w:r>
        <w:rPr>
          <w:rFonts w:asciiTheme="majorBidi" w:hAnsiTheme="majorBidi" w:cstheme="majorBidi"/>
          <w:sz w:val="28"/>
          <w:szCs w:val="28"/>
          <w:lang w:val="uk-UA"/>
        </w:rPr>
        <w:t xml:space="preserve"> та кроки, що ними вживаються </w:t>
      </w:r>
      <w:r w:rsidRPr="00AC1BAA">
        <w:rPr>
          <w:rFonts w:asciiTheme="majorBidi" w:hAnsiTheme="majorBidi" w:cstheme="majorBidi"/>
          <w:sz w:val="28"/>
          <w:szCs w:val="28"/>
          <w:lang w:val="uk-UA"/>
        </w:rPr>
        <w:t>на світовій арені впливають на розвиток глобального світу. Цей процес супроводжується політизацією ісламу; розвитком фундаменталістських ідей; появою і збільшенням великих мусульманських громад в Європі та Америці, які впливають не тільки на внутрішнє життя провідних західних держав, але і на їх зовнішньополітичний курс</w:t>
      </w:r>
      <w:r>
        <w:rPr>
          <w:rFonts w:asciiTheme="majorBidi" w:hAnsiTheme="majorBidi" w:cstheme="majorBidi"/>
          <w:sz w:val="28"/>
          <w:szCs w:val="28"/>
          <w:lang w:val="uk-UA"/>
        </w:rPr>
        <w:t>.</w:t>
      </w:r>
    </w:p>
    <w:p w:rsidR="00A45FDB" w:rsidRDefault="00A45FDB" w:rsidP="00A45FDB">
      <w:pPr>
        <w:rPr>
          <w:lang w:val="uk-UA"/>
        </w:rPr>
      </w:pPr>
    </w:p>
    <w:p w:rsidR="00A45FDB" w:rsidRDefault="00A45FDB" w:rsidP="00A45FDB">
      <w:pPr>
        <w:rPr>
          <w:lang w:val="uk-UA"/>
        </w:rPr>
      </w:pPr>
      <w:r>
        <w:rPr>
          <w:lang w:val="uk-UA"/>
        </w:rPr>
        <w:br w:type="page"/>
      </w:r>
    </w:p>
    <w:p w:rsidR="00A45FDB" w:rsidRDefault="00A45FDB" w:rsidP="00A45FDB">
      <w:pPr>
        <w:jc w:val="center"/>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Список використаних джерел</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bidi="ar-JO"/>
        </w:rPr>
        <w:t>Ан-Нафісі А. Мустакбаль ас-сахуат аль-ісламія (Майбутнє ісламського пробудження) / А. ан-Нафісі. – Центр досліджень арабських єднань, третій світовий форум: Близький схід. – С. 323-331. (араб. мовою).</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 </w:t>
      </w:r>
      <w:r w:rsidRPr="006B52A5">
        <w:rPr>
          <w:rFonts w:asciiTheme="majorBidi" w:hAnsiTheme="majorBidi" w:cstheme="majorBidi"/>
          <w:sz w:val="28"/>
          <w:szCs w:val="28"/>
        </w:rPr>
        <w:t xml:space="preserve">Арабская конвенция о борьбе с терроризмом // </w:t>
      </w:r>
      <w:hyperlink r:id="rId5" w:history="1">
        <w:r w:rsidRPr="006B52A5">
          <w:rPr>
            <w:rStyle w:val="a4"/>
            <w:rFonts w:asciiTheme="majorBidi" w:hAnsiTheme="majorBidi" w:cstheme="majorBidi"/>
            <w:sz w:val="28"/>
            <w:szCs w:val="28"/>
          </w:rPr>
          <w:t>http://docs.cntd.ru/document/902038141</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Бабкин С.Э. Движения политичес</w:t>
      </w:r>
      <w:r>
        <w:rPr>
          <w:rFonts w:asciiTheme="majorBidi" w:hAnsiTheme="majorBidi" w:cstheme="majorBidi"/>
          <w:sz w:val="28"/>
          <w:szCs w:val="28"/>
          <w:lang w:val="uk-UA"/>
        </w:rPr>
        <w:t>кого ислама в Северной Африке /</w:t>
      </w:r>
      <w:r w:rsidRPr="00745C41">
        <w:rPr>
          <w:rFonts w:asciiTheme="majorBidi" w:hAnsiTheme="majorBidi" w:cstheme="majorBidi"/>
          <w:sz w:val="28"/>
          <w:szCs w:val="28"/>
        </w:rPr>
        <w:t xml:space="preserve"> -</w:t>
      </w:r>
      <w:r w:rsidRPr="006B52A5">
        <w:rPr>
          <w:rFonts w:asciiTheme="majorBidi" w:hAnsiTheme="majorBidi" w:cstheme="majorBidi"/>
          <w:sz w:val="28"/>
          <w:szCs w:val="28"/>
          <w:lang w:val="uk-UA"/>
        </w:rPr>
        <w:t xml:space="preserve"> М. : Ин-т изучения Израиля и Ближнего Востока, 2000. — 341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rPr>
        <w:t xml:space="preserve">Белокреницкий В. Я. Демографическое будущее исламского мира // Исламский фактор в истории и современности. – М., 2011. </w:t>
      </w:r>
      <w:r>
        <w:rPr>
          <w:rFonts w:asciiTheme="majorBidi" w:hAnsiTheme="majorBidi" w:cstheme="majorBidi"/>
          <w:sz w:val="28"/>
          <w:szCs w:val="28"/>
          <w:lang w:val="uk-UA"/>
        </w:rPr>
        <w:t>- с</w:t>
      </w:r>
      <w:r w:rsidRPr="006B52A5">
        <w:rPr>
          <w:rFonts w:asciiTheme="majorBidi" w:hAnsiTheme="majorBidi" w:cstheme="majorBidi"/>
          <w:sz w:val="28"/>
          <w:szCs w:val="28"/>
        </w:rPr>
        <w:t xml:space="preserve">. 61–62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Белокреницкий В.Я. Мусульманский Восток в начале XXI века / Ислам и общественное развитие в начале XXI века. Сборник статей. -  М., 2005.</w:t>
      </w:r>
      <w:r>
        <w:rPr>
          <w:rFonts w:asciiTheme="majorBidi" w:hAnsiTheme="majorBidi" w:cstheme="majorBidi"/>
          <w:sz w:val="28"/>
          <w:szCs w:val="28"/>
          <w:lang w:val="uk-UA"/>
        </w:rPr>
        <w:t xml:space="preserve"> – с. 172-187.</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Валиахметова Г.Н. Исламский фактор в мировой политике </w:t>
      </w:r>
      <w:r w:rsidRPr="006B52A5">
        <w:rPr>
          <w:rFonts w:asciiTheme="majorBidi" w:hAnsiTheme="majorBidi" w:cstheme="majorBidi"/>
          <w:color w:val="000000"/>
          <w:sz w:val="28"/>
          <w:szCs w:val="28"/>
          <w:shd w:val="clear" w:color="auto" w:fill="FFFFFF"/>
        </w:rPr>
        <w:t> </w:t>
      </w:r>
      <w:r w:rsidRPr="006B52A5">
        <w:rPr>
          <w:rFonts w:asciiTheme="majorBidi" w:hAnsiTheme="majorBidi" w:cstheme="majorBidi"/>
          <w:color w:val="000000"/>
          <w:sz w:val="28"/>
          <w:szCs w:val="28"/>
          <w:shd w:val="clear" w:color="auto" w:fill="FFFFFF"/>
          <w:lang w:val="uk-UA"/>
        </w:rPr>
        <w:t xml:space="preserve">- </w:t>
      </w:r>
      <w:r w:rsidRPr="006B52A5">
        <w:rPr>
          <w:rFonts w:asciiTheme="majorBidi" w:hAnsiTheme="majorBidi" w:cstheme="majorBidi"/>
          <w:color w:val="000000"/>
          <w:sz w:val="28"/>
          <w:szCs w:val="28"/>
          <w:shd w:val="clear" w:color="auto" w:fill="FFFFFF"/>
        </w:rPr>
        <w:t xml:space="preserve">Екатеринбург: Издательство Уральского университета, 2013. — 124 с.   </w:t>
      </w:r>
    </w:p>
    <w:p w:rsidR="00A45FDB"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Видясова М.Ф. Орлов В.В. Политический ислам в странах Северной Африки. — М. : МГУ, 2008.</w:t>
      </w:r>
      <w:r>
        <w:rPr>
          <w:rFonts w:asciiTheme="majorBidi" w:hAnsiTheme="majorBidi" w:cstheme="majorBidi"/>
          <w:sz w:val="28"/>
          <w:szCs w:val="28"/>
          <w:lang w:val="uk-UA"/>
        </w:rPr>
        <w:t xml:space="preserve"> – 512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762C58">
        <w:rPr>
          <w:rFonts w:asciiTheme="majorBidi" w:hAnsiTheme="majorBidi" w:cstheme="majorBidi"/>
          <w:sz w:val="28"/>
          <w:szCs w:val="28"/>
          <w:lang w:val="uk-UA"/>
        </w:rPr>
        <w:t>Воробьёва А.А. Ислам в США: тенденции развития // Серия “Symposium”, Конференция «Путь Востока», Путь Востока: Универсал</w:t>
      </w:r>
      <w:r>
        <w:rPr>
          <w:rFonts w:asciiTheme="majorBidi" w:hAnsiTheme="majorBidi" w:cstheme="majorBidi"/>
          <w:sz w:val="28"/>
          <w:szCs w:val="28"/>
          <w:lang w:val="uk-UA"/>
        </w:rPr>
        <w:t>изм и партикуляризм в культуре.</w:t>
      </w:r>
      <w:r w:rsidRPr="00762C58">
        <w:rPr>
          <w:rFonts w:asciiTheme="majorBidi" w:hAnsiTheme="majorBidi" w:cstheme="majorBidi"/>
          <w:sz w:val="28"/>
          <w:szCs w:val="28"/>
          <w:lang w:val="uk-UA"/>
        </w:rPr>
        <w:t>, Выпуск 34</w:t>
      </w:r>
      <w:r>
        <w:rPr>
          <w:rFonts w:asciiTheme="majorBidi" w:hAnsiTheme="majorBidi" w:cstheme="majorBidi"/>
          <w:sz w:val="28"/>
          <w:szCs w:val="28"/>
          <w:lang w:val="uk-UA"/>
        </w:rPr>
        <w:t xml:space="preserve">: </w:t>
      </w:r>
      <w:r w:rsidRPr="00762C58">
        <w:rPr>
          <w:rFonts w:asciiTheme="majorBidi" w:hAnsiTheme="majorBidi" w:cstheme="majorBidi"/>
          <w:sz w:val="28"/>
          <w:szCs w:val="28"/>
          <w:lang w:val="uk-UA"/>
        </w:rPr>
        <w:t>Санкт-Петербургское философское общество, 2005. C.57-64</w:t>
      </w:r>
    </w:p>
    <w:p w:rsidR="00A45FDB" w:rsidRPr="00051F17"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Воронин С.А. Ислам, национализм и власть: Индонезия, Ливия, Иран. Политическое лидерство в исламском мире в свете теории «третьего пути». - М., 2009.</w:t>
      </w:r>
      <w:r>
        <w:rPr>
          <w:rFonts w:asciiTheme="majorBidi" w:hAnsiTheme="majorBidi" w:cstheme="majorBidi"/>
          <w:sz w:val="28"/>
          <w:szCs w:val="28"/>
          <w:lang w:val="uk-UA"/>
        </w:rPr>
        <w:t xml:space="preserve"> – 258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Восток и политика: п</w:t>
      </w:r>
      <w:r>
        <w:rPr>
          <w:rFonts w:asciiTheme="majorBidi" w:hAnsiTheme="majorBidi" w:cstheme="majorBidi"/>
          <w:sz w:val="28"/>
          <w:szCs w:val="28"/>
          <w:lang w:val="uk-UA"/>
        </w:rPr>
        <w:t>олитические системы, политические культуры</w:t>
      </w:r>
      <w:r w:rsidRPr="006B52A5">
        <w:rPr>
          <w:rFonts w:asciiTheme="majorBidi" w:hAnsiTheme="majorBidi" w:cstheme="majorBidi"/>
          <w:sz w:val="28"/>
          <w:szCs w:val="28"/>
          <w:lang w:val="uk-UA"/>
        </w:rPr>
        <w:t>, политические процессы /</w:t>
      </w:r>
      <w:r>
        <w:rPr>
          <w:rFonts w:asciiTheme="majorBidi" w:hAnsiTheme="majorBidi" w:cstheme="majorBidi"/>
          <w:sz w:val="28"/>
          <w:szCs w:val="28"/>
          <w:lang w:val="uk-UA"/>
        </w:rPr>
        <w:t xml:space="preserve"> под ред. А.Д. Воскресенского. -</w:t>
      </w:r>
      <w:r w:rsidRPr="006B52A5">
        <w:rPr>
          <w:rFonts w:asciiTheme="majorBidi" w:hAnsiTheme="majorBidi" w:cstheme="majorBidi"/>
          <w:sz w:val="28"/>
          <w:szCs w:val="28"/>
          <w:lang w:val="uk-UA"/>
        </w:rPr>
        <w:t xml:space="preserve"> М.: МГИМО, 2011.</w:t>
      </w:r>
      <w:r>
        <w:rPr>
          <w:rFonts w:asciiTheme="majorBidi" w:hAnsiTheme="majorBidi" w:cstheme="majorBidi"/>
          <w:sz w:val="28"/>
          <w:szCs w:val="28"/>
          <w:lang w:val="uk-UA"/>
        </w:rPr>
        <w:t xml:space="preserve"> – 685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rPr>
        <w:t xml:space="preserve"> </w:t>
      </w:r>
      <w:r w:rsidRPr="006B52A5">
        <w:rPr>
          <w:rFonts w:asciiTheme="majorBidi" w:hAnsiTheme="majorBidi" w:cstheme="majorBidi"/>
          <w:sz w:val="28"/>
          <w:szCs w:val="28"/>
          <w:lang w:val="uk-UA"/>
        </w:rPr>
        <w:t>Дакарская декларация 1991 г.// Жданов Н.В. Исламская концепция миропорядка. -</w:t>
      </w:r>
      <w:r w:rsidRPr="00745C41">
        <w:rPr>
          <w:rFonts w:asciiTheme="majorBidi" w:hAnsiTheme="majorBidi" w:cstheme="majorBidi"/>
          <w:sz w:val="28"/>
          <w:szCs w:val="28"/>
        </w:rPr>
        <w:t xml:space="preserve"> </w:t>
      </w:r>
      <w:r w:rsidRPr="006B52A5">
        <w:rPr>
          <w:rFonts w:asciiTheme="majorBidi" w:hAnsiTheme="majorBidi" w:cstheme="majorBidi"/>
          <w:sz w:val="28"/>
          <w:szCs w:val="28"/>
          <w:lang w:val="uk-UA"/>
        </w:rPr>
        <w:t>М.: Международные отношения, 2003.-</w:t>
      </w:r>
      <w:r w:rsidRPr="006B52A5">
        <w:rPr>
          <w:rFonts w:asciiTheme="majorBidi" w:hAnsiTheme="majorBidi" w:cstheme="majorBidi"/>
          <w:sz w:val="28"/>
          <w:szCs w:val="28"/>
        </w:rPr>
        <w:t xml:space="preserve"> </w:t>
      </w:r>
      <w:r w:rsidRPr="006B52A5">
        <w:rPr>
          <w:rFonts w:asciiTheme="majorBidi" w:hAnsiTheme="majorBidi" w:cstheme="majorBidi"/>
          <w:sz w:val="28"/>
          <w:szCs w:val="28"/>
          <w:lang w:val="en-US"/>
        </w:rPr>
        <w:t>c</w:t>
      </w:r>
      <w:r w:rsidRPr="006B52A5">
        <w:rPr>
          <w:rFonts w:asciiTheme="majorBidi" w:hAnsiTheme="majorBidi" w:cstheme="majorBidi"/>
          <w:sz w:val="28"/>
          <w:szCs w:val="28"/>
          <w:lang w:val="uk-UA"/>
        </w:rPr>
        <w:t>. 531-532.</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Ефимова Л.М. Демократия и ислам в общественной мысли современной Индонезии / Л.М.</w:t>
      </w:r>
      <w:r>
        <w:rPr>
          <w:rFonts w:asciiTheme="majorBidi" w:hAnsiTheme="majorBidi" w:cstheme="majorBidi"/>
          <w:sz w:val="28"/>
          <w:szCs w:val="28"/>
          <w:lang w:val="uk-UA"/>
        </w:rPr>
        <w:t xml:space="preserve"> Ефимова // Юго-Вос</w:t>
      </w:r>
      <w:r w:rsidRPr="006B52A5">
        <w:rPr>
          <w:rFonts w:asciiTheme="majorBidi" w:hAnsiTheme="majorBidi" w:cstheme="majorBidi"/>
          <w:sz w:val="28"/>
          <w:szCs w:val="28"/>
          <w:lang w:val="uk-UA"/>
        </w:rPr>
        <w:t>точная Азия в 2006 г. Актуальные пр</w:t>
      </w:r>
      <w:r>
        <w:rPr>
          <w:rFonts w:asciiTheme="majorBidi" w:hAnsiTheme="majorBidi" w:cstheme="majorBidi"/>
          <w:sz w:val="28"/>
          <w:szCs w:val="28"/>
          <w:lang w:val="uk-UA"/>
        </w:rPr>
        <w:t>облемы развития: сб. статей. - М. : ИВ РАН, 2007. -</w:t>
      </w:r>
      <w:r w:rsidRPr="006B52A5">
        <w:rPr>
          <w:rFonts w:asciiTheme="majorBidi" w:hAnsiTheme="majorBidi" w:cstheme="majorBidi"/>
          <w:sz w:val="28"/>
          <w:szCs w:val="28"/>
          <w:lang w:val="uk-UA"/>
        </w:rPr>
        <w:t xml:space="preserve"> С. 213–230.</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Ефимова Л.М. Ислам в Юго-Восточной Азии: XXI век // Учеб. пособие. —</w:t>
      </w:r>
      <w:r>
        <w:rPr>
          <w:rFonts w:asciiTheme="majorBidi" w:hAnsiTheme="majorBidi" w:cstheme="majorBidi"/>
          <w:sz w:val="28"/>
          <w:szCs w:val="28"/>
          <w:lang w:val="uk-UA"/>
        </w:rPr>
        <w:t xml:space="preserve"> М.: МГИМО-Университет, 2014.  -</w:t>
      </w:r>
      <w:r w:rsidRPr="006B52A5">
        <w:rPr>
          <w:rFonts w:asciiTheme="majorBidi" w:hAnsiTheme="majorBidi" w:cstheme="majorBidi"/>
          <w:sz w:val="28"/>
          <w:szCs w:val="28"/>
          <w:lang w:val="uk-UA"/>
        </w:rPr>
        <w:t xml:space="preserve"> 205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Ефимова Л.М. Религиозные традиции в политической жизни современной Индонезии</w:t>
      </w:r>
      <w:r w:rsidRPr="00745C41">
        <w:rPr>
          <w:rFonts w:asciiTheme="majorBidi" w:hAnsiTheme="majorBidi" w:cstheme="majorBidi"/>
          <w:sz w:val="28"/>
          <w:szCs w:val="28"/>
        </w:rPr>
        <w:t xml:space="preserve"> </w:t>
      </w:r>
      <w:r>
        <w:rPr>
          <w:rFonts w:asciiTheme="majorBidi" w:hAnsiTheme="majorBidi" w:cstheme="majorBidi"/>
          <w:sz w:val="28"/>
          <w:szCs w:val="28"/>
          <w:lang w:val="uk-UA"/>
        </w:rPr>
        <w:t>/ Л.М. Ефимова; - М. : МГИМО, 1992. -</w:t>
      </w:r>
      <w:r w:rsidRPr="006B52A5">
        <w:rPr>
          <w:rFonts w:asciiTheme="majorBidi" w:hAnsiTheme="majorBidi" w:cstheme="majorBidi"/>
          <w:sz w:val="28"/>
          <w:szCs w:val="28"/>
          <w:lang w:val="uk-UA"/>
        </w:rPr>
        <w:t xml:space="preserve"> 183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Жданов Н.В. Исламская концепция миропорядка. – М.: Издательство «Международные отношения», 2003. – 568 с.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Захарченко А. М. Проблема поширення ісламського фундаменталізму, екстремізму та тероризму // Науковий вісник Одеського державного економічного університету. – 2008. - № 8(64). – С. 51-62.</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Ислам в мировой политике в начале XXI века: учеб. пособие / Под ред. Л.М.  Ефимовой, М.А.  Сапроновой. М.: МГИМО-Университет, 2016. — 345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Ислам и исламизм / под ред. Е.М. Кожокина, В.И. Максименко / Е.М. Кожохин. — М.</w:t>
      </w:r>
      <w:r>
        <w:rPr>
          <w:rFonts w:asciiTheme="majorBidi" w:hAnsiTheme="majorBidi" w:cstheme="majorBidi"/>
          <w:sz w:val="28"/>
          <w:szCs w:val="28"/>
          <w:lang w:val="uk-UA"/>
        </w:rPr>
        <w:t xml:space="preserve"> : Российский ин-т стратегичес</w:t>
      </w:r>
      <w:r w:rsidRPr="006B52A5">
        <w:rPr>
          <w:rFonts w:asciiTheme="majorBidi" w:hAnsiTheme="majorBidi" w:cstheme="majorBidi"/>
          <w:sz w:val="28"/>
          <w:szCs w:val="28"/>
          <w:lang w:val="uk-UA"/>
        </w:rPr>
        <w:t>ких исследований, 1999.</w:t>
      </w:r>
      <w:r>
        <w:rPr>
          <w:rFonts w:asciiTheme="majorBidi" w:hAnsiTheme="majorBidi" w:cstheme="majorBidi"/>
          <w:sz w:val="28"/>
          <w:szCs w:val="28"/>
          <w:lang w:val="uk-UA"/>
        </w:rPr>
        <w:t xml:space="preserve"> – 172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Ислам и экстремизм на Ближнем Востоке / Ред.-сост. Арунова М.Р. — М. : Ин-т изучения Израиля и Ближнего Востока, 2001.</w:t>
      </w:r>
      <w:r>
        <w:rPr>
          <w:rFonts w:asciiTheme="majorBidi" w:hAnsiTheme="majorBidi" w:cstheme="majorBidi"/>
          <w:sz w:val="28"/>
          <w:szCs w:val="28"/>
          <w:lang w:val="uk-UA"/>
        </w:rPr>
        <w:t xml:space="preserve"> – 262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Косач Г. Г. Саудовская внешняя политика: «Арабская весна» и время региональных потрясений// Ближний Восток и современность. Сборник статей (выпуск сорок девятый). – М./ Институт востоковедения РАН, Институт Ближнего Востока, 2011. - С. 55-101.</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Куделев В.В. «Аль-Каида: структура, союзники, покровители». - М., ИБВ, 2008. -  460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Кутб С. Под сенью Корана/ С. Кутб. – М.: «Бард», 1997.– 94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Ланда Р.Г. Политичес</w:t>
      </w:r>
      <w:r>
        <w:rPr>
          <w:rFonts w:asciiTheme="majorBidi" w:hAnsiTheme="majorBidi" w:cstheme="majorBidi"/>
          <w:sz w:val="28"/>
          <w:szCs w:val="28"/>
          <w:lang w:val="uk-UA"/>
        </w:rPr>
        <w:t>кий ислам: предварительные ито</w:t>
      </w:r>
      <w:r w:rsidRPr="006B52A5">
        <w:rPr>
          <w:rFonts w:asciiTheme="majorBidi" w:hAnsiTheme="majorBidi" w:cstheme="majorBidi"/>
          <w:sz w:val="28"/>
          <w:szCs w:val="28"/>
          <w:lang w:val="uk-UA"/>
        </w:rPr>
        <w:t>ги / Р.Г. Ланда. — М. : Ин-т Ближнего Востока, 2005. — 286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Межэтнические и межконфессиональные отношения в Юго-Восточной Азии: история и современность. Сборник статей / Под ред.  Н.Н. Бектимировой. - М., 2011.</w:t>
      </w:r>
      <w:r>
        <w:rPr>
          <w:rFonts w:asciiTheme="majorBidi" w:hAnsiTheme="majorBidi" w:cstheme="majorBidi"/>
          <w:sz w:val="28"/>
          <w:szCs w:val="28"/>
          <w:lang w:val="uk-UA"/>
        </w:rPr>
        <w:t xml:space="preserve"> – 358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rPr>
        <w:t xml:space="preserve">Мирский Г. И. Международные отношения на Ближнем Востоке // Азия и Африка в мировой политике. – М., 2012. С. 91–95.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Наумкин В.В. Исламский радикализм в зеркале новых концепций и подходов // Россия и мусульманский мир. - 2006. - № 7. - С. 182-214.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Наумкин В.В. Мусульманская диаспора на Западе: дифференциализм, конвергенция, гибридизация? // Международные процессы. - 2010. - № 2, 3. - С. 4-14.</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Нечитайло Д. А. О радикализации мусульманской молодежи в Западной Европе // Ближний Восток и современность. Сборник статей. Выпуск 37. - М./ Институт востоковедения РАН, Институт Ближнего востока, 2008. - с. 188-229.</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Подцероб А.Б. Исламский фактор во внешней политике стран Магриба // Ближний Восток и современность. Вып. 36. М., 2008. С. 203-239.</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Полосин А.В. Базовые аспекты развития мирового ислама в контексте актуальных международно-политических процессов // Ислам в современном мире. - 2008. - № 1.</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Преображенская А. А. Французская модель интеграции мигрантов: испытание временем // Человек. Сообщество. Управление. – 2017. – Т. 18. – № 3. – С. 18-36.</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Разливаев А. А. Мусульмане в Европе: препятствия на пути к цивилизационному компромиссу // Вестник Воронежского государственного университета. Серия: Лингвистика и межкультурная коммуникация. - №2. - 236.</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 </w:t>
      </w:r>
      <w:r w:rsidRPr="006B52A5">
        <w:rPr>
          <w:rFonts w:asciiTheme="majorBidi" w:hAnsiTheme="majorBidi" w:cstheme="majorBidi"/>
          <w:sz w:val="28"/>
          <w:szCs w:val="28"/>
          <w:lang w:val="uk-UA" w:bidi="ar-JO"/>
        </w:rPr>
        <w:t xml:space="preserve">Резолюція СБ ООН 1373 (2001) від 28 вересня 2001р. // </w:t>
      </w:r>
      <w:hyperlink r:id="rId6" w:history="1">
        <w:r w:rsidRPr="006B52A5">
          <w:rPr>
            <w:rStyle w:val="a4"/>
            <w:rFonts w:asciiTheme="majorBidi" w:hAnsiTheme="majorBidi" w:cstheme="majorBidi"/>
            <w:sz w:val="28"/>
            <w:szCs w:val="28"/>
            <w:lang w:val="uk-UA" w:bidi="ar-JO"/>
          </w:rPr>
          <w:t>https://zakon.rada.gov.ua/laws/show/995_854</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 </w:t>
      </w:r>
      <w:r w:rsidRPr="006B52A5">
        <w:rPr>
          <w:rFonts w:asciiTheme="majorBidi" w:hAnsiTheme="majorBidi" w:cstheme="majorBidi"/>
          <w:sz w:val="28"/>
          <w:szCs w:val="28"/>
          <w:lang w:val="uk-UA" w:bidi="ar-JO"/>
        </w:rPr>
        <w:t xml:space="preserve">Резолюція СБ ООН 2178 (2014) від 24 вересня 2014р. // </w:t>
      </w:r>
      <w:hyperlink r:id="rId7" w:history="1">
        <w:r w:rsidRPr="006B52A5">
          <w:rPr>
            <w:rStyle w:val="a4"/>
            <w:rFonts w:asciiTheme="majorBidi" w:hAnsiTheme="majorBidi" w:cstheme="majorBidi"/>
            <w:sz w:val="28"/>
            <w:szCs w:val="28"/>
            <w:lang w:val="uk-UA" w:bidi="ar-JO"/>
          </w:rPr>
          <w:t>https://www.un.org/securitycouncil/ru/s/res/2178-%282014%29</w:t>
        </w:r>
      </w:hyperlink>
    </w:p>
    <w:p w:rsidR="00A45FDB" w:rsidRPr="009223EE"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 xml:space="preserve"> </w:t>
      </w:r>
      <w:r w:rsidRPr="006B52A5">
        <w:rPr>
          <w:rFonts w:asciiTheme="majorBidi" w:hAnsiTheme="majorBidi" w:cstheme="majorBidi"/>
          <w:sz w:val="28"/>
          <w:szCs w:val="28"/>
          <w:lang w:val="uk-UA" w:bidi="ar-JO"/>
        </w:rPr>
        <w:t xml:space="preserve">Резолюція СБ ООН 60/288 – Глобальна контртерористична  стратегія ООН від 8 вересня 2006 р. // </w:t>
      </w:r>
      <w:hyperlink r:id="rId8" w:history="1">
        <w:r w:rsidRPr="006B52A5">
          <w:rPr>
            <w:rStyle w:val="a4"/>
            <w:rFonts w:asciiTheme="majorBidi" w:hAnsiTheme="majorBidi" w:cstheme="majorBidi"/>
            <w:sz w:val="28"/>
            <w:szCs w:val="28"/>
            <w:lang w:val="uk-UA" w:bidi="ar-JO"/>
          </w:rPr>
          <w:t>https://www.un.org/counterterrorism/ctitf/ru/un-global-counter-terrorism-strategy</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9223EE">
        <w:rPr>
          <w:rFonts w:asciiTheme="majorBidi" w:hAnsiTheme="majorBidi" w:cstheme="majorBidi"/>
          <w:sz w:val="28"/>
          <w:szCs w:val="28"/>
          <w:lang w:bidi="ar-JO"/>
        </w:rPr>
        <w:t xml:space="preserve"> Рибальченко Ю. К. Причини політизації та радикалізації іслам</w:t>
      </w:r>
      <w:r>
        <w:rPr>
          <w:rFonts w:asciiTheme="majorBidi" w:hAnsiTheme="majorBidi" w:cstheme="majorBidi"/>
          <w:sz w:val="28"/>
          <w:szCs w:val="28"/>
          <w:lang w:bidi="ar-JO"/>
        </w:rPr>
        <w:t>у: підходи та концепції. Тези /</w:t>
      </w:r>
      <w:r w:rsidRPr="009223EE">
        <w:rPr>
          <w:rFonts w:asciiTheme="majorBidi" w:hAnsiTheme="majorBidi" w:cstheme="majorBidi"/>
          <w:sz w:val="28"/>
          <w:szCs w:val="28"/>
          <w:lang w:bidi="ar-JO"/>
        </w:rPr>
        <w:t>Вісник ОНУ ім. І. І. Мечникова. Соціологія і політичні науки. 2019. Т. 24. Вип. 32. – Одеса: Одеський національний університет ім. І. І. Мечникова, 2019. – с. 333-334.</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Сапронова М.А. Ислам и государственные структуры арабских стран: учеб. пособие. — М.: МГИМО, 2011.</w:t>
      </w:r>
      <w:r>
        <w:rPr>
          <w:rFonts w:asciiTheme="majorBidi" w:hAnsiTheme="majorBidi" w:cstheme="majorBidi"/>
          <w:sz w:val="28"/>
          <w:szCs w:val="28"/>
          <w:lang w:val="uk-UA"/>
        </w:rPr>
        <w:t xml:space="preserve"> – 164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Старченков Г.И. Рост исламской диаспоры в странах Запада  / Ислам и политика.</w:t>
      </w:r>
      <w:r>
        <w:rPr>
          <w:rFonts w:asciiTheme="majorBidi" w:hAnsiTheme="majorBidi" w:cstheme="majorBidi"/>
          <w:sz w:val="28"/>
          <w:szCs w:val="28"/>
          <w:lang w:val="uk-UA"/>
        </w:rPr>
        <w:t xml:space="preserve"> Сборник статей. - М., 2001. - с</w:t>
      </w:r>
      <w:r w:rsidRPr="006B52A5">
        <w:rPr>
          <w:rFonts w:asciiTheme="majorBidi" w:hAnsiTheme="majorBidi" w:cstheme="majorBidi"/>
          <w:sz w:val="28"/>
          <w:szCs w:val="28"/>
          <w:lang w:val="uk-UA"/>
        </w:rPr>
        <w:t>. 264-276.</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Сюкияйнен Л. Война с террором : Ислам против исламского экстремизма // Азия и Аф</w:t>
      </w:r>
      <w:r>
        <w:rPr>
          <w:rFonts w:asciiTheme="majorBidi" w:hAnsiTheme="majorBidi" w:cstheme="majorBidi"/>
          <w:sz w:val="28"/>
          <w:szCs w:val="28"/>
          <w:lang w:val="uk-UA"/>
        </w:rPr>
        <w:t>рика сегодня. - 2003. - № 2. - с</w:t>
      </w:r>
      <w:r w:rsidRPr="006B52A5">
        <w:rPr>
          <w:rFonts w:asciiTheme="majorBidi" w:hAnsiTheme="majorBidi" w:cstheme="majorBidi"/>
          <w:sz w:val="28"/>
          <w:szCs w:val="28"/>
          <w:lang w:val="uk-UA"/>
        </w:rPr>
        <w:t xml:space="preserve">. 8-14.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Фадеева И. Л. Предпосылки и факторы успеха идеологии радикального исламизма в мусульманском мире / Ислам на современном Востоке. Сборник статей. - М., 2004.</w:t>
      </w:r>
      <w:r>
        <w:rPr>
          <w:rFonts w:asciiTheme="majorBidi" w:hAnsiTheme="majorBidi" w:cstheme="majorBidi"/>
          <w:sz w:val="28"/>
          <w:szCs w:val="28"/>
          <w:lang w:val="uk-UA"/>
        </w:rPr>
        <w:t xml:space="preserve"> – с. 200-207.</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bidi="ar-JO"/>
        </w:rPr>
        <w:t xml:space="preserve"> Фейсал Ш. Ас-сахуат аль-ісламія бейна аль-уакиа уа ат-тумух (Ісламське пробудження між реальністю та амбіціями) / Ш. Фейсал. - Центр досліджень арабських єднань, третій світовий форум: Близький схід. – С. 311-318. (араб. мовою).</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Щегловин Ю. Б. Размышления о борьбе с терроризмом // Ин-т Ближ. Востока. - Москва : ИБВ, 2015. - 227 с.</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Achilov</w:t>
      </w:r>
      <w:r w:rsidRPr="006B52A5">
        <w:rPr>
          <w:rFonts w:asciiTheme="majorBidi" w:hAnsiTheme="majorBidi" w:cstheme="majorBidi"/>
          <w:sz w:val="28"/>
          <w:szCs w:val="28"/>
          <w:lang w:val="en-US"/>
        </w:rPr>
        <w:t xml:space="preserve"> D. Got political Islam? Are politically moderate Muslims really different from radicals? // International Political Science Review, 2016. – vol. 38, 5. – pp. 608-624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Convention of the Organization of the Islamic Conference on combating international terrorism// </w:t>
      </w:r>
      <w:hyperlink r:id="rId9" w:history="1">
        <w:r w:rsidRPr="006B52A5">
          <w:rPr>
            <w:rStyle w:val="a4"/>
            <w:rFonts w:asciiTheme="majorBidi" w:hAnsiTheme="majorBidi" w:cstheme="majorBidi"/>
            <w:sz w:val="28"/>
            <w:szCs w:val="28"/>
            <w:lang w:val="en-US"/>
          </w:rPr>
          <w:t>http://www.oic-oci.org/</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 xml:space="preserve">Dalacoura </w:t>
      </w:r>
      <w:r w:rsidRPr="006B52A5">
        <w:rPr>
          <w:rFonts w:asciiTheme="majorBidi" w:hAnsiTheme="majorBidi" w:cstheme="majorBidi"/>
          <w:sz w:val="28"/>
          <w:szCs w:val="28"/>
          <w:lang w:val="en-US"/>
        </w:rPr>
        <w:t xml:space="preserve">K. </w:t>
      </w:r>
      <w:r w:rsidRPr="006B52A5">
        <w:rPr>
          <w:rFonts w:asciiTheme="majorBidi" w:hAnsiTheme="majorBidi" w:cstheme="majorBidi"/>
          <w:sz w:val="28"/>
          <w:szCs w:val="28"/>
          <w:lang w:val="uk-UA"/>
        </w:rPr>
        <w:t xml:space="preserve"> Unexceptional Politics? The Impact of Islam on International Relations</w:t>
      </w:r>
      <w:r w:rsidRPr="006B52A5">
        <w:rPr>
          <w:rFonts w:asciiTheme="majorBidi" w:hAnsiTheme="majorBidi" w:cstheme="majorBidi"/>
          <w:sz w:val="28"/>
          <w:szCs w:val="28"/>
          <w:lang w:val="en-US"/>
        </w:rPr>
        <w:t xml:space="preserve"> // Millennium: Journal of International Studies, 2000. – vol. 29, 3. – pp. 879-887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bidi="ar-JO"/>
        </w:rPr>
        <w:t xml:space="preserve"> EN Brussels, (25 March 2004), Declaration On Combating Terrorism // </w:t>
      </w:r>
      <w:hyperlink r:id="rId10" w:history="1">
        <w:r w:rsidRPr="006B52A5">
          <w:rPr>
            <w:rStyle w:val="a4"/>
            <w:rFonts w:asciiTheme="majorBidi" w:hAnsiTheme="majorBidi" w:cstheme="majorBidi"/>
            <w:sz w:val="28"/>
            <w:szCs w:val="28"/>
            <w:lang w:val="uk-UA" w:bidi="ar-JO"/>
          </w:rPr>
          <w:t>www.consilium.europa.eu/uedocs/cmsUpload/DECL-25.3.pdf</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Esposito J. Unholy War: Terror in the Name of Islam. – London, 2002.</w:t>
      </w:r>
      <w:r w:rsidRPr="006B52A5">
        <w:rPr>
          <w:rFonts w:asciiTheme="majorBidi" w:hAnsiTheme="majorBidi" w:cstheme="majorBidi"/>
          <w:sz w:val="28"/>
          <w:szCs w:val="28"/>
          <w:lang w:val="en-US"/>
        </w:rPr>
        <w:t xml:space="preserve"> – 196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F</w:t>
      </w:r>
      <w:r w:rsidRPr="006B52A5">
        <w:rPr>
          <w:rFonts w:asciiTheme="majorBidi" w:hAnsiTheme="majorBidi" w:cstheme="majorBidi"/>
          <w:sz w:val="28"/>
          <w:szCs w:val="28"/>
          <w:lang w:val="en-US"/>
        </w:rPr>
        <w:t>uller</w:t>
      </w:r>
      <w:r w:rsidRPr="006B52A5">
        <w:rPr>
          <w:rFonts w:asciiTheme="majorBidi" w:hAnsiTheme="majorBidi" w:cstheme="majorBidi"/>
          <w:sz w:val="28"/>
          <w:szCs w:val="28"/>
          <w:lang w:val="uk-UA"/>
        </w:rPr>
        <w:t xml:space="preserve"> G. E. The Future of Political Islam // Palgrave Macmillan, New York, 2003. -</w:t>
      </w:r>
      <w:r w:rsidRPr="006B52A5">
        <w:rPr>
          <w:rFonts w:asciiTheme="majorBidi" w:hAnsiTheme="majorBidi" w:cstheme="majorBidi"/>
          <w:sz w:val="28"/>
          <w:szCs w:val="28"/>
          <w:lang w:val="en-US"/>
        </w:rPr>
        <w:t xml:space="preserve"> </w:t>
      </w:r>
      <w:r w:rsidRPr="006B52A5">
        <w:rPr>
          <w:rFonts w:asciiTheme="majorBidi" w:hAnsiTheme="majorBidi" w:cstheme="majorBidi"/>
          <w:sz w:val="28"/>
          <w:szCs w:val="28"/>
          <w:lang w:val="uk-UA"/>
        </w:rPr>
        <w:t>246</w:t>
      </w:r>
      <w:r w:rsidRPr="006B52A5">
        <w:rPr>
          <w:rFonts w:asciiTheme="majorBidi" w:hAnsiTheme="majorBidi" w:cstheme="majorBidi"/>
          <w:sz w:val="28"/>
          <w:szCs w:val="28"/>
          <w:lang w:val="en-US"/>
        </w:rPr>
        <w:t xml:space="preserve">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Huntington, Samuel P., The Clash of Civilizations and the Remaking of World Order, New York, Simon &amp; Schuster, 1996</w:t>
      </w:r>
      <w:r w:rsidRPr="006B52A5">
        <w:rPr>
          <w:rFonts w:asciiTheme="majorBidi" w:hAnsiTheme="majorBidi" w:cstheme="majorBidi"/>
          <w:sz w:val="28"/>
          <w:szCs w:val="28"/>
          <w:lang w:val="en-US"/>
        </w:rPr>
        <w:t xml:space="preserve">. – </w:t>
      </w:r>
      <w:r w:rsidRPr="006B52A5">
        <w:rPr>
          <w:rFonts w:asciiTheme="majorBidi" w:hAnsiTheme="majorBidi" w:cstheme="majorBidi"/>
          <w:sz w:val="28"/>
          <w:szCs w:val="28"/>
          <w:lang w:val="uk-UA"/>
        </w:rPr>
        <w:t>595</w:t>
      </w:r>
      <w:r w:rsidRPr="006B52A5">
        <w:rPr>
          <w:rFonts w:asciiTheme="majorBidi" w:hAnsiTheme="majorBidi" w:cstheme="majorBidi"/>
          <w:sz w:val="28"/>
          <w:szCs w:val="28"/>
          <w:lang w:val="en-US"/>
        </w:rPr>
        <w:t xml:space="preserve">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Huntington, Samuel P., The Clash of Civilizations?, in "Foreign Affairs", vol. 72, no. 3, Summer 1993, pp. 22-49</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Islam and Secularism in the Middle East </w:t>
      </w:r>
      <w:r w:rsidRPr="006B52A5">
        <w:rPr>
          <w:rFonts w:asciiTheme="majorBidi" w:hAnsiTheme="majorBidi" w:cstheme="majorBidi"/>
          <w:sz w:val="28"/>
          <w:szCs w:val="28"/>
          <w:lang w:val="en-US"/>
        </w:rPr>
        <w:t>/</w:t>
      </w:r>
      <w:r w:rsidRPr="006B52A5">
        <w:rPr>
          <w:rFonts w:asciiTheme="majorBidi" w:hAnsiTheme="majorBidi" w:cstheme="majorBidi"/>
          <w:sz w:val="28"/>
          <w:szCs w:val="28"/>
          <w:lang w:val="uk-UA"/>
        </w:rPr>
        <w:t>/ Ed. by J. Esposito, A. Tamimi. – London, 2002.</w:t>
      </w:r>
      <w:r w:rsidRPr="006B52A5">
        <w:rPr>
          <w:rFonts w:asciiTheme="majorBidi" w:hAnsiTheme="majorBidi" w:cstheme="majorBidi"/>
          <w:sz w:val="28"/>
          <w:szCs w:val="28"/>
          <w:lang w:val="en-US"/>
        </w:rPr>
        <w:t xml:space="preserve"> – 295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Lahouari Addi</w:t>
      </w:r>
      <w:r>
        <w:rPr>
          <w:rFonts w:asciiTheme="majorBidi" w:hAnsiTheme="majorBidi" w:cstheme="majorBidi"/>
          <w:sz w:val="28"/>
          <w:szCs w:val="28"/>
          <w:lang w:val="en-US"/>
        </w:rPr>
        <w:t>.</w:t>
      </w:r>
      <w:r w:rsidRPr="006B52A5">
        <w:rPr>
          <w:rFonts w:asciiTheme="majorBidi" w:hAnsiTheme="majorBidi" w:cstheme="majorBidi"/>
          <w:sz w:val="28"/>
          <w:szCs w:val="28"/>
          <w:lang w:val="uk-UA"/>
        </w:rPr>
        <w:t xml:space="preserve"> Islamicist Utopia and Democracy // Annals. Journal of the American Academy of Political and Socia</w:t>
      </w:r>
      <w:r w:rsidRPr="006B52A5">
        <w:rPr>
          <w:rFonts w:asciiTheme="majorBidi" w:hAnsiTheme="majorBidi" w:cstheme="majorBidi"/>
          <w:sz w:val="28"/>
          <w:szCs w:val="28"/>
          <w:lang w:val="en-US"/>
        </w:rPr>
        <w:t>l</w:t>
      </w:r>
      <w:r w:rsidRPr="006B52A5">
        <w:rPr>
          <w:rFonts w:asciiTheme="majorBidi" w:hAnsiTheme="majorBidi" w:cstheme="majorBidi"/>
          <w:sz w:val="28"/>
          <w:szCs w:val="28"/>
          <w:lang w:val="uk-UA"/>
        </w:rPr>
        <w:t xml:space="preserve"> Science, 1992. -</w:t>
      </w:r>
      <w:r w:rsidRPr="006B52A5">
        <w:rPr>
          <w:rFonts w:asciiTheme="majorBidi" w:hAnsiTheme="majorBidi" w:cstheme="majorBidi"/>
          <w:sz w:val="28"/>
          <w:szCs w:val="28"/>
          <w:lang w:val="en-US"/>
        </w:rPr>
        <w:t xml:space="preserve"> pp</w:t>
      </w:r>
      <w:r w:rsidRPr="006B52A5">
        <w:rPr>
          <w:rFonts w:asciiTheme="majorBidi" w:hAnsiTheme="majorBidi" w:cstheme="majorBidi"/>
          <w:sz w:val="28"/>
          <w:szCs w:val="28"/>
          <w:lang w:val="uk-UA"/>
        </w:rPr>
        <w:t>. 120-130.</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Leiken Robert S., Brooke S. The Moderate Muslim Brotherhood, March/April2007// </w:t>
      </w:r>
      <w:hyperlink r:id="rId11" w:history="1">
        <w:r w:rsidRPr="006B52A5">
          <w:rPr>
            <w:rStyle w:val="a4"/>
            <w:rFonts w:asciiTheme="majorBidi" w:hAnsiTheme="majorBidi" w:cstheme="majorBidi"/>
            <w:sz w:val="28"/>
            <w:szCs w:val="28"/>
            <w:lang w:val="en-US"/>
          </w:rPr>
          <w:t>http://www.foreignaffairs.org/20070301</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Lewis, Bernard. The Crisis of Islam. New York: Modem Library, 2003. -  184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Looming shadows</w:t>
      </w:r>
      <w:r w:rsidRPr="006B52A5">
        <w:rPr>
          <w:rFonts w:asciiTheme="majorBidi" w:hAnsiTheme="majorBidi" w:cstheme="majorBidi"/>
          <w:sz w:val="28"/>
          <w:szCs w:val="28"/>
          <w:lang w:val="uk-UA"/>
        </w:rPr>
        <w:t>:</w:t>
      </w:r>
      <w:r w:rsidRPr="006B52A5">
        <w:rPr>
          <w:rFonts w:asciiTheme="majorBidi" w:hAnsiTheme="majorBidi" w:cstheme="majorBidi"/>
          <w:sz w:val="28"/>
          <w:szCs w:val="28"/>
          <w:lang w:val="en-US"/>
        </w:rPr>
        <w:t xml:space="preserve"> migration and integration // Ed. by V. Dzihic, T. Schmidinger. – Center for Transatlantic Relations SAIS, 2012. – pp. 99-122.</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Louay M. Safi. Overcoming the Religious-Secular Divide: Islam's Contribution to Civilization// Muslim Contribution to World Civilization. The international Institute of Islamic Thought, 2005, p.5-22.</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Mohammad Nejatullah Siddiqi. Violence and Muslims// American Journal of Islamic Social Sciences, Vol. 21, spring 2004 number 2, p.137-143.</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Richardson B. A New Realism. A Realistic and Principled Foreign Policy, January/February 2008// </w:t>
      </w:r>
      <w:hyperlink r:id="rId12" w:history="1">
        <w:r w:rsidRPr="006B52A5">
          <w:rPr>
            <w:rStyle w:val="a4"/>
            <w:rFonts w:asciiTheme="majorBidi" w:hAnsiTheme="majorBidi" w:cstheme="majorBidi"/>
            <w:sz w:val="28"/>
            <w:szCs w:val="28"/>
            <w:lang w:val="en-US"/>
          </w:rPr>
          <w:t>http://www.foreignaffairs.org/20080101</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lastRenderedPageBreak/>
        <w:t>Roy O. Globalised Islam: The Search for a New Ummah. - London, 2004.</w:t>
      </w:r>
      <w:r w:rsidRPr="006B52A5">
        <w:rPr>
          <w:rFonts w:asciiTheme="majorBidi" w:hAnsiTheme="majorBidi" w:cstheme="majorBidi"/>
          <w:sz w:val="28"/>
          <w:szCs w:val="28"/>
          <w:lang w:val="en-US"/>
        </w:rPr>
        <w:t xml:space="preserve"> – 350 p.</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Sayyid </w:t>
      </w:r>
      <w:r w:rsidRPr="006B52A5">
        <w:rPr>
          <w:rFonts w:asciiTheme="majorBidi" w:hAnsiTheme="majorBidi" w:cstheme="majorBidi"/>
          <w:sz w:val="28"/>
          <w:szCs w:val="28"/>
          <w:lang w:val="en-US"/>
        </w:rPr>
        <w:t>Abul Aga Maududi. Political Theory of Islam. Lahore: Islamic Publications Limited, 1976, pp. 4–22.</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Simbar R. The Changing Role of Islam in International Relations // Journal of International and Area Studies, 2008. - vol. 15, 2. - pp. 55-68   </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THE CAIRO DECLARATION ON HUMAN RIGHTS IN ISLAM// http://www.oic-oci.org/</w:t>
      </w:r>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uk-UA"/>
        </w:rPr>
        <w:t xml:space="preserve"> The European Union Strategy for Combating Radicalisation and Recruitment to Terrorism, 14781/1/05, REV 1, LIMITE, JAI 452, ENFOPOL 164, COTER 81, Brussels, 24 November 2005. // </w:t>
      </w:r>
      <w:hyperlink r:id="rId13" w:history="1">
        <w:r w:rsidRPr="006B52A5">
          <w:rPr>
            <w:rStyle w:val="a4"/>
            <w:rFonts w:asciiTheme="majorBidi" w:hAnsiTheme="majorBidi" w:cstheme="majorBidi"/>
            <w:sz w:val="28"/>
            <w:szCs w:val="28"/>
            <w:lang w:val="uk-UA"/>
          </w:rPr>
          <w:t>www.statewatch.org/news/2005/nov/eu-radicalisation-nov-05.pdf</w:t>
        </w:r>
      </w:hyperlink>
    </w:p>
    <w:p w:rsidR="00A45FDB" w:rsidRPr="006B52A5" w:rsidRDefault="00A45FDB" w:rsidP="00A45FDB">
      <w:pPr>
        <w:pStyle w:val="a3"/>
        <w:numPr>
          <w:ilvl w:val="0"/>
          <w:numId w:val="2"/>
        </w:numPr>
        <w:spacing w:line="360" w:lineRule="auto"/>
        <w:jc w:val="both"/>
        <w:rPr>
          <w:rFonts w:asciiTheme="majorBidi" w:hAnsiTheme="majorBidi" w:cstheme="majorBidi"/>
          <w:sz w:val="28"/>
          <w:szCs w:val="28"/>
          <w:lang w:val="uk-UA"/>
        </w:rPr>
      </w:pPr>
      <w:r w:rsidRPr="006B52A5">
        <w:rPr>
          <w:rFonts w:asciiTheme="majorBidi" w:hAnsiTheme="majorBidi" w:cstheme="majorBidi"/>
          <w:sz w:val="28"/>
          <w:szCs w:val="28"/>
          <w:lang w:val="en-US"/>
        </w:rPr>
        <w:t xml:space="preserve"> Tibi B. The Challenges of Fundamentalism. Political Islam and the New World Disorder, Berkeley, etc.: University of California Press, 1998</w:t>
      </w:r>
      <w:r>
        <w:rPr>
          <w:rFonts w:asciiTheme="majorBidi" w:hAnsiTheme="majorBidi" w:cstheme="majorBidi"/>
          <w:sz w:val="28"/>
          <w:szCs w:val="28"/>
          <w:lang w:val="uk-UA"/>
        </w:rPr>
        <w:t xml:space="preserve">. – </w:t>
      </w:r>
      <w:r>
        <w:rPr>
          <w:rFonts w:asciiTheme="majorBidi" w:hAnsiTheme="majorBidi" w:cstheme="majorBidi"/>
          <w:sz w:val="28"/>
          <w:szCs w:val="28"/>
          <w:lang w:val="en-US"/>
        </w:rPr>
        <w:t>264 p.</w:t>
      </w: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bookmarkStart w:id="0" w:name="_GoBack"/>
      <w:bookmarkEnd w:id="0"/>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pStyle w:val="HTML"/>
        <w:shd w:val="clear" w:color="auto" w:fill="FFFFFF"/>
        <w:spacing w:line="360" w:lineRule="auto"/>
        <w:ind w:firstLine="919"/>
        <w:jc w:val="both"/>
        <w:outlineLvl w:val="0"/>
        <w:rPr>
          <w:rFonts w:ascii="Times New Roman" w:hAnsi="Times New Roman" w:cs="Times New Roman"/>
          <w:bCs/>
          <w:sz w:val="28"/>
          <w:szCs w:val="28"/>
          <w:lang w:val="uk-UA"/>
        </w:rPr>
      </w:pPr>
    </w:p>
    <w:p w:rsidR="0059395D" w:rsidRDefault="0059395D" w:rsidP="0059395D">
      <w:pPr>
        <w:rPr>
          <w:rFonts w:ascii="Times New Roman" w:eastAsia="Times New Roman" w:hAnsi="Times New Roman" w:cs="Times New Roman"/>
          <w:bCs/>
          <w:sz w:val="28"/>
          <w:szCs w:val="28"/>
          <w:lang w:val="uk-UA"/>
        </w:rPr>
      </w:pPr>
      <w:r>
        <w:rPr>
          <w:rFonts w:ascii="Times New Roman" w:hAnsi="Times New Roman" w:cs="Times New Roman"/>
          <w:bCs/>
          <w:sz w:val="28"/>
          <w:szCs w:val="28"/>
          <w:lang w:val="uk-UA"/>
        </w:rPr>
        <w:br w:type="page"/>
      </w:r>
    </w:p>
    <w:p w:rsidR="00A3059A" w:rsidRPr="0059395D" w:rsidRDefault="00A3059A">
      <w:pPr>
        <w:rPr>
          <w:lang w:val="uk-UA"/>
        </w:rPr>
      </w:pPr>
    </w:p>
    <w:sectPr w:rsidR="00A3059A" w:rsidRPr="005939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F221A89"/>
    <w:multiLevelType w:val="hybridMultilevel"/>
    <w:tmpl w:val="A094B63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2422352"/>
    <w:multiLevelType w:val="hybridMultilevel"/>
    <w:tmpl w:val="CB6A3E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C18"/>
    <w:rsid w:val="003D2C18"/>
    <w:rsid w:val="0059395D"/>
    <w:rsid w:val="00A3059A"/>
    <w:rsid w:val="00A45F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E8C5D0-5B37-4519-9CBB-5E0D5E6ED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395D"/>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5939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59395D"/>
    <w:rPr>
      <w:rFonts w:ascii="Courier New" w:eastAsia="Times New Roman" w:hAnsi="Courier New" w:cs="Courier New"/>
      <w:sz w:val="20"/>
      <w:szCs w:val="20"/>
      <w:lang w:eastAsia="ru-RU"/>
    </w:rPr>
  </w:style>
  <w:style w:type="paragraph" w:styleId="a3">
    <w:name w:val="List Paragraph"/>
    <w:basedOn w:val="a"/>
    <w:uiPriority w:val="34"/>
    <w:qFormat/>
    <w:rsid w:val="0059395D"/>
    <w:pPr>
      <w:ind w:left="720"/>
      <w:contextualSpacing/>
    </w:pPr>
    <w:rPr>
      <w:rFonts w:eastAsiaTheme="minorHAnsi"/>
      <w:lang w:eastAsia="en-US"/>
    </w:rPr>
  </w:style>
  <w:style w:type="character" w:styleId="a4">
    <w:name w:val="Hyperlink"/>
    <w:basedOn w:val="a0"/>
    <w:uiPriority w:val="99"/>
    <w:unhideWhenUsed/>
    <w:rsid w:val="00A45F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org/counterterrorism/ctitf/ru/un-global-counter-terrorism-strategy" TargetMode="External"/><Relationship Id="rId13" Type="http://schemas.openxmlformats.org/officeDocument/2006/relationships/hyperlink" Target="http://www.statewatch.org/news/2005/nov/eu-radicalisation-nov-05.pdf" TargetMode="External"/><Relationship Id="rId3" Type="http://schemas.openxmlformats.org/officeDocument/2006/relationships/settings" Target="settings.xml"/><Relationship Id="rId7" Type="http://schemas.openxmlformats.org/officeDocument/2006/relationships/hyperlink" Target="https://www.un.org/securitycouncil/ru/s/res/2178-%282014%29" TargetMode="External"/><Relationship Id="rId12" Type="http://schemas.openxmlformats.org/officeDocument/2006/relationships/hyperlink" Target="http://www.foreignaffairs.org/2008010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995_854" TargetMode="External"/><Relationship Id="rId11" Type="http://schemas.openxmlformats.org/officeDocument/2006/relationships/hyperlink" Target="http://www.foreignaffairs.org/20070301" TargetMode="External"/><Relationship Id="rId5" Type="http://schemas.openxmlformats.org/officeDocument/2006/relationships/hyperlink" Target="http://docs.cntd.ru/document/902038141" TargetMode="External"/><Relationship Id="rId15" Type="http://schemas.openxmlformats.org/officeDocument/2006/relationships/theme" Target="theme/theme1.xml"/><Relationship Id="rId10" Type="http://schemas.openxmlformats.org/officeDocument/2006/relationships/hyperlink" Target="http://www.consilium.europa.eu/uedocs/cmsUpload/DECL-25.3.pdf" TargetMode="External"/><Relationship Id="rId4" Type="http://schemas.openxmlformats.org/officeDocument/2006/relationships/webSettings" Target="webSettings.xml"/><Relationship Id="rId9" Type="http://schemas.openxmlformats.org/officeDocument/2006/relationships/hyperlink" Target="http://www.oic-oci.org/"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3004</Words>
  <Characters>17123</Characters>
  <Application>Microsoft Office Word</Application>
  <DocSecurity>0</DocSecurity>
  <Lines>142</Lines>
  <Paragraphs>40</Paragraphs>
  <ScaleCrop>false</ScaleCrop>
  <Company/>
  <LinksUpToDate>false</LinksUpToDate>
  <CharactersWithSpaces>20087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2020-10-23T11:55:00Z</dcterms:created>
  <dcterms:modified xsi:type="dcterms:W3CDTF">2020-10-23T11:58:00Z</dcterms:modified>
</cp:coreProperties>
</file>