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CF5" w:rsidRPr="00FF0644" w:rsidRDefault="00601CF5" w:rsidP="00601CF5">
      <w:pPr>
        <w:spacing w:after="0" w:line="240" w:lineRule="auto"/>
        <w:ind w:right="-6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Одеський НАЦІОНАЛЬНИЙ університет імені і.</w:t>
      </w:r>
      <w:r w:rsidRPr="00FF0644">
        <w:rPr>
          <w:rFonts w:ascii="Times New Roman" w:eastAsia="Times New Roman" w:hAnsi="Times New Roman"/>
          <w:bCs/>
          <w:caps/>
          <w:sz w:val="28"/>
          <w:szCs w:val="28"/>
          <w:lang w:eastAsia="ru-RU"/>
        </w:rPr>
        <w:t xml:space="preserve"> </w:t>
      </w:r>
      <w:r w:rsidRPr="00FF0644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і.</w:t>
      </w:r>
      <w:r w:rsidRPr="00FF0644">
        <w:rPr>
          <w:rFonts w:ascii="Times New Roman" w:eastAsia="Times New Roman" w:hAnsi="Times New Roman"/>
          <w:bCs/>
          <w:caps/>
          <w:sz w:val="28"/>
          <w:szCs w:val="28"/>
          <w:lang w:eastAsia="ru-RU"/>
        </w:rPr>
        <w:t xml:space="preserve"> </w:t>
      </w:r>
      <w:r w:rsidRPr="00FF0644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мечникова</w:t>
      </w: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8"/>
          <w:lang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32"/>
          <w:szCs w:val="32"/>
          <w:lang w:val="uk-UA" w:eastAsia="ru-RU"/>
        </w:rPr>
      </w:pPr>
      <w:r w:rsidRPr="00FF0644">
        <w:rPr>
          <w:rFonts w:ascii="Times New Roman" w:eastAsia="Times New Roman" w:hAnsi="Times New Roman"/>
          <w:b/>
          <w:bCs/>
          <w:caps/>
          <w:sz w:val="24"/>
          <w:szCs w:val="28"/>
          <w:lang w:val="uk-UA" w:eastAsia="ru-RU"/>
        </w:rPr>
        <w:t xml:space="preserve">  </w:t>
      </w:r>
      <w:r w:rsidRPr="00FF0644">
        <w:rPr>
          <w:rFonts w:ascii="Times New Roman" w:eastAsia="Times New Roman" w:hAnsi="Times New Roman"/>
          <w:b/>
          <w:bCs/>
          <w:caps/>
          <w:sz w:val="32"/>
          <w:szCs w:val="32"/>
          <w:lang w:val="uk-UA" w:eastAsia="ru-RU"/>
        </w:rPr>
        <w:t>ДИПЛОМНА  робота</w:t>
      </w: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28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Cs/>
          <w:caps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caps/>
          <w:sz w:val="28"/>
          <w:szCs w:val="28"/>
          <w:lang w:eastAsia="ru-RU"/>
        </w:rPr>
        <w:t>БАКАЛАВРА</w:t>
      </w: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24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aps/>
          <w:sz w:val="16"/>
          <w:szCs w:val="16"/>
          <w:lang w:val="uk-UA" w:eastAsia="ru-RU"/>
        </w:rPr>
      </w:pPr>
    </w:p>
    <w:p w:rsidR="00601CF5" w:rsidRPr="00FF0644" w:rsidRDefault="00601CF5" w:rsidP="00601CF5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на тему: </w:t>
      </w:r>
      <w:r w:rsidRPr="00FF0644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t>РОЗВИТОК ФІНАНСОВИХ СИСТЕМ КРАЇН ПІВНІЧНОЇ ЄВРОПИ В УМОВАХ ГЛОБАЛЬНИХ ДИСБАЛАНСІВ</w:t>
      </w:r>
    </w:p>
    <w:p w:rsidR="00601CF5" w:rsidRPr="00FF0644" w:rsidRDefault="00601CF5" w:rsidP="00601CF5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b/>
          <w:sz w:val="16"/>
          <w:szCs w:val="16"/>
          <w:lang w:val="uk-UA" w:eastAsia="uk-UA"/>
        </w:rPr>
      </w:pPr>
    </w:p>
    <w:p w:rsidR="00601CF5" w:rsidRPr="00FF0644" w:rsidRDefault="00601CF5" w:rsidP="00601CF5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uk-UA"/>
        </w:rPr>
      </w:pPr>
      <w:proofErr w:type="gramStart"/>
      <w:r w:rsidRPr="00FF0644">
        <w:rPr>
          <w:rFonts w:ascii="Times New Roman" w:eastAsia="Times New Roman" w:hAnsi="Times New Roman"/>
          <w:sz w:val="28"/>
          <w:szCs w:val="28"/>
          <w:lang w:val="en-US" w:eastAsia="uk-UA"/>
        </w:rPr>
        <w:t>on</w:t>
      </w:r>
      <w:proofErr w:type="gramEnd"/>
      <w:r w:rsidRPr="00FF0644">
        <w:rPr>
          <w:rFonts w:ascii="Times New Roman" w:eastAsia="Times New Roman" w:hAnsi="Times New Roman"/>
          <w:sz w:val="28"/>
          <w:szCs w:val="28"/>
          <w:lang w:val="en-US" w:eastAsia="uk-UA"/>
        </w:rPr>
        <w:t xml:space="preserve"> the theme: </w:t>
      </w:r>
      <w:r w:rsidRPr="00FF0644">
        <w:rPr>
          <w:rFonts w:ascii="Times New Roman" w:eastAsia="Times New Roman" w:hAnsi="Times New Roman"/>
          <w:b/>
          <w:sz w:val="28"/>
          <w:szCs w:val="28"/>
          <w:lang w:val="en-US" w:eastAsia="uk-UA"/>
        </w:rPr>
        <w:t>DEVELOPMENT OF THE FINANCIAL SYSTEMS OF COUNTRIES OF NORTHERN EUROPE IN THE CONDITIONS OF GLOBAL IMBALANCES</w:t>
      </w:r>
    </w:p>
    <w:p w:rsidR="00601CF5" w:rsidRPr="00601CF5" w:rsidRDefault="00601CF5" w:rsidP="00601CF5">
      <w:pPr>
        <w:spacing w:after="0" w:line="240" w:lineRule="auto"/>
        <w:rPr>
          <w:rFonts w:ascii="Times New Roman" w:eastAsia="Times New Roman" w:hAnsi="Times New Roman"/>
          <w:b/>
          <w:bCs/>
          <w:caps/>
          <w:sz w:val="28"/>
          <w:szCs w:val="28"/>
          <w:lang w:val="en-US" w:eastAsia="ru-RU"/>
        </w:rPr>
      </w:pPr>
    </w:p>
    <w:p w:rsidR="00601CF5" w:rsidRPr="00FF0644" w:rsidRDefault="00601CF5" w:rsidP="00601CF5">
      <w:pPr>
        <w:suppressAutoHyphens/>
        <w:autoSpaceDE w:val="0"/>
        <w:autoSpaceDN w:val="0"/>
        <w:adjustRightInd w:val="0"/>
        <w:spacing w:after="0" w:line="288" w:lineRule="auto"/>
        <w:ind w:left="141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/>
        </w:rPr>
        <w:t>Виконав: студент І</w:t>
      </w:r>
      <w:r w:rsidRPr="00FF0644">
        <w:rPr>
          <w:rFonts w:ascii="Times New Roman" w:eastAsia="Times New Roman" w:hAnsi="Times New Roman"/>
          <w:sz w:val="28"/>
          <w:szCs w:val="28"/>
          <w:lang w:val="en-US"/>
        </w:rPr>
        <w:t>V</w:t>
      </w:r>
      <w:r w:rsidRPr="00FF0644">
        <w:rPr>
          <w:rFonts w:ascii="Times New Roman" w:eastAsia="Times New Roman" w:hAnsi="Times New Roman"/>
          <w:sz w:val="28"/>
          <w:szCs w:val="28"/>
          <w:lang w:val="uk-UA"/>
        </w:rPr>
        <w:t xml:space="preserve"> курсу денної форми навчання </w:t>
      </w:r>
    </w:p>
    <w:p w:rsidR="00601CF5" w:rsidRPr="00FF0644" w:rsidRDefault="00601CF5" w:rsidP="00601CF5">
      <w:pPr>
        <w:suppressAutoHyphens/>
        <w:autoSpaceDE w:val="0"/>
        <w:autoSpaceDN w:val="0"/>
        <w:adjustRightInd w:val="0"/>
        <w:spacing w:after="0" w:line="288" w:lineRule="auto"/>
        <w:ind w:left="1416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/>
        </w:rPr>
        <w:t xml:space="preserve">Напряму підготовки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uk-UA"/>
        </w:rPr>
        <w:t>6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uk-UA"/>
        </w:rPr>
        <w:t xml:space="preserve">.030203 </w:t>
      </w:r>
      <w:r w:rsidRPr="00FF0644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«Міжнародні економічні відносини»</w:t>
      </w:r>
    </w:p>
    <w:p w:rsidR="00601CF5" w:rsidRPr="00FF0644" w:rsidRDefault="00601CF5" w:rsidP="00601CF5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F0644">
        <w:rPr>
          <w:rFonts w:ascii="Times New Roman" w:eastAsia="Times New Roman" w:hAnsi="Times New Roman"/>
          <w:spacing w:val="-4"/>
          <w:sz w:val="28"/>
          <w:szCs w:val="28"/>
          <w:lang w:val="uk-UA"/>
        </w:rPr>
        <w:t xml:space="preserve">           </w:t>
      </w:r>
      <w:proofErr w:type="spellStart"/>
      <w:r w:rsidRPr="00FF0644">
        <w:rPr>
          <w:rFonts w:ascii="Times New Roman" w:eastAsia="Times New Roman" w:hAnsi="Times New Roman"/>
          <w:sz w:val="28"/>
          <w:szCs w:val="28"/>
          <w:lang w:val="uk-UA" w:eastAsia="ru-RU"/>
        </w:rPr>
        <w:t>Юханов</w:t>
      </w:r>
      <w:proofErr w:type="spellEnd"/>
      <w:r w:rsidRPr="00FF0644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Пилип Вікторович</w:t>
      </w:r>
    </w:p>
    <w:p w:rsidR="00601CF5" w:rsidRPr="00FF0644" w:rsidRDefault="00601CF5" w:rsidP="00601CF5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/>
        </w:rPr>
        <w:t xml:space="preserve">          Керівник: </w:t>
      </w:r>
      <w:proofErr w:type="spellStart"/>
      <w:r w:rsidRPr="00FF06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д.е.н</w:t>
      </w:r>
      <w:proofErr w:type="spellEnd"/>
      <w:r w:rsidRPr="00FF0644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., проф. Якубовський С. О.  </w:t>
      </w:r>
      <w:r w:rsidRPr="00FF0644">
        <w:rPr>
          <w:rFonts w:ascii="Times New Roman" w:eastAsia="Times New Roman" w:hAnsi="Times New Roman"/>
          <w:sz w:val="28"/>
          <w:szCs w:val="28"/>
          <w:lang w:val="uk-UA"/>
        </w:rPr>
        <w:t>_______________</w:t>
      </w:r>
    </w:p>
    <w:p w:rsidR="00601CF5" w:rsidRPr="00FF0644" w:rsidRDefault="00601CF5" w:rsidP="00601CF5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/>
          <w:sz w:val="28"/>
          <w:szCs w:val="28"/>
          <w:u w:val="single"/>
          <w:lang w:val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/>
        </w:rPr>
        <w:t xml:space="preserve">          Рецензент: </w:t>
      </w:r>
      <w:proofErr w:type="spellStart"/>
      <w:r w:rsidRPr="00FF0644">
        <w:rPr>
          <w:rFonts w:ascii="Times New Roman" w:eastAsia="Times New Roman" w:hAnsi="Times New Roman"/>
          <w:sz w:val="28"/>
          <w:szCs w:val="28"/>
          <w:lang w:val="uk-UA"/>
        </w:rPr>
        <w:t>к.е.н</w:t>
      </w:r>
      <w:proofErr w:type="spellEnd"/>
      <w:r w:rsidRPr="00FF0644">
        <w:rPr>
          <w:rFonts w:ascii="Times New Roman" w:eastAsia="Times New Roman" w:hAnsi="Times New Roman"/>
          <w:sz w:val="28"/>
          <w:szCs w:val="28"/>
          <w:lang w:val="uk-UA"/>
        </w:rPr>
        <w:t>., доц. Скороход І. П.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sz w:val="24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val="uk-UA" w:eastAsia="ru-RU"/>
        </w:rPr>
      </w:pPr>
      <w:r w:rsidRPr="00FF0644">
        <w:rPr>
          <w:rFonts w:ascii="Times New Roman" w:eastAsia="Times New Roman" w:hAnsi="Times New Roman"/>
          <w:b/>
          <w:bCs/>
          <w:sz w:val="16"/>
          <w:szCs w:val="16"/>
          <w:lang w:val="uk-UA" w:eastAsia="ru-RU"/>
        </w:rPr>
        <w:t xml:space="preserve">     </w:t>
      </w:r>
      <w:r>
        <w:rPr>
          <w:rFonts w:ascii="Times New Roman" w:eastAsia="Times New Roman" w:hAnsi="Times New Roman"/>
          <w:b/>
          <w:bCs/>
          <w:sz w:val="16"/>
          <w:szCs w:val="16"/>
          <w:lang w:val="uk-UA" w:eastAsia="ru-RU"/>
        </w:rPr>
        <w:t xml:space="preserve">         </w:t>
      </w:r>
    </w:p>
    <w:p w:rsidR="00601CF5" w:rsidRPr="00FF0644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Рекомендовано до захисту:</w:t>
      </w:r>
      <w:r w:rsidRPr="00FF0644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                         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Захищено на засіданні ЕК № __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Протокол засідання кафедри                        протокол № ___від___ ___    2018 р.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8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№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__ від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__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 _______  2018  р.                       Оцінка _____________________</w:t>
      </w:r>
    </w:p>
    <w:p w:rsidR="00601CF5" w:rsidRPr="00FF0644" w:rsidRDefault="00601CF5" w:rsidP="00601CF5">
      <w:pPr>
        <w:tabs>
          <w:tab w:val="left" w:pos="5505"/>
        </w:tabs>
        <w:spacing w:after="0" w:line="240" w:lineRule="auto"/>
        <w:rPr>
          <w:rFonts w:ascii="Times New Roman" w:eastAsia="Times New Roman" w:hAnsi="Times New Roman"/>
          <w:bCs/>
          <w:lang w:val="uk-UA" w:eastAsia="ru-RU"/>
        </w:rPr>
      </w:pPr>
      <w:r w:rsidRPr="00FF0644">
        <w:rPr>
          <w:rFonts w:ascii="Times New Roman" w:eastAsia="Times New Roman" w:hAnsi="Times New Roman"/>
          <w:bCs/>
          <w:lang w:eastAsia="ru-RU"/>
        </w:rPr>
        <w:t xml:space="preserve">                                                                                             </w:t>
      </w:r>
      <w:r w:rsidRPr="00FF0644">
        <w:rPr>
          <w:rFonts w:ascii="Times New Roman" w:eastAsia="Times New Roman" w:hAnsi="Times New Roman"/>
          <w:bCs/>
          <w:lang w:val="uk-UA" w:eastAsia="ru-RU"/>
        </w:rPr>
        <w:t xml:space="preserve">(за національною </w:t>
      </w:r>
      <w:proofErr w:type="spellStart"/>
      <w:r w:rsidRPr="00FF0644">
        <w:rPr>
          <w:rFonts w:ascii="Times New Roman" w:eastAsia="Times New Roman" w:hAnsi="Times New Roman"/>
          <w:bCs/>
          <w:lang w:val="uk-UA" w:eastAsia="ru-RU"/>
        </w:rPr>
        <w:t>шкалою,шкалою</w:t>
      </w:r>
      <w:proofErr w:type="spellEnd"/>
      <w:r w:rsidRPr="00FF0644">
        <w:rPr>
          <w:rFonts w:ascii="Times New Roman" w:eastAsia="Times New Roman" w:hAnsi="Times New Roman"/>
          <w:bCs/>
          <w:lang w:val="uk-UA" w:eastAsia="ru-RU"/>
        </w:rPr>
        <w:t xml:space="preserve"> </w:t>
      </w:r>
      <w:r w:rsidRPr="00FF0644">
        <w:rPr>
          <w:rFonts w:ascii="Times New Roman" w:eastAsia="Times New Roman" w:hAnsi="Times New Roman"/>
          <w:bCs/>
          <w:lang w:val="en-US" w:eastAsia="ru-RU"/>
        </w:rPr>
        <w:t>ECTS</w:t>
      </w:r>
      <w:r w:rsidRPr="00FF0644">
        <w:rPr>
          <w:rFonts w:ascii="Times New Roman" w:eastAsia="Times New Roman" w:hAnsi="Times New Roman"/>
          <w:bCs/>
          <w:lang w:val="uk-UA" w:eastAsia="ru-RU"/>
        </w:rPr>
        <w:t>,бали)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4"/>
          <w:szCs w:val="28"/>
          <w:lang w:val="uk-UA" w:eastAsia="ru-RU"/>
        </w:rPr>
      </w:pP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ЗАВІДУВАЧ   КАФЕДРИ                                ГОЛОВА  ЕК</w:t>
      </w:r>
      <w:r w:rsidRPr="00FF0644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 xml:space="preserve">                                            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4"/>
          <w:szCs w:val="28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eastAsia="ru-RU"/>
        </w:rPr>
      </w:pP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___________ С.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О. Якубовський</w:t>
      </w:r>
      <w:r w:rsidRPr="00FF0644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 xml:space="preserve">                        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____________        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>В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.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 xml:space="preserve"> М</w:t>
      </w: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 xml:space="preserve">. 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>Степанов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val="uk-UA" w:eastAsia="ru-RU"/>
        </w:rPr>
      </w:pPr>
      <w:r w:rsidRPr="00FF0644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 xml:space="preserve">    (</w:t>
      </w:r>
      <w:r w:rsidRPr="00FF0644">
        <w:rPr>
          <w:rFonts w:ascii="Times New Roman" w:eastAsia="Times New Roman" w:hAnsi="Times New Roman"/>
          <w:bCs/>
          <w:sz w:val="20"/>
          <w:szCs w:val="20"/>
          <w:lang w:val="uk-UA" w:eastAsia="ru-RU"/>
        </w:rPr>
        <w:t xml:space="preserve">підпис)                                                                                                </w:t>
      </w:r>
      <w:r w:rsidRPr="00FF0644">
        <w:rPr>
          <w:rFonts w:ascii="Times New Roman" w:eastAsia="Times New Roman" w:hAnsi="Times New Roman"/>
          <w:bCs/>
          <w:sz w:val="24"/>
          <w:szCs w:val="28"/>
          <w:lang w:val="uk-UA" w:eastAsia="ru-RU"/>
        </w:rPr>
        <w:t>(</w:t>
      </w:r>
      <w:r w:rsidRPr="00FF0644">
        <w:rPr>
          <w:rFonts w:ascii="Times New Roman" w:eastAsia="Times New Roman" w:hAnsi="Times New Roman"/>
          <w:bCs/>
          <w:sz w:val="20"/>
          <w:szCs w:val="20"/>
          <w:lang w:val="uk-UA" w:eastAsia="ru-RU"/>
        </w:rPr>
        <w:t xml:space="preserve">підпис)                      </w:t>
      </w: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val="uk-UA" w:eastAsia="ru-RU"/>
        </w:rPr>
      </w:pPr>
    </w:p>
    <w:p w:rsidR="00601CF5" w:rsidRPr="00FF0644" w:rsidRDefault="00601CF5" w:rsidP="00601CF5">
      <w:pPr>
        <w:spacing w:after="0" w:line="240" w:lineRule="auto"/>
        <w:rPr>
          <w:rFonts w:ascii="Times New Roman" w:eastAsia="Times New Roman" w:hAnsi="Times New Roman"/>
          <w:bCs/>
          <w:sz w:val="20"/>
          <w:szCs w:val="20"/>
          <w:lang w:val="uk-UA" w:eastAsia="ru-RU"/>
        </w:rPr>
      </w:pPr>
    </w:p>
    <w:p w:rsidR="00601CF5" w:rsidRPr="00601CF5" w:rsidRDefault="00601CF5" w:rsidP="00601CF5">
      <w:pPr>
        <w:spacing w:after="0" w:line="240" w:lineRule="auto"/>
        <w:jc w:val="center"/>
        <w:rPr>
          <w:rFonts w:ascii="Times New Roman" w:eastAsia="Times New Roman" w:hAnsi="Times New Roman"/>
          <w:bCs/>
          <w:sz w:val="28"/>
          <w:szCs w:val="28"/>
          <w:lang w:eastAsia="ru-RU"/>
        </w:rPr>
      </w:pPr>
      <w:r w:rsidRPr="00FF0644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Одеса - 201</w:t>
      </w:r>
      <w:r w:rsidRPr="00FF0644">
        <w:rPr>
          <w:rFonts w:ascii="Times New Roman" w:eastAsia="Times New Roman" w:hAnsi="Times New Roman"/>
          <w:bCs/>
          <w:sz w:val="28"/>
          <w:szCs w:val="28"/>
          <w:lang w:eastAsia="ru-RU"/>
        </w:rPr>
        <w:t>8</w:t>
      </w:r>
    </w:p>
    <w:p w:rsidR="0069554A" w:rsidRDefault="0069554A" w:rsidP="00601CF5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</w:p>
    <w:p w:rsidR="00601CF5" w:rsidRPr="00FF0644" w:rsidRDefault="00601CF5" w:rsidP="00601CF5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b/>
          <w:sz w:val="28"/>
          <w:szCs w:val="28"/>
          <w:lang w:val="uk-UA" w:eastAsia="uk-UA"/>
        </w:rPr>
        <w:lastRenderedPageBreak/>
        <w:t>ЗМІСТ</w:t>
      </w:r>
    </w:p>
    <w:p w:rsidR="00601CF5" w:rsidRPr="00FF0644" w:rsidRDefault="00601CF5" w:rsidP="00601CF5">
      <w:pPr>
        <w:spacing w:after="0"/>
        <w:jc w:val="center"/>
        <w:rPr>
          <w:rFonts w:ascii="Times New Roman" w:eastAsia="Times New Roman" w:hAnsi="Times New Roman"/>
          <w:b/>
          <w:sz w:val="16"/>
          <w:szCs w:val="16"/>
          <w:lang w:val="uk-UA" w:eastAsia="uk-UA"/>
        </w:rPr>
      </w:pPr>
    </w:p>
    <w:p w:rsidR="00601CF5" w:rsidRPr="00FF0644" w:rsidRDefault="00601CF5" w:rsidP="00601CF5">
      <w:pPr>
        <w:spacing w:after="0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ВСТУП…………………………………………………………</w:t>
      </w: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………………..3</w:t>
      </w:r>
    </w:p>
    <w:p w:rsidR="00601CF5" w:rsidRPr="00FF0644" w:rsidRDefault="00601CF5" w:rsidP="00601CF5">
      <w:pPr>
        <w:spacing w:after="0"/>
        <w:jc w:val="both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РОЗДІЛ 1. ТЕОРЕТИЧНІ ЗАСАДИ ДОСЛІДЖЕННЯ НАЦІОНАЛЬНИХ ФІНАНСОВИХ СИСТЕМ……...………………………..……………..…..………….5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1.1. Особливості визначення сутності фінансової системи...……………………..…5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1.2. Методики оцінки стійкості національної фінансової системи..........................13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1.3. Основні методи забезпечення стійкості розвитку національної фінансової систем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>и…………………..………………….……………………………</w:t>
      </w: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……19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РОЗДІЛ 2. ОСОБЛИВОСТІ РОЗВИТКУ ФІНАНСОВИХ СИС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ТЕМ КРАЇН ПІВНІЧНОЇ </w:t>
      </w: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ЄВРОПИ………...…….………………………………………..……….26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2.1. Аналіз динаміки та структури показників фінансової системи Швеції…..…..26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2.2. Аналіз динаміки та структури показників фінансової системи Норвегії……..31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2.3. Аналіз динаміки та структури показників фінансової системи Естонії............35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РОЗДІЛ 3. ВПЛИВ РОЗВИТКУ ФІНАНСОВИХ СИСТЕМ НА ЕКОНОМІКИ 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КРАЇН ПІВНІЧНОЇ ЄВРОПИ..................................................................................…39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3.1. Моделювання впливу фінансових показників на макроекономічний 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розвиток країн…………………………………………………………………………39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3.2.</w:t>
      </w:r>
      <w:r w:rsidRPr="00FF064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Шляхи за</w:t>
      </w:r>
      <w:r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безпечення фінансової стійкості </w:t>
      </w: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країн…….…………………...……...41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sz w:val="28"/>
          <w:szCs w:val="28"/>
          <w:lang w:val="uk-UA" w:eastAsia="uk-UA"/>
        </w:rPr>
        <w:t>ВИСНОВКИ………………………………………………………</w:t>
      </w: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………….......48</w:t>
      </w: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16"/>
          <w:szCs w:val="16"/>
          <w:lang w:val="uk-UA" w:eastAsia="uk-UA"/>
        </w:rPr>
      </w:pPr>
    </w:p>
    <w:p w:rsidR="00601CF5" w:rsidRPr="00FF0644" w:rsidRDefault="00601CF5" w:rsidP="00601CF5">
      <w:pPr>
        <w:spacing w:after="0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FF0644">
        <w:rPr>
          <w:rFonts w:ascii="Times New Roman" w:eastAsia="Times New Roman" w:hAnsi="Times New Roman"/>
          <w:sz w:val="28"/>
          <w:szCs w:val="28"/>
          <w:lang w:val="uk-UA" w:eastAsia="uk-UA"/>
        </w:rPr>
        <w:t>СПИСОК ВИКОРИСТАНИХ ДЖЕРЕЛ………..……………………………...…….51</w:t>
      </w:r>
    </w:p>
    <w:p w:rsidR="00601CF5" w:rsidRDefault="00601CF5" w:rsidP="0060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01CF5" w:rsidRDefault="00601CF5" w:rsidP="0060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01CF5" w:rsidRDefault="00601CF5" w:rsidP="00601CF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01CF5" w:rsidRPr="00FF0644" w:rsidRDefault="00601CF5" w:rsidP="00601CF5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  <w:lang w:val="uk-UA"/>
        </w:rPr>
      </w:pPr>
      <w:r w:rsidRPr="005A07CD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601CF5" w:rsidRPr="005A07CD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F3416">
        <w:rPr>
          <w:rFonts w:ascii="Times New Roman" w:hAnsi="Times New Roman"/>
          <w:sz w:val="28"/>
          <w:szCs w:val="28"/>
          <w:lang w:val="uk-UA"/>
        </w:rPr>
        <w:t>Наявність досконалої фінансової системи для будь-якої держави є головною умовою ефективного функціонування її економіки. Фінансова система являє собою надзвичайно складну за внутрішньою будовою фінансову конструкцію, за умови ефективної побудови якої реалізуються збалансування інтересів і протиріч фінансової політики і економіки. Разом з тим, процес формування оптимальних фінансових систем є досить трудомістким і складним.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A07CD">
        <w:rPr>
          <w:rFonts w:ascii="Times New Roman" w:hAnsi="Times New Roman"/>
          <w:sz w:val="28"/>
          <w:szCs w:val="28"/>
          <w:lang w:val="uk-UA"/>
        </w:rPr>
        <w:t>Сучасна фінансова система являє собою складну сукупність взаємопов'язаних і взаємодіючих інститутів, фінансових інструментів, механізмів і процедур, орієнтованих на забезпечення фінансової діяльності економічних суб'єктів і інших, що створюють умови для забезпечення відтворювальних процесів.</w:t>
      </w:r>
    </w:p>
    <w:p w:rsidR="00601CF5" w:rsidRPr="00A4382E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19BD">
        <w:rPr>
          <w:rFonts w:ascii="Times New Roman" w:hAnsi="Times New Roman"/>
          <w:sz w:val="28"/>
          <w:szCs w:val="28"/>
          <w:lang w:val="uk-UA"/>
        </w:rPr>
        <w:t xml:space="preserve">Забезпечення фінансової стабільності входить в число пріоритетних завдань економічної політики багатьох країн. Це пояснюється тим, що </w:t>
      </w:r>
      <w:r w:rsidRPr="00A4382E">
        <w:rPr>
          <w:rFonts w:ascii="Times New Roman" w:hAnsi="Times New Roman"/>
          <w:sz w:val="28"/>
          <w:szCs w:val="28"/>
          <w:lang w:val="uk-UA"/>
        </w:rPr>
        <w:t>фінансова стабільність сприяє ефективному розміщенню економічних ресурсів і розподілу ризиків, а отже, стимулює економічну активність і підвищує добробут в країні. Аналіз фінансової стабільності є порівняно молодим напрямком в сучасній науці.</w:t>
      </w:r>
    </w:p>
    <w:p w:rsidR="00601CF5" w:rsidRPr="00A4382E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b/>
          <w:sz w:val="28"/>
          <w:szCs w:val="28"/>
          <w:lang w:val="uk-UA"/>
        </w:rPr>
        <w:t>Метою дипломної роботи</w:t>
      </w:r>
      <w:r w:rsidRPr="00A4382E">
        <w:rPr>
          <w:rFonts w:ascii="Times New Roman" w:hAnsi="Times New Roman"/>
          <w:sz w:val="28"/>
          <w:szCs w:val="28"/>
          <w:lang w:val="uk-UA"/>
        </w:rPr>
        <w:t xml:space="preserve"> є порівняльний аналіз розвитку фінансових систем країн Північної Європи на прикладі Швеції, Норвегії та Естонії.</w:t>
      </w:r>
    </w:p>
    <w:p w:rsidR="00601CF5" w:rsidRPr="00A4382E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 xml:space="preserve">Виходячи з поставленої мети в роботі визначені наступні </w:t>
      </w:r>
      <w:r w:rsidRPr="00A4382E">
        <w:rPr>
          <w:rFonts w:ascii="Times New Roman" w:hAnsi="Times New Roman"/>
          <w:b/>
          <w:sz w:val="28"/>
          <w:szCs w:val="28"/>
          <w:lang w:val="uk-UA"/>
        </w:rPr>
        <w:t>завдання</w:t>
      </w:r>
      <w:r w:rsidRPr="00A4382E">
        <w:rPr>
          <w:rFonts w:ascii="Times New Roman" w:hAnsi="Times New Roman"/>
          <w:sz w:val="28"/>
          <w:szCs w:val="28"/>
          <w:lang w:val="uk-UA"/>
        </w:rPr>
        <w:t>: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 xml:space="preserve">виявити особливості визначення сутності фінансової системи; 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 xml:space="preserve">ознайомитись з методиками оцінки стійкості національної фінансової системи; 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>проаналізувати основні методи забезпечення стійкості розвитку національної фінансової системи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>провести аналіз динаміки та структури показників фінансової системи Швеції;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lastRenderedPageBreak/>
        <w:t>провести аналіз динаміки та структури показників фінансової системи Норвегії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>провести аналіз динаміки та структури показників фінансової системи Естонії здійснити моделювання впливу фінансових показників на макроекономічний розвиток країн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601CF5" w:rsidRPr="00A4382E" w:rsidRDefault="00601CF5" w:rsidP="00601CF5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82E">
        <w:rPr>
          <w:rFonts w:ascii="Times New Roman" w:hAnsi="Times New Roman"/>
          <w:sz w:val="28"/>
          <w:szCs w:val="28"/>
          <w:lang w:val="uk-UA"/>
        </w:rPr>
        <w:t>запропонувати шляхи забезпечення фінансової стійкості країн.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554AE">
        <w:rPr>
          <w:rFonts w:ascii="Times New Roman" w:hAnsi="Times New Roman"/>
          <w:b/>
          <w:sz w:val="28"/>
          <w:szCs w:val="28"/>
          <w:lang w:val="uk-UA"/>
        </w:rPr>
        <w:t>Об'єктом дослідження</w:t>
      </w:r>
      <w:r w:rsidRPr="008C042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дипломної роботи </w:t>
      </w:r>
      <w:r w:rsidRPr="008C042F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фінансові системи країн Північної Європи.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554AE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 w:rsidRPr="008C042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дипломної роботи </w:t>
      </w:r>
      <w:r w:rsidRPr="008C042F">
        <w:rPr>
          <w:rFonts w:ascii="Times New Roman" w:hAnsi="Times New Roman"/>
          <w:sz w:val="28"/>
          <w:szCs w:val="28"/>
          <w:lang w:val="uk-UA"/>
        </w:rPr>
        <w:t>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B67F4">
        <w:rPr>
          <w:rFonts w:ascii="Times New Roman" w:hAnsi="Times New Roman"/>
          <w:sz w:val="28"/>
          <w:szCs w:val="28"/>
          <w:lang w:val="uk-UA"/>
        </w:rPr>
        <w:t xml:space="preserve">теоретично-практичне дослідження </w:t>
      </w:r>
      <w:r>
        <w:rPr>
          <w:rFonts w:ascii="Times New Roman" w:hAnsi="Times New Roman"/>
          <w:sz w:val="28"/>
          <w:szCs w:val="28"/>
          <w:lang w:val="uk-UA"/>
        </w:rPr>
        <w:t>особливостей розвитку фінансових систем Швеції, Норвегії, Естонії.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Дипломна</w:t>
      </w:r>
      <w:r w:rsidRPr="00874048">
        <w:rPr>
          <w:rFonts w:ascii="Times New Roman" w:hAnsi="Times New Roman"/>
          <w:sz w:val="28"/>
          <w:szCs w:val="28"/>
          <w:lang w:val="uk-UA"/>
        </w:rPr>
        <w:t xml:space="preserve"> робота складається з вступу, трьох розділів, висновків і списку використаних джерел.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74048">
        <w:rPr>
          <w:rFonts w:ascii="Times New Roman" w:hAnsi="Times New Roman"/>
          <w:sz w:val="28"/>
          <w:szCs w:val="28"/>
          <w:lang w:val="uk-UA"/>
        </w:rPr>
        <w:t xml:space="preserve">У першому розділі </w:t>
      </w:r>
      <w:r>
        <w:rPr>
          <w:rFonts w:ascii="Times New Roman" w:hAnsi="Times New Roman"/>
          <w:sz w:val="28"/>
          <w:szCs w:val="28"/>
          <w:lang w:val="uk-UA"/>
        </w:rPr>
        <w:t>розглядаються п</w:t>
      </w:r>
      <w:r w:rsidRPr="00F63E87">
        <w:rPr>
          <w:rFonts w:ascii="Times New Roman" w:hAnsi="Times New Roman"/>
          <w:sz w:val="28"/>
          <w:szCs w:val="28"/>
          <w:lang w:val="uk-UA"/>
        </w:rPr>
        <w:t>ідходи до визначення сутності фінансової системи</w:t>
      </w:r>
      <w:r>
        <w:rPr>
          <w:rFonts w:ascii="Times New Roman" w:hAnsi="Times New Roman"/>
          <w:sz w:val="28"/>
          <w:szCs w:val="28"/>
          <w:lang w:val="uk-UA"/>
        </w:rPr>
        <w:t>, м</w:t>
      </w:r>
      <w:r w:rsidRPr="00F63E87">
        <w:rPr>
          <w:rFonts w:ascii="Times New Roman" w:hAnsi="Times New Roman"/>
          <w:sz w:val="28"/>
          <w:szCs w:val="28"/>
          <w:lang w:val="uk-UA"/>
        </w:rPr>
        <w:t>етодики оцінки стійкості фінансової системи</w:t>
      </w:r>
      <w:r w:rsidRPr="00874048">
        <w:rPr>
          <w:rFonts w:ascii="Times New Roman" w:hAnsi="Times New Roman"/>
          <w:sz w:val="28"/>
          <w:szCs w:val="28"/>
          <w:lang w:val="uk-UA"/>
        </w:rPr>
        <w:t xml:space="preserve">, а також </w:t>
      </w:r>
      <w:r w:rsidRPr="00F63E87">
        <w:rPr>
          <w:rFonts w:ascii="Times New Roman" w:hAnsi="Times New Roman"/>
          <w:sz w:val="28"/>
          <w:szCs w:val="28"/>
          <w:lang w:val="uk-UA"/>
        </w:rPr>
        <w:t>визнач</w:t>
      </w:r>
      <w:r>
        <w:rPr>
          <w:rFonts w:ascii="Times New Roman" w:hAnsi="Times New Roman"/>
          <w:sz w:val="28"/>
          <w:szCs w:val="28"/>
          <w:lang w:val="uk-UA"/>
        </w:rPr>
        <w:t>аються</w:t>
      </w:r>
      <w:r w:rsidRPr="00F63E8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F63E87">
        <w:rPr>
          <w:rFonts w:ascii="Times New Roman" w:hAnsi="Times New Roman"/>
          <w:sz w:val="28"/>
          <w:szCs w:val="28"/>
          <w:lang w:val="uk-UA"/>
        </w:rPr>
        <w:t>сновні методи забезпечення стійкості фінансової системи</w:t>
      </w:r>
      <w:r w:rsidRPr="00874048">
        <w:rPr>
          <w:rFonts w:ascii="Times New Roman" w:hAnsi="Times New Roman"/>
          <w:sz w:val="28"/>
          <w:szCs w:val="28"/>
          <w:lang w:val="uk-UA"/>
        </w:rPr>
        <w:t>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74048">
        <w:rPr>
          <w:rFonts w:ascii="Times New Roman" w:hAnsi="Times New Roman"/>
          <w:sz w:val="28"/>
          <w:szCs w:val="28"/>
          <w:lang w:val="uk-UA"/>
        </w:rPr>
        <w:t xml:space="preserve">У другому розділі розглядаються </w:t>
      </w:r>
      <w:r>
        <w:rPr>
          <w:rFonts w:ascii="Times New Roman" w:hAnsi="Times New Roman"/>
          <w:sz w:val="28"/>
          <w:szCs w:val="28"/>
          <w:lang w:val="uk-UA"/>
        </w:rPr>
        <w:t>д</w:t>
      </w:r>
      <w:r w:rsidRPr="00385C2B">
        <w:rPr>
          <w:rFonts w:ascii="Times New Roman" w:hAnsi="Times New Roman"/>
          <w:sz w:val="28"/>
          <w:szCs w:val="28"/>
          <w:lang w:val="uk-UA"/>
        </w:rPr>
        <w:t>инамік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385C2B">
        <w:rPr>
          <w:rFonts w:ascii="Times New Roman" w:hAnsi="Times New Roman"/>
          <w:sz w:val="28"/>
          <w:szCs w:val="28"/>
          <w:lang w:val="uk-UA"/>
        </w:rPr>
        <w:t xml:space="preserve"> та структур</w:t>
      </w:r>
      <w:r>
        <w:rPr>
          <w:rFonts w:ascii="Times New Roman" w:hAnsi="Times New Roman"/>
          <w:sz w:val="28"/>
          <w:szCs w:val="28"/>
          <w:lang w:val="uk-UA"/>
        </w:rPr>
        <w:t>а показників фінансових систем</w:t>
      </w:r>
      <w:r w:rsidRPr="00385C2B">
        <w:rPr>
          <w:rFonts w:ascii="Times New Roman" w:hAnsi="Times New Roman"/>
          <w:sz w:val="28"/>
          <w:szCs w:val="28"/>
          <w:lang w:val="uk-UA"/>
        </w:rPr>
        <w:t xml:space="preserve"> Швеції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85C2B">
        <w:rPr>
          <w:rFonts w:ascii="Times New Roman" w:hAnsi="Times New Roman"/>
          <w:sz w:val="28"/>
          <w:szCs w:val="28"/>
          <w:lang w:val="uk-UA"/>
        </w:rPr>
        <w:t>Норвегії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F63E87">
        <w:rPr>
          <w:rFonts w:ascii="Times New Roman" w:hAnsi="Times New Roman"/>
          <w:sz w:val="28"/>
          <w:szCs w:val="28"/>
          <w:lang w:val="uk-UA"/>
        </w:rPr>
        <w:t>Естонії</w:t>
      </w:r>
      <w:r w:rsidRPr="00874048">
        <w:rPr>
          <w:rFonts w:ascii="Times New Roman" w:hAnsi="Times New Roman"/>
          <w:sz w:val="28"/>
          <w:szCs w:val="28"/>
          <w:lang w:val="uk-UA"/>
        </w:rPr>
        <w:t>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C042F">
        <w:rPr>
          <w:rFonts w:ascii="Times New Roman" w:hAnsi="Times New Roman"/>
          <w:sz w:val="28"/>
          <w:szCs w:val="28"/>
          <w:lang w:val="uk-UA"/>
        </w:rPr>
        <w:t>У третьому розділі бу</w:t>
      </w:r>
      <w:r>
        <w:rPr>
          <w:rFonts w:ascii="Times New Roman" w:hAnsi="Times New Roman"/>
          <w:sz w:val="28"/>
          <w:szCs w:val="28"/>
          <w:lang w:val="uk-UA"/>
        </w:rPr>
        <w:t>в розроблене м</w:t>
      </w:r>
      <w:r w:rsidRPr="00385C2B">
        <w:rPr>
          <w:rFonts w:ascii="Times New Roman" w:hAnsi="Times New Roman"/>
          <w:sz w:val="28"/>
          <w:szCs w:val="28"/>
          <w:lang w:val="uk-UA"/>
        </w:rPr>
        <w:t>оделювання впливу показників фінансової стійкості банківських систем на макроекономічний показник</w:t>
      </w:r>
      <w:r>
        <w:rPr>
          <w:rFonts w:ascii="Times New Roman" w:hAnsi="Times New Roman"/>
          <w:sz w:val="28"/>
          <w:szCs w:val="28"/>
          <w:lang w:val="uk-UA"/>
        </w:rPr>
        <w:t xml:space="preserve"> та були розглянуті п</w:t>
      </w:r>
      <w:r w:rsidRPr="00385C2B">
        <w:rPr>
          <w:rFonts w:ascii="Times New Roman" w:hAnsi="Times New Roman"/>
          <w:sz w:val="28"/>
          <w:szCs w:val="28"/>
          <w:lang w:val="uk-UA"/>
        </w:rPr>
        <w:t>ропозиції щодо забезпечення фінансової стійкості країн</w:t>
      </w:r>
      <w:r w:rsidRPr="008C042F">
        <w:rPr>
          <w:rFonts w:ascii="Times New Roman" w:hAnsi="Times New Roman"/>
          <w:sz w:val="28"/>
          <w:szCs w:val="28"/>
          <w:lang w:val="uk-UA"/>
        </w:rPr>
        <w:t>.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74048">
        <w:rPr>
          <w:rFonts w:ascii="Times New Roman" w:hAnsi="Times New Roman"/>
          <w:sz w:val="28"/>
          <w:szCs w:val="28"/>
          <w:lang w:val="uk-UA"/>
        </w:rPr>
        <w:t>Теоретичною і методологічною основою дослідження є дані, опубліковані на міжнародних сайтах статистики, міжнародних економічних форумах, статтях вітчизняних і зарубіжних економістів, а також навча</w:t>
      </w:r>
      <w:r>
        <w:rPr>
          <w:rFonts w:ascii="Times New Roman" w:hAnsi="Times New Roman"/>
          <w:sz w:val="28"/>
          <w:szCs w:val="28"/>
          <w:lang w:val="uk-UA"/>
        </w:rPr>
        <w:t xml:space="preserve">льних посібників. </w:t>
      </w:r>
    </w:p>
    <w:p w:rsidR="00601CF5" w:rsidRDefault="00601CF5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час підготовки дипломної </w:t>
      </w:r>
      <w:r w:rsidRPr="00874048">
        <w:rPr>
          <w:rFonts w:ascii="Times New Roman" w:hAnsi="Times New Roman"/>
          <w:sz w:val="28"/>
          <w:szCs w:val="28"/>
          <w:lang w:val="uk-UA"/>
        </w:rPr>
        <w:t>роботи були використані порівняльний, статистичний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874048">
        <w:rPr>
          <w:rFonts w:ascii="Times New Roman" w:hAnsi="Times New Roman"/>
          <w:sz w:val="28"/>
          <w:szCs w:val="28"/>
          <w:lang w:val="uk-UA"/>
        </w:rPr>
        <w:t xml:space="preserve"> графічний </w:t>
      </w:r>
      <w:r>
        <w:rPr>
          <w:rFonts w:ascii="Times New Roman" w:hAnsi="Times New Roman"/>
          <w:sz w:val="28"/>
          <w:szCs w:val="28"/>
          <w:lang w:val="uk-UA"/>
        </w:rPr>
        <w:t xml:space="preserve">і регресійний </w:t>
      </w:r>
      <w:r w:rsidRPr="00874048">
        <w:rPr>
          <w:rFonts w:ascii="Times New Roman" w:hAnsi="Times New Roman"/>
          <w:sz w:val="28"/>
          <w:szCs w:val="28"/>
          <w:lang w:val="uk-UA"/>
        </w:rPr>
        <w:t>методи аналізу.</w:t>
      </w:r>
    </w:p>
    <w:p w:rsidR="001D014A" w:rsidRDefault="001D014A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Default="001D014A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Default="001D014A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Default="001D014A" w:rsidP="00601C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Pr="00FF0644" w:rsidRDefault="001D014A" w:rsidP="001D014A">
      <w:pPr>
        <w:pStyle w:val="a3"/>
        <w:spacing w:after="0" w:line="360" w:lineRule="auto"/>
        <w:ind w:left="0"/>
        <w:contextualSpacing w:val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E7FB6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1D014A" w:rsidRPr="00FF0644" w:rsidRDefault="001D014A" w:rsidP="001D014A">
      <w:pPr>
        <w:pStyle w:val="a3"/>
        <w:spacing w:after="0" w:line="360" w:lineRule="auto"/>
        <w:ind w:left="0" w:firstLine="709"/>
        <w:contextualSpacing w:val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D014A" w:rsidRPr="00CE7FB6" w:rsidRDefault="001D014A" w:rsidP="001D014A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E7FB6">
        <w:rPr>
          <w:rFonts w:ascii="Times New Roman" w:hAnsi="Times New Roman"/>
          <w:sz w:val="28"/>
          <w:szCs w:val="28"/>
          <w:lang w:val="uk-UA"/>
        </w:rPr>
        <w:t>У процесі аналізу фінансової стабільності слід враховувати як внутрішні фактори, що зароджуються в межах фінансової системи, так і зовнішні, що знаходяться за межами фінансової системи, але безпосередньо з нею взаємодіють. Аналіз фінансової стабільності вимагає чіткого визначення меж фінансової системи. Фінансова система включає фінансових посередників, фінансові ринки і інфраструктуру. Ці елементи формують внутрішні чинники фінансової стабільності. Відкритий характер фінансової системи, її взаємозв'язок з реальним сектором економіки, домашніми господарствами, державою і ринком нерухомості також диктують необхідність оцінки зовнішніх чинників в процесі аналізу фінансової стабільності.</w:t>
      </w:r>
    </w:p>
    <w:p w:rsidR="001D014A" w:rsidRPr="00CE7FB6" w:rsidRDefault="001D014A" w:rsidP="001D014A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E7FB6">
        <w:rPr>
          <w:rFonts w:ascii="Times New Roman" w:hAnsi="Times New Roman"/>
          <w:sz w:val="28"/>
          <w:szCs w:val="28"/>
          <w:lang w:val="uk-UA"/>
        </w:rPr>
        <w:t>З позиції подальших досліджень особливий інтерес представляють індикатори фінансової стабільності. Запропонований в цьому дослідженні набір індикаторів не є вичерпним і потребує більш глибокого вивчення.</w:t>
      </w:r>
    </w:p>
    <w:p w:rsidR="001D014A" w:rsidRPr="00FF0644" w:rsidRDefault="001D014A" w:rsidP="001D014A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 w:rsidRPr="00CE7FB6">
        <w:rPr>
          <w:rFonts w:ascii="Times New Roman" w:hAnsi="Times New Roman"/>
          <w:sz w:val="28"/>
          <w:szCs w:val="28"/>
          <w:lang w:val="uk-UA"/>
        </w:rPr>
        <w:t xml:space="preserve">Багато з розглянутих індикаторів являють собою </w:t>
      </w:r>
      <w:proofErr w:type="spellStart"/>
      <w:r w:rsidRPr="00CE7FB6">
        <w:rPr>
          <w:rFonts w:ascii="Times New Roman" w:hAnsi="Times New Roman"/>
          <w:sz w:val="28"/>
          <w:szCs w:val="28"/>
          <w:lang w:val="uk-UA"/>
        </w:rPr>
        <w:t>мікропоказники</w:t>
      </w:r>
      <w:proofErr w:type="spellEnd"/>
      <w:r w:rsidRPr="00CE7FB6">
        <w:rPr>
          <w:rFonts w:ascii="Times New Roman" w:hAnsi="Times New Roman"/>
          <w:sz w:val="28"/>
          <w:szCs w:val="28"/>
          <w:lang w:val="uk-UA"/>
        </w:rPr>
        <w:t>, агреговані на макрорівні, що робить методику їх складання вельми складною. Велику практичну цінність також має вивчення характеру взаємозв'язків між внутрішніми і зовнішніми факторами фінансової стабільності.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Що стосується п</w:t>
      </w:r>
      <w:r w:rsidRPr="00CE7FB6">
        <w:rPr>
          <w:rFonts w:ascii="Times New Roman" w:hAnsi="Times New Roman"/>
          <w:sz w:val="28"/>
          <w:szCs w:val="28"/>
          <w:lang w:val="uk-UA"/>
        </w:rPr>
        <w:t>оказник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 фінансової стійкості</w:t>
      </w:r>
      <w:r>
        <w:rPr>
          <w:rFonts w:ascii="Times New Roman" w:hAnsi="Times New Roman"/>
          <w:sz w:val="28"/>
          <w:szCs w:val="28"/>
          <w:lang w:val="uk-UA"/>
        </w:rPr>
        <w:t xml:space="preserve"> Швеції, Норвегії та Естонії 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можна сказати, що на протязі всього аналізованого періоду показник нормативного капіталу до зважених  за ризиком активів перевищував допустиму норму, що для </w:t>
      </w:r>
      <w:r>
        <w:rPr>
          <w:rFonts w:ascii="Times New Roman" w:hAnsi="Times New Roman"/>
          <w:sz w:val="28"/>
          <w:szCs w:val="28"/>
          <w:lang w:val="uk-UA"/>
        </w:rPr>
        <w:t>цих країн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 є позитивною оцінкою фінансової стійкості.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00FC">
        <w:rPr>
          <w:rFonts w:ascii="Times New Roman" w:hAnsi="Times New Roman"/>
          <w:sz w:val="28"/>
          <w:szCs w:val="28"/>
          <w:lang w:val="uk-UA"/>
        </w:rPr>
        <w:t>Аналізуючи показник</w:t>
      </w:r>
      <w:r w:rsidRPr="0032211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CE7FB6">
        <w:rPr>
          <w:rFonts w:ascii="Times New Roman" w:hAnsi="Times New Roman"/>
          <w:sz w:val="28"/>
          <w:szCs w:val="28"/>
          <w:lang w:val="uk-UA"/>
        </w:rPr>
        <w:t>еобслуговуван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 кредит</w:t>
      </w:r>
      <w:r>
        <w:rPr>
          <w:rFonts w:ascii="Times New Roman" w:hAnsi="Times New Roman"/>
          <w:sz w:val="28"/>
          <w:szCs w:val="28"/>
          <w:lang w:val="uk-UA"/>
        </w:rPr>
        <w:t>ів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 до валових кредитів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в країнах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ожна побачити позитивну динаміку поліпшення кредитного портфеля </w:t>
      </w:r>
      <w:r>
        <w:rPr>
          <w:rFonts w:ascii="Times New Roman" w:hAnsi="Times New Roman"/>
          <w:sz w:val="28"/>
          <w:szCs w:val="28"/>
          <w:lang w:val="uk-UA"/>
        </w:rPr>
        <w:t>Шве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ції, </w:t>
      </w:r>
      <w:r>
        <w:rPr>
          <w:rFonts w:ascii="Times New Roman" w:hAnsi="Times New Roman"/>
          <w:sz w:val="28"/>
          <w:szCs w:val="28"/>
          <w:lang w:val="uk-UA"/>
        </w:rPr>
        <w:t>Норвег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ії та </w:t>
      </w:r>
      <w:r>
        <w:rPr>
          <w:rFonts w:ascii="Times New Roman" w:hAnsi="Times New Roman"/>
          <w:sz w:val="28"/>
          <w:szCs w:val="28"/>
          <w:lang w:val="uk-UA"/>
        </w:rPr>
        <w:t>Естонії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 аналізований період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. Так,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Шве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ції, </w:t>
      </w:r>
      <w:r>
        <w:rPr>
          <w:rFonts w:ascii="Times New Roman" w:hAnsi="Times New Roman"/>
          <w:sz w:val="28"/>
          <w:szCs w:val="28"/>
          <w:lang w:val="uk-UA"/>
        </w:rPr>
        <w:t>Норвег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ії та </w:t>
      </w:r>
      <w:r>
        <w:rPr>
          <w:rFonts w:ascii="Times New Roman" w:hAnsi="Times New Roman"/>
          <w:sz w:val="28"/>
          <w:szCs w:val="28"/>
          <w:lang w:val="uk-UA"/>
        </w:rPr>
        <w:t>Естонії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6D00">
        <w:rPr>
          <w:rFonts w:ascii="Times New Roman" w:hAnsi="Times New Roman"/>
          <w:sz w:val="28"/>
          <w:szCs w:val="28"/>
          <w:lang w:val="uk-UA"/>
        </w:rPr>
        <w:t xml:space="preserve">співвідношення необслуговуваних кредитів до сукупної вартості валових кредитів демонструє тенденцію до зниження, що є </w:t>
      </w:r>
      <w:r w:rsidRPr="00626D00">
        <w:rPr>
          <w:rFonts w:ascii="Times New Roman" w:hAnsi="Times New Roman"/>
          <w:sz w:val="28"/>
          <w:szCs w:val="28"/>
          <w:lang w:val="uk-UA"/>
        </w:rPr>
        <w:lastRenderedPageBreak/>
        <w:t>позитивною тенденцією, так як динаміка підвищення цього показника може вказувати на поліпшення якості кредитного портфеля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E7FB6">
        <w:rPr>
          <w:rFonts w:ascii="Times New Roman" w:hAnsi="Times New Roman"/>
          <w:sz w:val="28"/>
          <w:szCs w:val="28"/>
          <w:lang w:val="uk-UA"/>
        </w:rPr>
        <w:t>Розглядаючи динаміку показника рентабельності власного капіталу можна зробити висновок про збільшення ефективності використання власного капіталу</w:t>
      </w:r>
      <w:r>
        <w:rPr>
          <w:rFonts w:ascii="Times New Roman" w:hAnsi="Times New Roman"/>
          <w:sz w:val="28"/>
          <w:szCs w:val="28"/>
          <w:lang w:val="uk-UA"/>
        </w:rPr>
        <w:t xml:space="preserve"> тільки в Швеції, так як в Норвегії та Естонії можна побачити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 зниження довгострокової стійко</w:t>
      </w:r>
      <w:r>
        <w:rPr>
          <w:rFonts w:ascii="Times New Roman" w:hAnsi="Times New Roman"/>
          <w:sz w:val="28"/>
          <w:szCs w:val="28"/>
          <w:lang w:val="uk-UA"/>
        </w:rPr>
        <w:t>сті позицій депозитних установ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E7FB6">
        <w:rPr>
          <w:rFonts w:ascii="Times New Roman" w:hAnsi="Times New Roman"/>
          <w:sz w:val="28"/>
          <w:szCs w:val="28"/>
          <w:lang w:val="uk-UA"/>
        </w:rPr>
        <w:t xml:space="preserve">Що стосується показника рентабельності активів, то </w:t>
      </w:r>
      <w:r>
        <w:rPr>
          <w:rFonts w:ascii="Times New Roman" w:hAnsi="Times New Roman"/>
          <w:sz w:val="28"/>
          <w:szCs w:val="28"/>
          <w:lang w:val="uk-UA"/>
        </w:rPr>
        <w:t xml:space="preserve">в розрізі динаміки даного показника в Швеції, Норвегії та Естонії </w:t>
      </w:r>
      <w:r w:rsidRPr="00CE7FB6">
        <w:rPr>
          <w:rFonts w:ascii="Times New Roman" w:hAnsi="Times New Roman"/>
          <w:sz w:val="28"/>
          <w:szCs w:val="28"/>
          <w:lang w:val="uk-UA"/>
        </w:rPr>
        <w:t>можна стверджувати про загальне збільшення ефективності використання активів державними установами.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E7FB6">
        <w:rPr>
          <w:rFonts w:ascii="Times New Roman" w:hAnsi="Times New Roman"/>
          <w:sz w:val="28"/>
          <w:szCs w:val="28"/>
          <w:lang w:val="uk-UA"/>
        </w:rPr>
        <w:t>В аналізованому частка чистого відсоткового прибутку у валовому доході збільшувалась</w:t>
      </w:r>
      <w:r>
        <w:rPr>
          <w:rFonts w:ascii="Times New Roman" w:hAnsi="Times New Roman"/>
          <w:sz w:val="28"/>
          <w:szCs w:val="28"/>
          <w:lang w:val="uk-UA"/>
        </w:rPr>
        <w:t xml:space="preserve"> в Норвегії, в </w:t>
      </w:r>
      <w:r>
        <w:rPr>
          <w:rFonts w:ascii="Times New Roman" w:hAnsi="Times New Roman"/>
          <w:sz w:val="28"/>
          <w:szCs w:val="28"/>
        </w:rPr>
        <w:t>той час як в Швец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Естонії відбувалося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>мен</w:t>
      </w:r>
      <w:r w:rsidRPr="00CE7FB6">
        <w:rPr>
          <w:rFonts w:ascii="Times New Roman" w:hAnsi="Times New Roman"/>
          <w:sz w:val="28"/>
          <w:szCs w:val="28"/>
          <w:lang w:val="uk-UA"/>
        </w:rPr>
        <w:t xml:space="preserve">шення частки відсоткового доходу в загальних доходах державних установ. 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50DA">
        <w:rPr>
          <w:rFonts w:ascii="Times New Roman" w:hAnsi="Times New Roman"/>
          <w:sz w:val="28"/>
          <w:szCs w:val="28"/>
          <w:lang w:val="uk-UA"/>
        </w:rPr>
        <w:t xml:space="preserve">Для дослідження </w:t>
      </w:r>
      <w:r>
        <w:rPr>
          <w:rFonts w:ascii="Times New Roman" w:hAnsi="Times New Roman"/>
          <w:sz w:val="28"/>
          <w:szCs w:val="28"/>
          <w:lang w:val="uk-UA"/>
        </w:rPr>
        <w:t>фінансової системи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Швеції, Норвегії та Естонії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 бул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 побудован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 регресійн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 модел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F50DA">
        <w:rPr>
          <w:rFonts w:ascii="Times New Roman" w:hAnsi="Times New Roman"/>
          <w:sz w:val="28"/>
          <w:szCs w:val="28"/>
          <w:lang w:val="uk-UA"/>
        </w:rPr>
        <w:t>. Був обраний ряд показників, які, ймовірно, впливають на залежну змінну. Регресійна модель досліджує моделювання впливу показників фінансово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 стійкості банківської системи на </w:t>
      </w:r>
      <w:r>
        <w:rPr>
          <w:rFonts w:ascii="Times New Roman" w:hAnsi="Times New Roman"/>
          <w:sz w:val="28"/>
          <w:szCs w:val="28"/>
          <w:lang w:val="uk-UA"/>
        </w:rPr>
        <w:t>приріст ВВП</w:t>
      </w:r>
      <w:r w:rsidRPr="00CF50DA">
        <w:rPr>
          <w:rFonts w:ascii="Times New Roman" w:hAnsi="Times New Roman"/>
          <w:sz w:val="28"/>
          <w:szCs w:val="28"/>
          <w:lang w:val="uk-UA"/>
        </w:rPr>
        <w:t xml:space="preserve">. Часовий ряд даних відповідає періоду </w:t>
      </w:r>
      <w:r>
        <w:rPr>
          <w:rFonts w:ascii="Times New Roman" w:hAnsi="Times New Roman"/>
          <w:sz w:val="28"/>
          <w:szCs w:val="28"/>
          <w:lang w:val="uk-UA"/>
        </w:rPr>
        <w:t>2006</w:t>
      </w:r>
      <w:r w:rsidRPr="00CF50DA">
        <w:rPr>
          <w:rFonts w:ascii="Times New Roman" w:hAnsi="Times New Roman"/>
          <w:sz w:val="28"/>
          <w:szCs w:val="28"/>
          <w:lang w:val="uk-UA"/>
        </w:rPr>
        <w:t>-2016 рр.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E00FC">
        <w:rPr>
          <w:rFonts w:ascii="Times New Roman" w:hAnsi="Times New Roman"/>
          <w:sz w:val="28"/>
          <w:szCs w:val="28"/>
          <w:lang w:val="uk-UA"/>
        </w:rPr>
        <w:t xml:space="preserve">Регресивні </w:t>
      </w:r>
      <w:r>
        <w:rPr>
          <w:rFonts w:ascii="Times New Roman" w:hAnsi="Times New Roman"/>
          <w:sz w:val="28"/>
          <w:szCs w:val="28"/>
          <w:lang w:val="uk-UA"/>
        </w:rPr>
        <w:t>моделі</w:t>
      </w:r>
      <w:r w:rsidRPr="00BE00FC">
        <w:rPr>
          <w:rFonts w:ascii="Times New Roman" w:hAnsi="Times New Roman"/>
          <w:sz w:val="28"/>
          <w:szCs w:val="28"/>
          <w:lang w:val="uk-UA"/>
        </w:rPr>
        <w:t>, демонструють статистично значимий зв'язок між процентним відношенням необслу</w:t>
      </w:r>
      <w:r>
        <w:rPr>
          <w:rFonts w:ascii="Times New Roman" w:hAnsi="Times New Roman"/>
          <w:sz w:val="28"/>
          <w:szCs w:val="28"/>
          <w:lang w:val="uk-UA"/>
        </w:rPr>
        <w:t>говуваних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кредитів до загальної кількості кредитів в країні і приростом ВВП.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BE00FC">
        <w:rPr>
          <w:rFonts w:ascii="Times New Roman" w:hAnsi="Times New Roman"/>
          <w:sz w:val="28"/>
          <w:szCs w:val="28"/>
          <w:lang w:val="uk-UA"/>
        </w:rPr>
        <w:t>корочення частки необслу</w:t>
      </w:r>
      <w:r>
        <w:rPr>
          <w:rFonts w:ascii="Times New Roman" w:hAnsi="Times New Roman"/>
          <w:sz w:val="28"/>
          <w:szCs w:val="28"/>
          <w:lang w:val="uk-UA"/>
        </w:rPr>
        <w:t>говуваних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кредитів призведе до збільшення приросту ВВП. Аналізуючи дані показники в країнах (р</w:t>
      </w:r>
      <w:r>
        <w:rPr>
          <w:rFonts w:ascii="Times New Roman" w:hAnsi="Times New Roman"/>
          <w:sz w:val="28"/>
          <w:szCs w:val="28"/>
          <w:lang w:val="uk-UA"/>
        </w:rPr>
        <w:t xml:space="preserve">ис. 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2.2., 2.6.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2.10</w:t>
      </w:r>
      <w:r>
        <w:rPr>
          <w:rFonts w:ascii="Times New Roman" w:hAnsi="Times New Roman"/>
          <w:sz w:val="28"/>
          <w:szCs w:val="28"/>
          <w:lang w:val="uk-UA"/>
        </w:rPr>
        <w:t>),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ожна побачити позитивну динаміку поліпшення кредитного портфеля </w:t>
      </w:r>
      <w:r>
        <w:rPr>
          <w:rFonts w:ascii="Times New Roman" w:hAnsi="Times New Roman"/>
          <w:sz w:val="28"/>
          <w:szCs w:val="28"/>
          <w:lang w:val="uk-UA"/>
        </w:rPr>
        <w:t>Шве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ції, </w:t>
      </w:r>
      <w:r>
        <w:rPr>
          <w:rFonts w:ascii="Times New Roman" w:hAnsi="Times New Roman"/>
          <w:sz w:val="28"/>
          <w:szCs w:val="28"/>
          <w:lang w:val="uk-UA"/>
        </w:rPr>
        <w:t>Норвег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ії та </w:t>
      </w:r>
      <w:r>
        <w:rPr>
          <w:rFonts w:ascii="Times New Roman" w:hAnsi="Times New Roman"/>
          <w:sz w:val="28"/>
          <w:szCs w:val="28"/>
          <w:lang w:val="uk-UA"/>
        </w:rPr>
        <w:t>Естонії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 аналізований період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. Так, </w:t>
      </w: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Шве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ції, </w:t>
      </w:r>
      <w:r>
        <w:rPr>
          <w:rFonts w:ascii="Times New Roman" w:hAnsi="Times New Roman"/>
          <w:sz w:val="28"/>
          <w:szCs w:val="28"/>
          <w:lang w:val="uk-UA"/>
        </w:rPr>
        <w:t>Норвег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ії та </w:t>
      </w:r>
      <w:r>
        <w:rPr>
          <w:rFonts w:ascii="Times New Roman" w:hAnsi="Times New Roman"/>
          <w:sz w:val="28"/>
          <w:szCs w:val="28"/>
          <w:lang w:val="uk-UA"/>
        </w:rPr>
        <w:t>Естонії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6D00">
        <w:rPr>
          <w:rFonts w:ascii="Times New Roman" w:hAnsi="Times New Roman"/>
          <w:sz w:val="28"/>
          <w:szCs w:val="28"/>
          <w:lang w:val="uk-UA"/>
        </w:rPr>
        <w:t>співвідношення необслуговуваних кредитів до сукупної вартості валових кредитів демонструє тенденцію до зниження, що є позитивною тенденцією, так як динаміка підвищення цього показника може вказувати на поліпшення якості кредитного портфеля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тим самим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тягне за собою приріст ВВП</w:t>
      </w:r>
      <w:r>
        <w:rPr>
          <w:rFonts w:ascii="Times New Roman" w:hAnsi="Times New Roman"/>
          <w:sz w:val="28"/>
          <w:szCs w:val="28"/>
          <w:lang w:val="uk-UA"/>
        </w:rPr>
        <w:t xml:space="preserve"> в країнах</w:t>
      </w:r>
      <w:r w:rsidRPr="00BE00FC">
        <w:rPr>
          <w:rFonts w:ascii="Times New Roman" w:hAnsi="Times New Roman"/>
          <w:sz w:val="28"/>
          <w:szCs w:val="28"/>
          <w:lang w:val="uk-UA"/>
        </w:rPr>
        <w:t>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Ще одним не менш значущим показником став показник рентабельності активів, що впливає н</w:t>
      </w:r>
      <w:r w:rsidRPr="00A525ED">
        <w:rPr>
          <w:rFonts w:ascii="Times New Roman" w:hAnsi="Times New Roman"/>
          <w:sz w:val="28"/>
          <w:szCs w:val="28"/>
          <w:lang w:val="uk-UA"/>
        </w:rPr>
        <w:t>а збільшен</w:t>
      </w:r>
      <w:r>
        <w:rPr>
          <w:rFonts w:ascii="Times New Roman" w:hAnsi="Times New Roman"/>
          <w:sz w:val="28"/>
          <w:szCs w:val="28"/>
          <w:lang w:val="uk-UA"/>
        </w:rPr>
        <w:t>ня приросту ВВП країн</w:t>
      </w:r>
      <w:r w:rsidRPr="00A525E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26D00">
        <w:rPr>
          <w:rFonts w:ascii="Times New Roman" w:hAnsi="Times New Roman"/>
          <w:sz w:val="28"/>
          <w:szCs w:val="28"/>
          <w:lang w:val="uk-UA"/>
        </w:rPr>
        <w:t xml:space="preserve">Показник рентабельності </w:t>
      </w:r>
      <w:r>
        <w:rPr>
          <w:rFonts w:ascii="Times New Roman" w:hAnsi="Times New Roman"/>
          <w:sz w:val="28"/>
          <w:szCs w:val="28"/>
          <w:lang w:val="uk-UA"/>
        </w:rPr>
        <w:t>активів – коефіцієнт</w:t>
      </w:r>
      <w:r w:rsidRPr="00626D0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який</w:t>
      </w:r>
      <w:r w:rsidRPr="00626D00">
        <w:rPr>
          <w:rFonts w:ascii="Times New Roman" w:hAnsi="Times New Roman"/>
          <w:sz w:val="28"/>
          <w:szCs w:val="28"/>
          <w:lang w:val="uk-UA"/>
        </w:rPr>
        <w:t xml:space="preserve"> покликаний служити показником ефективнос</w:t>
      </w:r>
      <w:r>
        <w:rPr>
          <w:rFonts w:ascii="Times New Roman" w:hAnsi="Times New Roman"/>
          <w:sz w:val="28"/>
          <w:szCs w:val="28"/>
          <w:lang w:val="uk-UA"/>
        </w:rPr>
        <w:t xml:space="preserve">ті використання власних активів. </w:t>
      </w:r>
      <w:r w:rsidRPr="00BE00FC">
        <w:rPr>
          <w:rFonts w:ascii="Times New Roman" w:hAnsi="Times New Roman"/>
          <w:sz w:val="28"/>
          <w:szCs w:val="28"/>
          <w:lang w:val="uk-UA"/>
        </w:rPr>
        <w:t>Аналізуючи дані пок</w:t>
      </w:r>
      <w:r>
        <w:rPr>
          <w:rFonts w:ascii="Times New Roman" w:hAnsi="Times New Roman"/>
          <w:sz w:val="28"/>
          <w:szCs w:val="28"/>
          <w:lang w:val="uk-UA"/>
        </w:rPr>
        <w:t>азники в країнах, м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ожна побачити позитивну динаміку </w:t>
      </w:r>
      <w:r>
        <w:rPr>
          <w:rFonts w:ascii="Times New Roman" w:hAnsi="Times New Roman"/>
          <w:sz w:val="28"/>
          <w:szCs w:val="28"/>
          <w:lang w:val="uk-UA"/>
        </w:rPr>
        <w:t>рентабельності активів Шве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ції, </w:t>
      </w:r>
      <w:r>
        <w:rPr>
          <w:rFonts w:ascii="Times New Roman" w:hAnsi="Times New Roman"/>
          <w:sz w:val="28"/>
          <w:szCs w:val="28"/>
          <w:lang w:val="uk-UA"/>
        </w:rPr>
        <w:t>Норвег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ії та </w:t>
      </w:r>
      <w:r>
        <w:rPr>
          <w:rFonts w:ascii="Times New Roman" w:hAnsi="Times New Roman"/>
          <w:sz w:val="28"/>
          <w:szCs w:val="28"/>
          <w:lang w:val="uk-UA"/>
        </w:rPr>
        <w:t>Естонії</w:t>
      </w:r>
      <w:r w:rsidRPr="00BE00F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 аналізований період</w:t>
      </w:r>
      <w:r w:rsidRPr="00626D00">
        <w:rPr>
          <w:rFonts w:ascii="Times New Roman" w:hAnsi="Times New Roman"/>
          <w:sz w:val="28"/>
          <w:szCs w:val="28"/>
          <w:lang w:val="uk-UA"/>
        </w:rPr>
        <w:t xml:space="preserve"> Отже, можна стверджувати про загальне збільшення ефективності використанн</w:t>
      </w:r>
      <w:r>
        <w:rPr>
          <w:rFonts w:ascii="Times New Roman" w:hAnsi="Times New Roman"/>
          <w:sz w:val="28"/>
          <w:szCs w:val="28"/>
          <w:lang w:val="uk-UA"/>
        </w:rPr>
        <w:t xml:space="preserve">я активів державними установами, що </w:t>
      </w:r>
      <w:r w:rsidRPr="00BE00FC">
        <w:rPr>
          <w:rFonts w:ascii="Times New Roman" w:hAnsi="Times New Roman"/>
          <w:sz w:val="28"/>
          <w:szCs w:val="28"/>
          <w:lang w:val="uk-UA"/>
        </w:rPr>
        <w:t>тягне за собою приріст ВВП</w:t>
      </w:r>
      <w:r>
        <w:rPr>
          <w:rFonts w:ascii="Times New Roman" w:hAnsi="Times New Roman"/>
          <w:sz w:val="28"/>
          <w:szCs w:val="28"/>
          <w:lang w:val="uk-UA"/>
        </w:rPr>
        <w:t xml:space="preserve"> в країнах</w:t>
      </w:r>
      <w:r w:rsidRPr="00BE00FC">
        <w:rPr>
          <w:rFonts w:ascii="Times New Roman" w:hAnsi="Times New Roman"/>
          <w:sz w:val="28"/>
          <w:szCs w:val="28"/>
          <w:lang w:val="uk-UA"/>
        </w:rPr>
        <w:t>.</w:t>
      </w:r>
    </w:p>
    <w:p w:rsidR="001D014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85CD2">
        <w:rPr>
          <w:rFonts w:ascii="Times New Roman" w:hAnsi="Times New Roman"/>
          <w:sz w:val="28"/>
          <w:szCs w:val="28"/>
          <w:lang w:val="uk-UA"/>
        </w:rPr>
        <w:t xml:space="preserve">Також прямо </w:t>
      </w:r>
      <w:proofErr w:type="spellStart"/>
      <w:r w:rsidRPr="00385CD2">
        <w:rPr>
          <w:rFonts w:ascii="Times New Roman" w:hAnsi="Times New Roman"/>
          <w:sz w:val="28"/>
          <w:szCs w:val="28"/>
          <w:lang w:val="uk-UA"/>
        </w:rPr>
        <w:t>пропорційно</w:t>
      </w:r>
      <w:proofErr w:type="spellEnd"/>
      <w:r w:rsidRPr="00385CD2">
        <w:rPr>
          <w:rFonts w:ascii="Times New Roman" w:hAnsi="Times New Roman"/>
          <w:sz w:val="28"/>
          <w:szCs w:val="28"/>
          <w:lang w:val="uk-UA"/>
        </w:rPr>
        <w:t xml:space="preserve"> впливає відношення процентної маржі до валового доходу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Pr="00385CD2">
        <w:rPr>
          <w:rFonts w:ascii="Times New Roman" w:hAnsi="Times New Roman"/>
          <w:sz w:val="28"/>
          <w:szCs w:val="28"/>
          <w:lang w:val="uk-UA"/>
        </w:rPr>
        <w:t xml:space="preserve"> приріст ВВП.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385CD2">
        <w:rPr>
          <w:rFonts w:ascii="Times New Roman" w:hAnsi="Times New Roman"/>
          <w:sz w:val="28"/>
          <w:szCs w:val="28"/>
          <w:lang w:val="uk-UA"/>
        </w:rPr>
        <w:t xml:space="preserve">більшення частки процентної маржі в валових доходах носить позитивний характер для фінансового сектора країни, тому що саме процентна маржа є основним джерелом прибутку банку, саме вона покликана покривати ризики та збитки від спекулятивних операцій, саме тому збільшення частки процентної маржі в валових доходах при сталості інших факторів, призводить до збільшення ВВП у </w:t>
      </w:r>
      <w:r>
        <w:rPr>
          <w:rFonts w:ascii="Times New Roman" w:hAnsi="Times New Roman"/>
          <w:sz w:val="28"/>
          <w:szCs w:val="28"/>
          <w:lang w:val="uk-UA"/>
        </w:rPr>
        <w:t>Швеції, Норвегії та Естонії</w:t>
      </w:r>
      <w:r w:rsidRPr="00385CD2">
        <w:rPr>
          <w:rFonts w:ascii="Times New Roman" w:hAnsi="Times New Roman"/>
          <w:sz w:val="28"/>
          <w:szCs w:val="28"/>
          <w:lang w:val="uk-UA"/>
        </w:rPr>
        <w:t>.</w:t>
      </w:r>
    </w:p>
    <w:p w:rsidR="001D014A" w:rsidRDefault="001D014A" w:rsidP="001D014A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кожній країні є ф</w:t>
      </w:r>
      <w:r w:rsidRPr="00BD693E">
        <w:rPr>
          <w:rFonts w:ascii="Times New Roman" w:hAnsi="Times New Roman"/>
          <w:sz w:val="28"/>
          <w:szCs w:val="28"/>
          <w:lang w:val="uk-UA"/>
        </w:rPr>
        <w:t>інансовий наглядовий орган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Його основна мета - сприяти фінансовій стабільності і добре функціонуючому </w:t>
      </w:r>
      <w:r>
        <w:rPr>
          <w:rFonts w:ascii="Times New Roman" w:hAnsi="Times New Roman"/>
          <w:sz w:val="28"/>
          <w:szCs w:val="28"/>
          <w:lang w:val="uk-UA"/>
        </w:rPr>
        <w:t xml:space="preserve">фінансовому </w:t>
      </w:r>
      <w:r w:rsidRPr="00BD693E">
        <w:rPr>
          <w:rFonts w:ascii="Times New Roman" w:hAnsi="Times New Roman"/>
          <w:sz w:val="28"/>
          <w:szCs w:val="28"/>
          <w:lang w:val="uk-UA"/>
        </w:rPr>
        <w:t>ринку.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7807">
        <w:rPr>
          <w:rFonts w:ascii="Times New Roman" w:hAnsi="Times New Roman"/>
          <w:sz w:val="28"/>
          <w:szCs w:val="28"/>
          <w:lang w:val="uk-UA"/>
        </w:rPr>
        <w:t xml:space="preserve">Інструменти, які застосовують ці фінансові наглядові органи: нагляд і контроль, ліцензування, розвиток регулювання, інформація і комунікація. </w:t>
      </w:r>
    </w:p>
    <w:p w:rsidR="001D014A" w:rsidRPr="00A17807" w:rsidRDefault="001D014A" w:rsidP="001D014A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Також с</w:t>
      </w:r>
      <w:r w:rsidRPr="00BD693E">
        <w:rPr>
          <w:rFonts w:ascii="Times New Roman" w:hAnsi="Times New Roman"/>
          <w:sz w:val="28"/>
          <w:szCs w:val="28"/>
          <w:lang w:val="uk-UA"/>
        </w:rPr>
        <w:t>прия</w:t>
      </w:r>
      <w:r>
        <w:rPr>
          <w:rFonts w:ascii="Times New Roman" w:hAnsi="Times New Roman"/>
          <w:sz w:val="28"/>
          <w:szCs w:val="28"/>
          <w:lang w:val="uk-UA"/>
        </w:rPr>
        <w:t>нню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та забезпеч</w:t>
      </w:r>
      <w:r>
        <w:rPr>
          <w:rFonts w:ascii="Times New Roman" w:hAnsi="Times New Roman"/>
          <w:sz w:val="28"/>
          <w:szCs w:val="28"/>
          <w:lang w:val="uk-UA"/>
        </w:rPr>
        <w:t>енню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фінансов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стабільн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і добре функціонуюч</w:t>
      </w:r>
      <w:r>
        <w:rPr>
          <w:rFonts w:ascii="Times New Roman" w:hAnsi="Times New Roman"/>
          <w:sz w:val="28"/>
          <w:szCs w:val="28"/>
          <w:lang w:val="uk-UA"/>
        </w:rPr>
        <w:t>ому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рин</w:t>
      </w:r>
      <w:r>
        <w:rPr>
          <w:rFonts w:ascii="Times New Roman" w:hAnsi="Times New Roman"/>
          <w:sz w:val="28"/>
          <w:szCs w:val="28"/>
          <w:lang w:val="uk-UA"/>
        </w:rPr>
        <w:t>ку можна</w:t>
      </w:r>
      <w:r w:rsidRPr="00BD693E">
        <w:rPr>
          <w:rFonts w:ascii="Times New Roman" w:hAnsi="Times New Roman"/>
          <w:sz w:val="28"/>
          <w:szCs w:val="28"/>
          <w:lang w:val="uk-UA"/>
        </w:rPr>
        <w:t xml:space="preserve"> за допомогою п'яти 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D693E">
        <w:rPr>
          <w:rFonts w:ascii="Times New Roman" w:hAnsi="Times New Roman"/>
          <w:sz w:val="28"/>
          <w:szCs w:val="28"/>
          <w:lang w:val="uk-UA"/>
        </w:rPr>
        <w:t>лей:</w:t>
      </w:r>
      <w:r>
        <w:rPr>
          <w:rFonts w:ascii="Times New Roman" w:hAnsi="Times New Roman"/>
          <w:sz w:val="28"/>
          <w:szCs w:val="28"/>
          <w:lang w:val="uk-UA"/>
        </w:rPr>
        <w:t xml:space="preserve"> 1) т</w:t>
      </w:r>
      <w:r w:rsidRPr="00A17807">
        <w:rPr>
          <w:rFonts w:ascii="Times New Roman" w:hAnsi="Times New Roman"/>
          <w:sz w:val="28"/>
          <w:szCs w:val="28"/>
          <w:lang w:val="uk-UA"/>
        </w:rPr>
        <w:t>верді і ліквідні фінансові інститути;</w:t>
      </w:r>
      <w:r>
        <w:rPr>
          <w:rFonts w:ascii="Times New Roman" w:hAnsi="Times New Roman"/>
          <w:sz w:val="28"/>
          <w:szCs w:val="28"/>
          <w:lang w:val="uk-UA"/>
        </w:rPr>
        <w:t xml:space="preserve"> 2) н</w:t>
      </w:r>
      <w:r w:rsidRPr="00A17807">
        <w:rPr>
          <w:rFonts w:ascii="Times New Roman" w:hAnsi="Times New Roman"/>
          <w:sz w:val="28"/>
          <w:szCs w:val="28"/>
          <w:lang w:val="uk-UA"/>
        </w:rPr>
        <w:t>адійна інфраструктура, що забезпечує задовільні платежі, торговельні та розрахункові системи;</w:t>
      </w:r>
      <w:r>
        <w:rPr>
          <w:rFonts w:ascii="Times New Roman" w:hAnsi="Times New Roman"/>
          <w:sz w:val="28"/>
          <w:szCs w:val="28"/>
          <w:lang w:val="uk-UA"/>
        </w:rPr>
        <w:t xml:space="preserve"> 3) з</w:t>
      </w:r>
      <w:r w:rsidRPr="00A17807">
        <w:rPr>
          <w:rFonts w:ascii="Times New Roman" w:hAnsi="Times New Roman"/>
          <w:sz w:val="28"/>
          <w:szCs w:val="28"/>
          <w:lang w:val="uk-UA"/>
        </w:rPr>
        <w:t>ахист інвесторів;</w:t>
      </w:r>
      <w:r>
        <w:rPr>
          <w:rFonts w:ascii="Times New Roman" w:hAnsi="Times New Roman"/>
          <w:sz w:val="28"/>
          <w:szCs w:val="28"/>
          <w:lang w:val="uk-UA"/>
        </w:rPr>
        <w:t xml:space="preserve"> 4) з</w:t>
      </w:r>
      <w:r w:rsidRPr="00A17807">
        <w:rPr>
          <w:rFonts w:ascii="Times New Roman" w:hAnsi="Times New Roman"/>
          <w:sz w:val="28"/>
          <w:szCs w:val="28"/>
          <w:lang w:val="uk-UA"/>
        </w:rPr>
        <w:t>ахист споживачів за допомогою хорошої інформації та рекомендацій</w:t>
      </w:r>
      <w:r>
        <w:rPr>
          <w:rFonts w:ascii="Times New Roman" w:hAnsi="Times New Roman"/>
          <w:sz w:val="28"/>
          <w:szCs w:val="28"/>
          <w:lang w:val="uk-UA"/>
        </w:rPr>
        <w:t>; 5) е</w:t>
      </w:r>
      <w:r w:rsidRPr="00A17807">
        <w:rPr>
          <w:rFonts w:ascii="Times New Roman" w:hAnsi="Times New Roman"/>
          <w:sz w:val="28"/>
          <w:szCs w:val="28"/>
          <w:lang w:val="uk-UA"/>
        </w:rPr>
        <w:t>фективне управління кризою.</w:t>
      </w:r>
    </w:p>
    <w:p w:rsidR="001D014A" w:rsidRPr="00A17807" w:rsidRDefault="001D014A" w:rsidP="001D014A">
      <w:pPr>
        <w:pStyle w:val="a3"/>
        <w:spacing w:after="0" w:line="360" w:lineRule="auto"/>
        <w:ind w:left="0" w:firstLine="709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Pr="00CF50DA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Pr="000D0C27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D014A" w:rsidRPr="00A17807" w:rsidRDefault="001D014A" w:rsidP="001D014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17985" w:rsidRDefault="00317985" w:rsidP="001D014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D014A" w:rsidRDefault="001D014A" w:rsidP="001D014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8A3B91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Фінансово-кредитний енциклопедичний словник: під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ред. А. Г. Грязнова. М .: Фінанси і статистика, 2002.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Фінанси: підручник / за ред. М. В.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Романовського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, О. В. Врублевської, Б. М. Сабантуй. М .: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Юрайт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, 2006.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Економічна теорія. Експрес-курс: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посібник / під ред. А. Г. Грязнова, Н. Н. Думний, А. Ю.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Юданова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М .: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КноРус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2010 року.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Британська енциклопедія.  [Електронний ресурс]. – Режим доступу: </w:t>
      </w:r>
      <w:hyperlink r:id="rId5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http://www.britannica.com</w:t>
        </w:r>
      </w:hyperlink>
      <w:r w:rsidRPr="00BD3137">
        <w:rPr>
          <w:rFonts w:ascii="Times New Roman" w:hAnsi="Times New Roman"/>
          <w:sz w:val="28"/>
          <w:szCs w:val="28"/>
          <w:lang w:val="uk-UA"/>
        </w:rPr>
        <w:t>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Сенчагов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В. К. Фінансові ресурси народного господарства (проблеми формування і використання). М .: Фінанси і статистика, 1982.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Фінанси: підручник / за ред. С. І.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Лушина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, В. А.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Слепова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М .: Економіст, 2007.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>Фінанси: підручник / за ред. В. В. Ковальова. М .: Проспект, 2010 року.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Барулин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С. В.,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Баруліна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Е. В. До питання про сутність фінансів: новий погляд на дискусійну проблему // Фінанси. 2007. № 7.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Родионова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В. М.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Сущность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финансов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роль в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рыночной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экономике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Финансы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2010. № 6.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</w:rPr>
        <w:t>Фінанси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D3137">
        <w:rPr>
          <w:rFonts w:ascii="Times New Roman" w:hAnsi="Times New Roman"/>
          <w:sz w:val="28"/>
          <w:szCs w:val="28"/>
        </w:rPr>
        <w:t>грошовий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</w:rPr>
        <w:t>обіг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 і кредит: </w:t>
      </w:r>
      <w:proofErr w:type="spellStart"/>
      <w:r w:rsidRPr="00BD3137">
        <w:rPr>
          <w:rFonts w:ascii="Times New Roman" w:hAnsi="Times New Roman"/>
          <w:sz w:val="28"/>
          <w:szCs w:val="28"/>
        </w:rPr>
        <w:t>підручник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 / за ред. В. К. </w:t>
      </w:r>
      <w:proofErr w:type="spellStart"/>
      <w:r w:rsidRPr="00BD3137">
        <w:rPr>
          <w:rFonts w:ascii="Times New Roman" w:hAnsi="Times New Roman"/>
          <w:sz w:val="28"/>
          <w:szCs w:val="28"/>
        </w:rPr>
        <w:t>Сенчагова</w:t>
      </w:r>
      <w:proofErr w:type="spellEnd"/>
      <w:r w:rsidRPr="00BD3137">
        <w:rPr>
          <w:rFonts w:ascii="Times New Roman" w:hAnsi="Times New Roman"/>
          <w:sz w:val="28"/>
          <w:szCs w:val="28"/>
        </w:rPr>
        <w:t>, А. І. Архипова. М</w:t>
      </w:r>
      <w:proofErr w:type="gramStart"/>
      <w:r w:rsidRPr="00BD3137">
        <w:rPr>
          <w:rFonts w:ascii="Times New Roman" w:hAnsi="Times New Roman"/>
          <w:sz w:val="28"/>
          <w:szCs w:val="28"/>
        </w:rPr>
        <w:t xml:space="preserve"> .:</w:t>
      </w:r>
      <w:proofErr w:type="gramEnd"/>
      <w:r w:rsidRPr="00BD3137">
        <w:rPr>
          <w:rFonts w:ascii="Times New Roman" w:hAnsi="Times New Roman"/>
          <w:sz w:val="28"/>
          <w:szCs w:val="28"/>
        </w:rPr>
        <w:t xml:space="preserve"> Проспект, 2004.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Черкасов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В. Є. Фінанси: теоретичний аспект // Фінанси. 2010. № 6.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</w:rPr>
        <w:t>Фінанси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BD3137">
        <w:rPr>
          <w:rFonts w:ascii="Times New Roman" w:hAnsi="Times New Roman"/>
          <w:sz w:val="28"/>
          <w:szCs w:val="28"/>
        </w:rPr>
        <w:t>підручник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 / за ред. А. М. Бабича, Л. Н. </w:t>
      </w:r>
      <w:proofErr w:type="spellStart"/>
      <w:r w:rsidRPr="00BD3137">
        <w:rPr>
          <w:rFonts w:ascii="Times New Roman" w:hAnsi="Times New Roman"/>
          <w:sz w:val="28"/>
          <w:szCs w:val="28"/>
        </w:rPr>
        <w:t>Павлової</w:t>
      </w:r>
      <w:proofErr w:type="spellEnd"/>
      <w:r w:rsidRPr="00BD3137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Pr="00BD3137">
        <w:rPr>
          <w:rFonts w:ascii="Times New Roman" w:hAnsi="Times New Roman"/>
          <w:sz w:val="28"/>
          <w:szCs w:val="28"/>
          <w:lang w:val="en-US"/>
        </w:rPr>
        <w:t>М .</w:t>
      </w:r>
      <w:proofErr w:type="gramEnd"/>
      <w:r w:rsidRPr="00BD3137">
        <w:rPr>
          <w:rFonts w:ascii="Times New Roman" w:hAnsi="Times New Roman"/>
          <w:sz w:val="28"/>
          <w:szCs w:val="28"/>
          <w:lang w:val="en-US"/>
        </w:rPr>
        <w:t>: ИНФРА-М, 2002.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en-US"/>
        </w:rPr>
        <w:t xml:space="preserve">Financial Soundness Indicators. Compilation Guide. International Monetary Fund. March 2006. </w:t>
      </w:r>
      <w:r w:rsidRPr="00BD3137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r w:rsidRPr="00BD3137">
        <w:rPr>
          <w:rFonts w:ascii="Times New Roman" w:hAnsi="Times New Roman"/>
          <w:sz w:val="28"/>
          <w:szCs w:val="28"/>
          <w:lang w:val="en-US"/>
        </w:rPr>
        <w:t xml:space="preserve"> http://www.imf.org/external/pubs/ft/fsi/guide/2006/index. </w:t>
      </w:r>
      <w:proofErr w:type="spellStart"/>
      <w:r w:rsidRPr="00BD3137">
        <w:rPr>
          <w:rFonts w:ascii="Times New Roman" w:hAnsi="Times New Roman"/>
          <w:sz w:val="28"/>
          <w:szCs w:val="28"/>
          <w:lang w:val="en-US"/>
        </w:rPr>
        <w:t>htm</w:t>
      </w:r>
      <w:proofErr w:type="spellEnd"/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Финансы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ред. М. В.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Романовского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, О. В.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Врублевской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, Б. М.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Сабанти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2-е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перераб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М.: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Юрайт-Издат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2007. 462 с.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Финансы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отв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ред. В. В.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Ковалев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3-е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перераб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М.: Проспект. 2010. 928 с.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lastRenderedPageBreak/>
        <w:t>Финансы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ред. А. И. Архипова, И. А.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Погосова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М.: ТК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Велби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-во «Проспект». 2007. 632 с.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Standard &amp;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Poor’s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Суверенные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кредитные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рейтинги: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основные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сведения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[Електронний ресурс]. – Режим доступу: http://www. standardandpoors.ru/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page.php?path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=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creditmet</w:t>
      </w:r>
      <w:proofErr w:type="spellEnd"/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Moody’s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Rating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Methodology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Sovereign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Bond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Ratings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[Електронний ресурс]. – Режим доступу:</w:t>
      </w:r>
      <w:r w:rsidRPr="00BD3137">
        <w:rPr>
          <w:rFonts w:ascii="Times New Roman" w:hAnsi="Times New Roman"/>
          <w:sz w:val="28"/>
          <w:szCs w:val="28"/>
        </w:rPr>
        <w:t xml:space="preserve"> </w:t>
      </w:r>
      <w:r w:rsidRPr="00BD3137">
        <w:rPr>
          <w:rFonts w:ascii="Times New Roman" w:hAnsi="Times New Roman"/>
          <w:sz w:val="28"/>
          <w:szCs w:val="28"/>
          <w:lang w:val="uk-UA"/>
        </w:rPr>
        <w:t>http://www.moodys.com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Gadanecz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B.,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Jayaram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K.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Measures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Stability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Irving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Fisher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Committee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Bulletin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2009. № 31. P. 365–380.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Translation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Soundness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Indicators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Compilation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Guide</w:t>
      </w:r>
      <w:proofErr w:type="spellEnd"/>
      <w:r w:rsidRPr="00BD313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D313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Includes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bibliographical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references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. ISBN 1-58906-401-0 /. - 2007. - 324.</w:t>
      </w:r>
      <w:r w:rsidRPr="00BD313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</w:t>
      </w:r>
    </w:p>
    <w:p w:rsidR="001D014A" w:rsidRPr="00BD3137" w:rsidRDefault="001D014A" w:rsidP="001D014A">
      <w:pPr>
        <w:pStyle w:val="a3"/>
        <w:spacing w:after="0" w:line="360" w:lineRule="auto"/>
        <w:ind w:left="360"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FF0644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hyperlink r:id="rId6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imf</w:t>
        </w:r>
        <w:proofErr w:type="spellEnd"/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external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pubs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ft</w:t>
        </w:r>
        <w:proofErr w:type="spellEnd"/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fsi</w:t>
        </w:r>
        <w:proofErr w:type="spellEnd"/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guide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/2006/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pdf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proofErr w:type="spellStart"/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rus</w:t>
        </w:r>
        <w:proofErr w:type="spellEnd"/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guide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pdf</w:t>
        </w:r>
      </w:hyperlink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>IMF</w:t>
      </w:r>
      <w:r w:rsidRPr="00BD3137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BD3137">
        <w:rPr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Core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FSIs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Deposit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Takers</w:t>
      </w:r>
      <w:proofErr w:type="spellEnd"/>
      <w:r w:rsidRPr="00BD313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hyperlink r:id="rId7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http://data.imf.org/regular.aspx?key=61404590</w:t>
        </w:r>
      </w:hyperlink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Компания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КПМГ "Базель III: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вопросы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внедрения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>"</w:t>
      </w:r>
      <w:r w:rsidRPr="00BD3137">
        <w:rPr>
          <w:rFonts w:ascii="Times New Roman" w:hAnsi="Times New Roman"/>
          <w:sz w:val="28"/>
          <w:szCs w:val="28"/>
        </w:rPr>
        <w:t xml:space="preserve">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hyperlink r:id="rId8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https://assets.kpmg.com/content/dam/kpmg/ru/pdf/2011/ru-ru-basel-3-implementation-issues.pdf</w:t>
        </w:r>
      </w:hyperlink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>Фінанси "ROE: рентабельність власного капіталу" 2017 рік</w:t>
      </w:r>
      <w:r w:rsidRPr="00BD3137">
        <w:rPr>
          <w:rFonts w:ascii="Times New Roman" w:hAnsi="Times New Roman"/>
          <w:sz w:val="28"/>
          <w:szCs w:val="28"/>
        </w:rPr>
        <w:t xml:space="preserve">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hyperlink r:id="rId9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http://moyaosvita.com.ua/finansu/roe-rentabelnist-vlasnogo-kapitalu/</w:t>
        </w:r>
      </w:hyperlink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BD3137">
        <w:rPr>
          <w:rFonts w:ascii="Times New Roman" w:hAnsi="Times New Roman"/>
          <w:sz w:val="28"/>
          <w:szCs w:val="28"/>
          <w:lang w:val="en-US"/>
        </w:rPr>
        <w:t>IMF</w:t>
      </w:r>
      <w:r w:rsidRPr="00FF064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BD3137">
        <w:rPr>
          <w:rFonts w:ascii="Times New Roman" w:hAnsi="Times New Roman"/>
          <w:sz w:val="28"/>
          <w:szCs w:val="28"/>
          <w:lang w:val="uk-UA"/>
        </w:rPr>
        <w:t xml:space="preserve"> Outlook </w:t>
      </w:r>
      <w:proofErr w:type="spellStart"/>
      <w:r w:rsidRPr="00BD3137">
        <w:rPr>
          <w:rFonts w:ascii="Times New Roman" w:hAnsi="Times New Roman"/>
          <w:sz w:val="28"/>
          <w:szCs w:val="28"/>
          <w:lang w:val="uk-UA"/>
        </w:rPr>
        <w:t>Database</w:t>
      </w:r>
      <w:proofErr w:type="spellEnd"/>
      <w:r w:rsidRPr="00FF064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–Режим доступу:</w:t>
      </w:r>
      <w:r w:rsidRPr="00FF0644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hyperlink r:id="rId10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imf</w:t>
        </w:r>
        <w:proofErr w:type="spellEnd"/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org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en</w:t>
        </w:r>
        <w:r w:rsidRPr="00FF0644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/</w:t>
        </w:r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Data</w:t>
        </w:r>
      </w:hyperlink>
      <w:r w:rsidRPr="00FF0644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</w:pP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European Commission. Eurostat Database, Sweden 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Электронный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ресурс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].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Режим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доступу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: http://ec.europa.eu/eurostat/data/database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</w:pP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European Commission. Eurostat Database, Norway 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Электронный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ресурс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].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Режим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доступу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: http://ec.europa.eu/eurostat/data/database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</w:pP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European Commission. Eurostat Database, Estonia 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Электронный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ресурс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].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Режим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доступу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: http://ec.europa.eu/eurostat/data/database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</w:pP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lastRenderedPageBreak/>
        <w:t xml:space="preserve">European Commission. Eurostat Database, </w:t>
      </w:r>
      <w:r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Latvia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Электронный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ресурс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].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Режим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доступу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: http://ec.europa.eu/eurostat/data/database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</w:pP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European Commission. Eurostat Database, </w:t>
      </w:r>
      <w:r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Lithuani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a 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Электронный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ресурс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].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Режим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доступу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en-US"/>
        </w:rPr>
        <w:t>: http://ec.europa.eu/eurostat/data/database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>Центральне статистичне бюро Швеції</w:t>
      </w:r>
      <w:r w:rsidRPr="00BD3137">
        <w:rPr>
          <w:rFonts w:ascii="Times New Roman" w:hAnsi="Times New Roman"/>
          <w:sz w:val="28"/>
          <w:szCs w:val="28"/>
        </w:rPr>
        <w:t xml:space="preserve">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</w:rPr>
        <w:t xml:space="preserve"> </w:t>
      </w:r>
      <w:hyperlink r:id="rId11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</w:rPr>
          <w:t>http://www.scb.se</w:t>
        </w:r>
      </w:hyperlink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The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Banking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Regulation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Review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-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Edition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7 - SWEDEN.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Authors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: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Fredrik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Wilkens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Helena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Håkansson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The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2015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annual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reports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of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each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bank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. 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 </w:t>
      </w:r>
      <w:hyperlink r:id="rId12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https://thelawreviews.co.uk/chapter/1136536/sweden</w:t>
        </w:r>
      </w:hyperlink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The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Banking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Regulation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Review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-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Edition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7 - NORWAY.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Authors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: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Terje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Sommer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Richard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Sjøqvist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Markus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Nilssen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,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Steffen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Rogstad</w:t>
      </w:r>
      <w:proofErr w:type="spellEnd"/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</w:pPr>
      <w:r w:rsidRPr="00BD3137">
        <w:rPr>
          <w:rFonts w:ascii="Times New Roman" w:hAnsi="Times New Roman"/>
          <w:sz w:val="28"/>
          <w:szCs w:val="28"/>
          <w:lang w:val="uk-UA"/>
        </w:rPr>
        <w:t xml:space="preserve">OECD. ESTONIA - REVIEW OF THE FINANCIAL SYSTEM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 </w:t>
      </w:r>
      <w:hyperlink r:id="rId13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https://www.oecd.org/finance/financial-markets/49497930.pdf</w:t>
        </w:r>
      </w:hyperlink>
    </w:p>
    <w:p w:rsidR="001D014A" w:rsidRPr="00BD3137" w:rsidRDefault="001D014A" w:rsidP="001D014A">
      <w:pPr>
        <w:pStyle w:val="a3"/>
        <w:numPr>
          <w:ilvl w:val="0"/>
          <w:numId w:val="2"/>
        </w:numPr>
        <w:spacing w:after="0" w:line="360" w:lineRule="auto"/>
        <w:ind w:right="-14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BD3137">
        <w:rPr>
          <w:rFonts w:ascii="Times New Roman" w:hAnsi="Times New Roman"/>
          <w:sz w:val="28"/>
          <w:szCs w:val="28"/>
          <w:lang w:val="en-US"/>
        </w:rPr>
        <w:t>Eesti</w:t>
      </w:r>
      <w:proofErr w:type="spellEnd"/>
      <w:r w:rsidRPr="00BD3137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BD3137">
        <w:rPr>
          <w:rFonts w:ascii="Times New Roman" w:hAnsi="Times New Roman"/>
          <w:sz w:val="28"/>
          <w:szCs w:val="28"/>
          <w:lang w:val="en-US"/>
        </w:rPr>
        <w:t>Pank</w:t>
      </w:r>
      <w:proofErr w:type="spellEnd"/>
      <w:r w:rsidRPr="00BD3137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BD313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Financial Stability Review - </w:t>
      </w:r>
      <w:r w:rsidRPr="00BD3137">
        <w:rPr>
          <w:rFonts w:ascii="Times New Roman" w:hAnsi="Times New Roman"/>
          <w:sz w:val="28"/>
          <w:szCs w:val="28"/>
          <w:lang w:val="en-US"/>
        </w:rPr>
        <w:t xml:space="preserve">2/2017 </w:t>
      </w:r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[</w:t>
      </w:r>
      <w:proofErr w:type="spellStart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>Eлектронний</w:t>
      </w:r>
      <w:proofErr w:type="spellEnd"/>
      <w:r w:rsidRPr="00BD3137">
        <w:rPr>
          <w:rStyle w:val="a4"/>
          <w:rFonts w:ascii="Times New Roman" w:hAnsi="Times New Roman"/>
          <w:color w:val="auto"/>
          <w:sz w:val="28"/>
          <w:szCs w:val="28"/>
          <w:u w:val="none"/>
          <w:lang w:val="uk-UA"/>
        </w:rPr>
        <w:t xml:space="preserve"> ресурс]. – Режим доступу: </w:t>
      </w:r>
      <w:hyperlink r:id="rId14" w:history="1">
        <w:r w:rsidRPr="00BD3137">
          <w:rPr>
            <w:rStyle w:val="a4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https://www.eestipank.ee/en/publication/financial-stability-review/2017/financial-stability-review-22017</w:t>
        </w:r>
      </w:hyperlink>
    </w:p>
    <w:p w:rsidR="00601CF5" w:rsidRDefault="00601CF5" w:rsidP="00601CF5">
      <w:pPr>
        <w:spacing w:after="0" w:line="360" w:lineRule="auto"/>
        <w:ind w:left="-567" w:right="-143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01CF5" w:rsidRDefault="00601CF5" w:rsidP="00601CF5">
      <w:pPr>
        <w:spacing w:after="0" w:line="360" w:lineRule="auto"/>
        <w:ind w:left="-567" w:right="-143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4FD1" w:rsidRPr="00601CF5" w:rsidRDefault="00524FD1">
      <w:pPr>
        <w:rPr>
          <w:lang w:val="uk-UA"/>
        </w:rPr>
      </w:pPr>
    </w:p>
    <w:sectPr w:rsidR="00524FD1" w:rsidRPr="00601C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96327"/>
    <w:multiLevelType w:val="hybridMultilevel"/>
    <w:tmpl w:val="F79A5DA4"/>
    <w:lvl w:ilvl="0" w:tplc="2B1E976A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A3E297C"/>
    <w:multiLevelType w:val="hybridMultilevel"/>
    <w:tmpl w:val="501466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5B"/>
    <w:rsid w:val="001D014A"/>
    <w:rsid w:val="00317985"/>
    <w:rsid w:val="00524FD1"/>
    <w:rsid w:val="00601CF5"/>
    <w:rsid w:val="0069554A"/>
    <w:rsid w:val="00996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7B17EF-4D94-4AF9-B461-093FB788C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1CF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D014A"/>
    <w:pPr>
      <w:ind w:left="720"/>
      <w:contextualSpacing/>
    </w:pPr>
  </w:style>
  <w:style w:type="character" w:styleId="a4">
    <w:name w:val="Hyperlink"/>
    <w:uiPriority w:val="99"/>
    <w:unhideWhenUsed/>
    <w:rsid w:val="001D01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ets.kpmg.com/content/dam/kpmg/ru/pdf/2011/ru-ru-basel-3-implementation-issues.pdf" TargetMode="External"/><Relationship Id="rId13" Type="http://schemas.openxmlformats.org/officeDocument/2006/relationships/hyperlink" Target="https://www.oecd.org/finance/financial-markets/49497930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ata.imf.org/regular.aspx?key=61404590" TargetMode="External"/><Relationship Id="rId12" Type="http://schemas.openxmlformats.org/officeDocument/2006/relationships/hyperlink" Target="https://thelawreviews.co.uk/chapter/1136536/sweden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imf.org/external/pubs/ft/fsi/guide/2006/pdf/rus/guide.pdf" TargetMode="External"/><Relationship Id="rId11" Type="http://schemas.openxmlformats.org/officeDocument/2006/relationships/hyperlink" Target="http://www.scb.se" TargetMode="External"/><Relationship Id="rId5" Type="http://schemas.openxmlformats.org/officeDocument/2006/relationships/hyperlink" Target="http://www.britannica.com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imf.org/en/Dat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moyaosvita.com.ua/finansu/roe-rentabelnist-vlasnogo-kapitalu/" TargetMode="External"/><Relationship Id="rId14" Type="http://schemas.openxmlformats.org/officeDocument/2006/relationships/hyperlink" Target="https://www.eestipank.ee/en/publication/financial-stability-review/2017/financial-stability-review-220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2434</Words>
  <Characters>13880</Characters>
  <Application>Microsoft Office Word</Application>
  <DocSecurity>0</DocSecurity>
  <Lines>115</Lines>
  <Paragraphs>32</Paragraphs>
  <ScaleCrop>false</ScaleCrop>
  <Company/>
  <LinksUpToDate>false</LinksUpToDate>
  <CharactersWithSpaces>16282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2019-02-18T11:58:00Z</dcterms:created>
  <dcterms:modified xsi:type="dcterms:W3CDTF">2019-02-18T12:01:00Z</dcterms:modified>
</cp:coreProperties>
</file>