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Кафедра генетики та молекулярної біології</w:t>
      </w: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Дипломна робота</w:t>
      </w: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магістра</w:t>
      </w: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240" w:lineRule="auto"/>
        <w:ind w:left="426" w:hanging="414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тему:</w:t>
      </w:r>
      <w:r w:rsidRPr="002D698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«Генетичний поліморфізм сортів пшениці за локусами, що детермінують агрономічно важливі ознаки»</w:t>
      </w: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«</w:t>
      </w: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  <w:t>Genetic polymorphism of wheat variaties at loci that determines agronomicaly important traits</w:t>
      </w: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»</w:t>
      </w: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360" w:lineRule="auto"/>
        <w:ind w:left="396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Виконала: студентка </w:t>
      </w:r>
      <w:r w:rsidRPr="002D6983">
        <w:rPr>
          <w:rFonts w:ascii="Times New Roman" w:eastAsia="Times New Roman" w:hAnsi="Times New Roman" w:cs="Times New Roman"/>
          <w:sz w:val="28"/>
          <w:szCs w:val="28"/>
          <w:lang w:eastAsia="ru-RU"/>
        </w:rPr>
        <w:t>денної форми навчання</w:t>
      </w: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360" w:lineRule="auto"/>
        <w:ind w:left="396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Спеціальність 091</w:t>
      </w:r>
      <w:r w:rsidRPr="002D69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Біологія</w:t>
      </w: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360" w:lineRule="auto"/>
        <w:ind w:left="3969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Кирилюк Тетяна Ігорівна</w:t>
      </w: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360" w:lineRule="auto"/>
        <w:ind w:left="396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360" w:lineRule="auto"/>
        <w:ind w:left="3969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Науковий керівник</w:t>
      </w: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360" w:lineRule="auto"/>
        <w:ind w:left="396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240" w:lineRule="auto"/>
        <w:ind w:left="396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Чеботар Галина Олександрівна    _________</w:t>
      </w: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240" w:lineRule="auto"/>
        <w:ind w:left="836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(підпис)</w:t>
      </w: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240" w:lineRule="auto"/>
        <w:ind w:left="836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360" w:lineRule="auto"/>
        <w:ind w:left="3969" w:right="-424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Рецензент:</w:t>
      </w: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360" w:lineRule="auto"/>
        <w:ind w:left="396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360" w:lineRule="auto"/>
        <w:ind w:left="3969"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Немерцалов Володимир Володимирович</w:t>
      </w: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D6983" w:rsidRPr="002D6983" w:rsidRDefault="002D6983" w:rsidP="002D698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Захищено на засіданні ЕК №1</w:t>
      </w:r>
    </w:p>
    <w:p w:rsidR="002D6983" w:rsidRPr="002D6983" w:rsidRDefault="002D6983" w:rsidP="002D698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2D6983" w:rsidRPr="002D6983" w:rsidRDefault="002D6983" w:rsidP="002D698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 _______р.</w:t>
      </w: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2D6983" w:rsidRPr="002D6983" w:rsidRDefault="002D6983" w:rsidP="002D698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             </w:t>
      </w: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(за національною шкалою, шкалою ЕСТS,бал)</w:t>
      </w:r>
    </w:p>
    <w:p w:rsidR="002D6983" w:rsidRPr="002D6983" w:rsidRDefault="002D6983" w:rsidP="002D698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кафедри                                   Голова ЕК</w:t>
      </w:r>
    </w:p>
    <w:p w:rsidR="002D6983" w:rsidRPr="002D6983" w:rsidRDefault="002D6983" w:rsidP="002D698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2D6983" w:rsidRPr="002D6983" w:rsidRDefault="002D6983" w:rsidP="002D698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_______       _________________</w:t>
      </w: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___________                 </w:t>
      </w: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u w:val="single"/>
          <w:lang w:eastAsia="ru-RU"/>
        </w:rPr>
        <w:t>Філіпова Т. О.</w:t>
      </w: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(підпис)                        (прізвище та ініціали)</w:t>
      </w: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 xml:space="preserve">(підпис)                                   </w:t>
      </w:r>
    </w:p>
    <w:p w:rsidR="002D6983" w:rsidRPr="002D6983" w:rsidRDefault="002D6983" w:rsidP="002D698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</w:p>
    <w:p w:rsidR="002D6983" w:rsidRPr="002D6983" w:rsidRDefault="002D6983" w:rsidP="002D6983">
      <w:pPr>
        <w:spacing w:after="0" w:line="24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2D6983">
        <w:rPr>
          <w:rFonts w:ascii="Times New Roman" w:eastAsia="Calibri" w:hAnsi="Times New Roman" w:cs="Times New Roman"/>
          <w:kern w:val="28"/>
          <w:sz w:val="28"/>
          <w:szCs w:val="28"/>
        </w:rPr>
        <w:t>Одеса – 2</w:t>
      </w:r>
      <w:r w:rsidRPr="002D698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018</w:t>
      </w:r>
      <w:r w:rsidRPr="002D6983">
        <w:rPr>
          <w:rFonts w:ascii="Times New Roman" w:eastAsia="Calibri" w:hAnsi="Times New Roman" w:cs="Times New Roman"/>
          <w:kern w:val="28"/>
          <w:sz w:val="28"/>
          <w:szCs w:val="28"/>
        </w:rPr>
        <w:br w:type="page"/>
      </w:r>
    </w:p>
    <w:p w:rsidR="002D6983" w:rsidRPr="002D6983" w:rsidRDefault="002D6983" w:rsidP="002D6983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2D6983">
        <w:rPr>
          <w:rFonts w:ascii="Times New Roman" w:eastAsia="Calibri" w:hAnsi="Times New Roman" w:cs="Times New Roman"/>
          <w:b/>
          <w:kern w:val="28"/>
          <w:sz w:val="28"/>
          <w:szCs w:val="28"/>
        </w:rPr>
        <w:t>АНОТАЦІЯ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Проведено дослідження з визначення алельного стану генів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Rht8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і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 xml:space="preserve"> Ppd-1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Ppd-A1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Ppd-B1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та гаплотипів за геном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Ppd-D1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у 20 сортів м’якої пшениці з різних селекційних центрів. Вісім сортів ярої м’якої пшениці розподілено за генотипами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Ppd-A1b / Ppd-B1b / Ppd-D1a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Ppd-A1b / Ppd-B1b / Ppd-D1b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. Сорт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>Недра’ виявився гетерогенним за алелями гену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 xml:space="preserve"> Ppd-D1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, тож має генотип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Ppd-A1b / Ppd-B1b /Ppd-D1a / Ppd-D1b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. Сорти ярої м’якої пшениці було розподілено між I/II, ІІ, III, VII гаплотипами за геном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Ppd-D1</w:t>
      </w:r>
      <w:r w:rsidRPr="002D6983">
        <w:rPr>
          <w:rFonts w:ascii="Times New Roman" w:eastAsia="Calibri" w:hAnsi="Times New Roman" w:cs="Times New Roman"/>
          <w:sz w:val="28"/>
          <w:szCs w:val="28"/>
        </w:rPr>
        <w:t>.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За геном короткостебловості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Rht8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генотипах 12 сортів озимої м’якої пшениці детектовано алель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Rht8с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t>Роботу викладено на 6</w:t>
      </w:r>
      <w:r w:rsidRPr="002D6983">
        <w:rPr>
          <w:rFonts w:ascii="Times New Roman" w:eastAsia="Calibri" w:hAnsi="Times New Roman" w:cs="Times New Roman"/>
          <w:sz w:val="28"/>
          <w:szCs w:val="28"/>
          <w:lang w:val="ru-RU"/>
        </w:rPr>
        <w:t>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сторінці, вона містить 5 таблиць та 7 рисунків. Наведено посилання на 71 літературне джерело (25 кирилицею та 46 латиницею).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D6983">
        <w:rPr>
          <w:rFonts w:ascii="Times New Roman" w:eastAsia="Calibri" w:hAnsi="Times New Roman" w:cs="Times New Roman"/>
          <w:b/>
          <w:sz w:val="28"/>
          <w:szCs w:val="28"/>
        </w:rPr>
        <w:t>Ключові слова: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Triticum aestivum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L., ген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Rht8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гени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Ppd,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чутливість до фотоперіоду, короткостебловість.</w:t>
      </w:r>
    </w:p>
    <w:p w:rsidR="002D6983" w:rsidRPr="002D6983" w:rsidRDefault="002D6983" w:rsidP="002D698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2D6983">
        <w:rPr>
          <w:rFonts w:ascii="Times New Roman" w:eastAsia="Calibri" w:hAnsi="Times New Roman" w:cs="Times New Roman"/>
          <w:b/>
          <w:sz w:val="28"/>
          <w:szCs w:val="28"/>
          <w:lang w:val="en-US"/>
        </w:rPr>
        <w:t>SUMMARY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2D6983">
        <w:rPr>
          <w:rFonts w:ascii="Times New Roman" w:eastAsia="Calibri" w:hAnsi="Times New Roman" w:cs="Times New Roman"/>
          <w:kern w:val="28"/>
          <w:sz w:val="28"/>
          <w:szCs w:val="28"/>
        </w:rPr>
        <w:t xml:space="preserve">The research was carried out to determine the alleles of </w:t>
      </w:r>
      <w:r w:rsidRPr="002D6983">
        <w:rPr>
          <w:rFonts w:ascii="Times New Roman" w:eastAsia="Calibri" w:hAnsi="Times New Roman" w:cs="Times New Roman"/>
          <w:i/>
          <w:kern w:val="28"/>
          <w:sz w:val="28"/>
          <w:szCs w:val="28"/>
        </w:rPr>
        <w:t>Rht8</w:t>
      </w:r>
      <w:r w:rsidRPr="002D6983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and </w:t>
      </w:r>
      <w:r w:rsidRPr="002D6983">
        <w:rPr>
          <w:rFonts w:ascii="Times New Roman" w:eastAsia="Calibri" w:hAnsi="Times New Roman" w:cs="Times New Roman"/>
          <w:i/>
          <w:kern w:val="28"/>
          <w:sz w:val="28"/>
          <w:szCs w:val="28"/>
        </w:rPr>
        <w:t>Ppd-A1</w:t>
      </w:r>
      <w:r w:rsidRPr="002D6983">
        <w:rPr>
          <w:rFonts w:ascii="Times New Roman" w:eastAsia="Calibri" w:hAnsi="Times New Roman" w:cs="Times New Roman"/>
          <w:kern w:val="28"/>
          <w:sz w:val="28"/>
          <w:szCs w:val="28"/>
        </w:rPr>
        <w:t xml:space="preserve">, </w:t>
      </w:r>
      <w:r w:rsidRPr="002D6983">
        <w:rPr>
          <w:rFonts w:ascii="Times New Roman" w:eastAsia="Calibri" w:hAnsi="Times New Roman" w:cs="Times New Roman"/>
          <w:i/>
          <w:kern w:val="28"/>
          <w:sz w:val="28"/>
          <w:szCs w:val="28"/>
        </w:rPr>
        <w:t>Ppd-B1</w:t>
      </w:r>
      <w:r w:rsidRPr="002D6983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and haplotypes of the </w:t>
      </w:r>
      <w:r w:rsidRPr="002D6983">
        <w:rPr>
          <w:rFonts w:ascii="Times New Roman" w:eastAsia="Calibri" w:hAnsi="Times New Roman" w:cs="Times New Roman"/>
          <w:i/>
          <w:kern w:val="28"/>
          <w:sz w:val="28"/>
          <w:szCs w:val="28"/>
        </w:rPr>
        <w:t>Ppd-D1</w:t>
      </w:r>
      <w:r w:rsidRPr="002D6983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gene in 20 wheat varities from different breeding centers. Eight varieties of spring wheat were distributed according to genotype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Ppd-A1b / Ppd-B1b / Ppd-D1a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Ppd-A1b / Ppd-B1b / Ppd-D1b</w:t>
      </w:r>
      <w:r w:rsidRPr="002D6983">
        <w:rPr>
          <w:rFonts w:ascii="Times New Roman" w:eastAsia="Calibri" w:hAnsi="Times New Roman" w:cs="Times New Roman"/>
          <w:kern w:val="28"/>
          <w:sz w:val="28"/>
          <w:szCs w:val="28"/>
        </w:rPr>
        <w:t xml:space="preserve">. The variety 'Nedra' was heterogeneous for alleles of the </w:t>
      </w:r>
      <w:r w:rsidRPr="002D6983">
        <w:rPr>
          <w:rFonts w:ascii="Times New Roman" w:eastAsia="Calibri" w:hAnsi="Times New Roman" w:cs="Times New Roman"/>
          <w:i/>
          <w:kern w:val="28"/>
          <w:sz w:val="28"/>
          <w:szCs w:val="28"/>
        </w:rPr>
        <w:t>Ppd-D1</w:t>
      </w:r>
      <w:r w:rsidRPr="002D6983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gene, it has the genotype </w:t>
      </w:r>
      <w:r w:rsidRPr="002D6983">
        <w:rPr>
          <w:rFonts w:ascii="Times New Roman" w:eastAsia="Calibri" w:hAnsi="Times New Roman" w:cs="Times New Roman"/>
          <w:i/>
          <w:kern w:val="28"/>
          <w:sz w:val="28"/>
          <w:szCs w:val="28"/>
        </w:rPr>
        <w:t>Ppd-A1b / Ppd-B1b / Ppd-D1a / Ppd-D1b</w:t>
      </w:r>
      <w:r w:rsidRPr="002D6983">
        <w:rPr>
          <w:rFonts w:ascii="Times New Roman" w:eastAsia="Calibri" w:hAnsi="Times New Roman" w:cs="Times New Roman"/>
          <w:kern w:val="28"/>
          <w:sz w:val="28"/>
          <w:szCs w:val="28"/>
        </w:rPr>
        <w:t xml:space="preserve">. Varieties of wheat were distributed between I / II, II, III and VII haplotypes for the </w:t>
      </w:r>
      <w:r w:rsidRPr="002D6983">
        <w:rPr>
          <w:rFonts w:ascii="Times New Roman" w:eastAsia="Calibri" w:hAnsi="Times New Roman" w:cs="Times New Roman"/>
          <w:i/>
          <w:kern w:val="28"/>
          <w:sz w:val="28"/>
          <w:szCs w:val="28"/>
        </w:rPr>
        <w:t>Ppd-D1</w:t>
      </w:r>
      <w:r w:rsidRPr="002D6983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gene. The </w:t>
      </w:r>
      <w:r w:rsidRPr="002D6983">
        <w:rPr>
          <w:rFonts w:ascii="Times New Roman" w:eastAsia="Calibri" w:hAnsi="Times New Roman" w:cs="Times New Roman"/>
          <w:i/>
          <w:kern w:val="28"/>
          <w:sz w:val="28"/>
          <w:szCs w:val="28"/>
        </w:rPr>
        <w:t>Rht8c</w:t>
      </w:r>
      <w:r w:rsidRPr="002D6983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allele was detected in the genotype of 12 varieties of winter wheat.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2D6983">
        <w:rPr>
          <w:rFonts w:ascii="Times New Roman" w:eastAsia="Calibri" w:hAnsi="Times New Roman" w:cs="Times New Roman"/>
          <w:kern w:val="28"/>
          <w:sz w:val="28"/>
          <w:szCs w:val="28"/>
          <w:lang w:val="en-US"/>
        </w:rPr>
        <w:t>The work</w:t>
      </w:r>
      <w:r w:rsidRPr="002D6983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is </w:t>
      </w:r>
      <w:r w:rsidRPr="002D6983">
        <w:rPr>
          <w:rFonts w:ascii="Times New Roman" w:eastAsia="Calibri" w:hAnsi="Times New Roman" w:cs="Times New Roman"/>
          <w:kern w:val="28"/>
          <w:sz w:val="28"/>
          <w:szCs w:val="28"/>
          <w:lang w:val="en-US"/>
        </w:rPr>
        <w:t xml:space="preserve">described </w:t>
      </w:r>
      <w:r w:rsidRPr="002D6983">
        <w:rPr>
          <w:rFonts w:ascii="Times New Roman" w:eastAsia="Calibri" w:hAnsi="Times New Roman" w:cs="Times New Roman"/>
          <w:kern w:val="28"/>
          <w:sz w:val="28"/>
          <w:szCs w:val="28"/>
        </w:rPr>
        <w:t xml:space="preserve">on 61 </w:t>
      </w:r>
      <w:proofErr w:type="gramStart"/>
      <w:r w:rsidRPr="002D6983">
        <w:rPr>
          <w:rFonts w:ascii="Times New Roman" w:eastAsia="Calibri" w:hAnsi="Times New Roman" w:cs="Times New Roman"/>
          <w:kern w:val="28"/>
          <w:sz w:val="28"/>
          <w:szCs w:val="28"/>
        </w:rPr>
        <w:t>pages,</w:t>
      </w:r>
      <w:proofErr w:type="gramEnd"/>
      <w:r w:rsidRPr="002D6983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it contains 5 tables and 7 figures. </w:t>
      </w:r>
      <w:r w:rsidRPr="002D6983">
        <w:rPr>
          <w:rFonts w:ascii="Times New Roman" w:eastAsia="Calibri" w:hAnsi="Times New Roman" w:cs="Times New Roman"/>
          <w:kern w:val="28"/>
          <w:sz w:val="28"/>
          <w:szCs w:val="28"/>
          <w:lang w:val="en-US"/>
        </w:rPr>
        <w:t>Reference is made to 7</w:t>
      </w:r>
      <w:r w:rsidRPr="002D6983">
        <w:rPr>
          <w:rFonts w:ascii="Times New Roman" w:eastAsia="Calibri" w:hAnsi="Times New Roman" w:cs="Times New Roman"/>
          <w:kern w:val="28"/>
          <w:sz w:val="28"/>
          <w:szCs w:val="28"/>
        </w:rPr>
        <w:t xml:space="preserve">1 </w:t>
      </w:r>
      <w:r w:rsidRPr="002D6983">
        <w:rPr>
          <w:rFonts w:ascii="Times New Roman" w:eastAsia="Calibri" w:hAnsi="Times New Roman" w:cs="Times New Roman"/>
          <w:kern w:val="28"/>
          <w:sz w:val="28"/>
          <w:szCs w:val="28"/>
          <w:lang w:val="en-US"/>
        </w:rPr>
        <w:t>sourses of literature</w:t>
      </w:r>
      <w:r w:rsidRPr="002D6983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(25 Cyrillic and 46 Latin).</w:t>
      </w:r>
    </w:p>
    <w:p w:rsidR="002D6983" w:rsidRPr="002D6983" w:rsidRDefault="002D6983" w:rsidP="002D6983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D6983">
        <w:rPr>
          <w:rFonts w:ascii="Times New Roman" w:eastAsia="Calibri" w:hAnsi="Times New Roman" w:cs="Times New Roman"/>
          <w:b/>
          <w:sz w:val="28"/>
          <w:szCs w:val="28"/>
        </w:rPr>
        <w:t>Key words: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Triticum aestivum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L., gene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Rht8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genes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Ppd,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photoperiod,</w:t>
      </w:r>
      <w:r w:rsidRPr="002D6983">
        <w:rPr>
          <w:rFonts w:ascii="Calibri" w:eastAsia="Calibri" w:hAnsi="Calibri" w:cs="Times New Roman"/>
          <w:lang w:val="en-US"/>
        </w:rPr>
        <w:t xml:space="preserve">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dwarfism.</w:t>
      </w:r>
      <w:r w:rsidRPr="002D6983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2D6983" w:rsidRPr="002D6983" w:rsidRDefault="002D6983" w:rsidP="002D6983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t>Зміст</w:t>
      </w:r>
    </w:p>
    <w:tbl>
      <w:tblPr>
        <w:tblW w:w="0" w:type="auto"/>
        <w:tblInd w:w="-106" w:type="dxa"/>
        <w:tblLayout w:type="fixed"/>
        <w:tblLook w:val="00A0" w:firstRow="1" w:lastRow="0" w:firstColumn="1" w:lastColumn="0" w:noHBand="0" w:noVBand="0"/>
      </w:tblPr>
      <w:tblGrid>
        <w:gridCol w:w="8895"/>
        <w:gridCol w:w="565"/>
      </w:tblGrid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ВСТУП……………………………………………………………………..…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4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1. ОГЛЯД ЛІТЕРАТУРИ………………………………………………….....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7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ind w:left="142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1.1. Біологічні особливості м’якої пшениці……………………………....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7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ind w:left="142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1.2. Фотоперіодизм як явище…………………………………………..…..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8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ind w:left="142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1.3. Особливості прояву фотоперіодизму у пшениці………………...…..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9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ind w:left="142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caps/>
                <w:sz w:val="28"/>
                <w:szCs w:val="28"/>
              </w:rPr>
              <w:t xml:space="preserve">1.4. </w:t>
            </w: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Гени, що відповідають за чутливість до фотоперіоду у пшениці…..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11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ind w:left="567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1.4.1. Молекулярна структура гена </w:t>
            </w:r>
            <w:r w:rsidRPr="002D6983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Ppd-А1</w:t>
            </w: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…………………………...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12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ind w:left="567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1.4.2. Молекулярна структура гена </w:t>
            </w:r>
            <w:r w:rsidRPr="002D6983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Ppd-B1</w:t>
            </w: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…………………………...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13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ind w:left="567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1.4.3. Молекулярна структура гена </w:t>
            </w:r>
            <w:r w:rsidRPr="002D6983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Ppd-D1</w:t>
            </w: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………………………......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15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ind w:left="142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1.5. Протеїни, які стимулюють реакцію на фотоперіод у рослин ярої м’якої пшениці……………………………………………………………...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18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ind w:left="142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1.6. Характеристика генів короткостебловості……………………….......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20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2. МАТЕРІАЛИ І МЕТОДИ ДОСЛІДЖЕНЬ……………………………….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24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ind w:left="142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2.1. Матеріали досліджень………………………………………………....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24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ind w:left="142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2.2. Методи досліджень………………………………………………….....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27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ind w:left="567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2.2.1. Екстрагування та очищення ДНК……………………………....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27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ind w:left="567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2.2.2. Алель-специфічна та гніздова полімеразна ланцюгова реакція……………………………………………………………….......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28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ind w:left="567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2.2.3. Візуалізація фрагментів ампліфікації………………………......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32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3. РЕЗУЛЬТАТИ ДОСЛІДЖЕНЬ ТА ЇХ ОБГОВОРЕННЯ……………….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34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ind w:left="142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3.1. Аналіз продуктів ампліфікації, отриманих за допомогою ПЛР, з праймерами до алелів генів </w:t>
            </w:r>
            <w:r w:rsidRPr="002D6983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 xml:space="preserve">Ppd-A1 </w:t>
            </w: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та </w:t>
            </w:r>
            <w:r w:rsidRPr="002D6983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Ppd-B1</w:t>
            </w: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…………………………...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34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ind w:left="142"/>
              <w:rPr>
                <w:rFonts w:ascii="Times New Roman" w:eastAsia="Calibri" w:hAnsi="Times New Roman" w:cs="Times New Roman"/>
                <w:i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3.2.</w:t>
            </w:r>
            <w:r w:rsidRPr="002D6983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 xml:space="preserve"> </w:t>
            </w: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Аналіз продуктів ампліфікації, отриманих за допомогою ПЛР, з праймерами до гену </w:t>
            </w:r>
            <w:r w:rsidRPr="002D6983">
              <w:rPr>
                <w:rFonts w:ascii="Times New Roman" w:eastAsia="Calibri" w:hAnsi="Times New Roman" w:cs="Times New Roman"/>
                <w:i/>
                <w:color w:val="000000"/>
                <w:sz w:val="28"/>
                <w:szCs w:val="28"/>
              </w:rPr>
              <w:t>Ppd-D1</w:t>
            </w:r>
            <w:r w:rsidRPr="002D6983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…………………………………………….....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36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ind w:left="142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3.3. Визначення гаплотипів гена </w:t>
            </w:r>
            <w:r w:rsidRPr="002D6983">
              <w:rPr>
                <w:rFonts w:ascii="Times New Roman" w:eastAsia="Calibri" w:hAnsi="Times New Roman" w:cs="Times New Roman"/>
                <w:i/>
                <w:color w:val="000000"/>
                <w:sz w:val="28"/>
                <w:szCs w:val="28"/>
              </w:rPr>
              <w:t>Ppd-D1</w:t>
            </w:r>
            <w:r w:rsidRPr="002D6983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……………………………….....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38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ind w:left="142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3.4. Визначення алельного стану гена </w:t>
            </w:r>
            <w:r w:rsidRPr="002D6983">
              <w:rPr>
                <w:rFonts w:ascii="Times New Roman" w:eastAsia="Calibri" w:hAnsi="Times New Roman" w:cs="Times New Roman"/>
                <w:i/>
                <w:sz w:val="28"/>
                <w:szCs w:val="28"/>
              </w:rPr>
              <w:t>Rht8</w:t>
            </w: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……………………………….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45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УЗАГАЛЬНЕННЯ……………………………………………………………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49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ВИСНОВКИ………………………………………………………………….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51</w:t>
            </w:r>
          </w:p>
        </w:tc>
      </w:tr>
      <w:tr w:rsidR="002D6983" w:rsidRPr="002D6983" w:rsidTr="002D6983">
        <w:trPr>
          <w:trHeight w:val="454"/>
        </w:trPr>
        <w:tc>
          <w:tcPr>
            <w:tcW w:w="889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СПИСОК ВИКОРИСТАННИХ ДЖЕРЕЛ………………………………….</w:t>
            </w:r>
          </w:p>
        </w:tc>
        <w:tc>
          <w:tcPr>
            <w:tcW w:w="565" w:type="dxa"/>
            <w:vAlign w:val="bottom"/>
            <w:hideMark/>
          </w:tcPr>
          <w:p w:rsidR="002D6983" w:rsidRPr="002D6983" w:rsidRDefault="002D6983" w:rsidP="002D6983">
            <w:pPr>
              <w:spacing w:after="0" w:line="30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D6983">
              <w:rPr>
                <w:rFonts w:ascii="Times New Roman" w:eastAsia="Calibri" w:hAnsi="Times New Roman" w:cs="Times New Roman"/>
                <w:sz w:val="28"/>
                <w:szCs w:val="28"/>
              </w:rPr>
              <w:t>52</w:t>
            </w:r>
          </w:p>
        </w:tc>
      </w:tr>
    </w:tbl>
    <w:p w:rsidR="002D6983" w:rsidRPr="002D6983" w:rsidRDefault="002D6983" w:rsidP="002D698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br w:type="page"/>
      </w:r>
      <w:r w:rsidRPr="002D6983">
        <w:rPr>
          <w:rFonts w:ascii="Times New Roman" w:eastAsia="Calibri" w:hAnsi="Times New Roman" w:cs="Times New Roman"/>
          <w:b/>
          <w:sz w:val="28"/>
          <w:szCs w:val="28"/>
        </w:rPr>
        <w:t>ВСТУП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t>Пшениця (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 xml:space="preserve">Triticum aestivum </w:t>
      </w:r>
      <w:r w:rsidRPr="002D6983">
        <w:rPr>
          <w:rFonts w:ascii="Times New Roman" w:eastAsia="Calibri" w:hAnsi="Times New Roman" w:cs="Times New Roman"/>
          <w:sz w:val="28"/>
          <w:szCs w:val="28"/>
        </w:rPr>
        <w:t>L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2D6983">
        <w:rPr>
          <w:rFonts w:ascii="Times New Roman" w:eastAsia="Calibri" w:hAnsi="Times New Roman" w:cs="Times New Roman"/>
          <w:sz w:val="28"/>
          <w:szCs w:val="28"/>
        </w:rPr>
        <w:t>) займає більші посівні площі на планеті, ніж будь-яка інша харчова культура, та, серед всіх основних культур в Європі, її об’єм виробництва посягає перше місце [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44</w:t>
      </w:r>
      <w:r w:rsidRPr="002D6983">
        <w:rPr>
          <w:rFonts w:ascii="Times New Roman" w:eastAsia="Calibri" w:hAnsi="Times New Roman" w:cs="Times New Roman"/>
          <w:sz w:val="28"/>
          <w:szCs w:val="28"/>
        </w:rPr>
        <w:t>].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t>Розуміння генетичної обумовленості цвітіння набуває все більшого значення, оскільки очікується, що екстремальні погодні умови будуть загрожувати отриманню високих врожаїв вже в найближчому майбутньому [29]. Зважаючи на те, що м’яка пшениця реагує на зміну тривалості світлового дня прискоренням або уповільненням розвитку [26], вивчення генів фотоперіодичної реакції є дуже актуальним.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У гексаплоїдної пшениці гени, які відповідають за чутливість/нечутливість до фотоперіоду ‒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Ppd-1</w:t>
      </w:r>
      <w:r w:rsidRPr="002D6983">
        <w:rPr>
          <w:rFonts w:ascii="Times New Roman" w:eastAsia="Calibri" w:hAnsi="Times New Roman" w:cs="Times New Roman"/>
          <w:sz w:val="28"/>
          <w:szCs w:val="28"/>
        </w:rPr>
        <w:t>, локалізовані на хромосомах другої групи – 2А (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Ppd-А1</w:t>
      </w:r>
      <w:r w:rsidRPr="002D6983">
        <w:rPr>
          <w:rFonts w:ascii="Times New Roman" w:eastAsia="Calibri" w:hAnsi="Times New Roman" w:cs="Times New Roman"/>
          <w:sz w:val="28"/>
          <w:szCs w:val="28"/>
        </w:rPr>
        <w:t>), 2В (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Ppd-B1</w:t>
      </w:r>
      <w:r w:rsidRPr="002D6983">
        <w:rPr>
          <w:rFonts w:ascii="Times New Roman" w:eastAsia="Calibri" w:hAnsi="Times New Roman" w:cs="Times New Roman"/>
          <w:sz w:val="28"/>
          <w:szCs w:val="28"/>
        </w:rPr>
        <w:t>) і 2D (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Ppd-D1</w:t>
      </w:r>
      <w:r w:rsidRPr="002D6983">
        <w:rPr>
          <w:rFonts w:ascii="Times New Roman" w:eastAsia="Calibri" w:hAnsi="Times New Roman" w:cs="Times New Roman"/>
          <w:sz w:val="28"/>
          <w:szCs w:val="28"/>
        </w:rPr>
        <w:t>) [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66</w:t>
      </w:r>
      <w:r w:rsidRPr="002D6983">
        <w:rPr>
          <w:rFonts w:ascii="Times New Roman" w:eastAsia="Calibri" w:hAnsi="Times New Roman" w:cs="Times New Roman"/>
          <w:sz w:val="28"/>
          <w:szCs w:val="28"/>
        </w:rPr>
        <w:t>]. Для всіх трьох генів, які мають ортологічне походження [26], визначена повна нуклеотидна послідовність [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28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]. Рослини, що несуть домінантні алелі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(а)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генів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</w:t>
      </w:r>
      <w:r w:rsidRPr="002D6983">
        <w:rPr>
          <w:rFonts w:ascii="Times New Roman" w:eastAsia="Calibri" w:hAnsi="Times New Roman" w:cs="Times New Roman"/>
          <w:sz w:val="28"/>
          <w:szCs w:val="28"/>
        </w:rPr>
        <w:t>,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мають знижену чутливість до тривалості дня та скорочений період колосіння, а рослини з рецесивним алелем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(b)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– сильну реакцію на фотоперіод [47]. 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Алель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Ppd-D1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є ключовим локусом, який визначає фотоперіодичну чутливість/нечутливість гексаплоїдної пшениці [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54</w:t>
      </w:r>
      <w:r w:rsidRPr="002D6983">
        <w:rPr>
          <w:rFonts w:ascii="Times New Roman" w:eastAsia="Calibri" w:hAnsi="Times New Roman" w:cs="Times New Roman"/>
          <w:sz w:val="28"/>
          <w:szCs w:val="28"/>
        </w:rPr>
        <w:t>], домінантний алель цього гена, який забезпечує нейтральну реакцію на фотоперіод, відрізняється від рецесивного алеля делецією розміром 2089 п. н. перед кодуючим регіоном, яка виявляється за допомогою ПЦР з алель-специфічними праймерами [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28</w:t>
      </w:r>
      <w:r w:rsidRPr="002D6983">
        <w:rPr>
          <w:rFonts w:ascii="Times New Roman" w:eastAsia="Calibri" w:hAnsi="Times New Roman" w:cs="Times New Roman"/>
          <w:sz w:val="28"/>
          <w:szCs w:val="28"/>
        </w:rPr>
        <w:t>].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На сьогодні відомо вісім гаплотипів за геном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Ppd-D1</w:t>
      </w:r>
      <w:r w:rsidRPr="002D6983">
        <w:rPr>
          <w:rFonts w:ascii="Times New Roman" w:eastAsia="Calibri" w:hAnsi="Times New Roman" w:cs="Times New Roman"/>
          <w:sz w:val="28"/>
          <w:szCs w:val="28"/>
        </w:rPr>
        <w:t>, які по різному впливають на розвиток та цвітіння рослин пшениці [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28; </w:t>
      </w:r>
      <w:r w:rsidRPr="002D6983">
        <w:rPr>
          <w:rFonts w:ascii="Times New Roman" w:eastAsia="Calibri" w:hAnsi="Times New Roman" w:cs="Times New Roman"/>
          <w:sz w:val="28"/>
          <w:szCs w:val="28"/>
        </w:rPr>
        <w:t>37; 50].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Ген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Rht8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є одним з відомих генів, що детермінують висоту рослин пшениці, наявність алелю короткостебловості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Rht8c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кліматичних умовах Південного Степу України, вважається цінною сільськогосподарською характеристикою. Фрагмент ампліфікації довжиною 192 п. н. за локусом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Xgwm 261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є діагностичним для визначення алелю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Rht8c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який викликає зниження висоти рослин на 10 см у порівнянні з рослинами носіями алелю дикого типу, а фрагмент 164 п. н. є діагностичним для алелю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Rht8a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[52]. Відомо, що гени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Rht8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 xml:space="preserve">Ppd-D1 </w:t>
      </w:r>
      <w:r w:rsidRPr="002D6983">
        <w:rPr>
          <w:rFonts w:ascii="Times New Roman" w:eastAsia="Calibri" w:hAnsi="Times New Roman" w:cs="Times New Roman"/>
          <w:sz w:val="28"/>
          <w:szCs w:val="28"/>
        </w:rPr>
        <w:t>зчеплені на хромосомі 2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 xml:space="preserve">D 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на відстані 21,95 сМ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[</w:t>
      </w:r>
      <w:r w:rsidRPr="002D6983">
        <w:rPr>
          <w:rFonts w:ascii="Times New Roman" w:eastAsia="Calibri" w:hAnsi="Times New Roman" w:cs="Times New Roman"/>
          <w:sz w:val="28"/>
          <w:szCs w:val="28"/>
        </w:rPr>
        <w:t>23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]. 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t>Селекціонерам необхідна інформація про генетичну мінливість, що детермінує різноманітність рослин в залежності від їх реакції на тривалість дня та висоту рослини, а також реальний інструмент, який дозволяє діагностувати адаптивний потенціал рослин на ранній стадії розвитку [11].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D6983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Метою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роботи є дослідження алельного стану генів фотоперіодичної чутливості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Ppd-A1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Ppd-B1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 гаплотипів за геном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Ppd-D1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 8 сортів ярої м’якої пшениці та визначення алельного стану гену короткостебловості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Rht8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генотипах 12 сортів озимої м’якої пшениці за допомогою молекулярних маркерів.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Для досягнення мети були виконані такі </w:t>
      </w:r>
      <w:r w:rsidRPr="002D6983">
        <w:rPr>
          <w:rFonts w:ascii="Times New Roman" w:eastAsia="Calibri" w:hAnsi="Times New Roman" w:cs="Times New Roman"/>
          <w:b/>
          <w:sz w:val="28"/>
          <w:szCs w:val="28"/>
        </w:rPr>
        <w:t>задачі</w:t>
      </w:r>
      <w:r w:rsidRPr="002D6983">
        <w:rPr>
          <w:rFonts w:ascii="Times New Roman" w:eastAsia="Calibri" w:hAnsi="Times New Roman" w:cs="Times New Roman"/>
          <w:sz w:val="28"/>
          <w:szCs w:val="28"/>
        </w:rPr>
        <w:t>: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1. Встановлення алельного стану генів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 xml:space="preserve">Ppd-A1, Ppd-B1 </w:t>
      </w:r>
      <w:r w:rsidRPr="002D6983">
        <w:rPr>
          <w:rFonts w:ascii="Times New Roman" w:eastAsia="Calibri" w:hAnsi="Times New Roman" w:cs="Times New Roman"/>
          <w:iCs/>
          <w:sz w:val="28"/>
          <w:szCs w:val="28"/>
        </w:rPr>
        <w:t>та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 xml:space="preserve"> Ppd-D1.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2. Детекція поліморфізму в структурі гена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Ppd-D1.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3. Визначення гаплотипів за геном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Ppd-D1.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t>4. Встановлення алельного стану гену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 xml:space="preserve"> Rht8</w:t>
      </w:r>
      <w:r w:rsidRPr="002D6983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2D6983">
        <w:rPr>
          <w:rFonts w:ascii="Times New Roman" w:eastAsia="Calibri" w:hAnsi="Times New Roman" w:cs="Times New Roman"/>
          <w:b/>
          <w:sz w:val="28"/>
          <w:szCs w:val="28"/>
        </w:rPr>
        <w:t>Об’єкт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– фотоперіодична чутливість та короткостебловість м’якої пшениці.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b/>
          <w:sz w:val="28"/>
          <w:szCs w:val="28"/>
        </w:rPr>
        <w:t>Предмет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– алельний стан генів</w:t>
      </w:r>
      <w:r w:rsidRPr="002D6983">
        <w:rPr>
          <w:rFonts w:ascii="Calibri" w:eastAsia="Calibri" w:hAnsi="Calibri" w:cs="Times New Roman"/>
        </w:rPr>
        <w:t xml:space="preserve">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Rht8</w:t>
      </w:r>
      <w:r w:rsidRPr="002D6983">
        <w:rPr>
          <w:rFonts w:ascii="Times New Roman" w:eastAsia="Calibri" w:hAnsi="Times New Roman" w:cs="Times New Roman"/>
          <w:sz w:val="28"/>
          <w:szCs w:val="28"/>
        </w:rPr>
        <w:t>,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 xml:space="preserve"> Ppd-A1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Ppd-B1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та гаплотипи за геном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 xml:space="preserve">Ppd-D1 </w:t>
      </w:r>
      <w:r w:rsidRPr="002D6983">
        <w:rPr>
          <w:rFonts w:ascii="Times New Roman" w:eastAsia="Calibri" w:hAnsi="Times New Roman" w:cs="Times New Roman"/>
          <w:sz w:val="28"/>
          <w:szCs w:val="28"/>
        </w:rPr>
        <w:t>у сортів м’якої пшениці.</w:t>
      </w:r>
    </w:p>
    <w:p w:rsidR="002D6983" w:rsidRPr="002D6983" w:rsidRDefault="002D6983" w:rsidP="002D698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b/>
          <w:sz w:val="28"/>
          <w:szCs w:val="28"/>
        </w:rPr>
        <w:t>Методи досліджень</w:t>
      </w:r>
      <w:r w:rsidRPr="002D6983">
        <w:rPr>
          <w:rFonts w:ascii="Times New Roman" w:eastAsia="Calibri" w:hAnsi="Times New Roman" w:cs="Times New Roman"/>
          <w:sz w:val="28"/>
          <w:szCs w:val="28"/>
        </w:rPr>
        <w:t>. У ході дослідження використовували молекулярно-генетичні методи: виділення ДНК, алель-специфічна та гніздова полімеразна ланцюгова реакція, фракціонування та візуалізація продуктів ампліфікації у агарозному та поліакриламідному гелях, а також здійснення розрахунків молекулярної маси отриманих фрагментів.</w:t>
      </w:r>
    </w:p>
    <w:p w:rsidR="002D6983" w:rsidRPr="002D6983" w:rsidRDefault="002D6983" w:rsidP="002D6983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2D6983" w:rsidRPr="002D6983" w:rsidRDefault="002D6983" w:rsidP="002D6983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2D6983">
        <w:rPr>
          <w:rFonts w:ascii="Times New Roman" w:eastAsia="Calibri" w:hAnsi="Times New Roman" w:cs="Times New Roman"/>
          <w:b/>
          <w:sz w:val="28"/>
          <w:szCs w:val="28"/>
        </w:rPr>
        <w:t>ВИСНОВКИ</w:t>
      </w:r>
    </w:p>
    <w:p w:rsidR="002D6983" w:rsidRPr="002D6983" w:rsidRDefault="002D6983" w:rsidP="002D698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D6983" w:rsidRPr="002D6983" w:rsidRDefault="002D6983" w:rsidP="002D6983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Сорти м’якої ярої пшениці після молекулярно-генетичного аналізу розподілено за генотипами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Ppd-A1b, Ppd-B1b, Ppd-D1a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Струна миронівська’,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Етюд’,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Наташа’) та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Ppd-A1b, Ppd-B1b, Ppd-D1b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Краса Полісся’,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Етос’,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Євдокія’ та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Торчинська’). Сорт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Недра’ гетерогенний за геном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Ppd-D1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та характеризується генотипом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Ppd-A1a</w:t>
      </w:r>
      <w:r w:rsidRPr="002D6983">
        <w:rPr>
          <w:rFonts w:ascii="Times New Roman" w:eastAsia="Calibri" w:hAnsi="Times New Roman" w:cs="Times New Roman"/>
          <w:sz w:val="28"/>
          <w:szCs w:val="28"/>
        </w:rPr>
        <w:t>,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 xml:space="preserve"> Ppd-B1b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Ppd-D1a / Ppd-D1b</w:t>
      </w:r>
      <w:r w:rsidRPr="002D6983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D6983" w:rsidRPr="002D6983" w:rsidRDefault="002D6983" w:rsidP="002D6983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В структурі гену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Ppd-D1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детектовано два поліморфізми ‒ делецію 2 089 п. н. перед кодуючим регіоном та інсерцію TE.</w:t>
      </w:r>
    </w:p>
    <w:p w:rsidR="002D6983" w:rsidRPr="002D6983" w:rsidRDefault="002D6983" w:rsidP="002D6983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За геном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Ppd-D1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сорт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Недра’ відноситься до гаплотипу I/II; сорти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Краса Полісся’,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Торчинська’,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Етюд’ відповідають гаплотипу ІІ; сорти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Етос’,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Євдокія’ – гаплотипу III; сорти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Струна миронівська’,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>Наташа’ віднесені до гаплотипу VII.</w:t>
      </w:r>
    </w:p>
    <w:p w:rsidR="002D6983" w:rsidRPr="002D6983" w:rsidRDefault="002D6983" w:rsidP="002D6983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Сорти озимої м’якої пшениці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Вільшана’,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Оржиця’,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Коломак 3’,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Коломак 5’,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Кармелюк’,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Сагайдак’,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Сидір Ковпак’,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Лютенька’,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‘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Диканька’ виявилися носіями алелю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Rht8c</w:t>
      </w:r>
      <w:r w:rsidRPr="002D6983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D6983" w:rsidRPr="002D6983" w:rsidRDefault="002D6983" w:rsidP="002D6983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2D6983">
        <w:rPr>
          <w:rFonts w:ascii="Times New Roman" w:eastAsia="Calibri" w:hAnsi="Times New Roman" w:cs="Times New Roman"/>
          <w:b/>
          <w:sz w:val="28"/>
          <w:szCs w:val="28"/>
        </w:rPr>
        <w:br w:type="page"/>
      </w:r>
    </w:p>
    <w:p w:rsidR="002D6983" w:rsidRPr="002D6983" w:rsidRDefault="002D6983" w:rsidP="002D6983">
      <w:pPr>
        <w:spacing w:after="0" w:line="360" w:lineRule="auto"/>
        <w:ind w:left="720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2D6983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СПИСОК ВИКОРИСТАННИХ ДЖЕРЕЛ</w:t>
      </w:r>
    </w:p>
    <w:p w:rsidR="002D6983" w:rsidRPr="002D6983" w:rsidRDefault="002D6983" w:rsidP="002D6983">
      <w:pPr>
        <w:spacing w:after="0" w:line="360" w:lineRule="auto"/>
        <w:ind w:left="720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t>Державний реєстр сортів рослин для поширення в України. – К., 2018. – Режим доступу до реєстру: http://sops.gov.ua/reestratsiya-prav/reiestry/reiestr-sortiv-roslyn-ukrainy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Добровольская О. Б.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Влияние перестроек хромосом 2-й гомеологической группы на морфологию колоса мягкой пшеницы / [О. Добровольская, П. Мартинек, И. Адонина и др.]. // Вавиловский журнал генетики и селекции. – 2014. – №4. – С. 672 – 680.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Киселева А. А.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Выявление генетических детерминант, определяющих различие почти изогенных линий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Triticum aestivum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L. по фотопериодической чувствительности / [А. А. Киселева, Э. Э. Егги, В. А. Кошкин и др.]. // Генетика. – 2014. – №7. – 802 с.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Кичигіна Г. К.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Біоінформативний аналіз нуклеотидних послідовностей алелів генів короткостебловості пшениці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Rht-B1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та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Rht-D1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/ Г. К. Кичигіна, Г. О. Чеботар, С. В. Чеботар. // Вісник Одеського національного університету. Серія : Біологія. – 2016. – №21. – С. 79 – 87.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Кошкин В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. Использование аллельспецифичных маркеров гена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Ppd-D1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для анализа изогенных линий яровой мягкой пшеницы / В. Кошкин, И. Матвиенко, Е. Егорова. // Тр. по прикл. ботанике, генетике и селекции. 2009. – № 166. – С. 151 – 156.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Левенко Б.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Генетически модифицированные (трансгенные) растения / Б. А. Левенко. – К: Наукова думка, 2010. – 432 с.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Лысенко Н.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Каталог районированных сортов мягкой пшеницы из коллекции ВИР с идентифицированными аллелями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Vrn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генов. / Н. Лысенко, А. Киселева, О. Митрофанова, Е. Потокина. // СПб.: ВИР Россельхозакадемии, 2014. – 29 с.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Молоцький М. Я.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Селекція і насінництво сільськогосподарських рослин: Підручник. / М. Молоцький, С. Васильківський, В. Князюк, В. Власенко. – К: Вища освіта, 2006. – 463 с.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Моцний І. І.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Ступінь фенотипового домінування та успадковуваність за ознакою висота рослини у гібридів пшениці з різними алелями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Rht</w:t>
      </w:r>
      <w:r w:rsidRPr="002D6983">
        <w:rPr>
          <w:rFonts w:ascii="Times New Roman" w:eastAsia="Calibri" w:hAnsi="Times New Roman" w:cs="Tahoma"/>
          <w:sz w:val="28"/>
          <w:szCs w:val="28"/>
        </w:rPr>
        <w:t>-генів / І. І. Моцний, А. І. Гончарова, Г. О. Чеботар, С. В. Чеботар. // Цитология и генетика. – 2017. – № 1. – С. 25 – 33.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Моцний І. І.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Дискримінація за кількісними ознаками короткостеблових аналогів м’якої пшениці в залежності від ступеня відновлення генофону рекурентного сорту / І. І. Моцний, Г. О. Чеботар, С. В. Чеботар, М. П. Кульбіда. // Вісник Одеського національного університету. Серія : Біологія. – 2013. – № 18. – С. 37 – 45.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Потокина Е. К.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Комбинация аллелей генов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Vrn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определяет сроки колошения у сортов мягкой пшеницы / Е. К. Потокина, В. А. Кошкин, Е. А. Алексеева // Вавиловский журн. генетики и селекции. – 2012. – Т. 16. № 1. – С. 77 – 86.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Сиволап Ю. М.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Использование ПЦР-анализа в генетико-селекционных исследованиях / Ю. М. Сиволап, И. А. Барышева, Т. Г. Вербицкая [и др.] - под ред. Ю. М. Сиволапа // Киев: Аграрна наука, 1998. – C. 8 – 33.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Созинов А. А.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Полиморфизм белков и его значение в генетике и селекции / А. А. Созинов. – М: Наука, 1985. – 245 с.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Степановских А. С.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Экология. Учебник для вузов / А. С. Степановских. – 2-е изд., доп и перераб. – М: ЮНИТИ-ДАНА, 2015. – 687 с.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Файт В. И.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Эффекты аллелей гена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Rht 8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по агрономическим признакам у озимой мягкой пшеницы в условиях степи юга Украины / В. И. Файт, С. В. Чеботарь, Н. В. Мокану, М. В. Пилипенко // Цитология и генетика. 2007. – № 2. – С. 30 – 36.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Файт В.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Идентификация и эффекты аллелей гена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Ppd-B1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по хозяйственно-ценным признакам рекомбинантно-инбредных линий пшеницы / В. Файт, Е. Погребнюк, И. Балашова, А. Стельмах. // Физиология растений и генетика. – 2017. – № 1.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– С. 36 – 46.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color w:val="000000"/>
          <w:sz w:val="28"/>
          <w:szCs w:val="28"/>
        </w:rPr>
        <w:t>Файт В. И.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 xml:space="preserve"> Влияние аллелей генов </w:t>
      </w:r>
      <w:r w:rsidRPr="002D6983">
        <w:rPr>
          <w:rFonts w:ascii="Times New Roman" w:eastAsia="Calibri" w:hAnsi="Times New Roman" w:cs="Tahoma"/>
          <w:i/>
          <w:color w:val="000000"/>
          <w:sz w:val="28"/>
          <w:szCs w:val="28"/>
        </w:rPr>
        <w:t>Vrd1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 xml:space="preserve">, </w:t>
      </w:r>
      <w:r w:rsidRPr="002D6983">
        <w:rPr>
          <w:rFonts w:ascii="Times New Roman" w:eastAsia="Calibri" w:hAnsi="Times New Roman" w:cs="Tahoma"/>
          <w:i/>
          <w:color w:val="000000"/>
          <w:sz w:val="28"/>
          <w:szCs w:val="28"/>
        </w:rPr>
        <w:t>Ppd-D1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 xml:space="preserve"> и </w:t>
      </w:r>
      <w:r w:rsidRPr="002D6983">
        <w:rPr>
          <w:rFonts w:ascii="Times New Roman" w:eastAsia="Calibri" w:hAnsi="Times New Roman" w:cs="Tahoma"/>
          <w:i/>
          <w:color w:val="000000"/>
          <w:sz w:val="28"/>
          <w:szCs w:val="28"/>
        </w:rPr>
        <w:t>Rht8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 xml:space="preserve"> на биологические и хозяйственно-ценные признаки у рекомбинантно-инбредных линий пшеницы / В. И. Файт. // Зб. наук. Праць СГІ—НЦНС. – 2011. – № 58. – С. 15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– 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>27.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color w:val="000000"/>
          <w:sz w:val="28"/>
          <w:szCs w:val="28"/>
        </w:rPr>
        <w:t>Файт В. И.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 xml:space="preserve"> Идентификация генотипов </w:t>
      </w:r>
      <w:r w:rsidRPr="002D6983">
        <w:rPr>
          <w:rFonts w:ascii="Times New Roman" w:eastAsia="Calibri" w:hAnsi="Times New Roman" w:cs="Tahoma"/>
          <w:i/>
          <w:color w:val="000000"/>
          <w:sz w:val="28"/>
          <w:szCs w:val="28"/>
        </w:rPr>
        <w:t>Ppd-1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 xml:space="preserve"> сортов пшеницы мягкой методами генетического и STS-ПЦР анализа / В. И. Файт, И. А. Балашова, В. Р. Федорова, М. С. Бальвинская. // Физиология растений и генетика. – 2014. – №4. – С. 325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–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 xml:space="preserve"> 336.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Файт В. И.</w:t>
      </w:r>
      <w:r w:rsidRPr="002D6983">
        <w:rPr>
          <w:rFonts w:ascii="Tahoma" w:eastAsia="Calibri" w:hAnsi="Tahoma" w:cs="Tahoma"/>
          <w:sz w:val="16"/>
          <w:szCs w:val="16"/>
        </w:rPr>
        <w:t xml:space="preserve"> 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Продолжительность периода до колошения и тест на аллелизм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Ppd</w:t>
      </w:r>
      <w:r w:rsidRPr="002D6983">
        <w:rPr>
          <w:rFonts w:ascii="Times New Roman" w:eastAsia="Calibri" w:hAnsi="Times New Roman" w:cs="Tahoma"/>
          <w:sz w:val="28"/>
          <w:szCs w:val="28"/>
        </w:rPr>
        <w:t>-линий различного происхождения / В. Файт, В. Федорова, И. Балашова, А. Стельмах. // Цитология и генетика. – 2006. – № 40. – С. 27 – 36.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Файт В. І.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Використання у селекції озимої пшениці домінантних алелів генів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Vrd2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тa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Ppd-B1a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/ В. И. Файт. – (Наука в Південному регіоні України. Важливі досягнення наукових установ Південного регіону України в галузі фундаментальних, прикладних досліджень та інноваційної діяльності) Одеса: Зовнішрекламсервіс, 2010. – 392 с.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Чеботар Г. О.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Алелі гена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Ppd-D1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у зразках колекції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Aegilops tauschii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і м’якої пшениці / Г. О. Чеботар, С. В. Чеботар, Д. О. Бабенко та ін. // Biopolymers and cell. – 2012. – № 28. – С. 149 – 155.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color w:val="000000"/>
          <w:sz w:val="28"/>
          <w:szCs w:val="28"/>
        </w:rPr>
        <w:t>Чеботар Г. О.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 xml:space="preserve"> Визначення повноти відновлення генофону рекурентних форм у короткостеблових аналогів старих сортів озимої пшениці / Г. О. Чеботар, І. І. Моцний, С. В. Чеботар. та ін. // Синтетическая теория эволюции: состояние, проблемы, перспективы : междунар. конф. (15-19 июня 2009 г.) – 2009. – С. 85 – 87.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Чеботар Г. О.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Уточнення ступеня зчеплення генів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Rht8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та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Ppd-D1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на хромосомі 2D озимої м’якої пшениці / Г. О. Чеботар, С. В. Чеботар, І. І. Моцний, Ю. М. Сиволап. // Цитология и генетика. – 2013. – № 2. – С. 12 – 17.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Чеботар Г. О.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Характеристика сортів пшениці селекції Полтавської державної аграрної академії за допомогою маркерів до генів, що визначають важливі господарсько-агрономічні ознаки / Г. О. Чеботар, С. В. Чеботар, М. К. Топораш [та ін.] // Вісник Українського товариства генетиків і селекціонерів. – 2017. – № 2. – С. 187 – 195.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Чеботарь Г. А.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Молекулярно-генетический анализ линий-аналогов мягкой пшеницы, различающихся по высоте растений / Г. А. Чеботарь, С. В. Чеботарь, И. И. Моцный и др. // Вестник ОНУ. – 2009. – № 14. – С. 61 – 71.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Bakuma A. O.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The genotypes of modern myronivsky varieties of winter wheat for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Ppd-A1, Ppd-B1, Ppd-D1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genes and their sensitivity to photoperiod /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A. O. Bakuma, N. V. Bulavka, S. V. Chebotar // Herald of ONU. Biology. – 2016. – Vol. 28, № 1 (38). – P. 75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2D6983">
        <w:rPr>
          <w:rFonts w:ascii="Times New Roman" w:eastAsia="Calibri" w:hAnsi="Times New Roman" w:cs="Times New Roman"/>
          <w:sz w:val="28"/>
          <w:szCs w:val="28"/>
        </w:rPr>
        <w:t>88.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Bakuma A. O.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Haplotypes of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Ppd-D1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gene and alleles of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Ppd-A1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and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Ppd-B1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in Ukrainian wheat varieties / A. O. Bakuma, G. A. Chebotar, V. Filimonov, T. I. Kyrylyuk, S. V. Chebotar // 4th Conference of Cereal Biotechnology and Breeding.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 xml:space="preserve"> (6–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  <w:lang w:val="en-US"/>
        </w:rPr>
        <w:t>9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 xml:space="preserve"> 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  <w:lang w:val="en-US"/>
        </w:rPr>
        <w:t>November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 xml:space="preserve"> 201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  <w:lang w:val="en-US"/>
        </w:rPr>
        <w:t>7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>). – Budapest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  <w:lang w:val="en-US"/>
        </w:rPr>
        <w:t>.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 xml:space="preserve"> </w:t>
      </w:r>
      <w:r w:rsidRPr="002D6983">
        <w:rPr>
          <w:rFonts w:ascii="Times New Roman" w:eastAsia="Calibri" w:hAnsi="Times New Roman" w:cs="Tahoma"/>
          <w:sz w:val="28"/>
          <w:szCs w:val="28"/>
        </w:rPr>
        <w:t>– 2017. – P. 35 – 36.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Beales J.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A pseudo-response regulator is misexpressed in the photoperiod insensitive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Ppd-D1a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mutant of wheat (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Triticum aestivum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L.) / J. Beales, A. Turner, S. Griffiths [et al.] // Theor. Appl. Genet. – 2007. – Vol. 115, </w:t>
      </w:r>
      <w:r w:rsidRPr="002D6983">
        <w:rPr>
          <w:rFonts w:ascii="Times New Roman" w:eastAsia="Calibri" w:hAnsi="Times New Roman" w:cs="Times New Roman"/>
          <w:sz w:val="28"/>
          <w:szCs w:val="28"/>
        </w:rPr>
        <w:t>№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5. – P. 721 – 733.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Beniston M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D6983">
        <w:rPr>
          <w:rFonts w:ascii="Times New Roman" w:eastAsia="Calibri" w:hAnsi="Times New Roman" w:cs="Times New Roman"/>
          <w:sz w:val="28"/>
          <w:szCs w:val="28"/>
        </w:rPr>
        <w:t>Future extreme events in European climate: an exploration of regional climate model projections / M. Beniston, D. B. Stephenson, O. B. Christensen [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et al.] 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// Clim. Change.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2013.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Vol. 81.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P. 71 – 95.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Bentley A. R.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Short, natural, and extended photoperiod response in BC2F4 lines of bread wheat with different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Photoperiod-1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) alleles / A. R. Bentley, R. Horsnell, C. P. Werner [et al.] // J. Exp. Bot.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2013.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Vol. 64.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P. 1783 – 1793.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Borojevic S.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Genetic improvement in wheat yields potential / S. Borojevic // Savremena poljoprivreda. – 1990. – Vol. 38 (1–2). – P. 25 – 47. 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Botwright T. L.</w:t>
      </w:r>
      <w:r w:rsidRPr="002D6983">
        <w:rPr>
          <w:rFonts w:ascii="Tahoma" w:eastAsia="Calibri" w:hAnsi="Tahoma" w:cs="Tahoma"/>
          <w:sz w:val="16"/>
          <w:szCs w:val="16"/>
        </w:rPr>
        <w:t xml:space="preserve"> </w:t>
      </w:r>
      <w:r w:rsidRPr="002D6983">
        <w:rPr>
          <w:rFonts w:ascii="Times New Roman" w:eastAsia="Calibri" w:hAnsi="Times New Roman" w:cs="Tahoma"/>
          <w:sz w:val="28"/>
          <w:szCs w:val="28"/>
        </w:rPr>
        <w:t>Influence of the gibberellin-sensitive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 xml:space="preserve"> Rht8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dwarfing gene on leaf epidermal cell dimensions and early vigour in wheat (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Triticum aestivum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L.). / T. L. Botwright, G. J. Rebetzke, A. G. Condon, R. A. Richards. // Ann. Bot. – 2005. – № 4. – P. 631 – 639.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Cane K.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Ppd-B1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and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Ppd-D1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and their effects in southern Australian wheat. / K. Cane, H. Eagles, D. Laurie [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>et al</w:t>
      </w:r>
      <w:r w:rsidRPr="002D6983">
        <w:rPr>
          <w:rFonts w:ascii="Times New Roman" w:eastAsia="Calibri" w:hAnsi="Times New Roman" w:cs="Tahoma"/>
          <w:sz w:val="28"/>
          <w:szCs w:val="28"/>
        </w:rPr>
        <w:t>.]. // Crop and Pasture Science. – 2013. – Vol. 64. – P. 100 – 114.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Chapman S.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Plant adaptation to climate change — opportunities and priorities in breeding / S. Chapman, S. Chakraborty, F. Dreccer, M. Howden. // Crop and Pasture Science. – 2012. – №63. – P. 251 – 268.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color w:val="000000"/>
          <w:sz w:val="28"/>
          <w:szCs w:val="28"/>
        </w:rPr>
        <w:t>Chebotar G. A.</w:t>
      </w:r>
      <w:r w:rsidRPr="002D6983">
        <w:rPr>
          <w:rFonts w:ascii="Tahoma" w:eastAsia="Calibri" w:hAnsi="Tahoma" w:cs="Tahoma"/>
          <w:i/>
          <w:sz w:val="16"/>
          <w:szCs w:val="16"/>
        </w:rPr>
        <w:t xml:space="preserve"> </w:t>
      </w:r>
      <w:r w:rsidRPr="002D6983">
        <w:rPr>
          <w:rFonts w:ascii="Times New Roman" w:eastAsia="Calibri" w:hAnsi="Times New Roman" w:cs="Tahoma"/>
          <w:i/>
          <w:color w:val="000000"/>
          <w:sz w:val="28"/>
          <w:szCs w:val="28"/>
        </w:rPr>
        <w:t>Rht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 xml:space="preserve"> genes in Ukrainian varieties of bread wheat and their effects on agronomical traits / G. A. Chebotar, S. V. Chebotar, I. I. Motsnyy [et al.] // AGRISAFE Final Conference (21–23 March 2011). – Budapest, 2011. – 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  <w:lang w:val="en-US"/>
        </w:rPr>
        <w:t>P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>.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  <w:lang w:val="en-US"/>
        </w:rPr>
        <w:t> 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>147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  <w:lang w:val="en-US"/>
        </w:rPr>
        <w:t> 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>–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  <w:lang w:val="en-US"/>
        </w:rPr>
        <w:t> 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>150.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ahoma"/>
          <w:color w:val="000000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color w:val="000000"/>
          <w:sz w:val="28"/>
          <w:szCs w:val="28"/>
        </w:rPr>
        <w:t>Chebotar S. V.</w:t>
      </w:r>
      <w:r w:rsidRPr="002D6983">
        <w:rPr>
          <w:rFonts w:ascii="Tahoma" w:eastAsia="Calibri" w:hAnsi="Tahoma" w:cs="Tahoma"/>
          <w:i/>
          <w:sz w:val="16"/>
          <w:szCs w:val="16"/>
        </w:rPr>
        <w:t xml:space="preserve"> 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 xml:space="preserve">Allele distribution at locus </w:t>
      </w:r>
      <w:r w:rsidRPr="002D6983">
        <w:rPr>
          <w:rFonts w:ascii="Times New Roman" w:eastAsia="Calibri" w:hAnsi="Times New Roman" w:cs="Tahoma"/>
          <w:i/>
          <w:color w:val="000000"/>
          <w:sz w:val="28"/>
          <w:szCs w:val="28"/>
        </w:rPr>
        <w:t>Xgwm261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 xml:space="preserve"> marking the dwarfing gene </w:t>
      </w:r>
      <w:r w:rsidRPr="002D6983">
        <w:rPr>
          <w:rFonts w:ascii="Times New Roman" w:eastAsia="Calibri" w:hAnsi="Times New Roman" w:cs="Tahoma"/>
          <w:i/>
          <w:color w:val="000000"/>
          <w:sz w:val="28"/>
          <w:szCs w:val="28"/>
        </w:rPr>
        <w:t>Rht8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 xml:space="preserve"> in the Ukrainian hexaploid wheat varieties / S. V. Chebotar, V. Korzun, A. J. Worland </w:t>
      </w:r>
      <w:r w:rsidRPr="002D6983">
        <w:rPr>
          <w:rFonts w:ascii="Times New Roman" w:eastAsia="Calibri" w:hAnsi="Times New Roman" w:cs="Tahoma"/>
          <w:sz w:val="28"/>
          <w:szCs w:val="28"/>
        </w:rPr>
        <w:t>[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 xml:space="preserve">et al.] // Abst. 12th Int. EWAC Workshop. – 2002. – P. 39. 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Chen F.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Molecular characterization of vernalization response genes in bread wheat from the Yellow and Huai Valley of China / F. Chen, M. Gao, J. Zhang [et al.] // BMC Plant Biol. – 2013. – Vol. 13. – P. 199. – Режим доступу до ресурсу: </w:t>
      </w:r>
      <w:hyperlink r:id="rId6" w:tgtFrame="_blank" w:history="1">
        <w:r w:rsidRPr="002D6983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https://doi.org/10.1186/1471-2229-13-199</w:t>
        </w:r>
      </w:hyperlink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Cockram J.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Control of flowering time in temperate cereals: genes, domestication, and sustainable productivity. / J. Cockram, H. Jones, F. Leigh [et al.] // J. Exp. Bot. – 2007. – Vol. 58. – P. 1231 – 1244.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Corbesier L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. FT protein movement contributes to long-distance signaling in floral induction of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Arabidopsis</w:t>
      </w:r>
      <w:r w:rsidRPr="002D6983">
        <w:rPr>
          <w:rFonts w:ascii="Times New Roman" w:eastAsia="Calibri" w:hAnsi="Times New Roman" w:cs="Tahoma"/>
          <w:sz w:val="28"/>
          <w:szCs w:val="28"/>
        </w:rPr>
        <w:t>. / L. Corbesier, C. Vincent, S. Jang [et al.] // Science. – 2007. – Vol. 316. – P. 1030 – 1033.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sz w:val="28"/>
          <w:szCs w:val="28"/>
        </w:rPr>
        <w:t>Current World Population [Електронний ресурс] – 2018. – Режим доступу до ресурсу: http://www.worldometers.info/world-population/.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 xml:space="preserve">Diaz A. 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Copy number variation affecting the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photoperiod-B1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and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vernalization-A1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genes is associated with altered flowering time in wheat (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Triticum aestivum</w:t>
      </w:r>
      <w:r w:rsidRPr="002D6983">
        <w:rPr>
          <w:rFonts w:ascii="Times New Roman" w:eastAsia="Calibri" w:hAnsi="Times New Roman" w:cs="Times New Roman"/>
          <w:sz w:val="28"/>
          <w:szCs w:val="28"/>
        </w:rPr>
        <w:t>) / A. Diaz, M. Zikhali, A. Turner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[et al.] // PLoS One. – 2012. – Режим доступу до ресурсу: </w:t>
      </w:r>
      <w:hyperlink r:id="rId7" w:history="1">
        <w:r w:rsidRPr="002D6983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http://journals.plos.org/plosone/article?id=10.1371/journal.pone.0033234</w:t>
        </w:r>
      </w:hyperlink>
      <w:r w:rsidRPr="002D6983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Dubcovsky J.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Effect of photoperiod on the regulation of wheat vernalization genes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VRN1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and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VRN2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/ J. Dubcovsky, A. Loukoianov, D. Fu [et al.] // Plant Molecular Biology. – 2006. – Vol. 60. – P. 469 – 480.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Eagles H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. Veery wheats carry an allele of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Vrn-A1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that has implications for freezing tolerance in winter wheats. / H. Eagles, K. Cane, B. Trevaskis. // Plant Breed. – 2011. – Vol. 130. – P. 413 – 418.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FAO. (2018). Statistical Yearbook 2018: World Food and Agriculture. Rome: FAO (Food and Agriculture Organziation of the United Nations).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color w:val="000000"/>
          <w:sz w:val="28"/>
          <w:szCs w:val="28"/>
        </w:rPr>
        <w:t>Faure S.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 xml:space="preserve"> The FLOWERING LOCUS T-like gene family in barley (</w:t>
      </w:r>
      <w:r w:rsidRPr="002D6983">
        <w:rPr>
          <w:rFonts w:ascii="Times New Roman" w:eastAsia="Calibri" w:hAnsi="Times New Roman" w:cs="Tahoma"/>
          <w:i/>
          <w:color w:val="000000"/>
          <w:sz w:val="28"/>
          <w:szCs w:val="28"/>
        </w:rPr>
        <w:t>Hordeum vulgare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>) / S. Faure, J. Higgins, A. Turner, D. Laurie. // Genetics. – 2007. – Vol. 176. – P. 599 – 609.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Feldman M.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Origin of cultivated wheat / ed. A. P. Bonjean, W. J. Angus // The World Wheat Book: a History of Wheat Breeding. – Paris: Lavoisier Publishing, 2001. – P. 3 – 56.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Goncharov N. P.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Genetic control of the photoperiodic response in winter wheat (review) / N. P. Goncharov // Agriculture biology. – 1986. – Vol. 11. – P. 84 – 90.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Grogan S.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Allelic Variation in Developmental Genes and Effects on Winter Wheat Heading Date in the U.S. Great Plains [Електронний ресурс] / [S. Grogan, G. Brown-Guedira, S. D. Haley </w:t>
      </w:r>
      <w:r w:rsidRPr="002D6983">
        <w:rPr>
          <w:rFonts w:ascii="Times New Roman" w:eastAsia="Calibri" w:hAnsi="Times New Roman" w:cs="Times New Roman"/>
          <w:sz w:val="28"/>
          <w:szCs w:val="28"/>
        </w:rPr>
        <w:t>et al</w:t>
      </w:r>
      <w:r w:rsidRPr="002D6983">
        <w:rPr>
          <w:rFonts w:ascii="Times New Roman" w:eastAsia="Calibri" w:hAnsi="Times New Roman" w:cs="Tahoma"/>
          <w:sz w:val="28"/>
          <w:szCs w:val="28"/>
        </w:rPr>
        <w:t>.] // PLOS one. – 2016. – Режим доступу до ресурсу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8" w:history="1">
        <w:r w:rsidRPr="002D6983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https://doi.org/10.1371/journal.pone.0152852</w:t>
        </w:r>
      </w:hyperlink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Guedira M.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Vernalization duration requirement in soft winter wheat is associated with variation at the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VRN-B1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locus. / M. Guedira, P. Maloney, M. Xiong [et al.]. // Crop Sci. – 2014. – Vol. 54. – P. 1960 – 1971.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Guo Z.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Discovery, evaluation and distribution on haplotypes of the wheat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Ppd-D1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gene / Z. Guo, Y. Song, R. Zhou </w:t>
      </w:r>
      <w:r w:rsidRPr="002D6983">
        <w:rPr>
          <w:rFonts w:ascii="Times New Roman" w:eastAsia="Calibri" w:hAnsi="Times New Roman" w:cs="Tahoma"/>
          <w:sz w:val="28"/>
          <w:szCs w:val="28"/>
        </w:rPr>
        <w:t>[</w:t>
      </w:r>
      <w:r w:rsidRPr="002D6983">
        <w:rPr>
          <w:rFonts w:ascii="Times New Roman" w:eastAsia="Calibri" w:hAnsi="Times New Roman" w:cs="Times New Roman"/>
          <w:sz w:val="28"/>
          <w:szCs w:val="28"/>
        </w:rPr>
        <w:t>et al.]. // NewPhytol. – 2010. – Vol. 3. – P. 841 – 851.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Kiss T.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Allele frequencies in the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VRN-A1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,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VRN-B1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and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VRN-D1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vernalization response and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PPD-B1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and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PPD-D1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photoperiod sensitivity genes, and their effects on heading in a diverse set of wheat cultivars (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Triticum aestivum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L.). / [T. Kiss, K. Balla, L. Láng et al.]. // Mol Breed. – 2014. – Vol. 34. – P. 297 – 310.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Korzun V.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Genetic analysis of the dwarfing gene (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Rht 8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) in wheat. Part I. Molecular mapping of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Rht8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an the short arm of chromosome 2D of bread wheat (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Triticum aestivum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L.) / V. Korzun, M. Röder, M. Ganal [et al.] // Theor. Appl. Genet. – 1998. – № 96. – P. 1104 – 1109.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Kumar S.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Genetics of flowering time in bread wheat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Triticum aestivum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: complementary interaction between vernalization-insensitive and photoperiod-insensitive mutations imparts very early flowering habit to spring wheat / S. Kumar, V. Sharma, S. Chaudhary </w:t>
      </w:r>
      <w:r w:rsidRPr="002D6983">
        <w:rPr>
          <w:rFonts w:ascii="Times New Roman" w:eastAsia="Calibri" w:hAnsi="Times New Roman" w:cs="Tahoma"/>
          <w:sz w:val="28"/>
          <w:szCs w:val="28"/>
        </w:rPr>
        <w:t>[</w:t>
      </w:r>
      <w:r w:rsidRPr="002D6983">
        <w:rPr>
          <w:rFonts w:ascii="Times New Roman" w:eastAsia="Calibri" w:hAnsi="Times New Roman" w:cs="Times New Roman"/>
          <w:sz w:val="28"/>
          <w:szCs w:val="28"/>
        </w:rPr>
        <w:t>et al.]. // J. Genetics – 2012. – Vol. 91 (1). – P. 33 – 47.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Langer S. M.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Flowering time control in European winter wheat / S. M. Langer, C. Friedrich, H. Longin, T. Würschum // Front Plant Sci. – 2014. – Режим доступу до ресурсу: https://www.ncbi.nlm.nih.gov/pmc/articles/PMC4191279/.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 xml:space="preserve"> Li C.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Wheat flowering repressor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VRN2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and promoter CO</w:t>
      </w:r>
      <w:r w:rsidRPr="002D6983">
        <w:rPr>
          <w:rFonts w:ascii="Times New Roman" w:eastAsia="Calibri" w:hAnsi="Times New Roman" w:cs="Times New Roman"/>
          <w:sz w:val="28"/>
          <w:szCs w:val="28"/>
          <w:vertAlign w:val="subscript"/>
        </w:rPr>
        <w:t>2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compete for interactions with NUCLEAR FACTOR</w:t>
      </w:r>
      <w:r w:rsidRPr="002D6983">
        <w:rPr>
          <w:rFonts w:ascii="Cambria Math" w:eastAsia="Calibri" w:hAnsi="Cambria Math" w:cs="Cambria Math"/>
          <w:sz w:val="28"/>
          <w:szCs w:val="28"/>
        </w:rPr>
        <w:t>‐</w:t>
      </w:r>
      <w:r w:rsidRPr="002D6983">
        <w:rPr>
          <w:rFonts w:ascii="Times New Roman" w:eastAsia="Calibri" w:hAnsi="Times New Roman" w:cs="Times New Roman"/>
          <w:sz w:val="28"/>
          <w:szCs w:val="28"/>
        </w:rPr>
        <w:t>Y complexes / C. X. Li, A. Distelfeld, A. Comis, J. Dubcovsky // The Plant Journal. – 2011. – Vol. 67. – P. 763 – 773.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Li C.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Wheat FT protein regulates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VRN1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transcription through interactions with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FDL2</w:t>
      </w:r>
      <w:r w:rsidRPr="002D6983">
        <w:rPr>
          <w:rFonts w:ascii="Times New Roman" w:eastAsia="Calibri" w:hAnsi="Times New Roman" w:cs="Tahoma"/>
          <w:sz w:val="28"/>
          <w:szCs w:val="28"/>
        </w:rPr>
        <w:t>. / C. Li, J. Dubcovsky. // Plant Journal. – 2008. – Vol. 55. – P. 543 – 554.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Nishida H.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Structural variation in the 5’-upstream region of photoperiod-insensitive alleles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Ppd-A1a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and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Ppd-B1a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identified in hexaploid wheat (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Triticum aestivum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L.), and their effect on heading time / H. Nishida, T. Yoshida, K. Kawakami [et al.] // Mol. Breed. </w:t>
      </w:r>
      <w:r w:rsidRPr="002D6983">
        <w:rPr>
          <w:rFonts w:ascii="Times New Roman" w:eastAsia="Calibri" w:hAnsi="Times New Roman" w:cs="Times New Roman"/>
          <w:sz w:val="28"/>
          <w:szCs w:val="28"/>
        </w:rPr>
        <w:t>–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2013. </w:t>
      </w:r>
      <w:r w:rsidRPr="002D6983">
        <w:rPr>
          <w:rFonts w:ascii="Times New Roman" w:eastAsia="Calibri" w:hAnsi="Times New Roman" w:cs="Times New Roman"/>
          <w:sz w:val="28"/>
          <w:szCs w:val="28"/>
        </w:rPr>
        <w:t>–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Vol. 31. </w:t>
      </w:r>
      <w:r w:rsidRPr="002D6983">
        <w:rPr>
          <w:rFonts w:ascii="Times New Roman" w:eastAsia="Calibri" w:hAnsi="Times New Roman" w:cs="Times New Roman"/>
          <w:sz w:val="28"/>
          <w:szCs w:val="28"/>
        </w:rPr>
        <w:t>–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P. 27 – 37.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sz w:val="28"/>
          <w:szCs w:val="28"/>
        </w:rPr>
        <w:t>Promega Technical Manual. Gene Print. STR Systems. Printed in USA. Revised. – 7. – 1999. – 52 p.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Robson F.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Functional importance of conserved domains in the flowering-time gene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CONSTANS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demonstrated by analysis of mutant alleles and transgenic plants. / F. Robson, M. Costa, S. Hepworth [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>et al</w:t>
      </w:r>
      <w:r w:rsidRPr="002D6983">
        <w:rPr>
          <w:rFonts w:ascii="Times New Roman" w:eastAsia="Calibri" w:hAnsi="Times New Roman" w:cs="Tahoma"/>
          <w:sz w:val="28"/>
          <w:szCs w:val="28"/>
        </w:rPr>
        <w:t>.] // Plant Journal. – 2001. – Vol. 28. – P. 619 – 631.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color w:val="000000"/>
          <w:sz w:val="28"/>
          <w:szCs w:val="28"/>
        </w:rPr>
        <w:t>Seki M.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 xml:space="preserve"> Distribution of photoperiod-insensitive allele </w:t>
      </w:r>
      <w:r w:rsidRPr="002D6983">
        <w:rPr>
          <w:rFonts w:ascii="Times New Roman" w:eastAsia="Calibri" w:hAnsi="Times New Roman" w:cs="Tahoma"/>
          <w:i/>
          <w:color w:val="000000"/>
          <w:sz w:val="28"/>
          <w:szCs w:val="28"/>
        </w:rPr>
        <w:t>Ppd-A1a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 xml:space="preserve"> and its effect on heading time in Japanese wheat cultivars / M. Seki, M. Chono, T. Nishimura </w:t>
      </w:r>
      <w:r w:rsidRPr="002D6983">
        <w:rPr>
          <w:rFonts w:ascii="Times New Roman" w:eastAsia="Calibri" w:hAnsi="Times New Roman" w:cs="Tahoma"/>
          <w:sz w:val="28"/>
          <w:szCs w:val="28"/>
        </w:rPr>
        <w:t>[</w:t>
      </w:r>
      <w:r w:rsidRPr="002D6983">
        <w:rPr>
          <w:rFonts w:ascii="Times New Roman" w:eastAsia="Calibri" w:hAnsi="Times New Roman" w:cs="Times New Roman"/>
          <w:sz w:val="28"/>
          <w:szCs w:val="28"/>
        </w:rPr>
        <w:t>et al.]</w:t>
      </w:r>
      <w:r w:rsidRPr="002D6983">
        <w:rPr>
          <w:rFonts w:ascii="Times New Roman" w:eastAsia="Calibri" w:hAnsi="Times New Roman" w:cs="Tahoma"/>
          <w:color w:val="000000"/>
          <w:sz w:val="28"/>
          <w:szCs w:val="28"/>
        </w:rPr>
        <w:t>. // Breed Sci. – 2013. – Vol. 63. – P. 309 – 316.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Shaw L.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Mutant Alleles of Photoperiod-1 in Wheat (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Triticum aestivum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L.) That Confer a Late Flowering Phenotype in Long Days / L. Shaw, A. Turner, L. Herry [et al.] // PLOS one. – 2013. – Режим доступу до ресурсу: https://doi.org/10.1371/journal.pone.0079459.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Shaw L.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The impact of photoperiod insensitive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Ppd-1a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mutations on the photoperiod pathway across the three genomes of hexaploid wheat (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Triticum aestivum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L.) / L. M. Shaw, A. S. Turner, D. A. Laurie // Plant J. </w:t>
      </w:r>
      <w:r w:rsidRPr="002D6983">
        <w:rPr>
          <w:rFonts w:ascii="Times New Roman" w:eastAsia="Calibri" w:hAnsi="Times New Roman" w:cs="Times New Roman"/>
          <w:sz w:val="28"/>
          <w:szCs w:val="28"/>
        </w:rPr>
        <w:t>–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2012. </w:t>
      </w:r>
      <w:r w:rsidRPr="002D6983">
        <w:rPr>
          <w:rFonts w:ascii="Times New Roman" w:eastAsia="Calibri" w:hAnsi="Times New Roman" w:cs="Times New Roman"/>
          <w:sz w:val="28"/>
          <w:szCs w:val="28"/>
        </w:rPr>
        <w:t>–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Vol. 71. </w:t>
      </w:r>
      <w:r w:rsidRPr="002D6983">
        <w:rPr>
          <w:rFonts w:ascii="Times New Roman" w:eastAsia="Calibri" w:hAnsi="Times New Roman" w:cs="Times New Roman"/>
          <w:sz w:val="28"/>
          <w:szCs w:val="28"/>
        </w:rPr>
        <w:t>–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P. 71 – 84.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Shewry P.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Wheat / P. R. Shewry // Journal of Experimental Botany. – 2009. – Vol. 60. – P. 1537 – 1553.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Tanio M.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Development of near-isogenic lines for photoperiod-insensitive genes,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Ppd-B1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and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Ppd-D1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, carried by the Japanese wheat cultivars and their effect on apical development / M. Tanio, K. Kato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// </w:t>
      </w:r>
      <w:r w:rsidRPr="002D6983">
        <w:rPr>
          <w:rFonts w:ascii="Times New Roman" w:eastAsia="Calibri" w:hAnsi="Times New Roman" w:cs="Times New Roman"/>
          <w:sz w:val="28"/>
          <w:szCs w:val="28"/>
        </w:rPr>
        <w:t>Breed Sci. –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D6983">
        <w:rPr>
          <w:rFonts w:ascii="Times New Roman" w:eastAsia="Calibri" w:hAnsi="Times New Roman" w:cs="Times New Roman"/>
          <w:sz w:val="28"/>
          <w:szCs w:val="28"/>
        </w:rPr>
        <w:t>2007. –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D6983">
        <w:rPr>
          <w:rFonts w:ascii="Times New Roman" w:eastAsia="Calibri" w:hAnsi="Times New Roman" w:cs="Times New Roman"/>
          <w:sz w:val="28"/>
          <w:szCs w:val="28"/>
        </w:rPr>
        <w:t>Vol. 13. –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D6983">
        <w:rPr>
          <w:rFonts w:ascii="Times New Roman" w:eastAsia="Calibri" w:hAnsi="Times New Roman" w:cs="Times New Roman"/>
          <w:sz w:val="28"/>
          <w:szCs w:val="28"/>
        </w:rPr>
        <w:t>P. 65 – 72.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 xml:space="preserve">Thomas B. </w:t>
      </w:r>
      <w:r w:rsidRPr="002D6983">
        <w:rPr>
          <w:rFonts w:ascii="Times New Roman" w:eastAsia="Calibri" w:hAnsi="Times New Roman" w:cs="Times New Roman"/>
          <w:sz w:val="28"/>
          <w:szCs w:val="28"/>
        </w:rPr>
        <w:t>Photoperiodism in plants / B. Thomas, D. Vince-Prue – 2nd Edition. – London. Academic Press, 1997. – P. 428.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Wilhelm E. P.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Photoperiod insensitive 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Ppd-A1a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mutations in tetraploid wheat (</w:t>
      </w:r>
      <w:r w:rsidRPr="002D698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Triticum durum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Desf.) / E. P. Wilhelm, A. S. Turner, D. A. Laurie // Theor. Appl. Genet. 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2009. 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Vol. 118. </w:t>
      </w:r>
      <w:r w:rsidRPr="002D6983">
        <w:rPr>
          <w:rFonts w:ascii="Times New Roman" w:eastAsia="Calibri" w:hAnsi="Times New Roman" w:cs="Times New Roman"/>
          <w:sz w:val="28"/>
          <w:szCs w:val="28"/>
        </w:rPr>
        <w:t>–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P. 285 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2D6983">
        <w:rPr>
          <w:rFonts w:ascii="Times New Roman" w:eastAsia="Calibri" w:hAnsi="Times New Roman" w:cs="Times New Roman"/>
          <w:color w:val="000000"/>
          <w:sz w:val="28"/>
          <w:szCs w:val="28"/>
        </w:rPr>
        <w:t>294.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Worland A.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Genetic analysis of the dwarfing gene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Rht8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in wheat. Part II. The distribution and adaptive significance of allelic variants at the 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Rht8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locus of wheat as revealed by microsatellite screening / A. Worland, V. Korzun, M. Röder [et al.]. // Theoretical and Applied Genetics. – 1998. – № 96. – P. 1110 – 1120.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Worland A.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The influence of photoperiod genes on the adaptability of European winter wheats. / A. Worland, A. Börner, V. Sayers. // Euphytica. – 1998. – Vol. 100. – P. 385 – 394.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 xml:space="preserve">Worland T. </w:t>
      </w:r>
      <w:r w:rsidRPr="002D6983">
        <w:rPr>
          <w:rFonts w:ascii="Times New Roman" w:eastAsia="Calibri" w:hAnsi="Times New Roman" w:cs="Times New Roman"/>
          <w:sz w:val="28"/>
          <w:szCs w:val="28"/>
        </w:rPr>
        <w:t>Genetic basis of worldwide wheat varietal improvement. In: Bonjean A. P., Angus W. J., editors. The World Wheat Book: a History of Wheat Breeding. – Paris: Lavoisier Publishing, 2001. – P. 59 – 100.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983">
        <w:rPr>
          <w:rFonts w:ascii="Times New Roman" w:eastAsia="Calibri" w:hAnsi="Times New Roman" w:cs="Times New Roman"/>
          <w:i/>
          <w:sz w:val="28"/>
          <w:szCs w:val="28"/>
        </w:rPr>
        <w:t>Yan L.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The wheat and barley vernalization gene 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>VRN3</w:t>
      </w:r>
      <w:r w:rsidRPr="002D6983">
        <w:rPr>
          <w:rFonts w:ascii="Times New Roman" w:eastAsia="Calibri" w:hAnsi="Times New Roman" w:cs="Times New Roman"/>
          <w:sz w:val="28"/>
          <w:szCs w:val="28"/>
        </w:rPr>
        <w:t xml:space="preserve"> is an orthologue of FT</w:t>
      </w:r>
      <w:r w:rsidRPr="002D6983">
        <w:rPr>
          <w:rFonts w:ascii="Times New Roman" w:eastAsia="Calibri" w:hAnsi="Times New Roman" w:cs="Times New Roman"/>
          <w:i/>
          <w:sz w:val="28"/>
          <w:szCs w:val="28"/>
        </w:rPr>
        <w:t xml:space="preserve"> / </w:t>
      </w:r>
      <w:r w:rsidRPr="002D6983">
        <w:rPr>
          <w:rFonts w:ascii="Times New Roman" w:eastAsia="Calibri" w:hAnsi="Times New Roman" w:cs="Times New Roman"/>
          <w:sz w:val="28"/>
          <w:szCs w:val="28"/>
        </w:rPr>
        <w:t>L. Yan, D. Fu, C. Li [et al.] // Proceedings of the National Academy of Sciences of the United States of America. – 2006. – Vol. 103. – P. 19581 – 19586.</w:t>
      </w:r>
    </w:p>
    <w:p w:rsidR="002D6983" w:rsidRPr="002D6983" w:rsidRDefault="002D6983" w:rsidP="002D6983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Calibri" w:hAnsi="Times New Roman" w:cs="Tahoma"/>
          <w:sz w:val="28"/>
          <w:szCs w:val="28"/>
        </w:rPr>
      </w:pPr>
      <w:r w:rsidRPr="002D6983">
        <w:rPr>
          <w:rFonts w:ascii="Times New Roman" w:eastAsia="Calibri" w:hAnsi="Times New Roman" w:cs="Tahoma"/>
          <w:i/>
          <w:sz w:val="28"/>
          <w:szCs w:val="28"/>
        </w:rPr>
        <w:t>Zheng B.</w:t>
      </w:r>
      <w:r w:rsidRPr="002D6983">
        <w:rPr>
          <w:rFonts w:ascii="Times New Roman" w:eastAsia="Calibri" w:hAnsi="Times New Roman" w:cs="Tahoma"/>
          <w:sz w:val="28"/>
          <w:szCs w:val="28"/>
        </w:rPr>
        <w:t xml:space="preserve"> Breeding for the future: what are the potential impacts of future frost and heat events on sowing and flowering time requirements for Australian bread wheat (</w:t>
      </w:r>
      <w:r w:rsidRPr="002D6983">
        <w:rPr>
          <w:rFonts w:ascii="Times New Roman" w:eastAsia="Calibri" w:hAnsi="Times New Roman" w:cs="Tahoma"/>
          <w:i/>
          <w:sz w:val="28"/>
          <w:szCs w:val="28"/>
        </w:rPr>
        <w:t>Triticum aestivum</w:t>
      </w:r>
      <w:r w:rsidRPr="002D6983">
        <w:rPr>
          <w:rFonts w:ascii="Times New Roman" w:eastAsia="Calibri" w:hAnsi="Times New Roman" w:cs="Tahoma"/>
          <w:sz w:val="28"/>
          <w:szCs w:val="28"/>
        </w:rPr>
        <w:t>) varieties? / B. Zheng, K. Chenu, M. Dreccer, S. Chapman. // Global Change Biology. – 2012. – Vol. 18. – P. 2899 – 2914.</w:t>
      </w:r>
    </w:p>
    <w:p w:rsidR="00CA43E4" w:rsidRDefault="00CA43E4">
      <w:bookmarkStart w:id="0" w:name="_GoBack"/>
      <w:bookmarkEnd w:id="0"/>
    </w:p>
    <w:sectPr w:rsidR="00CA43E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56038B"/>
    <w:multiLevelType w:val="hybridMultilevel"/>
    <w:tmpl w:val="7F58D26C"/>
    <w:lvl w:ilvl="0" w:tplc="1BC6F840">
      <w:start w:val="1"/>
      <w:numFmt w:val="decimal"/>
      <w:lvlText w:val="%1."/>
      <w:lvlJc w:val="left"/>
      <w:pPr>
        <w:ind w:left="927" w:hanging="360"/>
      </w:pPr>
      <w:rPr>
        <w:b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49686A61"/>
    <w:multiLevelType w:val="hybridMultilevel"/>
    <w:tmpl w:val="DE66A878"/>
    <w:lvl w:ilvl="0" w:tplc="94D2AE86">
      <w:start w:val="1"/>
      <w:numFmt w:val="decimal"/>
      <w:lvlText w:val="%1."/>
      <w:lvlJc w:val="left"/>
      <w:pPr>
        <w:ind w:left="9575" w:hanging="360"/>
      </w:pPr>
      <w:rPr>
        <w:rFonts w:ascii="Times New Roman" w:hAnsi="Times New Roman" w:cs="Times New Roman" w:hint="default"/>
        <w:i w:val="0"/>
        <w:color w:val="000000"/>
        <w:sz w:val="28"/>
      </w:rPr>
    </w:lvl>
    <w:lvl w:ilvl="1" w:tplc="04220019">
      <w:start w:val="1"/>
      <w:numFmt w:val="lowerLetter"/>
      <w:lvlText w:val="%2."/>
      <w:lvlJc w:val="left"/>
      <w:pPr>
        <w:ind w:left="4625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5345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6065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6785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7505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8225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8945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9665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6DD4"/>
    <w:rsid w:val="002D6983"/>
    <w:rsid w:val="00A16DD4"/>
    <w:rsid w:val="00CA4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277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6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371/journal.pone.0152852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journals.plos.org/plosone/article?id=10.1371/journal.pone.003323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1186/1471-2229-13-199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15777</Words>
  <Characters>8994</Characters>
  <Application>Microsoft Office Word</Application>
  <DocSecurity>0</DocSecurity>
  <Lines>74</Lines>
  <Paragraphs>49</Paragraphs>
  <ScaleCrop>false</ScaleCrop>
  <Company/>
  <LinksUpToDate>false</LinksUpToDate>
  <CharactersWithSpaces>24722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2019-01-18T11:20:00Z</dcterms:created>
  <dcterms:modified xsi:type="dcterms:W3CDTF">2019-01-18T11:21:00Z</dcterms:modified>
</cp:coreProperties>
</file>