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220B0" w:rsidRPr="008220B0" w:rsidRDefault="008220B0" w:rsidP="008220B0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220B0">
        <w:rPr>
          <w:rFonts w:ascii="Times New Roman" w:hAnsi="Times New Roman" w:cs="Times New Roman"/>
          <w:sz w:val="28"/>
          <w:szCs w:val="28"/>
        </w:rPr>
        <w:t>Одеський національний університет імені І. І. Мечникова</w:t>
      </w:r>
    </w:p>
    <w:p w:rsidR="008220B0" w:rsidRPr="008220B0" w:rsidRDefault="008220B0" w:rsidP="008220B0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8220B0">
        <w:rPr>
          <w:rFonts w:ascii="Times New Roman" w:hAnsi="Times New Roman" w:cs="Times New Roman"/>
          <w:sz w:val="20"/>
          <w:szCs w:val="20"/>
        </w:rPr>
        <w:t>(повне найменування вищого навчального закладу)</w:t>
      </w:r>
    </w:p>
    <w:p w:rsidR="008220B0" w:rsidRPr="008220B0" w:rsidRDefault="008220B0" w:rsidP="008220B0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220B0">
        <w:rPr>
          <w:rFonts w:ascii="Times New Roman" w:hAnsi="Times New Roman" w:cs="Times New Roman"/>
          <w:sz w:val="28"/>
          <w:szCs w:val="28"/>
        </w:rPr>
        <w:t>Філологічний факультет</w:t>
      </w:r>
    </w:p>
    <w:p w:rsidR="008220B0" w:rsidRPr="008220B0" w:rsidRDefault="008220B0" w:rsidP="008220B0">
      <w:pPr>
        <w:spacing w:after="0" w:line="240" w:lineRule="auto"/>
        <w:jc w:val="center"/>
        <w:rPr>
          <w:rFonts w:ascii="Times New Roman" w:hAnsi="Times New Roman" w:cs="Times New Roman"/>
          <w:sz w:val="18"/>
          <w:szCs w:val="18"/>
        </w:rPr>
      </w:pPr>
      <w:r w:rsidRPr="008220B0">
        <w:rPr>
          <w:rFonts w:ascii="Times New Roman" w:hAnsi="Times New Roman" w:cs="Times New Roman"/>
          <w:sz w:val="18"/>
          <w:szCs w:val="18"/>
        </w:rPr>
        <w:t>(повне найменування інституту/факультету)</w:t>
      </w:r>
    </w:p>
    <w:p w:rsidR="008220B0" w:rsidRPr="008220B0" w:rsidRDefault="008220B0" w:rsidP="008220B0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220B0">
        <w:rPr>
          <w:rFonts w:ascii="Times New Roman" w:hAnsi="Times New Roman" w:cs="Times New Roman"/>
          <w:sz w:val="28"/>
          <w:szCs w:val="28"/>
        </w:rPr>
        <w:t>Кафедра світової літератури</w:t>
      </w:r>
    </w:p>
    <w:p w:rsidR="008220B0" w:rsidRPr="008220B0" w:rsidRDefault="008220B0" w:rsidP="008220B0">
      <w:pPr>
        <w:spacing w:after="0" w:line="240" w:lineRule="auto"/>
        <w:jc w:val="center"/>
        <w:rPr>
          <w:rFonts w:ascii="Times New Roman" w:hAnsi="Times New Roman" w:cs="Times New Roman"/>
          <w:sz w:val="18"/>
          <w:szCs w:val="18"/>
        </w:rPr>
      </w:pPr>
      <w:r w:rsidRPr="008220B0">
        <w:rPr>
          <w:rFonts w:ascii="Times New Roman" w:hAnsi="Times New Roman" w:cs="Times New Roman"/>
          <w:sz w:val="18"/>
          <w:szCs w:val="18"/>
        </w:rPr>
        <w:t>(повна назва кафедри)</w:t>
      </w:r>
    </w:p>
    <w:p w:rsidR="008220B0" w:rsidRPr="008220B0" w:rsidRDefault="008220B0" w:rsidP="008220B0">
      <w:pPr>
        <w:spacing w:after="0" w:line="240" w:lineRule="auto"/>
        <w:rPr>
          <w:rFonts w:ascii="Times New Roman" w:hAnsi="Times New Roman" w:cs="Times New Roman"/>
          <w:b/>
          <w:spacing w:val="60"/>
          <w:sz w:val="40"/>
          <w:szCs w:val="40"/>
        </w:rPr>
      </w:pPr>
    </w:p>
    <w:p w:rsidR="008220B0" w:rsidRPr="008220B0" w:rsidRDefault="008220B0" w:rsidP="008220B0">
      <w:pPr>
        <w:spacing w:after="0" w:line="240" w:lineRule="auto"/>
        <w:jc w:val="center"/>
        <w:rPr>
          <w:rFonts w:ascii="Times New Roman" w:hAnsi="Times New Roman" w:cs="Times New Roman"/>
          <w:b/>
          <w:spacing w:val="60"/>
          <w:sz w:val="32"/>
          <w:szCs w:val="32"/>
        </w:rPr>
      </w:pPr>
      <w:r w:rsidRPr="008220B0">
        <w:rPr>
          <w:rFonts w:ascii="Times New Roman" w:hAnsi="Times New Roman" w:cs="Times New Roman"/>
          <w:b/>
          <w:spacing w:val="60"/>
          <w:sz w:val="32"/>
          <w:szCs w:val="32"/>
        </w:rPr>
        <w:t>Дипломна робота</w:t>
      </w:r>
    </w:p>
    <w:p w:rsidR="008220B0" w:rsidRPr="008220B0" w:rsidRDefault="008220B0" w:rsidP="008220B0">
      <w:pPr>
        <w:tabs>
          <w:tab w:val="right" w:pos="9355"/>
        </w:tabs>
        <w:spacing w:after="0" w:line="240" w:lineRule="auto"/>
        <w:ind w:firstLine="284"/>
        <w:jc w:val="center"/>
        <w:rPr>
          <w:rFonts w:ascii="Times New Roman" w:hAnsi="Times New Roman" w:cs="Times New Roman"/>
          <w:sz w:val="28"/>
          <w:szCs w:val="28"/>
          <w:u w:val="single"/>
        </w:rPr>
      </w:pPr>
      <w:r w:rsidRPr="008220B0">
        <w:rPr>
          <w:rFonts w:ascii="Times New Roman" w:hAnsi="Times New Roman" w:cs="Times New Roman"/>
          <w:b/>
          <w:sz w:val="28"/>
          <w:szCs w:val="28"/>
          <w:u w:val="single"/>
        </w:rPr>
        <w:t>Семантические оппозиции в цикле И. С. Тургенева «Стихотворения в прозе»</w:t>
      </w:r>
    </w:p>
    <w:p w:rsidR="008220B0" w:rsidRPr="008220B0" w:rsidRDefault="008220B0" w:rsidP="008220B0">
      <w:pPr>
        <w:tabs>
          <w:tab w:val="right" w:pos="9355"/>
        </w:tabs>
        <w:spacing w:after="0" w:line="240" w:lineRule="auto"/>
        <w:ind w:firstLine="284"/>
        <w:jc w:val="center"/>
        <w:rPr>
          <w:rFonts w:ascii="Times New Roman" w:hAnsi="Times New Roman" w:cs="Times New Roman"/>
          <w:sz w:val="28"/>
          <w:szCs w:val="28"/>
        </w:rPr>
      </w:pPr>
      <w:r w:rsidRPr="008220B0">
        <w:rPr>
          <w:rFonts w:ascii="Times New Roman" w:hAnsi="Times New Roman" w:cs="Times New Roman"/>
          <w:sz w:val="28"/>
          <w:szCs w:val="28"/>
        </w:rPr>
        <w:t>Семантичні опозиції у циклі І. С. Тургенєва «Вірші у прозі»</w:t>
      </w:r>
    </w:p>
    <w:p w:rsidR="008220B0" w:rsidRPr="008220B0" w:rsidRDefault="008220B0" w:rsidP="008220B0">
      <w:pPr>
        <w:tabs>
          <w:tab w:val="right" w:pos="9355"/>
        </w:tabs>
        <w:spacing w:after="0" w:line="240" w:lineRule="auto"/>
        <w:rPr>
          <w:rFonts w:ascii="Times New Roman" w:hAnsi="Times New Roman" w:cs="Times New Roman"/>
          <w:sz w:val="28"/>
          <w:szCs w:val="28"/>
          <w:u w:val="single"/>
          <w:lang w:val="en-US"/>
        </w:rPr>
      </w:pPr>
      <w:r w:rsidRPr="008220B0">
        <w:rPr>
          <w:rFonts w:ascii="Times New Roman" w:hAnsi="Times New Roman" w:cs="Times New Roman"/>
          <w:sz w:val="28"/>
          <w:szCs w:val="28"/>
          <w:lang w:val="en-US"/>
        </w:rPr>
        <w:t>Semantic oppositions in cycle by I. S. Turgenev “Poems in Prose”</w:t>
      </w:r>
    </w:p>
    <w:p w:rsidR="008220B0" w:rsidRPr="008220B0" w:rsidRDefault="008220B0" w:rsidP="008220B0">
      <w:pPr>
        <w:tabs>
          <w:tab w:val="right" w:pos="9355"/>
        </w:tabs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</w:p>
    <w:p w:rsidR="008220B0" w:rsidRPr="008220B0" w:rsidRDefault="008220B0" w:rsidP="008220B0">
      <w:pPr>
        <w:tabs>
          <w:tab w:val="right" w:pos="9355"/>
        </w:tabs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u w:val="single"/>
        </w:rPr>
      </w:pPr>
      <w:r w:rsidRPr="008220B0">
        <w:rPr>
          <w:rFonts w:ascii="Times New Roman" w:hAnsi="Times New Roman" w:cs="Times New Roman"/>
          <w:sz w:val="28"/>
          <w:szCs w:val="28"/>
        </w:rPr>
        <w:t>на здобуття освітньо-кваліфікаційного рівня «бакалавр»</w:t>
      </w:r>
    </w:p>
    <w:p w:rsidR="008220B0" w:rsidRPr="008220B0" w:rsidRDefault="008220B0" w:rsidP="008220B0">
      <w:pPr>
        <w:tabs>
          <w:tab w:val="right" w:pos="9355"/>
        </w:tabs>
        <w:spacing w:after="0" w:line="240" w:lineRule="auto"/>
        <w:rPr>
          <w:rFonts w:ascii="Times New Roman" w:hAnsi="Times New Roman" w:cs="Times New Roman"/>
          <w:sz w:val="28"/>
          <w:szCs w:val="28"/>
          <w:u w:val="single"/>
        </w:rPr>
      </w:pPr>
    </w:p>
    <w:p w:rsidR="008220B0" w:rsidRPr="008220B0" w:rsidRDefault="008220B0" w:rsidP="008220B0">
      <w:pPr>
        <w:spacing w:after="0" w:line="240" w:lineRule="auto"/>
        <w:ind w:firstLine="3420"/>
        <w:rPr>
          <w:rFonts w:ascii="Times New Roman" w:hAnsi="Times New Roman" w:cs="Times New Roman"/>
          <w:sz w:val="28"/>
          <w:szCs w:val="28"/>
        </w:rPr>
      </w:pPr>
      <w:r w:rsidRPr="008220B0">
        <w:rPr>
          <w:rFonts w:ascii="Times New Roman" w:hAnsi="Times New Roman" w:cs="Times New Roman"/>
          <w:sz w:val="28"/>
          <w:szCs w:val="28"/>
        </w:rPr>
        <w:t>Виконала: студентка денної</w:t>
      </w:r>
    </w:p>
    <w:p w:rsidR="008220B0" w:rsidRPr="008220B0" w:rsidRDefault="008220B0" w:rsidP="008220B0">
      <w:pPr>
        <w:spacing w:after="0" w:line="240" w:lineRule="auto"/>
        <w:ind w:firstLine="3420"/>
        <w:rPr>
          <w:rFonts w:ascii="Times New Roman" w:hAnsi="Times New Roman" w:cs="Times New Roman"/>
          <w:sz w:val="28"/>
          <w:szCs w:val="28"/>
        </w:rPr>
      </w:pPr>
      <w:r w:rsidRPr="008220B0">
        <w:rPr>
          <w:rFonts w:ascii="Times New Roman" w:hAnsi="Times New Roman" w:cs="Times New Roman"/>
          <w:sz w:val="28"/>
          <w:szCs w:val="28"/>
        </w:rPr>
        <w:t>форми навчання</w:t>
      </w:r>
    </w:p>
    <w:p w:rsidR="008220B0" w:rsidRPr="008220B0" w:rsidRDefault="008220B0" w:rsidP="008220B0">
      <w:pPr>
        <w:spacing w:after="0" w:line="240" w:lineRule="auto"/>
        <w:ind w:firstLine="3420"/>
        <w:rPr>
          <w:rFonts w:ascii="Times New Roman" w:hAnsi="Times New Roman" w:cs="Times New Roman"/>
          <w:sz w:val="28"/>
          <w:szCs w:val="28"/>
        </w:rPr>
      </w:pPr>
      <w:r w:rsidRPr="008220B0">
        <w:rPr>
          <w:rFonts w:ascii="Times New Roman" w:hAnsi="Times New Roman" w:cs="Times New Roman"/>
          <w:b/>
          <w:sz w:val="28"/>
          <w:szCs w:val="28"/>
        </w:rPr>
        <w:t xml:space="preserve">6.020303 </w:t>
      </w:r>
      <w:r w:rsidRPr="008220B0">
        <w:rPr>
          <w:rFonts w:ascii="Times New Roman" w:hAnsi="Times New Roman" w:cs="Times New Roman"/>
          <w:sz w:val="28"/>
          <w:szCs w:val="28"/>
        </w:rPr>
        <w:t xml:space="preserve">Філологія </w:t>
      </w:r>
    </w:p>
    <w:p w:rsidR="008220B0" w:rsidRPr="008220B0" w:rsidRDefault="008220B0" w:rsidP="008220B0">
      <w:pPr>
        <w:spacing w:after="0" w:line="240" w:lineRule="auto"/>
        <w:ind w:firstLine="3420"/>
        <w:rPr>
          <w:rFonts w:ascii="Times New Roman" w:hAnsi="Times New Roman" w:cs="Times New Roman"/>
          <w:sz w:val="28"/>
          <w:szCs w:val="28"/>
        </w:rPr>
      </w:pPr>
      <w:r w:rsidRPr="008220B0">
        <w:rPr>
          <w:rFonts w:ascii="Times New Roman" w:hAnsi="Times New Roman" w:cs="Times New Roman"/>
          <w:sz w:val="28"/>
          <w:szCs w:val="28"/>
        </w:rPr>
        <w:t>«Російська мова та література»</w:t>
      </w:r>
    </w:p>
    <w:p w:rsidR="008220B0" w:rsidRPr="008220B0" w:rsidRDefault="008220B0" w:rsidP="008220B0">
      <w:pPr>
        <w:spacing w:after="0" w:line="240" w:lineRule="auto"/>
        <w:ind w:left="2712" w:firstLine="708"/>
        <w:rPr>
          <w:rFonts w:ascii="Times New Roman" w:hAnsi="Times New Roman" w:cs="Times New Roman"/>
          <w:b/>
          <w:sz w:val="28"/>
          <w:szCs w:val="28"/>
        </w:rPr>
      </w:pPr>
      <w:r w:rsidRPr="008220B0">
        <w:rPr>
          <w:rFonts w:ascii="Times New Roman" w:hAnsi="Times New Roman" w:cs="Times New Roman"/>
          <w:b/>
          <w:sz w:val="28"/>
          <w:szCs w:val="28"/>
        </w:rPr>
        <w:t>Данг Кхань Лінь</w:t>
      </w:r>
    </w:p>
    <w:p w:rsidR="008220B0" w:rsidRPr="008220B0" w:rsidRDefault="008220B0" w:rsidP="008220B0">
      <w:pPr>
        <w:tabs>
          <w:tab w:val="left" w:pos="5245"/>
          <w:tab w:val="right" w:pos="9355"/>
        </w:tabs>
        <w:spacing w:after="0" w:line="240" w:lineRule="auto"/>
        <w:ind w:firstLine="3420"/>
        <w:rPr>
          <w:rFonts w:ascii="Times New Roman" w:hAnsi="Times New Roman" w:cs="Times New Roman"/>
          <w:sz w:val="28"/>
          <w:szCs w:val="28"/>
        </w:rPr>
      </w:pPr>
      <w:r w:rsidRPr="008220B0">
        <w:rPr>
          <w:rFonts w:ascii="Times New Roman" w:hAnsi="Times New Roman" w:cs="Times New Roman"/>
          <w:sz w:val="28"/>
          <w:szCs w:val="28"/>
        </w:rPr>
        <w:t>Науковий керівник:</w:t>
      </w:r>
    </w:p>
    <w:p w:rsidR="008220B0" w:rsidRPr="008220B0" w:rsidRDefault="008220B0" w:rsidP="008220B0">
      <w:pPr>
        <w:tabs>
          <w:tab w:val="left" w:pos="5245"/>
          <w:tab w:val="right" w:pos="9355"/>
        </w:tabs>
        <w:spacing w:after="0" w:line="240" w:lineRule="auto"/>
        <w:ind w:firstLine="3420"/>
        <w:rPr>
          <w:rFonts w:ascii="Times New Roman" w:hAnsi="Times New Roman" w:cs="Times New Roman"/>
          <w:sz w:val="28"/>
          <w:szCs w:val="28"/>
        </w:rPr>
      </w:pPr>
      <w:r w:rsidRPr="008220B0">
        <w:rPr>
          <w:rFonts w:ascii="Times New Roman" w:hAnsi="Times New Roman" w:cs="Times New Roman"/>
          <w:sz w:val="28"/>
          <w:szCs w:val="28"/>
        </w:rPr>
        <w:t xml:space="preserve">д. філол. н., проф. Мусій В. Б._________ </w:t>
      </w:r>
    </w:p>
    <w:p w:rsidR="008220B0" w:rsidRPr="008220B0" w:rsidRDefault="008220B0" w:rsidP="008220B0">
      <w:pPr>
        <w:tabs>
          <w:tab w:val="left" w:pos="5245"/>
          <w:tab w:val="right" w:pos="9355"/>
        </w:tabs>
        <w:spacing w:after="0" w:line="240" w:lineRule="auto"/>
        <w:ind w:firstLine="3420"/>
        <w:rPr>
          <w:rFonts w:ascii="Times New Roman" w:hAnsi="Times New Roman" w:cs="Times New Roman"/>
          <w:sz w:val="28"/>
          <w:szCs w:val="28"/>
        </w:rPr>
      </w:pPr>
      <w:r w:rsidRPr="008220B0">
        <w:rPr>
          <w:rFonts w:ascii="Times New Roman" w:hAnsi="Times New Roman" w:cs="Times New Roman"/>
          <w:sz w:val="28"/>
          <w:szCs w:val="28"/>
        </w:rPr>
        <w:t>Рецензент:</w:t>
      </w:r>
    </w:p>
    <w:p w:rsidR="008220B0" w:rsidRPr="008220B0" w:rsidRDefault="008220B0" w:rsidP="008220B0">
      <w:pPr>
        <w:tabs>
          <w:tab w:val="left" w:pos="5245"/>
          <w:tab w:val="right" w:pos="9355"/>
        </w:tabs>
        <w:spacing w:after="0" w:line="240" w:lineRule="auto"/>
        <w:ind w:firstLine="3420"/>
        <w:rPr>
          <w:rFonts w:ascii="Times New Roman" w:hAnsi="Times New Roman" w:cs="Times New Roman"/>
          <w:sz w:val="28"/>
          <w:szCs w:val="28"/>
        </w:rPr>
      </w:pPr>
      <w:r w:rsidRPr="008220B0">
        <w:rPr>
          <w:rFonts w:ascii="Times New Roman" w:hAnsi="Times New Roman" w:cs="Times New Roman"/>
          <w:sz w:val="28"/>
          <w:szCs w:val="28"/>
        </w:rPr>
        <w:t xml:space="preserve">к. філол. н., доц. Добробабіна О. Ю. </w:t>
      </w:r>
    </w:p>
    <w:p w:rsidR="008220B0" w:rsidRPr="008220B0" w:rsidRDefault="008220B0" w:rsidP="008220B0">
      <w:pPr>
        <w:spacing w:after="0" w:line="240" w:lineRule="auto"/>
        <w:ind w:left="3969"/>
        <w:rPr>
          <w:rFonts w:ascii="Times New Roman" w:hAnsi="Times New Roman" w:cs="Times New Roman"/>
          <w:sz w:val="28"/>
          <w:szCs w:val="28"/>
        </w:rPr>
      </w:pPr>
    </w:p>
    <w:p w:rsidR="008220B0" w:rsidRPr="008220B0" w:rsidRDefault="008220B0" w:rsidP="008220B0">
      <w:pPr>
        <w:spacing w:after="0" w:line="240" w:lineRule="auto"/>
        <w:ind w:left="3969"/>
        <w:rPr>
          <w:rFonts w:ascii="Times New Roman" w:hAnsi="Times New Roman" w:cs="Times New Roman"/>
          <w:sz w:val="28"/>
          <w:szCs w:val="28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082"/>
        <w:gridCol w:w="4786"/>
      </w:tblGrid>
      <w:tr w:rsidR="008220B0" w:rsidRPr="008220B0" w:rsidTr="008220B0">
        <w:trPr>
          <w:jc w:val="center"/>
        </w:trPr>
        <w:tc>
          <w:tcPr>
            <w:tcW w:w="4967" w:type="dxa"/>
            <w:hideMark/>
          </w:tcPr>
          <w:p w:rsidR="008220B0" w:rsidRPr="008220B0" w:rsidRDefault="008220B0" w:rsidP="008220B0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8220B0">
              <w:rPr>
                <w:rFonts w:ascii="Times New Roman" w:hAnsi="Times New Roman" w:cs="Times New Roman"/>
                <w:sz w:val="28"/>
                <w:szCs w:val="28"/>
              </w:rPr>
              <w:t>Рекомендовано до захисту:</w:t>
            </w:r>
          </w:p>
          <w:p w:rsidR="008220B0" w:rsidRPr="008220B0" w:rsidRDefault="008220B0" w:rsidP="008220B0">
            <w:pPr>
              <w:spacing w:before="120"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8220B0">
              <w:rPr>
                <w:rFonts w:ascii="Times New Roman" w:hAnsi="Times New Roman" w:cs="Times New Roman"/>
                <w:sz w:val="28"/>
                <w:szCs w:val="28"/>
              </w:rPr>
              <w:t>протокол засідання кафедри</w:t>
            </w:r>
          </w:p>
          <w:p w:rsidR="008220B0" w:rsidRPr="008220B0" w:rsidRDefault="008220B0" w:rsidP="008220B0">
            <w:pPr>
              <w:spacing w:before="120"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8220B0">
              <w:rPr>
                <w:rFonts w:ascii="Times New Roman" w:hAnsi="Times New Roman" w:cs="Times New Roman"/>
                <w:sz w:val="28"/>
                <w:szCs w:val="28"/>
              </w:rPr>
              <w:t xml:space="preserve">№ __ від ____________2019 р. </w:t>
            </w:r>
          </w:p>
          <w:p w:rsidR="008220B0" w:rsidRPr="008220B0" w:rsidRDefault="008220B0" w:rsidP="008220B0">
            <w:pPr>
              <w:spacing w:before="600"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8220B0">
              <w:rPr>
                <w:rFonts w:ascii="Times New Roman" w:hAnsi="Times New Roman" w:cs="Times New Roman"/>
                <w:sz w:val="28"/>
                <w:szCs w:val="28"/>
              </w:rPr>
              <w:t>Завідувач кафедри</w:t>
            </w:r>
          </w:p>
          <w:p w:rsidR="008220B0" w:rsidRPr="008220B0" w:rsidRDefault="008220B0" w:rsidP="008220B0">
            <w:pPr>
              <w:tabs>
                <w:tab w:val="left" w:pos="1168"/>
                <w:tab w:val="left" w:pos="3861"/>
              </w:tabs>
              <w:spacing w:before="360" w:after="0" w:line="240" w:lineRule="auto"/>
              <w:rPr>
                <w:rFonts w:ascii="Times New Roman" w:hAnsi="Times New Roman" w:cs="Times New Roman"/>
                <w:sz w:val="28"/>
                <w:szCs w:val="28"/>
                <w:u w:val="single"/>
              </w:rPr>
            </w:pPr>
            <w:r w:rsidRPr="008220B0">
              <w:rPr>
                <w:rFonts w:ascii="Times New Roman" w:hAnsi="Times New Roman" w:cs="Times New Roman"/>
                <w:sz w:val="28"/>
                <w:szCs w:val="28"/>
                <w:u w:val="single"/>
              </w:rPr>
              <w:tab/>
              <w:t xml:space="preserve">              </w:t>
            </w:r>
            <w:r w:rsidRPr="008220B0">
              <w:rPr>
                <w:rFonts w:ascii="Times New Roman" w:hAnsi="Times New Roman" w:cs="Times New Roman"/>
                <w:sz w:val="28"/>
                <w:szCs w:val="28"/>
              </w:rPr>
              <w:t>доц. Раковська Н. М.</w:t>
            </w:r>
          </w:p>
          <w:p w:rsidR="008220B0" w:rsidRPr="008220B0" w:rsidRDefault="008220B0" w:rsidP="008220B0">
            <w:pPr>
              <w:tabs>
                <w:tab w:val="left" w:pos="284"/>
                <w:tab w:val="left" w:pos="1767"/>
              </w:tabs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220B0">
              <w:rPr>
                <w:rFonts w:ascii="Times New Roman" w:hAnsi="Times New Roman" w:cs="Times New Roman"/>
                <w:sz w:val="20"/>
                <w:szCs w:val="20"/>
              </w:rPr>
              <w:tab/>
              <w:t>(підпис)</w:t>
            </w:r>
            <w:r w:rsidRPr="008220B0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</w:tc>
        <w:tc>
          <w:tcPr>
            <w:tcW w:w="4678" w:type="dxa"/>
            <w:hideMark/>
          </w:tcPr>
          <w:p w:rsidR="008220B0" w:rsidRPr="008220B0" w:rsidRDefault="008220B0" w:rsidP="008220B0">
            <w:pPr>
              <w:tabs>
                <w:tab w:val="right" w:pos="4462"/>
              </w:tabs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8220B0">
              <w:rPr>
                <w:rFonts w:ascii="Times New Roman" w:hAnsi="Times New Roman" w:cs="Times New Roman"/>
                <w:sz w:val="28"/>
                <w:szCs w:val="28"/>
              </w:rPr>
              <w:t>Захищено на засіданні ЕК № ___</w:t>
            </w:r>
          </w:p>
          <w:p w:rsidR="008220B0" w:rsidRPr="008220B0" w:rsidRDefault="008220B0" w:rsidP="008220B0">
            <w:pPr>
              <w:tabs>
                <w:tab w:val="right" w:pos="4462"/>
              </w:tabs>
              <w:spacing w:before="120"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8220B0">
              <w:rPr>
                <w:rFonts w:ascii="Times New Roman" w:hAnsi="Times New Roman" w:cs="Times New Roman"/>
                <w:sz w:val="28"/>
                <w:szCs w:val="28"/>
              </w:rPr>
              <w:t>протокол № _ від _______2019 р.</w:t>
            </w:r>
            <w:r w:rsidRPr="008220B0">
              <w:rPr>
                <w:rFonts w:ascii="Times New Roman" w:hAnsi="Times New Roman" w:cs="Times New Roman"/>
                <w:sz w:val="28"/>
                <w:szCs w:val="28"/>
              </w:rPr>
              <w:tab/>
            </w:r>
          </w:p>
          <w:p w:rsidR="008220B0" w:rsidRPr="008220B0" w:rsidRDefault="008220B0" w:rsidP="008220B0">
            <w:pPr>
              <w:tabs>
                <w:tab w:val="right" w:pos="4462"/>
              </w:tabs>
              <w:spacing w:before="120"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8220B0">
              <w:rPr>
                <w:rFonts w:ascii="Times New Roman" w:hAnsi="Times New Roman" w:cs="Times New Roman"/>
                <w:sz w:val="28"/>
                <w:szCs w:val="28"/>
              </w:rPr>
              <w:t>Оцінка______________/___</w:t>
            </w:r>
            <w:r w:rsidRPr="008220B0">
              <w:rPr>
                <w:rFonts w:ascii="Times New Roman" w:hAnsi="Times New Roman" w:cs="Times New Roman"/>
                <w:sz w:val="20"/>
                <w:szCs w:val="20"/>
              </w:rPr>
              <w:tab/>
            </w:r>
            <w:r w:rsidRPr="008220B0">
              <w:rPr>
                <w:rFonts w:ascii="Times New Roman" w:hAnsi="Times New Roman" w:cs="Times New Roman"/>
                <w:sz w:val="28"/>
                <w:szCs w:val="28"/>
              </w:rPr>
              <w:t>___/_____</w:t>
            </w:r>
          </w:p>
          <w:p w:rsidR="008220B0" w:rsidRPr="008220B0" w:rsidRDefault="008220B0" w:rsidP="008220B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220B0">
              <w:rPr>
                <w:rFonts w:ascii="Times New Roman" w:hAnsi="Times New Roman" w:cs="Times New Roman"/>
                <w:sz w:val="20"/>
                <w:szCs w:val="20"/>
              </w:rPr>
              <w:t>(за національною шкалою/шкалою ЕСТ</w:t>
            </w:r>
            <w:r w:rsidRPr="008220B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S</w:t>
            </w:r>
            <w:r w:rsidRPr="008220B0">
              <w:rPr>
                <w:rFonts w:ascii="Times New Roman" w:hAnsi="Times New Roman" w:cs="Times New Roman"/>
                <w:sz w:val="20"/>
                <w:szCs w:val="20"/>
              </w:rPr>
              <w:t>/ бали)</w:t>
            </w:r>
          </w:p>
          <w:p w:rsidR="008220B0" w:rsidRPr="008220B0" w:rsidRDefault="008220B0" w:rsidP="008220B0">
            <w:pPr>
              <w:spacing w:before="360"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8220B0">
              <w:rPr>
                <w:rFonts w:ascii="Times New Roman" w:hAnsi="Times New Roman" w:cs="Times New Roman"/>
                <w:sz w:val="28"/>
                <w:szCs w:val="28"/>
              </w:rPr>
              <w:t>Голова ЕК</w:t>
            </w:r>
          </w:p>
          <w:p w:rsidR="008220B0" w:rsidRPr="008220B0" w:rsidRDefault="008220B0" w:rsidP="008220B0">
            <w:pPr>
              <w:tabs>
                <w:tab w:val="left" w:pos="1446"/>
                <w:tab w:val="right" w:pos="4462"/>
              </w:tabs>
              <w:spacing w:before="360" w:after="0" w:line="240" w:lineRule="auto"/>
              <w:rPr>
                <w:rFonts w:ascii="Times New Roman" w:hAnsi="Times New Roman" w:cs="Times New Roman"/>
                <w:sz w:val="28"/>
                <w:szCs w:val="28"/>
                <w:u w:val="single"/>
              </w:rPr>
            </w:pPr>
            <w:r w:rsidRPr="008220B0">
              <w:rPr>
                <w:rFonts w:ascii="Times New Roman" w:hAnsi="Times New Roman" w:cs="Times New Roman"/>
                <w:sz w:val="28"/>
                <w:szCs w:val="28"/>
                <w:u w:val="single"/>
              </w:rPr>
              <w:tab/>
              <w:t xml:space="preserve">      </w:t>
            </w:r>
            <w:r w:rsidRPr="008220B0">
              <w:rPr>
                <w:rFonts w:ascii="Times New Roman" w:hAnsi="Times New Roman" w:cs="Times New Roman"/>
                <w:sz w:val="28"/>
                <w:szCs w:val="28"/>
              </w:rPr>
              <w:t>доц. Раковська Н. М.</w:t>
            </w:r>
          </w:p>
          <w:p w:rsidR="008220B0" w:rsidRPr="008220B0" w:rsidRDefault="008220B0" w:rsidP="008220B0">
            <w:pPr>
              <w:tabs>
                <w:tab w:val="left" w:pos="454"/>
                <w:tab w:val="left" w:pos="2155"/>
              </w:tabs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8220B0">
              <w:rPr>
                <w:rFonts w:ascii="Times New Roman" w:hAnsi="Times New Roman" w:cs="Times New Roman"/>
                <w:sz w:val="20"/>
                <w:szCs w:val="20"/>
              </w:rPr>
              <w:tab/>
              <w:t>(підпис)</w:t>
            </w:r>
            <w:r w:rsidRPr="008220B0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</w:tc>
      </w:tr>
      <w:tr w:rsidR="008220B0" w:rsidRPr="008220B0" w:rsidTr="008220B0">
        <w:trPr>
          <w:jc w:val="center"/>
        </w:trPr>
        <w:tc>
          <w:tcPr>
            <w:tcW w:w="4967" w:type="dxa"/>
          </w:tcPr>
          <w:p w:rsidR="008220B0" w:rsidRPr="008220B0" w:rsidRDefault="008220B0" w:rsidP="008220B0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8220B0" w:rsidRPr="008220B0" w:rsidRDefault="008220B0" w:rsidP="008220B0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</w:tr>
    </w:tbl>
    <w:p w:rsidR="008220B0" w:rsidRPr="008220B0" w:rsidRDefault="008220B0" w:rsidP="008220B0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8220B0" w:rsidRPr="008220B0" w:rsidRDefault="008220B0" w:rsidP="008220B0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220B0" w:rsidRPr="008220B0" w:rsidRDefault="008220B0" w:rsidP="008220B0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8220B0" w:rsidRPr="008220B0" w:rsidRDefault="008220B0" w:rsidP="008220B0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220B0">
        <w:rPr>
          <w:rFonts w:ascii="Times New Roman" w:hAnsi="Times New Roman" w:cs="Times New Roman"/>
          <w:b/>
          <w:sz w:val="28"/>
          <w:szCs w:val="28"/>
        </w:rPr>
        <w:t>Одеса</w:t>
      </w:r>
      <w:r w:rsidRPr="008220B0">
        <w:rPr>
          <w:rFonts w:ascii="Times New Roman" w:hAnsi="Times New Roman" w:cs="Times New Roman"/>
          <w:b/>
          <w:sz w:val="28"/>
          <w:szCs w:val="28"/>
          <w:lang w:val="en-US"/>
        </w:rPr>
        <w:t xml:space="preserve"> –</w:t>
      </w:r>
      <w:r w:rsidRPr="008220B0">
        <w:rPr>
          <w:rFonts w:ascii="Times New Roman" w:hAnsi="Times New Roman" w:cs="Times New Roman"/>
          <w:b/>
          <w:sz w:val="28"/>
          <w:szCs w:val="28"/>
        </w:rPr>
        <w:t xml:space="preserve"> 2019</w:t>
      </w:r>
    </w:p>
    <w:p w:rsidR="008220B0" w:rsidRPr="008220B0" w:rsidRDefault="008220B0" w:rsidP="008220B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220B0">
        <w:rPr>
          <w:rFonts w:ascii="Times New Roman" w:hAnsi="Times New Roman" w:cs="Times New Roman"/>
          <w:sz w:val="24"/>
          <w:szCs w:val="24"/>
        </w:rPr>
        <w:br w:type="page"/>
      </w:r>
    </w:p>
    <w:p w:rsidR="008220B0" w:rsidRDefault="008220B0" w:rsidP="008220B0">
      <w:pPr>
        <w:rPr>
          <w:sz w:val="24"/>
          <w:szCs w:val="24"/>
        </w:rPr>
      </w:pPr>
    </w:p>
    <w:p w:rsidR="0037388B" w:rsidRDefault="0037388B" w:rsidP="0037388B"/>
    <w:p w:rsidR="00034C9E" w:rsidRDefault="00034C9E" w:rsidP="00034C9E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Содержание</w:t>
      </w:r>
    </w:p>
    <w:p w:rsidR="00034C9E" w:rsidRDefault="00034C9E" w:rsidP="00034C9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Введение …</w:t>
      </w: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…………………………………………………………………………………..3</w:t>
      </w:r>
    </w:p>
    <w:p w:rsidR="00034C9E" w:rsidRDefault="00034C9E" w:rsidP="00034C9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Раздел 1</w:t>
      </w:r>
      <w:r>
        <w:rPr>
          <w:rFonts w:ascii="Times New Roman" w:hAnsi="Times New Roman" w:cs="Times New Roman"/>
          <w:sz w:val="24"/>
          <w:szCs w:val="24"/>
        </w:rPr>
        <w:t>: Теоретико-методологические основы изучения</w:t>
      </w:r>
    </w:p>
    <w:p w:rsidR="00034C9E" w:rsidRDefault="00034C9E" w:rsidP="00034C9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семантических оппозиций в стихотворениях в прозе И.С. Тургенева……………….. ….8</w:t>
      </w:r>
    </w:p>
    <w:p w:rsidR="00034C9E" w:rsidRDefault="00034C9E" w:rsidP="00034C9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Раздел 2</w:t>
      </w:r>
      <w:r>
        <w:rPr>
          <w:rFonts w:ascii="Times New Roman" w:hAnsi="Times New Roman" w:cs="Times New Roman"/>
          <w:sz w:val="24"/>
          <w:szCs w:val="24"/>
        </w:rPr>
        <w:t>: Семантические оппозиции в художественном воссоздании</w:t>
      </w:r>
      <w:r>
        <w:rPr>
          <w:rFonts w:ascii="Times New Roman" w:hAnsi="Times New Roman" w:cs="Times New Roman"/>
          <w:sz w:val="24"/>
          <w:szCs w:val="24"/>
        </w:rPr>
        <w:br/>
        <w:t>И.С. Тургеневым социально-политического и идеологического противостояния…......23</w:t>
      </w:r>
    </w:p>
    <w:p w:rsidR="00034C9E" w:rsidRDefault="00034C9E" w:rsidP="00034C9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2.1. Оценка войны в стихотворении «Деревня»…………………………………………...25</w:t>
      </w:r>
    </w:p>
    <w:p w:rsidR="00034C9E" w:rsidRDefault="00034C9E" w:rsidP="00034C9E">
      <w:p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2.2. Стихотворения в прозе И.С. Тургенева о социально-политическом и идейном противостоянии в обществе …………………………………………………………………25</w:t>
      </w:r>
    </w:p>
    <w:p w:rsidR="00034C9E" w:rsidRDefault="00034C9E" w:rsidP="00034C9E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2.3. Многозначность оппозиции «чернорабочий – белоручка» в стихотворении </w:t>
      </w:r>
      <w:r>
        <w:rPr>
          <w:rFonts w:ascii="Times New Roman" w:hAnsi="Times New Roman" w:cs="Times New Roman"/>
          <w:sz w:val="24"/>
          <w:szCs w:val="24"/>
        </w:rPr>
        <w:br/>
        <w:t>в прозе И.С. Тургенева………………………………………………………………………..27</w:t>
      </w:r>
    </w:p>
    <w:p w:rsidR="00034C9E" w:rsidRDefault="00034C9E" w:rsidP="00034C9E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2.4. «Чернорабочий и белоручка» И.С. Тургенева в контексте современной </w:t>
      </w:r>
      <w:r>
        <w:rPr>
          <w:rFonts w:ascii="Times New Roman" w:hAnsi="Times New Roman" w:cs="Times New Roman"/>
          <w:sz w:val="24"/>
          <w:szCs w:val="24"/>
        </w:rPr>
        <w:br/>
        <w:t>писателю литературы …………………………………………………………………….......30</w:t>
      </w:r>
    </w:p>
    <w:p w:rsidR="00034C9E" w:rsidRDefault="00034C9E" w:rsidP="00034C9E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Выводы…………………………………………………………………………………………32</w:t>
      </w:r>
    </w:p>
    <w:p w:rsidR="00034C9E" w:rsidRDefault="00034C9E" w:rsidP="00034C9E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Раздел 3</w:t>
      </w:r>
      <w:r>
        <w:rPr>
          <w:rFonts w:ascii="Times New Roman" w:hAnsi="Times New Roman" w:cs="Times New Roman"/>
          <w:sz w:val="24"/>
          <w:szCs w:val="24"/>
        </w:rPr>
        <w:t xml:space="preserve">: Место семантических оппозиций в раскрытии в цикле «Стихотворения </w:t>
      </w:r>
    </w:p>
    <w:p w:rsidR="00034C9E" w:rsidRDefault="00034C9E" w:rsidP="00034C9E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прозе» И.С. Тургенева этических проблем………………………………………………...33</w:t>
      </w:r>
    </w:p>
    <w:p w:rsidR="00034C9E" w:rsidRDefault="00034C9E" w:rsidP="00034C9E">
      <w:pPr>
        <w:pStyle w:val="a4"/>
        <w:shd w:val="clear" w:color="auto" w:fill="FFFFFF"/>
        <w:spacing w:before="0" w:beforeAutospacing="0" w:after="0" w:afterAutospacing="0" w:line="360" w:lineRule="auto"/>
      </w:pPr>
      <w:r>
        <w:t>3.1. Деление стихотворения «Два богача» на части……………………………………   .....34</w:t>
      </w:r>
    </w:p>
    <w:p w:rsidR="00034C9E" w:rsidRDefault="00034C9E" w:rsidP="00034C9E">
      <w:pPr>
        <w:pStyle w:val="a4"/>
        <w:shd w:val="clear" w:color="auto" w:fill="FFFFFF"/>
        <w:spacing w:before="0" w:beforeAutospacing="0" w:after="0" w:afterAutospacing="0" w:line="360" w:lineRule="auto"/>
      </w:pPr>
      <w:r>
        <w:t>3.2. Семантика понятия «богатство» в стихотворении в прозе «Два богача»……………. 36</w:t>
      </w:r>
    </w:p>
    <w:p w:rsidR="00034C9E" w:rsidRDefault="00034C9E" w:rsidP="00034C9E">
      <w:pPr>
        <w:pStyle w:val="a4"/>
        <w:shd w:val="clear" w:color="auto" w:fill="FFFFFF"/>
        <w:spacing w:before="0" w:beforeAutospacing="0" w:after="0" w:afterAutospacing="0" w:line="360" w:lineRule="auto"/>
      </w:pPr>
      <w:r>
        <w:t>3.3. Основания деления текста стихотворения «Враг и друг» на части…………………....38</w:t>
      </w:r>
    </w:p>
    <w:p w:rsidR="00034C9E" w:rsidRDefault="00034C9E" w:rsidP="00034C9E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3.4. Система образов в стихотворении «Враг и друг» ……………………………………....42</w:t>
      </w:r>
    </w:p>
    <w:p w:rsidR="00034C9E" w:rsidRDefault="00034C9E" w:rsidP="00034C9E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3.5. Противоречие как основа развития действия в стихотворении «Враг и друг»…….....43</w:t>
      </w:r>
    </w:p>
    <w:p w:rsidR="00034C9E" w:rsidRDefault="00034C9E" w:rsidP="00034C9E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Выводы ………………………………………………………………………………………....46</w:t>
      </w:r>
    </w:p>
    <w:p w:rsidR="00034C9E" w:rsidRDefault="00034C9E" w:rsidP="00034C9E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Раздел 4:</w:t>
      </w:r>
      <w:r>
        <w:rPr>
          <w:rFonts w:ascii="Times New Roman" w:hAnsi="Times New Roman" w:cs="Times New Roman"/>
          <w:sz w:val="24"/>
          <w:szCs w:val="24"/>
        </w:rPr>
        <w:t xml:space="preserve"> Место семантических оппозиций в решении И.С. Тургеневым философских проблем в цикле «Стихотворения в прозе» …………………………………………………..47</w:t>
      </w:r>
    </w:p>
    <w:p w:rsidR="00034C9E" w:rsidRDefault="00034C9E" w:rsidP="00034C9E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4.1. Характер построения стихотворения в прозе «Истина и Правда»……………………..49</w:t>
      </w:r>
    </w:p>
    <w:p w:rsidR="00034C9E" w:rsidRDefault="00034C9E" w:rsidP="00034C9E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4.2.  Содержание понятий, составляющих оппозицию в стихотворении </w:t>
      </w:r>
      <w:r>
        <w:rPr>
          <w:rFonts w:ascii="Times New Roman" w:hAnsi="Times New Roman" w:cs="Times New Roman"/>
          <w:sz w:val="24"/>
          <w:szCs w:val="24"/>
        </w:rPr>
        <w:br/>
        <w:t>«Истина и Правда»……………………………………………………………………….       ..52</w:t>
      </w:r>
    </w:p>
    <w:p w:rsidR="00034C9E" w:rsidRDefault="00034C9E" w:rsidP="00034C9E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Выводы</w:t>
      </w:r>
      <w:r>
        <w:rPr>
          <w:rFonts w:ascii="Times New Roman" w:hAnsi="Times New Roman" w:cs="Times New Roman"/>
          <w:sz w:val="24"/>
          <w:szCs w:val="24"/>
        </w:rPr>
        <w:t xml:space="preserve"> ………………………………………………………………………………………...55</w:t>
      </w:r>
    </w:p>
    <w:p w:rsidR="00034C9E" w:rsidRDefault="00034C9E" w:rsidP="00034C9E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Список использованной литературы</w:t>
      </w:r>
      <w:r>
        <w:rPr>
          <w:rFonts w:ascii="Times New Roman" w:hAnsi="Times New Roman" w:cs="Times New Roman"/>
          <w:sz w:val="24"/>
          <w:szCs w:val="24"/>
        </w:rPr>
        <w:t xml:space="preserve"> ………………………………………………………59</w:t>
      </w:r>
    </w:p>
    <w:p w:rsidR="00034C9E" w:rsidRDefault="00034C9E" w:rsidP="00034C9E">
      <w:pPr>
        <w:rPr>
          <w:rFonts w:ascii="Times New Roman" w:hAnsi="Times New Roman" w:cs="Times New Roman"/>
          <w:sz w:val="24"/>
          <w:szCs w:val="24"/>
        </w:rPr>
      </w:pPr>
    </w:p>
    <w:p w:rsidR="001A3BC7" w:rsidRPr="008D03D0" w:rsidRDefault="001A3BC7" w:rsidP="008D03D0">
      <w:pPr>
        <w:spacing w:after="0"/>
        <w:rPr>
          <w:rFonts w:ascii="Times New Roman" w:hAnsi="Times New Roman" w:cs="Times New Roman"/>
        </w:rPr>
      </w:pPr>
    </w:p>
    <w:p w:rsidR="00FC636B" w:rsidRPr="008D03D0" w:rsidRDefault="00FC636B" w:rsidP="008D03D0">
      <w:pPr>
        <w:spacing w:after="0"/>
        <w:rPr>
          <w:rFonts w:ascii="Times New Roman" w:hAnsi="Times New Roman" w:cs="Times New Roman"/>
        </w:rPr>
      </w:pPr>
    </w:p>
    <w:p w:rsidR="00FC636B" w:rsidRPr="008D03D0" w:rsidRDefault="00FC636B" w:rsidP="008D03D0">
      <w:pPr>
        <w:spacing w:after="0"/>
        <w:rPr>
          <w:rFonts w:ascii="Times New Roman" w:hAnsi="Times New Roman" w:cs="Times New Roman"/>
        </w:rPr>
      </w:pPr>
    </w:p>
    <w:p w:rsidR="00FC636B" w:rsidRPr="008D03D0" w:rsidRDefault="00FC636B" w:rsidP="008D03D0">
      <w:pPr>
        <w:spacing w:after="0"/>
        <w:rPr>
          <w:rFonts w:ascii="Times New Roman" w:hAnsi="Times New Roman" w:cs="Times New Roman"/>
        </w:rPr>
      </w:pPr>
    </w:p>
    <w:p w:rsidR="00FC636B" w:rsidRPr="008D03D0" w:rsidRDefault="00FC636B" w:rsidP="008D03D0">
      <w:pPr>
        <w:spacing w:after="0"/>
        <w:rPr>
          <w:rFonts w:ascii="Times New Roman" w:hAnsi="Times New Roman" w:cs="Times New Roman"/>
        </w:rPr>
      </w:pPr>
    </w:p>
    <w:p w:rsidR="00FC636B" w:rsidRPr="008D03D0" w:rsidRDefault="00FC636B" w:rsidP="008D03D0">
      <w:pPr>
        <w:spacing w:after="0"/>
        <w:rPr>
          <w:rFonts w:ascii="Times New Roman" w:hAnsi="Times New Roman" w:cs="Times New Roman"/>
        </w:rPr>
      </w:pPr>
    </w:p>
    <w:p w:rsidR="00FC636B" w:rsidRPr="008D03D0" w:rsidRDefault="00FC636B" w:rsidP="008D03D0">
      <w:pPr>
        <w:spacing w:after="0"/>
        <w:rPr>
          <w:rFonts w:ascii="Times New Roman" w:hAnsi="Times New Roman" w:cs="Times New Roman"/>
        </w:rPr>
      </w:pPr>
    </w:p>
    <w:p w:rsidR="00FC636B" w:rsidRPr="008D03D0" w:rsidRDefault="00FC636B" w:rsidP="008D03D0">
      <w:pPr>
        <w:spacing w:after="0"/>
        <w:rPr>
          <w:rFonts w:ascii="Times New Roman" w:hAnsi="Times New Roman" w:cs="Times New Roman"/>
        </w:rPr>
      </w:pPr>
    </w:p>
    <w:p w:rsidR="00FC636B" w:rsidRPr="008D03D0" w:rsidRDefault="00FC636B" w:rsidP="008D03D0">
      <w:pPr>
        <w:spacing w:after="0"/>
        <w:jc w:val="center"/>
        <w:rPr>
          <w:rFonts w:ascii="Times New Roman" w:hAnsi="Times New Roman" w:cs="Times New Roman"/>
          <w:sz w:val="44"/>
          <w:szCs w:val="44"/>
        </w:rPr>
      </w:pPr>
    </w:p>
    <w:p w:rsidR="00FC636B" w:rsidRPr="008D03D0" w:rsidRDefault="00FC636B" w:rsidP="008D03D0">
      <w:pPr>
        <w:spacing w:after="0"/>
        <w:jc w:val="center"/>
        <w:rPr>
          <w:rFonts w:ascii="Times New Roman" w:hAnsi="Times New Roman" w:cs="Times New Roman"/>
          <w:sz w:val="44"/>
          <w:szCs w:val="44"/>
        </w:rPr>
      </w:pPr>
    </w:p>
    <w:p w:rsidR="00FC636B" w:rsidRPr="008D03D0" w:rsidRDefault="00FC636B" w:rsidP="008D03D0">
      <w:pPr>
        <w:spacing w:after="0"/>
        <w:jc w:val="center"/>
        <w:rPr>
          <w:rFonts w:ascii="Times New Roman" w:hAnsi="Times New Roman" w:cs="Times New Roman"/>
          <w:sz w:val="44"/>
          <w:szCs w:val="44"/>
        </w:rPr>
      </w:pPr>
    </w:p>
    <w:p w:rsidR="00FC636B" w:rsidRPr="008D03D0" w:rsidRDefault="00FC636B" w:rsidP="008D03D0">
      <w:pPr>
        <w:spacing w:after="0"/>
        <w:jc w:val="center"/>
        <w:rPr>
          <w:rFonts w:ascii="Times New Roman" w:hAnsi="Times New Roman" w:cs="Times New Roman"/>
          <w:sz w:val="44"/>
          <w:szCs w:val="44"/>
        </w:rPr>
      </w:pPr>
    </w:p>
    <w:p w:rsidR="00FC636B" w:rsidRPr="008D03D0" w:rsidRDefault="00FC636B" w:rsidP="008D03D0">
      <w:pPr>
        <w:spacing w:after="0"/>
        <w:jc w:val="center"/>
        <w:rPr>
          <w:rFonts w:ascii="Times New Roman" w:hAnsi="Times New Roman" w:cs="Times New Roman"/>
          <w:sz w:val="44"/>
          <w:szCs w:val="44"/>
        </w:rPr>
      </w:pPr>
    </w:p>
    <w:p w:rsidR="00FC636B" w:rsidRPr="008D03D0" w:rsidRDefault="00FC636B" w:rsidP="008D03D0">
      <w:pPr>
        <w:spacing w:after="0"/>
        <w:jc w:val="center"/>
        <w:rPr>
          <w:rFonts w:ascii="Times New Roman" w:hAnsi="Times New Roman" w:cs="Times New Roman"/>
          <w:sz w:val="44"/>
          <w:szCs w:val="44"/>
        </w:rPr>
      </w:pPr>
      <w:r w:rsidRPr="008D03D0">
        <w:rPr>
          <w:rFonts w:ascii="Times New Roman" w:hAnsi="Times New Roman" w:cs="Times New Roman"/>
          <w:sz w:val="44"/>
          <w:szCs w:val="44"/>
        </w:rPr>
        <w:t>ВВЕДЕНИЕ</w:t>
      </w:r>
    </w:p>
    <w:p w:rsidR="00FC636B" w:rsidRPr="008D03D0" w:rsidRDefault="00FC636B" w:rsidP="008D03D0">
      <w:pPr>
        <w:spacing w:after="0"/>
        <w:rPr>
          <w:rFonts w:ascii="Times New Roman" w:hAnsi="Times New Roman" w:cs="Times New Roman"/>
          <w:sz w:val="44"/>
          <w:szCs w:val="44"/>
        </w:rPr>
      </w:pPr>
      <w:r w:rsidRPr="008D03D0">
        <w:rPr>
          <w:rFonts w:ascii="Times New Roman" w:hAnsi="Times New Roman" w:cs="Times New Roman"/>
          <w:sz w:val="44"/>
          <w:szCs w:val="44"/>
        </w:rPr>
        <w:br w:type="page"/>
      </w:r>
    </w:p>
    <w:p w:rsidR="00FC636B" w:rsidRPr="008D03D0" w:rsidRDefault="00FC636B" w:rsidP="008D03D0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 w:rsidRPr="008D03D0">
        <w:rPr>
          <w:rFonts w:ascii="Times New Roman" w:hAnsi="Times New Roman" w:cs="Times New Roman"/>
          <w:sz w:val="28"/>
          <w:szCs w:val="28"/>
        </w:rPr>
        <w:lastRenderedPageBreak/>
        <w:t xml:space="preserve">Иван Сергеевич Тургенев, создававший свои произведения во второй половине </w:t>
      </w:r>
      <w:r w:rsidRPr="008D03D0">
        <w:rPr>
          <w:rFonts w:ascii="Times New Roman" w:hAnsi="Times New Roman" w:cs="Times New Roman"/>
          <w:sz w:val="28"/>
          <w:szCs w:val="28"/>
          <w:lang w:val="en-US"/>
        </w:rPr>
        <w:t>XIX</w:t>
      </w:r>
      <w:r w:rsidRPr="008D03D0">
        <w:rPr>
          <w:rFonts w:ascii="Times New Roman" w:hAnsi="Times New Roman" w:cs="Times New Roman"/>
          <w:sz w:val="28"/>
          <w:szCs w:val="28"/>
        </w:rPr>
        <w:t xml:space="preserve"> века, продолжает оставаться и в наше время, уже в XXI веке, одним из самых известных художников. Это можно объяснить тем, что в его творчестве нашли выражение те идеалы, к которым стремились лучшие люди его эпохи и которые не утратили своего смысла до сих пор. </w:t>
      </w:r>
      <w:r w:rsidR="002221C5">
        <w:rPr>
          <w:rFonts w:ascii="Times New Roman" w:hAnsi="Times New Roman" w:cs="Times New Roman"/>
          <w:sz w:val="28"/>
          <w:szCs w:val="28"/>
        </w:rPr>
        <w:t>Значение</w:t>
      </w:r>
      <w:r w:rsidRPr="008D03D0">
        <w:rPr>
          <w:rFonts w:ascii="Times New Roman" w:hAnsi="Times New Roman" w:cs="Times New Roman"/>
          <w:sz w:val="28"/>
          <w:szCs w:val="28"/>
        </w:rPr>
        <w:t xml:space="preserve"> </w:t>
      </w:r>
      <w:r w:rsidR="002221C5">
        <w:rPr>
          <w:rFonts w:ascii="Times New Roman" w:hAnsi="Times New Roman" w:cs="Times New Roman"/>
          <w:sz w:val="28"/>
          <w:szCs w:val="28"/>
        </w:rPr>
        <w:t>художественной деятельности И.С. Тургенева заключается также в том, что</w:t>
      </w:r>
      <w:r w:rsidRPr="008D03D0">
        <w:rPr>
          <w:rFonts w:ascii="Times New Roman" w:hAnsi="Times New Roman" w:cs="Times New Roman"/>
          <w:sz w:val="28"/>
          <w:szCs w:val="28"/>
        </w:rPr>
        <w:t xml:space="preserve"> он открыл те особые способы синтеза прозы и поэзии, </w:t>
      </w:r>
      <w:r w:rsidR="002221C5">
        <w:rPr>
          <w:rFonts w:ascii="Times New Roman" w:hAnsi="Times New Roman" w:cs="Times New Roman"/>
          <w:sz w:val="28"/>
          <w:szCs w:val="28"/>
        </w:rPr>
        <w:t>которые были усвоены авторами</w:t>
      </w:r>
      <w:r w:rsidRPr="008D03D0">
        <w:rPr>
          <w:rFonts w:ascii="Times New Roman" w:hAnsi="Times New Roman" w:cs="Times New Roman"/>
          <w:sz w:val="28"/>
          <w:szCs w:val="28"/>
        </w:rPr>
        <w:t xml:space="preserve">, пришедшими в литературу после него. А потому литературная деятельность И.С. Тургенева сохраняет свою </w:t>
      </w:r>
      <w:r w:rsidRPr="008D03D0">
        <w:rPr>
          <w:rFonts w:ascii="Times New Roman" w:hAnsi="Times New Roman" w:cs="Times New Roman"/>
          <w:b/>
          <w:sz w:val="28"/>
          <w:szCs w:val="28"/>
        </w:rPr>
        <w:t>актуальность</w:t>
      </w:r>
      <w:r w:rsidRPr="008D03D0">
        <w:rPr>
          <w:rFonts w:ascii="Times New Roman" w:hAnsi="Times New Roman" w:cs="Times New Roman"/>
          <w:sz w:val="28"/>
          <w:szCs w:val="28"/>
        </w:rPr>
        <w:t xml:space="preserve"> и сегодня.</w:t>
      </w:r>
    </w:p>
    <w:p w:rsidR="00FC636B" w:rsidRPr="008D03D0" w:rsidRDefault="00FC636B" w:rsidP="008D03D0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 w:rsidRPr="008D03D0">
        <w:rPr>
          <w:rFonts w:ascii="Times New Roman" w:hAnsi="Times New Roman" w:cs="Times New Roman"/>
          <w:sz w:val="28"/>
          <w:szCs w:val="28"/>
        </w:rPr>
        <w:t xml:space="preserve">И.С. Тургенев вошел в русскую литературу как поэт. Одно из его стихотворений («В дороге») стало в музыкальном сопровождении настолько популярным романсом, что иногда этот романс, начинающийся строками «Утро туманное, утро седое», воспринимается как произведение народного творчества. Лиризм был характерен для всех других его произведений, даже тех, в которых на первом плане были драматические социальные или идейные конфликты. Поэтому не вызывает удивления, что последнее из созданного Тургеневым-литератором относится к лирике, правда, лирике в ее синтезе с эпосом: это цикл его стихотворений в прозе. Однако следует признать, что до сих пор написано крайне мало научных работ, посвященных этой книге. Отсюда – еще одно основание считать исследование стихотворений в прозе И.С. Тургенева </w:t>
      </w:r>
      <w:r w:rsidRPr="008D03D0">
        <w:rPr>
          <w:rFonts w:ascii="Times New Roman" w:hAnsi="Times New Roman" w:cs="Times New Roman"/>
          <w:b/>
          <w:sz w:val="28"/>
          <w:szCs w:val="28"/>
        </w:rPr>
        <w:t>актуальным</w:t>
      </w:r>
      <w:r w:rsidRPr="008D03D0">
        <w:rPr>
          <w:rFonts w:ascii="Times New Roman" w:hAnsi="Times New Roman" w:cs="Times New Roman"/>
          <w:sz w:val="28"/>
          <w:szCs w:val="28"/>
        </w:rPr>
        <w:t xml:space="preserve">. Если же обратиться к теоретическим основам нашей работы, то также следует признать ее </w:t>
      </w:r>
      <w:r w:rsidRPr="008D03D0">
        <w:rPr>
          <w:rFonts w:ascii="Times New Roman" w:hAnsi="Times New Roman" w:cs="Times New Roman"/>
          <w:b/>
          <w:sz w:val="28"/>
          <w:szCs w:val="28"/>
        </w:rPr>
        <w:t>актуальность</w:t>
      </w:r>
      <w:r w:rsidRPr="008D03D0">
        <w:rPr>
          <w:rFonts w:ascii="Times New Roman" w:hAnsi="Times New Roman" w:cs="Times New Roman"/>
          <w:sz w:val="28"/>
          <w:szCs w:val="28"/>
        </w:rPr>
        <w:t xml:space="preserve">: до сих пор вопрос о природе и поэтике такого жанра литературы, как стихотворение в прозе, остается открытым. </w:t>
      </w:r>
    </w:p>
    <w:p w:rsidR="00FC636B" w:rsidRPr="008D03D0" w:rsidRDefault="00FC636B" w:rsidP="008D03D0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 w:rsidRPr="008D03D0">
        <w:rPr>
          <w:rFonts w:ascii="Times New Roman" w:hAnsi="Times New Roman" w:cs="Times New Roman"/>
          <w:sz w:val="28"/>
          <w:szCs w:val="28"/>
        </w:rPr>
        <w:t xml:space="preserve">Итак, </w:t>
      </w:r>
      <w:r w:rsidRPr="008D03D0">
        <w:rPr>
          <w:rFonts w:ascii="Times New Roman" w:hAnsi="Times New Roman" w:cs="Times New Roman"/>
          <w:b/>
          <w:sz w:val="28"/>
          <w:szCs w:val="28"/>
        </w:rPr>
        <w:t>актуальность</w:t>
      </w:r>
      <w:r w:rsidRPr="008D03D0">
        <w:rPr>
          <w:rFonts w:ascii="Times New Roman" w:hAnsi="Times New Roman" w:cs="Times New Roman"/>
          <w:sz w:val="28"/>
          <w:szCs w:val="28"/>
        </w:rPr>
        <w:t xml:space="preserve"> изучения цикла И.С. Тургенева «Стихотворения в прозе» объясняется вневременным смыслом тех нравственных, духовных, философских проблем, свое решение которых предложил в них автор; особенностью художественной формы, в которой выразил это решение писатель, нерешенностью многих вопросов, которые имеют непосредственное отношение к поэтике этого цикла и необходимостью </w:t>
      </w:r>
      <w:r w:rsidRPr="008D03D0">
        <w:rPr>
          <w:rFonts w:ascii="Times New Roman" w:hAnsi="Times New Roman" w:cs="Times New Roman"/>
          <w:sz w:val="28"/>
          <w:szCs w:val="28"/>
        </w:rPr>
        <w:lastRenderedPageBreak/>
        <w:t xml:space="preserve">решения этих вопросов для дальнейшего развития как истории, так и теории литературы. </w:t>
      </w:r>
    </w:p>
    <w:p w:rsidR="00FC636B" w:rsidRPr="008D03D0" w:rsidRDefault="00FC636B" w:rsidP="008D03D0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 w:rsidRPr="008D03D0">
        <w:rPr>
          <w:rFonts w:ascii="Times New Roman" w:hAnsi="Times New Roman" w:cs="Times New Roman"/>
          <w:b/>
          <w:sz w:val="28"/>
          <w:szCs w:val="28"/>
        </w:rPr>
        <w:t>Объект</w:t>
      </w:r>
      <w:r w:rsidRPr="008D03D0">
        <w:rPr>
          <w:rFonts w:ascii="Times New Roman" w:hAnsi="Times New Roman" w:cs="Times New Roman"/>
          <w:sz w:val="28"/>
          <w:szCs w:val="28"/>
        </w:rPr>
        <w:t xml:space="preserve"> бакалаврской дипломной работы – стихотворения в прозе И.С. Тургенева </w:t>
      </w:r>
      <w:r w:rsidR="0023149A">
        <w:rPr>
          <w:rFonts w:ascii="Times New Roman" w:hAnsi="Times New Roman" w:cs="Times New Roman"/>
          <w:sz w:val="28"/>
          <w:szCs w:val="28"/>
        </w:rPr>
        <w:t xml:space="preserve">«Деревня», </w:t>
      </w:r>
      <w:r w:rsidRPr="008D03D0">
        <w:rPr>
          <w:rFonts w:ascii="Times New Roman" w:hAnsi="Times New Roman" w:cs="Times New Roman"/>
          <w:sz w:val="28"/>
          <w:szCs w:val="28"/>
        </w:rPr>
        <w:t>«Чернорабочий и белоручка», «Два богача», «Природа», «Враг и друг», «Истина и правда».</w:t>
      </w:r>
    </w:p>
    <w:p w:rsidR="00FC636B" w:rsidRPr="008D03D0" w:rsidRDefault="00FC636B" w:rsidP="008D03D0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 w:rsidRPr="008D03D0">
        <w:rPr>
          <w:rFonts w:ascii="Times New Roman" w:hAnsi="Times New Roman" w:cs="Times New Roman"/>
          <w:b/>
          <w:sz w:val="28"/>
          <w:szCs w:val="28"/>
        </w:rPr>
        <w:t xml:space="preserve"> Предмет</w:t>
      </w:r>
      <w:r w:rsidRPr="008D03D0">
        <w:rPr>
          <w:rFonts w:ascii="Times New Roman" w:hAnsi="Times New Roman" w:cs="Times New Roman"/>
          <w:sz w:val="28"/>
          <w:szCs w:val="28"/>
        </w:rPr>
        <w:t xml:space="preserve"> работы – пути художественного воплощения автором своей концепции человека и действительности в стихотворениях в прозе.</w:t>
      </w:r>
    </w:p>
    <w:p w:rsidR="00FC636B" w:rsidRPr="008D03D0" w:rsidRDefault="00FC636B" w:rsidP="008D03D0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 w:rsidRPr="008D03D0">
        <w:rPr>
          <w:rFonts w:ascii="Times New Roman" w:hAnsi="Times New Roman" w:cs="Times New Roman"/>
          <w:b/>
          <w:sz w:val="28"/>
          <w:szCs w:val="28"/>
        </w:rPr>
        <w:t>Цель</w:t>
      </w:r>
      <w:r w:rsidRPr="008D03D0">
        <w:rPr>
          <w:rFonts w:ascii="Times New Roman" w:hAnsi="Times New Roman" w:cs="Times New Roman"/>
          <w:sz w:val="28"/>
          <w:szCs w:val="28"/>
        </w:rPr>
        <w:t xml:space="preserve"> работы – изучить поэтику стихотворений в прозе И.С. Тургенева, выделить в текстах произведений те черты, которые делают их элементами одной художественной системы – цикла.</w:t>
      </w:r>
    </w:p>
    <w:p w:rsidR="00FC636B" w:rsidRPr="008D03D0" w:rsidRDefault="00FC636B" w:rsidP="008D03D0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 w:rsidRPr="008D03D0">
        <w:rPr>
          <w:rFonts w:ascii="Times New Roman" w:hAnsi="Times New Roman" w:cs="Times New Roman"/>
          <w:sz w:val="28"/>
          <w:szCs w:val="28"/>
        </w:rPr>
        <w:t xml:space="preserve">Этой целью определен круг </w:t>
      </w:r>
      <w:r w:rsidRPr="008D03D0">
        <w:rPr>
          <w:rFonts w:ascii="Times New Roman" w:hAnsi="Times New Roman" w:cs="Times New Roman"/>
          <w:b/>
          <w:sz w:val="28"/>
          <w:szCs w:val="28"/>
        </w:rPr>
        <w:t>задач</w:t>
      </w:r>
      <w:r w:rsidRPr="008D03D0">
        <w:rPr>
          <w:rFonts w:ascii="Times New Roman" w:hAnsi="Times New Roman" w:cs="Times New Roman"/>
          <w:sz w:val="28"/>
          <w:szCs w:val="28"/>
        </w:rPr>
        <w:t>:</w:t>
      </w:r>
    </w:p>
    <w:p w:rsidR="00FC636B" w:rsidRPr="008D03D0" w:rsidRDefault="00FC636B" w:rsidP="008D03D0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 w:rsidRPr="008D03D0">
        <w:rPr>
          <w:rFonts w:ascii="Times New Roman" w:hAnsi="Times New Roman" w:cs="Times New Roman"/>
          <w:sz w:val="28"/>
          <w:szCs w:val="28"/>
        </w:rPr>
        <w:t>1. Изучить теоретические положения относительно содержания категории «стихотворение в прозе», а также работы тургеневедов, посвященные циклу «Стихотворения в прозе»</w:t>
      </w:r>
      <w:r w:rsidR="00D851CD">
        <w:rPr>
          <w:rFonts w:ascii="Times New Roman" w:hAnsi="Times New Roman" w:cs="Times New Roman"/>
          <w:sz w:val="28"/>
          <w:szCs w:val="28"/>
        </w:rPr>
        <w:t>,</w:t>
      </w:r>
      <w:r w:rsidRPr="008D03D0">
        <w:rPr>
          <w:rFonts w:ascii="Times New Roman" w:hAnsi="Times New Roman" w:cs="Times New Roman"/>
          <w:sz w:val="28"/>
          <w:szCs w:val="28"/>
        </w:rPr>
        <w:t xml:space="preserve"> для того, чтобы в дальнейшем опираться на опыт исследователей.</w:t>
      </w:r>
    </w:p>
    <w:p w:rsidR="00FC636B" w:rsidRPr="008D03D0" w:rsidRDefault="00FC636B" w:rsidP="008D03D0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 w:rsidRPr="008D03D0">
        <w:rPr>
          <w:rFonts w:ascii="Times New Roman" w:hAnsi="Times New Roman" w:cs="Times New Roman"/>
          <w:sz w:val="28"/>
          <w:szCs w:val="28"/>
        </w:rPr>
        <w:t>2. Изучить тексты каждого из стихотворений, ставших объектом работы на нескольких уровнях: тип изложения, композиция, основные художественные приемы, содержание выраженной в них авторской концепции и пути ее художественного выражения.</w:t>
      </w:r>
    </w:p>
    <w:p w:rsidR="00FC636B" w:rsidRPr="008D03D0" w:rsidRDefault="00FC636B" w:rsidP="008D03D0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 w:rsidRPr="008D03D0">
        <w:rPr>
          <w:rFonts w:ascii="Times New Roman" w:hAnsi="Times New Roman" w:cs="Times New Roman"/>
          <w:sz w:val="28"/>
          <w:szCs w:val="28"/>
        </w:rPr>
        <w:t xml:space="preserve">3. Систематизировать наблюдения и обосновать выводы относительно единства «Стихотворений в прозе» как цикла. </w:t>
      </w:r>
    </w:p>
    <w:p w:rsidR="00FC636B" w:rsidRPr="008D03D0" w:rsidRDefault="00FC636B" w:rsidP="008D03D0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 w:rsidRPr="008D03D0">
        <w:rPr>
          <w:rFonts w:ascii="Times New Roman" w:hAnsi="Times New Roman" w:cs="Times New Roman"/>
          <w:b/>
          <w:sz w:val="28"/>
          <w:szCs w:val="28"/>
        </w:rPr>
        <w:t>Новизна</w:t>
      </w:r>
      <w:r w:rsidRPr="008D03D0">
        <w:rPr>
          <w:rFonts w:ascii="Times New Roman" w:hAnsi="Times New Roman" w:cs="Times New Roman"/>
          <w:sz w:val="28"/>
          <w:szCs w:val="28"/>
        </w:rPr>
        <w:t xml:space="preserve"> работы обусловлена тем, что текстологических исследований избранных нами в качестве объекта стихотворений в прозе нет, о некоторых из этих стихотворений литературоведами высказано лишь несколько строк в их статьях.</w:t>
      </w:r>
    </w:p>
    <w:p w:rsidR="00FC636B" w:rsidRPr="008D03D0" w:rsidRDefault="00FC636B" w:rsidP="008D03D0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 w:rsidRPr="008D03D0">
        <w:rPr>
          <w:rFonts w:ascii="Times New Roman" w:hAnsi="Times New Roman" w:cs="Times New Roman"/>
          <w:b/>
          <w:sz w:val="28"/>
          <w:szCs w:val="28"/>
        </w:rPr>
        <w:t>Степень изученности «Стихотворений в прозе» И.С. Тургенева</w:t>
      </w:r>
      <w:r w:rsidRPr="008D03D0">
        <w:rPr>
          <w:rFonts w:ascii="Times New Roman" w:hAnsi="Times New Roman" w:cs="Times New Roman"/>
          <w:sz w:val="28"/>
          <w:szCs w:val="28"/>
        </w:rPr>
        <w:t xml:space="preserve">. Монографических исследований этого цикла И.С. Тургенева пока не появилось. Научную ценность сохраняют исследования В.М. Головко «Об одной философской полемике в “Стихотворениях в прозе”», А.А. Слюсаря «О поэтике “Стихотворений в прозе” И.С. Тургенева». Актуальность </w:t>
      </w:r>
      <w:r w:rsidRPr="008D03D0">
        <w:rPr>
          <w:rFonts w:ascii="Times New Roman" w:hAnsi="Times New Roman" w:cs="Times New Roman"/>
          <w:sz w:val="28"/>
          <w:szCs w:val="28"/>
        </w:rPr>
        <w:lastRenderedPageBreak/>
        <w:t xml:space="preserve">изучения цикла стихотворений в прозе подтверждает появление нескольких за последние годы кандидатских диссертаций, посвященных ему: Кузнецовой Дарьи Дмитриевны «Цикл стихотворений в прозе как автопсихологическое высказывание» (Самара, 2012 год);  Галашинской Светланы Виленовны  «Способы ритмизации цикла И.С.Тургенева “Стихотворения в прозе” и основные тенденции развития жанра в русской литературе конца </w:t>
      </w:r>
      <w:r w:rsidRPr="008D03D0">
        <w:rPr>
          <w:rFonts w:ascii="Times New Roman" w:hAnsi="Times New Roman" w:cs="Times New Roman"/>
          <w:sz w:val="28"/>
          <w:szCs w:val="28"/>
          <w:lang w:val="en-US"/>
        </w:rPr>
        <w:t>XIX</w:t>
      </w:r>
      <w:r w:rsidRPr="008D03D0">
        <w:rPr>
          <w:rFonts w:ascii="Times New Roman" w:hAnsi="Times New Roman" w:cs="Times New Roman"/>
          <w:sz w:val="28"/>
          <w:szCs w:val="28"/>
        </w:rPr>
        <w:t xml:space="preserve"> – начала </w:t>
      </w:r>
      <w:r w:rsidRPr="008D03D0">
        <w:rPr>
          <w:rFonts w:ascii="Times New Roman" w:hAnsi="Times New Roman" w:cs="Times New Roman"/>
          <w:sz w:val="28"/>
          <w:szCs w:val="28"/>
          <w:lang w:val="en-US"/>
        </w:rPr>
        <w:t>XX</w:t>
      </w:r>
      <w:r w:rsidRPr="008D03D0">
        <w:rPr>
          <w:rFonts w:ascii="Times New Roman" w:hAnsi="Times New Roman" w:cs="Times New Roman"/>
          <w:sz w:val="28"/>
          <w:szCs w:val="28"/>
        </w:rPr>
        <w:t xml:space="preserve"> в.» (Москва, 2004 год); Гореловой Оксаны Алексеевны «Ритмическая организация “Стихотворений в прозе” И.С. Тургенева: лингвостилистический аспект» (Москва, 2004 год), Рыбиной М.С. «</w:t>
      </w:r>
      <w:r w:rsidRPr="008D03D0">
        <w:rPr>
          <w:rFonts w:ascii="Times New Roman" w:hAnsi="Times New Roman" w:cs="Times New Roman"/>
          <w:sz w:val="28"/>
          <w:szCs w:val="28"/>
          <w:lang w:val="en-US"/>
        </w:rPr>
        <w:t>Senilia</w:t>
      </w:r>
      <w:r w:rsidRPr="008D03D0">
        <w:rPr>
          <w:rFonts w:ascii="Times New Roman" w:hAnsi="Times New Roman" w:cs="Times New Roman"/>
          <w:sz w:val="28"/>
          <w:szCs w:val="28"/>
        </w:rPr>
        <w:t>. Стихотворения в прозе» И.С. Тургенева и «Гаспар из тьмы» А. Бертрана: поэтика жанра» (Москва, 2011 год). Этим же авторам принадлежат статьи о стихотворениях в прозе И.С. Тургенева, на которые мы опирались в процессе подготовки бакалаврской работы. Однако следует признать, что до полного, разностороннего исследования этой части художественного наследия И.С. Тургенева еще далеко.</w:t>
      </w:r>
    </w:p>
    <w:p w:rsidR="00FC636B" w:rsidRPr="008D03D0" w:rsidRDefault="00FC636B" w:rsidP="008D03D0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 w:rsidRPr="008D03D0">
        <w:rPr>
          <w:rFonts w:ascii="Times New Roman" w:hAnsi="Times New Roman" w:cs="Times New Roman"/>
          <w:b/>
          <w:sz w:val="28"/>
          <w:szCs w:val="28"/>
        </w:rPr>
        <w:t>Структура работы</w:t>
      </w:r>
      <w:r w:rsidRPr="008D03D0">
        <w:rPr>
          <w:rFonts w:ascii="Times New Roman" w:hAnsi="Times New Roman" w:cs="Times New Roman"/>
          <w:sz w:val="28"/>
          <w:szCs w:val="28"/>
        </w:rPr>
        <w:t xml:space="preserve">. Бакалаврская работа включает такие обязательные элементы, как введение, основная часть, заключение, список литературы. Основная часть состоит из четырех разделов. Первый имеет теоретико-методологический характер. В нем мы ведем речь об основных точках зрения на содержание понятия «стихотворение в прозе», описываем работы, в которых идет речь об этом тургеневском цикле, обосновываем избранную нами методику изучения произведений И.С. Тургенева. В следующих разделах представлены результаты изучения каждого из ставших объектом исследования стихотворения в прозе как отдельной художественной системы. В заключении мы подводим итоги и излагаем наше видение того, каково значение каждого из изученных стихотворений в прозе в общей художественной системе цикла, в воплощении в нем авторской концепции. </w:t>
      </w:r>
    </w:p>
    <w:p w:rsidR="00FC636B" w:rsidRPr="008D03D0" w:rsidRDefault="00FC636B" w:rsidP="008D03D0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 w:rsidRPr="008D03D0">
        <w:rPr>
          <w:rFonts w:ascii="Times New Roman" w:hAnsi="Times New Roman" w:cs="Times New Roman"/>
          <w:b/>
          <w:sz w:val="28"/>
          <w:szCs w:val="28"/>
        </w:rPr>
        <w:t xml:space="preserve">Апробация квалификационной работы. </w:t>
      </w:r>
      <w:r w:rsidRPr="008D03D0">
        <w:rPr>
          <w:rFonts w:ascii="Times New Roman" w:hAnsi="Times New Roman" w:cs="Times New Roman"/>
          <w:sz w:val="28"/>
          <w:szCs w:val="28"/>
        </w:rPr>
        <w:t>Отдельные положения бакалаврской работы обоснованы в трех опубликованных статьях:</w:t>
      </w:r>
    </w:p>
    <w:p w:rsidR="00FC636B" w:rsidRPr="008D03D0" w:rsidRDefault="00FC636B" w:rsidP="008D03D0">
      <w:pPr>
        <w:pStyle w:val="a3"/>
        <w:numPr>
          <w:ilvl w:val="0"/>
          <w:numId w:val="1"/>
        </w:numPr>
        <w:shd w:val="clear" w:color="auto" w:fill="FFFFFF"/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 w:rsidRPr="008D03D0">
        <w:rPr>
          <w:rFonts w:ascii="Times New Roman" w:hAnsi="Times New Roman" w:cs="Times New Roman"/>
          <w:sz w:val="28"/>
          <w:szCs w:val="28"/>
        </w:rPr>
        <w:lastRenderedPageBreak/>
        <w:t xml:space="preserve">Композиция стихотворений в прозе И. С. Тургенева «Чернорабочий и белоручка» и «Два богача». </w:t>
      </w:r>
      <w:r w:rsidRPr="008D03D0">
        <w:rPr>
          <w:rFonts w:ascii="Times New Roman" w:hAnsi="Times New Roman" w:cs="Times New Roman"/>
          <w:i/>
          <w:sz w:val="28"/>
          <w:szCs w:val="28"/>
        </w:rPr>
        <w:t>Філологічні студії.</w:t>
      </w:r>
      <w:r w:rsidRPr="008D03D0">
        <w:rPr>
          <w:rFonts w:ascii="Times New Roman" w:hAnsi="Times New Roman" w:cs="Times New Roman"/>
          <w:sz w:val="28"/>
          <w:szCs w:val="28"/>
        </w:rPr>
        <w:t xml:space="preserve"> Вип.</w:t>
      </w:r>
      <w:r w:rsidRPr="008D03D0">
        <w:rPr>
          <w:rFonts w:ascii="Times New Roman" w:hAnsi="Times New Roman" w:cs="Times New Roman"/>
          <w:sz w:val="28"/>
          <w:szCs w:val="28"/>
          <w:lang w:val="en-US"/>
        </w:rPr>
        <w:t>VIII</w:t>
      </w:r>
      <w:r w:rsidRPr="008D03D0">
        <w:rPr>
          <w:rFonts w:ascii="Times New Roman" w:hAnsi="Times New Roman" w:cs="Times New Roman"/>
          <w:sz w:val="28"/>
          <w:szCs w:val="28"/>
        </w:rPr>
        <w:t>. Одеса: Вид-во ОНУ імені І.І.Мечникова, 2017. С.176 – 182.</w:t>
      </w:r>
    </w:p>
    <w:p w:rsidR="00FC636B" w:rsidRPr="008D03D0" w:rsidRDefault="00FC636B" w:rsidP="008D03D0">
      <w:pPr>
        <w:pStyle w:val="a3"/>
        <w:numPr>
          <w:ilvl w:val="0"/>
          <w:numId w:val="1"/>
        </w:numPr>
        <w:shd w:val="clear" w:color="auto" w:fill="FFFFFF"/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 w:rsidRPr="008D03D0">
        <w:rPr>
          <w:rFonts w:ascii="Times New Roman" w:hAnsi="Times New Roman" w:cs="Times New Roman"/>
          <w:sz w:val="28"/>
          <w:szCs w:val="28"/>
        </w:rPr>
        <w:t>Композиция стихотворения в прозе И. С. Тургенева «Враг и друг».</w:t>
      </w:r>
      <w:r w:rsidRPr="008D03D0">
        <w:rPr>
          <w:rFonts w:ascii="Times New Roman" w:hAnsi="Times New Roman" w:cs="Times New Roman"/>
          <w:i/>
          <w:sz w:val="28"/>
          <w:szCs w:val="28"/>
        </w:rPr>
        <w:t xml:space="preserve"> Філологічні студії – ІХ</w:t>
      </w:r>
      <w:r w:rsidRPr="008D03D0">
        <w:rPr>
          <w:rFonts w:ascii="Times New Roman" w:hAnsi="Times New Roman" w:cs="Times New Roman"/>
          <w:sz w:val="28"/>
          <w:szCs w:val="28"/>
        </w:rPr>
        <w:t>. Одеса: Вид-во ОНУ імені І.І.Мечникова, 2018. С.140 – 147.</w:t>
      </w:r>
    </w:p>
    <w:p w:rsidR="00C82C99" w:rsidRPr="008D03D0" w:rsidRDefault="00FC636B" w:rsidP="008D03D0">
      <w:pPr>
        <w:pStyle w:val="a3"/>
        <w:numPr>
          <w:ilvl w:val="0"/>
          <w:numId w:val="1"/>
        </w:num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</w:pPr>
      <w:r w:rsidRPr="008D03D0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 xml:space="preserve">Сибирский» рассказ В.Г. Короленко «Чудная. Очерк из 80-х годов» и его литературный контекст. </w:t>
      </w:r>
      <w:r w:rsidRPr="008D03D0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pl-PL"/>
        </w:rPr>
        <w:t>Syberia</w:t>
      </w:r>
      <w:r w:rsidRPr="008D03D0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 xml:space="preserve"> – </w:t>
      </w:r>
      <w:r w:rsidRPr="008D03D0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pl-PL"/>
        </w:rPr>
        <w:t>historia</w:t>
      </w:r>
      <w:r w:rsidRPr="008D03D0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r w:rsidRPr="008D03D0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pl-PL"/>
        </w:rPr>
        <w:t>i</w:t>
      </w:r>
      <w:r w:rsidRPr="008D03D0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r w:rsidRPr="008D03D0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pl-PL"/>
        </w:rPr>
        <w:t>ludzie</w:t>
      </w:r>
      <w:r w:rsidRPr="008D03D0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 xml:space="preserve">, </w:t>
      </w:r>
      <w:r w:rsidRPr="008D03D0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pl-PL"/>
        </w:rPr>
        <w:t>pod</w:t>
      </w:r>
      <w:r w:rsidRPr="008D03D0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 xml:space="preserve"> </w:t>
      </w:r>
      <w:r w:rsidRPr="008D03D0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pl-PL"/>
        </w:rPr>
        <w:t>redakcj</w:t>
      </w:r>
      <w:r w:rsidRPr="008D03D0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 xml:space="preserve">ą </w:t>
      </w:r>
      <w:r w:rsidRPr="008D03D0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pl-PL"/>
        </w:rPr>
        <w:t>J</w:t>
      </w:r>
      <w:r w:rsidRPr="008D03D0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 xml:space="preserve">. </w:t>
      </w:r>
      <w:r w:rsidRPr="008D03D0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pl-PL"/>
        </w:rPr>
        <w:t>Kur</w:t>
      </w:r>
      <w:r w:rsidRPr="008D03D0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>-</w:t>
      </w:r>
      <w:r w:rsidRPr="008D03D0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pl-PL"/>
        </w:rPr>
        <w:t>Kononowicz</w:t>
      </w:r>
      <w:r w:rsidRPr="008D03D0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 xml:space="preserve">, </w:t>
      </w:r>
      <w:r w:rsidRPr="008D03D0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pl-PL"/>
        </w:rPr>
        <w:t>Wydawnictwo</w:t>
      </w:r>
      <w:r w:rsidRPr="008D03D0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 xml:space="preserve"> </w:t>
      </w:r>
      <w:r w:rsidRPr="008D03D0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pl-PL"/>
        </w:rPr>
        <w:t>Uniwersytetu</w:t>
      </w:r>
      <w:r w:rsidRPr="008D03D0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 xml:space="preserve"> </w:t>
      </w:r>
      <w:r w:rsidRPr="008D03D0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pl-PL"/>
        </w:rPr>
        <w:t>Rzeszowskiego</w:t>
      </w:r>
      <w:r w:rsidRPr="008D03D0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 xml:space="preserve">, </w:t>
      </w:r>
      <w:r w:rsidRPr="008D03D0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pl-PL"/>
        </w:rPr>
        <w:t>Rzesz</w:t>
      </w:r>
      <w:r w:rsidRPr="008D03D0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>ó</w:t>
      </w:r>
      <w:r w:rsidRPr="008D03D0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pl-PL"/>
        </w:rPr>
        <w:t>w</w:t>
      </w:r>
      <w:r w:rsidRPr="008D03D0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 xml:space="preserve"> 2018. С.169 – 177.</w:t>
      </w:r>
    </w:p>
    <w:p w:rsidR="00C82C99" w:rsidRPr="008D03D0" w:rsidRDefault="00C82C99" w:rsidP="008D03D0">
      <w:pPr>
        <w:spacing w:after="0"/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</w:pPr>
      <w:r w:rsidRPr="008D03D0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br w:type="page"/>
      </w:r>
    </w:p>
    <w:p w:rsidR="00C82C99" w:rsidRPr="008D03D0" w:rsidRDefault="00C82C99" w:rsidP="008D03D0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C82C99" w:rsidRPr="008D03D0" w:rsidRDefault="00C82C99" w:rsidP="008D03D0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C82C99" w:rsidRPr="008D03D0" w:rsidRDefault="00C82C99" w:rsidP="008D03D0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C82C99" w:rsidRPr="008D03D0" w:rsidRDefault="00C82C99" w:rsidP="008D03D0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C82C99" w:rsidRPr="008D03D0" w:rsidRDefault="00C82C99" w:rsidP="008D03D0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C82C99" w:rsidRPr="008D03D0" w:rsidRDefault="00C82C99" w:rsidP="008D03D0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p w:rsidR="00C82C99" w:rsidRPr="008D03D0" w:rsidRDefault="00C82C99" w:rsidP="008D03D0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</w:p>
    <w:p w:rsidR="00C82C99" w:rsidRPr="008D03D0" w:rsidRDefault="00C82C99" w:rsidP="008D03D0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</w:p>
    <w:p w:rsidR="00C82C99" w:rsidRPr="008D03D0" w:rsidRDefault="00C82C99" w:rsidP="008D03D0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</w:p>
    <w:p w:rsidR="00C82C99" w:rsidRPr="008D03D0" w:rsidRDefault="00C82C99" w:rsidP="008D03D0">
      <w:pPr>
        <w:spacing w:after="0" w:line="360" w:lineRule="auto"/>
        <w:ind w:firstLine="284"/>
        <w:jc w:val="center"/>
        <w:rPr>
          <w:rFonts w:ascii="Times New Roman" w:hAnsi="Times New Roman" w:cs="Times New Roman"/>
          <w:sz w:val="40"/>
          <w:szCs w:val="40"/>
        </w:rPr>
      </w:pPr>
      <w:r w:rsidRPr="008D03D0">
        <w:rPr>
          <w:rFonts w:ascii="Times New Roman" w:hAnsi="Times New Roman" w:cs="Times New Roman"/>
          <w:sz w:val="40"/>
          <w:szCs w:val="40"/>
        </w:rPr>
        <w:t>ЗАКЛЮЧЕНИЕ</w:t>
      </w:r>
    </w:p>
    <w:p w:rsidR="00C82C99" w:rsidRPr="008D03D0" w:rsidRDefault="00C82C99" w:rsidP="008D03D0">
      <w:pPr>
        <w:spacing w:after="0"/>
        <w:rPr>
          <w:rFonts w:ascii="Times New Roman" w:hAnsi="Times New Roman" w:cs="Times New Roman"/>
          <w:sz w:val="40"/>
          <w:szCs w:val="40"/>
        </w:rPr>
      </w:pPr>
      <w:r w:rsidRPr="008D03D0">
        <w:rPr>
          <w:rFonts w:ascii="Times New Roman" w:hAnsi="Times New Roman" w:cs="Times New Roman"/>
          <w:sz w:val="40"/>
          <w:szCs w:val="40"/>
        </w:rPr>
        <w:br w:type="page"/>
      </w:r>
    </w:p>
    <w:p w:rsidR="00C82C99" w:rsidRPr="008D03D0" w:rsidRDefault="00C82C99" w:rsidP="008D03D0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 w:rsidRPr="008D03D0">
        <w:rPr>
          <w:rFonts w:ascii="Times New Roman" w:hAnsi="Times New Roman" w:cs="Times New Roman"/>
          <w:sz w:val="28"/>
          <w:szCs w:val="28"/>
        </w:rPr>
        <w:lastRenderedPageBreak/>
        <w:t>В нашей работе мы поставили перед собой задачу изучить особенности поэтики такой комбинированной (синтетической) жанровой формы, как стихотворение в прозе. Все рассмотренные в работе произведения включают в себя событийный план (поэтому близки эпосу, а, значит, прозе), но события в них имеют предельно драматический характер</w:t>
      </w:r>
      <w:r w:rsidR="0086483D">
        <w:rPr>
          <w:rFonts w:ascii="Times New Roman" w:hAnsi="Times New Roman" w:cs="Times New Roman"/>
          <w:sz w:val="28"/>
          <w:szCs w:val="28"/>
        </w:rPr>
        <w:t>. Кроме</w:t>
      </w:r>
      <w:r w:rsidRPr="008D03D0">
        <w:rPr>
          <w:rFonts w:ascii="Times New Roman" w:hAnsi="Times New Roman" w:cs="Times New Roman"/>
          <w:sz w:val="28"/>
          <w:szCs w:val="28"/>
        </w:rPr>
        <w:t xml:space="preserve"> этого, </w:t>
      </w:r>
      <w:r w:rsidR="0086483D">
        <w:rPr>
          <w:rFonts w:ascii="Times New Roman" w:hAnsi="Times New Roman" w:cs="Times New Roman"/>
          <w:sz w:val="28"/>
          <w:szCs w:val="28"/>
        </w:rPr>
        <w:t xml:space="preserve">автор выразил в них собственное </w:t>
      </w:r>
      <w:r w:rsidRPr="008D03D0">
        <w:rPr>
          <w:rFonts w:ascii="Times New Roman" w:hAnsi="Times New Roman" w:cs="Times New Roman"/>
          <w:sz w:val="28"/>
          <w:szCs w:val="28"/>
        </w:rPr>
        <w:t>переживание и понимание</w:t>
      </w:r>
      <w:r w:rsidR="0086483D">
        <w:rPr>
          <w:rFonts w:ascii="Times New Roman" w:hAnsi="Times New Roman" w:cs="Times New Roman"/>
          <w:sz w:val="28"/>
          <w:szCs w:val="28"/>
        </w:rPr>
        <w:t xml:space="preserve"> этих драматических ситуаций. Поэтому </w:t>
      </w:r>
      <w:r w:rsidRPr="008D03D0">
        <w:rPr>
          <w:rFonts w:ascii="Times New Roman" w:hAnsi="Times New Roman" w:cs="Times New Roman"/>
          <w:sz w:val="28"/>
          <w:szCs w:val="28"/>
        </w:rPr>
        <w:t>эти тексты близки ли</w:t>
      </w:r>
      <w:r w:rsidR="0086483D">
        <w:rPr>
          <w:rFonts w:ascii="Times New Roman" w:hAnsi="Times New Roman" w:cs="Times New Roman"/>
          <w:sz w:val="28"/>
          <w:szCs w:val="28"/>
        </w:rPr>
        <w:t>рике, названы «стихотворениями»</w:t>
      </w:r>
      <w:r w:rsidRPr="008D03D0">
        <w:rPr>
          <w:rFonts w:ascii="Times New Roman" w:hAnsi="Times New Roman" w:cs="Times New Roman"/>
          <w:sz w:val="28"/>
          <w:szCs w:val="28"/>
        </w:rPr>
        <w:t xml:space="preserve">. Подводя итоги своего  жизненного пути и художественной деятельности, И.С. Тургенев, для которого была характерной активная общественная позиция, решил обратиться к  такой жанровой форме, чтобы наиболее полно выразить свою взволнованность по отношению к тем проблемам, которые он решал, а также максимально сильно воздействовать на читателей. </w:t>
      </w:r>
      <w:r w:rsidR="00CB45A0">
        <w:rPr>
          <w:rFonts w:ascii="Times New Roman" w:hAnsi="Times New Roman" w:cs="Times New Roman"/>
          <w:sz w:val="28"/>
          <w:szCs w:val="28"/>
        </w:rPr>
        <w:t>Решая, что преобладает в цикле И.С. Тургенева (эпическое или же лирическое, стихотворения или проза) мы думаем, что содержание составляющих его произведений</w:t>
      </w:r>
      <w:r w:rsidRPr="008D03D0">
        <w:rPr>
          <w:rFonts w:ascii="Times New Roman" w:hAnsi="Times New Roman" w:cs="Times New Roman"/>
          <w:sz w:val="28"/>
          <w:szCs w:val="28"/>
        </w:rPr>
        <w:t xml:space="preserve"> полностью соответствует эпосу, поэтому они написаны «прозой», хотя и ритмизованной. Таким необычным в художественном плане было напутствие умирающего человека своим читателям, а также</w:t>
      </w:r>
      <w:r w:rsidR="00CB45A0">
        <w:rPr>
          <w:rFonts w:ascii="Times New Roman" w:hAnsi="Times New Roman" w:cs="Times New Roman"/>
          <w:sz w:val="28"/>
          <w:szCs w:val="28"/>
        </w:rPr>
        <w:t xml:space="preserve"> предложенный им</w:t>
      </w:r>
      <w:r w:rsidRPr="008D03D0">
        <w:rPr>
          <w:rFonts w:ascii="Times New Roman" w:hAnsi="Times New Roman" w:cs="Times New Roman"/>
          <w:sz w:val="28"/>
          <w:szCs w:val="28"/>
        </w:rPr>
        <w:t xml:space="preserve"> путь развития языка прозы, по которому могли идти вслед за ним литераторы. </w:t>
      </w:r>
    </w:p>
    <w:p w:rsidR="00CB45A0" w:rsidRDefault="00C82C99" w:rsidP="008D03D0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 w:rsidRPr="008D03D0">
        <w:rPr>
          <w:rFonts w:ascii="Times New Roman" w:hAnsi="Times New Roman" w:cs="Times New Roman"/>
          <w:sz w:val="28"/>
          <w:szCs w:val="28"/>
        </w:rPr>
        <w:t>Главным приемом, который помог писателю превратить изложение своих мыслей по самым важным для него философским, социальным, идейным, нравственным, эстетическим  проблемам в рождающие сопереживание стихотворения, было сопоставление и противопоставление образов, характеристик, поступков.</w:t>
      </w:r>
      <w:r w:rsidRPr="008D03D0">
        <w:rPr>
          <w:rFonts w:ascii="Times New Roman" w:hAnsi="Times New Roman" w:cs="Times New Roman"/>
          <w:color w:val="000000"/>
          <w:sz w:val="28"/>
          <w:szCs w:val="28"/>
        </w:rPr>
        <w:t xml:space="preserve"> Уже при беглом знакомстве с содержанием цикла И.С. Тургенева читатель обращает внимание на одну особенность: часто в названиях стихотворений, так или иначе, проявляется бинарность. К примеру: «Два четверостишия», «Чернорабочий и белоручка», «Два богача», «Два брата», «Враг и друг», «Близнецы», «Когда я один… (Двойник)», «Истина и правда». Становится понятно, что автор сопоставляет два явления, и в результате выделения общего и различий между ними решает какую-то </w:t>
      </w:r>
      <w:r w:rsidRPr="008D03D0">
        <w:rPr>
          <w:rFonts w:ascii="Times New Roman" w:hAnsi="Times New Roman" w:cs="Times New Roman"/>
          <w:color w:val="000000"/>
          <w:sz w:val="28"/>
          <w:szCs w:val="28"/>
        </w:rPr>
        <w:lastRenderedPageBreak/>
        <w:t xml:space="preserve">важную для себя задачу. И одновременно помогает читателю приблизиться к своему пониманию решения данной проблемы. Часто  сравниваемые и противопоставляемые явления имеют общечеловеческую значимость. В стихотворениях в прозе И.С. Тургенева </w:t>
      </w:r>
      <w:r w:rsidR="00CB45A0">
        <w:rPr>
          <w:rFonts w:ascii="Times New Roman" w:hAnsi="Times New Roman" w:cs="Times New Roman"/>
          <w:sz w:val="28"/>
          <w:szCs w:val="28"/>
        </w:rPr>
        <w:t>контрастны</w:t>
      </w:r>
      <w:r w:rsidRPr="008D03D0">
        <w:rPr>
          <w:rFonts w:ascii="Times New Roman" w:hAnsi="Times New Roman" w:cs="Times New Roman"/>
          <w:sz w:val="28"/>
          <w:szCs w:val="28"/>
        </w:rPr>
        <w:t xml:space="preserve"> мотивы и образы, которые многим не безразличны: молодость и старость, любовь и ненависть, вера и безнадежность, борьба и смирение, трагичное и радостное, светлое и темное, жизнь и смерть, миг и вечность, доброта и без</w:t>
      </w:r>
      <w:r w:rsidR="00CB45A0">
        <w:rPr>
          <w:rFonts w:ascii="Times New Roman" w:hAnsi="Times New Roman" w:cs="Times New Roman"/>
          <w:sz w:val="28"/>
          <w:szCs w:val="28"/>
        </w:rPr>
        <w:t xml:space="preserve">различие и т.д. Легче всего </w:t>
      </w:r>
      <w:r w:rsidRPr="008D03D0">
        <w:rPr>
          <w:rFonts w:ascii="Times New Roman" w:hAnsi="Times New Roman" w:cs="Times New Roman"/>
          <w:sz w:val="28"/>
          <w:szCs w:val="28"/>
        </w:rPr>
        <w:t>представить эти противоположности с помощью художественного приема - антитезы. К примеру, «враг – друг». Однако внимательное прочтение стихотворения в прозе с таким названием открывает неожиданное: враг и друг, в конечном итоге, проявляют себя одинаково по отношению к герою. Враг и друг, добиваясь противоположных целей, не дают герою возможности стать свободным. Таким образом, сказать о том, что</w:t>
      </w:r>
      <w:r w:rsidR="00CB45A0">
        <w:rPr>
          <w:rFonts w:ascii="Times New Roman" w:hAnsi="Times New Roman" w:cs="Times New Roman"/>
          <w:sz w:val="28"/>
          <w:szCs w:val="28"/>
        </w:rPr>
        <w:t xml:space="preserve"> они противопоставлены в стихотворении,</w:t>
      </w:r>
      <w:r w:rsidRPr="008D03D0">
        <w:rPr>
          <w:rFonts w:ascii="Times New Roman" w:hAnsi="Times New Roman" w:cs="Times New Roman"/>
          <w:sz w:val="28"/>
          <w:szCs w:val="28"/>
        </w:rPr>
        <w:t xml:space="preserve"> мы не можем. </w:t>
      </w:r>
      <w:r w:rsidR="00CB45A0">
        <w:rPr>
          <w:rFonts w:ascii="Times New Roman" w:hAnsi="Times New Roman" w:cs="Times New Roman"/>
          <w:sz w:val="28"/>
          <w:szCs w:val="28"/>
        </w:rPr>
        <w:t xml:space="preserve">Таким образом, употребление понятия «антитеза» не совсем точно. </w:t>
      </w:r>
    </w:p>
    <w:p w:rsidR="00C82C99" w:rsidRPr="008D03D0" w:rsidRDefault="00C82C99" w:rsidP="008D03D0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 w:rsidRPr="008D03D0">
        <w:rPr>
          <w:rFonts w:ascii="Times New Roman" w:hAnsi="Times New Roman" w:cs="Times New Roman"/>
          <w:sz w:val="28"/>
          <w:szCs w:val="28"/>
        </w:rPr>
        <w:t xml:space="preserve">В еще большей степени это относится  к тем </w:t>
      </w:r>
      <w:r w:rsidRPr="008D03D0">
        <w:rPr>
          <w:rFonts w:ascii="Times New Roman" w:hAnsi="Times New Roman" w:cs="Times New Roman"/>
          <w:sz w:val="28"/>
          <w:szCs w:val="28"/>
        </w:rPr>
        <w:br/>
        <w:t xml:space="preserve"> стихотворениям в прозе И.С. Тургенева, в которых бинарные пары составляют такие категории, которые в других с</w:t>
      </w:r>
      <w:r w:rsidR="00CB45A0">
        <w:rPr>
          <w:rFonts w:ascii="Times New Roman" w:hAnsi="Times New Roman" w:cs="Times New Roman"/>
          <w:sz w:val="28"/>
          <w:szCs w:val="28"/>
        </w:rPr>
        <w:t>итуациях не противопоставляются</w:t>
      </w:r>
      <w:r w:rsidRPr="008D03D0">
        <w:rPr>
          <w:rFonts w:ascii="Times New Roman" w:hAnsi="Times New Roman" w:cs="Times New Roman"/>
          <w:sz w:val="28"/>
          <w:szCs w:val="28"/>
        </w:rPr>
        <w:t xml:space="preserve"> вообще</w:t>
      </w:r>
      <w:r w:rsidR="00CB45A0">
        <w:rPr>
          <w:rFonts w:ascii="Times New Roman" w:hAnsi="Times New Roman" w:cs="Times New Roman"/>
          <w:sz w:val="28"/>
          <w:szCs w:val="28"/>
        </w:rPr>
        <w:t>, то есть они</w:t>
      </w:r>
      <w:r w:rsidRPr="008D03D0">
        <w:rPr>
          <w:rFonts w:ascii="Times New Roman" w:hAnsi="Times New Roman" w:cs="Times New Roman"/>
          <w:sz w:val="28"/>
          <w:szCs w:val="28"/>
        </w:rPr>
        <w:t xml:space="preserve"> не являются контрастами: истина – правда, человек – природа, интеллигенция – народ и т.д. Они оказываются противопоставленными в силу тех ситуаций, которые воссозданы в каждом  конкретном художественном произведении. Поэтому мы оперировали такой категорией, как «семантические оппозиции». </w:t>
      </w:r>
    </w:p>
    <w:p w:rsidR="00C82C99" w:rsidRPr="008D03D0" w:rsidRDefault="00C82C99" w:rsidP="008D03D0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 w:rsidRPr="008D03D0">
        <w:rPr>
          <w:rFonts w:ascii="Times New Roman" w:hAnsi="Times New Roman" w:cs="Times New Roman"/>
          <w:sz w:val="28"/>
          <w:szCs w:val="28"/>
        </w:rPr>
        <w:t xml:space="preserve">Значение со-по-ставлений и со-противо-по-ставлений в выражении авторской концепции мы продемонстрировали на основе изучения текстов стихотворений в прозе, в которых решаются различные по своему характеру проблемы. В стихотворении «Чернорабочий и белоручка» на основе оппозиции «человек физического труда – человек интеллектуального труда» писатель в художественной форме представил трагическую ситуацию не социального, а, в первую очередь, идейного и политического раскола внутри </w:t>
      </w:r>
      <w:r w:rsidRPr="008D03D0">
        <w:rPr>
          <w:rFonts w:ascii="Times New Roman" w:hAnsi="Times New Roman" w:cs="Times New Roman"/>
          <w:sz w:val="28"/>
          <w:szCs w:val="28"/>
        </w:rPr>
        <w:lastRenderedPageBreak/>
        <w:t>нации. «Белоручка» посвятил свою жизнь революционной борьбе за благополучную жизнь народа</w:t>
      </w:r>
      <w:r w:rsidR="00CB45A0">
        <w:rPr>
          <w:rFonts w:ascii="Times New Roman" w:hAnsi="Times New Roman" w:cs="Times New Roman"/>
          <w:sz w:val="28"/>
          <w:szCs w:val="28"/>
        </w:rPr>
        <w:t>. А народ отчужден от него,</w:t>
      </w:r>
      <w:r w:rsidRPr="008D03D0">
        <w:rPr>
          <w:rFonts w:ascii="Times New Roman" w:hAnsi="Times New Roman" w:cs="Times New Roman"/>
          <w:sz w:val="28"/>
          <w:szCs w:val="28"/>
        </w:rPr>
        <w:t xml:space="preserve"> не понимает необходимости этой борьбы, оправдывает преследования, которым подвергается интеллигент. Это же относится к «Порогу». В стихотворениях «Враг и друг» и «Два богача» в центре внимания автора – этические категории. Решение конфликта является еще более сложным и неоднозначным, чем в ситуации с идейным и политическим противостоянием. Пытаясь спасти бежавшего из заточения узника от гибели в реке, друг, по сути, проявляет себя так же, как и враг: </w:t>
      </w:r>
      <w:r w:rsidR="00BF4411">
        <w:rPr>
          <w:rFonts w:ascii="Times New Roman" w:hAnsi="Times New Roman" w:cs="Times New Roman"/>
          <w:sz w:val="28"/>
          <w:szCs w:val="28"/>
        </w:rPr>
        <w:t>становится виновником его гибели.</w:t>
      </w:r>
      <w:r w:rsidRPr="008D03D0">
        <w:rPr>
          <w:rFonts w:ascii="Times New Roman" w:hAnsi="Times New Roman" w:cs="Times New Roman"/>
          <w:sz w:val="28"/>
          <w:szCs w:val="28"/>
        </w:rPr>
        <w:t xml:space="preserve"> Но только враг это делает молча, не вмешиваясь в происходящее, а друг – своими восклицаниями-обращениями к беглецу и действиями – он выбивает доску, которая могла не выдержать веса его тела из-под ног этого беглеца. Им руководит желание помочь другу, но при этом он</w:t>
      </w:r>
      <w:r w:rsidR="00BF4411">
        <w:rPr>
          <w:rFonts w:ascii="Times New Roman" w:hAnsi="Times New Roman" w:cs="Times New Roman"/>
          <w:sz w:val="28"/>
          <w:szCs w:val="28"/>
        </w:rPr>
        <w:t>, по сути, убивает его.</w:t>
      </w:r>
      <w:r w:rsidRPr="008D03D0">
        <w:rPr>
          <w:rFonts w:ascii="Times New Roman" w:hAnsi="Times New Roman" w:cs="Times New Roman"/>
          <w:sz w:val="28"/>
          <w:szCs w:val="28"/>
        </w:rPr>
        <w:t xml:space="preserve"> Автор призывает своего читателя задуматься над этой непростой ситуацией. И в результате, выстраивая произведение на основе развития оппозиции «враг – друг», он включает читателя в пространство решения сложных нравственных задач. Четкое противопоставление отсутствует и в стихотворении о двух «богачах»: о Ротшильде и мужике, который взял в свою семью еще одного ребенка, ставшего сирото</w:t>
      </w:r>
      <w:r w:rsidR="00BF4411">
        <w:rPr>
          <w:rFonts w:ascii="Times New Roman" w:hAnsi="Times New Roman" w:cs="Times New Roman"/>
          <w:sz w:val="28"/>
          <w:szCs w:val="28"/>
        </w:rPr>
        <w:t>й. Оба «богача» совершают добрые поступ</w:t>
      </w:r>
      <w:r w:rsidRPr="008D03D0">
        <w:rPr>
          <w:rFonts w:ascii="Times New Roman" w:hAnsi="Times New Roman" w:cs="Times New Roman"/>
          <w:sz w:val="28"/>
          <w:szCs w:val="28"/>
        </w:rPr>
        <w:t>к</w:t>
      </w:r>
      <w:r w:rsidR="00BF4411">
        <w:rPr>
          <w:rFonts w:ascii="Times New Roman" w:hAnsi="Times New Roman" w:cs="Times New Roman"/>
          <w:sz w:val="28"/>
          <w:szCs w:val="28"/>
        </w:rPr>
        <w:t>и</w:t>
      </w:r>
      <w:r w:rsidRPr="008D03D0">
        <w:rPr>
          <w:rFonts w:ascii="Times New Roman" w:hAnsi="Times New Roman" w:cs="Times New Roman"/>
          <w:sz w:val="28"/>
          <w:szCs w:val="28"/>
        </w:rPr>
        <w:t xml:space="preserve">. Однако проявляют при этом разную степень бескорыстия: один отдает часть </w:t>
      </w:r>
      <w:r w:rsidR="00BF4411">
        <w:rPr>
          <w:rFonts w:ascii="Times New Roman" w:hAnsi="Times New Roman" w:cs="Times New Roman"/>
          <w:sz w:val="28"/>
          <w:szCs w:val="28"/>
        </w:rPr>
        <w:t xml:space="preserve">собственных </w:t>
      </w:r>
      <w:r w:rsidRPr="008D03D0">
        <w:rPr>
          <w:rFonts w:ascii="Times New Roman" w:hAnsi="Times New Roman" w:cs="Times New Roman"/>
          <w:sz w:val="28"/>
          <w:szCs w:val="28"/>
        </w:rPr>
        <w:t>материальных богатств, а другой – готов разделить с сиротой то немногое, что у него есть. Поэтому оппозиция в данном случае, на наш взгляд, скорее, не в самих богачах, а в содержании того богатства, которым они делятся. Ротшильд делится материальным, а крестьянин – духовным. В стихотворениях «Истина и правда» и «П</w:t>
      </w:r>
      <w:r w:rsidR="00BF4411">
        <w:rPr>
          <w:rFonts w:ascii="Times New Roman" w:hAnsi="Times New Roman" w:cs="Times New Roman"/>
          <w:sz w:val="28"/>
          <w:szCs w:val="28"/>
        </w:rPr>
        <w:t>рирода» оппозиции, лежащие в их основе и выполняющие в них структурообразующую роль, относя</w:t>
      </w:r>
      <w:r w:rsidRPr="008D03D0">
        <w:rPr>
          <w:rFonts w:ascii="Times New Roman" w:hAnsi="Times New Roman" w:cs="Times New Roman"/>
          <w:sz w:val="28"/>
          <w:szCs w:val="28"/>
        </w:rPr>
        <w:t>тся к категории фи</w:t>
      </w:r>
      <w:r w:rsidR="00BF4411">
        <w:rPr>
          <w:rFonts w:ascii="Times New Roman" w:hAnsi="Times New Roman" w:cs="Times New Roman"/>
          <w:sz w:val="28"/>
          <w:szCs w:val="28"/>
        </w:rPr>
        <w:t>лософских</w:t>
      </w:r>
      <w:r w:rsidRPr="008D03D0">
        <w:rPr>
          <w:rFonts w:ascii="Times New Roman" w:hAnsi="Times New Roman" w:cs="Times New Roman"/>
          <w:sz w:val="28"/>
          <w:szCs w:val="28"/>
        </w:rPr>
        <w:t>.</w:t>
      </w:r>
    </w:p>
    <w:p w:rsidR="00C82C99" w:rsidRPr="008D03D0" w:rsidRDefault="00C82C99" w:rsidP="008D03D0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 w:rsidRPr="008D03D0">
        <w:rPr>
          <w:rFonts w:ascii="Times New Roman" w:hAnsi="Times New Roman" w:cs="Times New Roman"/>
          <w:sz w:val="28"/>
          <w:szCs w:val="28"/>
        </w:rPr>
        <w:t xml:space="preserve">Место семантических оппозиций в стихотворениях в прозе И.С. Тургенева мы проследили на ряде уровней: композиция произведений, система образов </w:t>
      </w:r>
      <w:r w:rsidRPr="008D03D0">
        <w:rPr>
          <w:rFonts w:ascii="Times New Roman" w:hAnsi="Times New Roman" w:cs="Times New Roman"/>
          <w:sz w:val="28"/>
          <w:szCs w:val="28"/>
        </w:rPr>
        <w:lastRenderedPageBreak/>
        <w:t xml:space="preserve">в них, тип изложения. Как правило, в стихотворениях в прозе выделяется две композиционные части. Вторая часть представляет </w:t>
      </w:r>
      <w:r w:rsidR="00BF4411">
        <w:rPr>
          <w:rFonts w:ascii="Times New Roman" w:hAnsi="Times New Roman" w:cs="Times New Roman"/>
          <w:sz w:val="28"/>
          <w:szCs w:val="28"/>
        </w:rPr>
        <w:t xml:space="preserve">исходную </w:t>
      </w:r>
      <w:r w:rsidRPr="008D03D0">
        <w:rPr>
          <w:rFonts w:ascii="Times New Roman" w:hAnsi="Times New Roman" w:cs="Times New Roman"/>
          <w:sz w:val="28"/>
          <w:szCs w:val="28"/>
        </w:rPr>
        <w:t>ситуацию в более драматической форме. И именно в ней чаще всего заключено авторское высказывание (если оно есть)</w:t>
      </w:r>
      <w:r w:rsidR="00BF4411">
        <w:rPr>
          <w:rFonts w:ascii="Times New Roman" w:hAnsi="Times New Roman" w:cs="Times New Roman"/>
          <w:sz w:val="28"/>
          <w:szCs w:val="28"/>
        </w:rPr>
        <w:t>, содержащее оценку</w:t>
      </w:r>
      <w:r w:rsidRPr="008D03D0">
        <w:rPr>
          <w:rFonts w:ascii="Times New Roman" w:hAnsi="Times New Roman" w:cs="Times New Roman"/>
          <w:sz w:val="28"/>
          <w:szCs w:val="28"/>
        </w:rPr>
        <w:t xml:space="preserve"> этой ситуации.  </w:t>
      </w:r>
    </w:p>
    <w:p w:rsidR="00C82C99" w:rsidRDefault="00C82C99" w:rsidP="008D03D0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 w:rsidRPr="008D03D0">
        <w:rPr>
          <w:rFonts w:ascii="Times New Roman" w:hAnsi="Times New Roman" w:cs="Times New Roman"/>
          <w:sz w:val="28"/>
          <w:szCs w:val="28"/>
        </w:rPr>
        <w:t xml:space="preserve">Нами также была отмечена важность перехода И.С. Тургенева в  стихотворениях в прозе к </w:t>
      </w:r>
      <w:r w:rsidRPr="008D03D0">
        <w:rPr>
          <w:rFonts w:ascii="Times New Roman" w:hAnsi="Times New Roman" w:cs="Times New Roman"/>
          <w:b/>
          <w:sz w:val="28"/>
          <w:szCs w:val="28"/>
        </w:rPr>
        <w:t>драматической форме</w:t>
      </w:r>
      <w:r w:rsidRPr="008D03D0">
        <w:rPr>
          <w:rFonts w:ascii="Times New Roman" w:hAnsi="Times New Roman" w:cs="Times New Roman"/>
          <w:sz w:val="28"/>
          <w:szCs w:val="28"/>
        </w:rPr>
        <w:t>. С ее помощью он дает возможность своим героям непосредственно выразить свои мысли, включает в текст их реплики или же снабжает их диалог ремарками. Это помогает более полной характеристике героев стихотворений. Что же касается выражения автором своей концепции, то в ряде произведений («Чернорабочий и белоручка», «Враг и друг») она заложена И.С. Тургеневым в подтекст, но в ряде случаев («Два богача», «Истина и правда») автор непосредственно высказывает свое мнение, включается в спор героев. Так, к примеру, выражает свое отношение к поступкам Ротшильда и крестьянина, завершая изложение собственным выводом-признанием, чей поступок ему ближе.  Выражая свою точку зрения, писатель направлял  читателя к формированию у него собственного понимания наиболее важных проблем.</w:t>
      </w:r>
    </w:p>
    <w:p w:rsidR="00BF4411" w:rsidRPr="008D03D0" w:rsidRDefault="00BF4411" w:rsidP="008D03D0">
      <w:pPr>
        <w:spacing w:after="0" w:line="360" w:lineRule="auto"/>
        <w:ind w:firstLine="28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8"/>
          <w:szCs w:val="28"/>
        </w:rPr>
        <w:t>Универсальный характер решаемых И.С. Тургеневым в стихотворениях в прозе вопросов, их художественное совершенство, та глубина переживания писателем происходящего, которая очевидна в каждом из произведений, их гуманистический пафос являются причиной непрекращающегося интереса к этому циклу исследователей и читателей.</w:t>
      </w:r>
    </w:p>
    <w:p w:rsidR="008D03D0" w:rsidRPr="008D03D0" w:rsidRDefault="008D03D0" w:rsidP="008D03D0">
      <w:pPr>
        <w:spacing w:after="0"/>
        <w:rPr>
          <w:rFonts w:ascii="Times New Roman" w:hAnsi="Times New Roman" w:cs="Times New Roman"/>
          <w:sz w:val="40"/>
          <w:szCs w:val="40"/>
        </w:rPr>
      </w:pPr>
      <w:r w:rsidRPr="008D03D0">
        <w:rPr>
          <w:rFonts w:ascii="Times New Roman" w:hAnsi="Times New Roman" w:cs="Times New Roman"/>
          <w:sz w:val="40"/>
          <w:szCs w:val="40"/>
        </w:rPr>
        <w:br w:type="page"/>
      </w:r>
    </w:p>
    <w:p w:rsidR="008D03D0" w:rsidRPr="008D03D0" w:rsidRDefault="008D03D0" w:rsidP="008D03D0">
      <w:pPr>
        <w:spacing w:after="0"/>
        <w:rPr>
          <w:rFonts w:ascii="Times New Roman" w:hAnsi="Times New Roman" w:cs="Times New Roman"/>
        </w:rPr>
      </w:pPr>
    </w:p>
    <w:p w:rsidR="008D03D0" w:rsidRPr="008D03D0" w:rsidRDefault="008D03D0" w:rsidP="008D03D0">
      <w:pPr>
        <w:spacing w:after="0"/>
        <w:rPr>
          <w:rFonts w:ascii="Times New Roman" w:hAnsi="Times New Roman" w:cs="Times New Roman"/>
        </w:rPr>
      </w:pPr>
    </w:p>
    <w:p w:rsidR="008D03D0" w:rsidRPr="008D03D0" w:rsidRDefault="008D03D0" w:rsidP="008D03D0">
      <w:pPr>
        <w:spacing w:after="0"/>
        <w:rPr>
          <w:rFonts w:ascii="Times New Roman" w:hAnsi="Times New Roman" w:cs="Times New Roman"/>
        </w:rPr>
      </w:pPr>
    </w:p>
    <w:p w:rsidR="008D03D0" w:rsidRPr="008D03D0" w:rsidRDefault="008D03D0" w:rsidP="008D03D0">
      <w:pPr>
        <w:spacing w:after="0"/>
        <w:rPr>
          <w:rFonts w:ascii="Times New Roman" w:hAnsi="Times New Roman" w:cs="Times New Roman"/>
        </w:rPr>
      </w:pPr>
    </w:p>
    <w:p w:rsidR="008D03D0" w:rsidRPr="008D03D0" w:rsidRDefault="008D03D0" w:rsidP="008D03D0">
      <w:pPr>
        <w:spacing w:after="0"/>
        <w:rPr>
          <w:rFonts w:ascii="Times New Roman" w:hAnsi="Times New Roman" w:cs="Times New Roman"/>
        </w:rPr>
      </w:pPr>
    </w:p>
    <w:p w:rsidR="008D03D0" w:rsidRPr="008D03D0" w:rsidRDefault="008D03D0" w:rsidP="008D03D0">
      <w:pPr>
        <w:spacing w:after="0"/>
        <w:rPr>
          <w:rFonts w:ascii="Times New Roman" w:hAnsi="Times New Roman" w:cs="Times New Roman"/>
        </w:rPr>
      </w:pPr>
    </w:p>
    <w:p w:rsidR="008D03D0" w:rsidRPr="008D03D0" w:rsidRDefault="008D03D0" w:rsidP="008D03D0">
      <w:pPr>
        <w:spacing w:after="0"/>
        <w:rPr>
          <w:rFonts w:ascii="Times New Roman" w:hAnsi="Times New Roman" w:cs="Times New Roman"/>
        </w:rPr>
      </w:pPr>
    </w:p>
    <w:p w:rsidR="008D03D0" w:rsidRPr="008D03D0" w:rsidRDefault="008D03D0" w:rsidP="008D03D0">
      <w:pPr>
        <w:spacing w:after="0"/>
        <w:rPr>
          <w:rFonts w:ascii="Times New Roman" w:hAnsi="Times New Roman" w:cs="Times New Roman"/>
        </w:rPr>
      </w:pPr>
    </w:p>
    <w:p w:rsidR="008D03D0" w:rsidRPr="008D03D0" w:rsidRDefault="008D03D0" w:rsidP="008D03D0">
      <w:pPr>
        <w:spacing w:after="0"/>
        <w:rPr>
          <w:rFonts w:ascii="Times New Roman" w:hAnsi="Times New Roman" w:cs="Times New Roman"/>
        </w:rPr>
      </w:pPr>
    </w:p>
    <w:p w:rsidR="008D03D0" w:rsidRPr="008D03D0" w:rsidRDefault="008D03D0" w:rsidP="008D03D0">
      <w:pPr>
        <w:spacing w:after="0"/>
        <w:rPr>
          <w:rFonts w:ascii="Times New Roman" w:hAnsi="Times New Roman" w:cs="Times New Roman"/>
        </w:rPr>
      </w:pPr>
    </w:p>
    <w:p w:rsidR="008D03D0" w:rsidRPr="008D03D0" w:rsidRDefault="008D03D0" w:rsidP="008D03D0">
      <w:pPr>
        <w:spacing w:after="0"/>
        <w:rPr>
          <w:rFonts w:ascii="Times New Roman" w:hAnsi="Times New Roman" w:cs="Times New Roman"/>
        </w:rPr>
      </w:pPr>
    </w:p>
    <w:p w:rsidR="008D03D0" w:rsidRPr="008D03D0" w:rsidRDefault="008D03D0" w:rsidP="008D03D0">
      <w:pPr>
        <w:spacing w:after="0"/>
        <w:rPr>
          <w:rFonts w:ascii="Times New Roman" w:hAnsi="Times New Roman" w:cs="Times New Roman"/>
        </w:rPr>
      </w:pPr>
    </w:p>
    <w:p w:rsidR="008D03D0" w:rsidRPr="008D03D0" w:rsidRDefault="008D03D0" w:rsidP="008D03D0">
      <w:pPr>
        <w:spacing w:after="0"/>
        <w:jc w:val="center"/>
        <w:rPr>
          <w:rFonts w:ascii="Times New Roman" w:hAnsi="Times New Roman" w:cs="Times New Roman"/>
          <w:sz w:val="40"/>
          <w:szCs w:val="40"/>
        </w:rPr>
      </w:pPr>
      <w:r w:rsidRPr="008D03D0">
        <w:rPr>
          <w:rFonts w:ascii="Times New Roman" w:hAnsi="Times New Roman" w:cs="Times New Roman"/>
          <w:sz w:val="40"/>
          <w:szCs w:val="40"/>
        </w:rPr>
        <w:t>СПИСОК ИСПОЛЬЗОВАННОЙ ЛИТЕРАТУРЫ</w:t>
      </w:r>
    </w:p>
    <w:p w:rsidR="008D03D0" w:rsidRPr="008D03D0" w:rsidRDefault="008D03D0" w:rsidP="008D03D0">
      <w:pPr>
        <w:spacing w:after="0"/>
        <w:rPr>
          <w:rFonts w:ascii="Times New Roman" w:hAnsi="Times New Roman" w:cs="Times New Roman"/>
          <w:sz w:val="40"/>
          <w:szCs w:val="40"/>
        </w:rPr>
      </w:pPr>
      <w:r w:rsidRPr="008D03D0">
        <w:rPr>
          <w:rFonts w:ascii="Times New Roman" w:hAnsi="Times New Roman" w:cs="Times New Roman"/>
          <w:sz w:val="40"/>
          <w:szCs w:val="40"/>
        </w:rPr>
        <w:br w:type="page"/>
      </w:r>
    </w:p>
    <w:p w:rsidR="008D03D0" w:rsidRPr="008D03D0" w:rsidRDefault="008D03D0" w:rsidP="008D03D0">
      <w:pPr>
        <w:spacing w:after="0" w:line="360" w:lineRule="auto"/>
        <w:ind w:firstLine="284"/>
        <w:jc w:val="center"/>
        <w:rPr>
          <w:rFonts w:ascii="Times New Roman" w:hAnsi="Times New Roman" w:cs="Times New Roman"/>
          <w:sz w:val="28"/>
          <w:szCs w:val="28"/>
        </w:rPr>
      </w:pPr>
    </w:p>
    <w:p w:rsidR="008D03D0" w:rsidRPr="008D03D0" w:rsidRDefault="008D03D0" w:rsidP="008D03D0">
      <w:pPr>
        <w:numPr>
          <w:ilvl w:val="0"/>
          <w:numId w:val="2"/>
        </w:num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 w:rsidRPr="008D03D0">
        <w:rPr>
          <w:rFonts w:ascii="Times New Roman" w:hAnsi="Times New Roman" w:cs="Times New Roman"/>
          <w:sz w:val="28"/>
          <w:szCs w:val="28"/>
        </w:rPr>
        <w:t xml:space="preserve">Тургенев И.С. Стихотворения в прозе. </w:t>
      </w:r>
      <w:r w:rsidRPr="008D03D0">
        <w:rPr>
          <w:rFonts w:ascii="Times New Roman" w:hAnsi="Times New Roman" w:cs="Times New Roman"/>
          <w:i/>
          <w:sz w:val="28"/>
          <w:szCs w:val="28"/>
        </w:rPr>
        <w:t>Тургенев И.С. Собр. соч</w:t>
      </w:r>
      <w:r w:rsidRPr="008D03D0">
        <w:rPr>
          <w:rFonts w:ascii="Times New Roman" w:hAnsi="Times New Roman" w:cs="Times New Roman"/>
          <w:sz w:val="28"/>
          <w:szCs w:val="28"/>
        </w:rPr>
        <w:t>.: В 12 т. М.: Художественная литература. Т.8. С.411 – 478.</w:t>
      </w:r>
    </w:p>
    <w:p w:rsidR="008D03D0" w:rsidRPr="008D03D0" w:rsidRDefault="008D03D0" w:rsidP="008D03D0">
      <w:pPr>
        <w:numPr>
          <w:ilvl w:val="0"/>
          <w:numId w:val="2"/>
        </w:num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 w:rsidRPr="008D03D0">
        <w:rPr>
          <w:rFonts w:ascii="Times New Roman" w:hAnsi="Times New Roman" w:cs="Times New Roman"/>
          <w:color w:val="000000"/>
          <w:sz w:val="28"/>
          <w:szCs w:val="28"/>
        </w:rPr>
        <w:t xml:space="preserve">Арнольд И.В. Лексико-семантическое поле в языке и тематическая сетка текста. </w:t>
      </w:r>
      <w:r w:rsidRPr="008D03D0">
        <w:rPr>
          <w:rFonts w:ascii="Times New Roman" w:hAnsi="Times New Roman" w:cs="Times New Roman"/>
          <w:i/>
          <w:color w:val="000000"/>
          <w:sz w:val="28"/>
          <w:szCs w:val="28"/>
        </w:rPr>
        <w:t>Текст как объект комплексного анализа в ВУЗе.</w:t>
      </w:r>
      <w:r w:rsidRPr="008D03D0">
        <w:rPr>
          <w:rFonts w:ascii="Times New Roman" w:hAnsi="Times New Roman" w:cs="Times New Roman"/>
          <w:color w:val="000000"/>
          <w:sz w:val="28"/>
          <w:szCs w:val="28"/>
        </w:rPr>
        <w:t xml:space="preserve"> Л.: Изд-во ЛГПИ им. А.И. Герцена, 1984. С.3-11.</w:t>
      </w:r>
    </w:p>
    <w:p w:rsidR="008D03D0" w:rsidRPr="008D03D0" w:rsidRDefault="008D03D0" w:rsidP="008D03D0">
      <w:pPr>
        <w:numPr>
          <w:ilvl w:val="0"/>
          <w:numId w:val="2"/>
        </w:num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 w:rsidRPr="008D03D0">
        <w:rPr>
          <w:rFonts w:ascii="Times New Roman" w:hAnsi="Times New Roman" w:cs="Times New Roman"/>
          <w:color w:val="000000"/>
          <w:sz w:val="28"/>
          <w:szCs w:val="28"/>
        </w:rPr>
        <w:t xml:space="preserve">Байрамова Л.К., Бойчук В.А. Истина и правда в аксиологическом, философском, этимологическом, лингвистическом, религиозном и художественном аспектах. </w:t>
      </w:r>
      <w:r w:rsidRPr="008D03D0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ВестникЧелябинского государственного университета. </w:t>
      </w:r>
      <w:r w:rsidRPr="008D03D0">
        <w:rPr>
          <w:rFonts w:ascii="Times New Roman" w:hAnsi="Times New Roman" w:cs="Times New Roman"/>
          <w:color w:val="000000"/>
          <w:sz w:val="28"/>
          <w:szCs w:val="28"/>
        </w:rPr>
        <w:t xml:space="preserve">2016. № 7 (389). Филологические науки. Вып. 101. С. 20 – 27. </w:t>
      </w:r>
    </w:p>
    <w:p w:rsidR="008D03D0" w:rsidRPr="008D03D0" w:rsidRDefault="008D03D0" w:rsidP="008D03D0">
      <w:pPr>
        <w:numPr>
          <w:ilvl w:val="0"/>
          <w:numId w:val="2"/>
        </w:num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 w:rsidRPr="008D03D0">
        <w:rPr>
          <w:rFonts w:ascii="Times New Roman" w:hAnsi="Times New Roman" w:cs="Times New Roman"/>
          <w:sz w:val="28"/>
          <w:szCs w:val="28"/>
        </w:rPr>
        <w:t>Балашов Н.И. Бертран и стихотворение в прозе.</w:t>
      </w:r>
      <w:r w:rsidRPr="008D03D0">
        <w:rPr>
          <w:rFonts w:ascii="Times New Roman" w:hAnsi="Times New Roman" w:cs="Times New Roman"/>
          <w:i/>
          <w:sz w:val="28"/>
          <w:szCs w:val="28"/>
        </w:rPr>
        <w:t xml:space="preserve"> Бертран А. Гаспар из тьмы. Фантазии в манере Рембрандта и Калло</w:t>
      </w:r>
      <w:r w:rsidRPr="008D03D0">
        <w:rPr>
          <w:rFonts w:ascii="Times New Roman" w:hAnsi="Times New Roman" w:cs="Times New Roman"/>
          <w:sz w:val="28"/>
          <w:szCs w:val="28"/>
        </w:rPr>
        <w:t>. М.: Наука, 1981. С. 262 – 283.</w:t>
      </w:r>
    </w:p>
    <w:p w:rsidR="008D03D0" w:rsidRPr="008D03D0" w:rsidRDefault="008D03D0" w:rsidP="008D03D0">
      <w:pPr>
        <w:numPr>
          <w:ilvl w:val="0"/>
          <w:numId w:val="2"/>
        </w:num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 w:rsidRPr="008D03D0">
        <w:rPr>
          <w:rFonts w:ascii="Times New Roman" w:hAnsi="Times New Roman" w:cs="Times New Roman"/>
          <w:sz w:val="28"/>
          <w:szCs w:val="28"/>
        </w:rPr>
        <w:t>Бігун О. Генологічна специфіка ліричності жанру поезії в прозі кінця ХІХ – початку ХХ ст. Компаративний аспект.</w:t>
      </w:r>
      <w:r w:rsidRPr="008D03D0">
        <w:rPr>
          <w:rFonts w:ascii="Times New Roman" w:hAnsi="Times New Roman" w:cs="Times New Roman"/>
          <w:i/>
          <w:sz w:val="28"/>
          <w:szCs w:val="28"/>
        </w:rPr>
        <w:t xml:space="preserve"> Питання літературознавства</w:t>
      </w:r>
      <w:r w:rsidRPr="008D03D0">
        <w:rPr>
          <w:rFonts w:ascii="Times New Roman" w:hAnsi="Times New Roman" w:cs="Times New Roman"/>
          <w:sz w:val="28"/>
          <w:szCs w:val="28"/>
        </w:rPr>
        <w:t>. Чернівці, 2007. Вип. 74. С. 91 -100.</w:t>
      </w:r>
    </w:p>
    <w:p w:rsidR="008D03D0" w:rsidRPr="008D03D0" w:rsidRDefault="008D03D0" w:rsidP="008D03D0">
      <w:pPr>
        <w:numPr>
          <w:ilvl w:val="0"/>
          <w:numId w:val="2"/>
        </w:num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 w:rsidRPr="008D03D0">
        <w:rPr>
          <w:rFonts w:ascii="Times New Roman" w:hAnsi="Times New Roman" w:cs="Times New Roman"/>
          <w:sz w:val="28"/>
          <w:szCs w:val="28"/>
        </w:rPr>
        <w:t>Бройтман С.Н. Историческая поэтика: учебное пособие. М.: РГГУ, 2001. 320 с.</w:t>
      </w:r>
    </w:p>
    <w:p w:rsidR="008D03D0" w:rsidRPr="008D03D0" w:rsidRDefault="008D03D0" w:rsidP="008D03D0">
      <w:pPr>
        <w:numPr>
          <w:ilvl w:val="0"/>
          <w:numId w:val="2"/>
        </w:num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 w:rsidRPr="008D03D0">
        <w:rPr>
          <w:rFonts w:ascii="Times New Roman" w:hAnsi="Times New Roman" w:cs="Times New Roman"/>
          <w:sz w:val="28"/>
          <w:szCs w:val="28"/>
        </w:rPr>
        <w:t>Брюсов В. Замечания, мысли об искусстве, о литературе, о критиках, о самом себе.</w:t>
      </w:r>
      <w:r w:rsidRPr="008D03D0">
        <w:rPr>
          <w:rFonts w:ascii="Times New Roman" w:hAnsi="Times New Roman" w:cs="Times New Roman"/>
          <w:i/>
          <w:sz w:val="28"/>
          <w:szCs w:val="28"/>
        </w:rPr>
        <w:t xml:space="preserve"> Брюсов В. Избранные сочинения: </w:t>
      </w:r>
      <w:r w:rsidRPr="008D03D0">
        <w:rPr>
          <w:rFonts w:ascii="Times New Roman" w:hAnsi="Times New Roman" w:cs="Times New Roman"/>
          <w:sz w:val="28"/>
          <w:szCs w:val="28"/>
        </w:rPr>
        <w:t>В 2 т. М.: Художественная литература, 1955. Т.2. 556 с.</w:t>
      </w:r>
    </w:p>
    <w:p w:rsidR="008D03D0" w:rsidRPr="008D03D0" w:rsidRDefault="008D03D0" w:rsidP="008D03D0">
      <w:pPr>
        <w:numPr>
          <w:ilvl w:val="0"/>
          <w:numId w:val="2"/>
        </w:num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 w:rsidRPr="008D03D0">
        <w:rPr>
          <w:rFonts w:ascii="Times New Roman" w:hAnsi="Times New Roman" w:cs="Times New Roman"/>
          <w:sz w:val="28"/>
          <w:szCs w:val="28"/>
        </w:rPr>
        <w:t xml:space="preserve">Величкина И.И. Читая И.С. Тургенева («Стихотворения в прозе»). </w:t>
      </w:r>
      <w:r w:rsidRPr="008D03D0">
        <w:rPr>
          <w:rFonts w:ascii="Times New Roman" w:hAnsi="Times New Roman" w:cs="Times New Roman"/>
          <w:i/>
          <w:sz w:val="28"/>
          <w:szCs w:val="28"/>
        </w:rPr>
        <w:t>Русский язык за рубежом</w:t>
      </w:r>
      <w:r w:rsidRPr="008D03D0">
        <w:rPr>
          <w:rFonts w:ascii="Times New Roman" w:hAnsi="Times New Roman" w:cs="Times New Roman"/>
          <w:sz w:val="28"/>
          <w:szCs w:val="28"/>
        </w:rPr>
        <w:t>. 1993. № 3. С.90 – 95.</w:t>
      </w:r>
    </w:p>
    <w:p w:rsidR="008D03D0" w:rsidRPr="008D03D0" w:rsidRDefault="008D03D0" w:rsidP="008D03D0">
      <w:pPr>
        <w:numPr>
          <w:ilvl w:val="0"/>
          <w:numId w:val="2"/>
        </w:num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 w:rsidRPr="008D03D0">
        <w:rPr>
          <w:rFonts w:ascii="Times New Roman" w:hAnsi="Times New Roman" w:cs="Times New Roman"/>
          <w:sz w:val="28"/>
          <w:szCs w:val="28"/>
        </w:rPr>
        <w:t>Виктор Георгиевич Зинченко. Научное наследие. Воспоминания. Одесса: Астропринт, 2017. 492 с.</w:t>
      </w:r>
    </w:p>
    <w:p w:rsidR="008D03D0" w:rsidRPr="008D03D0" w:rsidRDefault="008D03D0" w:rsidP="008D03D0">
      <w:pPr>
        <w:numPr>
          <w:ilvl w:val="0"/>
          <w:numId w:val="2"/>
        </w:num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 w:rsidRPr="008D03D0">
        <w:rPr>
          <w:rFonts w:ascii="Times New Roman" w:hAnsi="Times New Roman" w:cs="Times New Roman"/>
          <w:sz w:val="28"/>
          <w:szCs w:val="28"/>
        </w:rPr>
        <w:t>Головко В.М. Об одной философской полемике в «Стихотворениях в прозе».</w:t>
      </w:r>
      <w:r w:rsidRPr="008D03D0">
        <w:rPr>
          <w:rFonts w:ascii="Times New Roman" w:hAnsi="Times New Roman" w:cs="Times New Roman"/>
          <w:i/>
          <w:sz w:val="28"/>
          <w:szCs w:val="28"/>
        </w:rPr>
        <w:t xml:space="preserve"> Тургенев в современном мире</w:t>
      </w:r>
      <w:r w:rsidRPr="008D03D0">
        <w:rPr>
          <w:rFonts w:ascii="Times New Roman" w:hAnsi="Times New Roman" w:cs="Times New Roman"/>
          <w:sz w:val="28"/>
          <w:szCs w:val="28"/>
        </w:rPr>
        <w:t>. М.: Наука, 1987. С. 284 – 294.</w:t>
      </w:r>
    </w:p>
    <w:p w:rsidR="008D03D0" w:rsidRPr="008D03D0" w:rsidRDefault="008D03D0" w:rsidP="008D03D0">
      <w:pPr>
        <w:numPr>
          <w:ilvl w:val="0"/>
          <w:numId w:val="2"/>
        </w:num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 w:rsidRPr="008D03D0">
        <w:rPr>
          <w:rFonts w:ascii="Times New Roman" w:hAnsi="Times New Roman" w:cs="Times New Roman"/>
          <w:sz w:val="28"/>
          <w:szCs w:val="28"/>
        </w:rPr>
        <w:lastRenderedPageBreak/>
        <w:t>Гореликова М.И. , Магомедова Д.М. Лингвистический анализ художественного текста. М.: Русский язык, 1989. 152 с.</w:t>
      </w:r>
    </w:p>
    <w:p w:rsidR="008D03D0" w:rsidRPr="008D03D0" w:rsidRDefault="008D03D0" w:rsidP="008D03D0">
      <w:pPr>
        <w:numPr>
          <w:ilvl w:val="0"/>
          <w:numId w:val="2"/>
        </w:num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 w:rsidRPr="008D03D0">
        <w:rPr>
          <w:rFonts w:ascii="Times New Roman" w:hAnsi="Times New Roman" w:cs="Times New Roman"/>
          <w:sz w:val="28"/>
          <w:szCs w:val="28"/>
        </w:rPr>
        <w:t xml:space="preserve">Зырянов О.В. Повесть стихотворная. </w:t>
      </w:r>
      <w:r w:rsidRPr="008D03D0">
        <w:rPr>
          <w:rFonts w:ascii="Times New Roman" w:hAnsi="Times New Roman" w:cs="Times New Roman"/>
          <w:i/>
          <w:sz w:val="28"/>
          <w:szCs w:val="28"/>
        </w:rPr>
        <w:t xml:space="preserve">Поэтика: словарь актуальных терминов и понятий </w:t>
      </w:r>
      <w:r w:rsidRPr="008D03D0">
        <w:rPr>
          <w:rFonts w:ascii="Times New Roman" w:hAnsi="Times New Roman" w:cs="Times New Roman"/>
          <w:sz w:val="28"/>
          <w:szCs w:val="28"/>
        </w:rPr>
        <w:t xml:space="preserve">/ Гл.ред. Н.Д. Тамарченко. М.: Издательство Кулагиной; </w:t>
      </w:r>
      <w:r w:rsidRPr="008D03D0">
        <w:rPr>
          <w:rFonts w:ascii="Times New Roman" w:hAnsi="Times New Roman" w:cs="Times New Roman"/>
          <w:sz w:val="28"/>
          <w:szCs w:val="28"/>
          <w:lang w:val="en-US"/>
        </w:rPr>
        <w:t>Intrada</w:t>
      </w:r>
      <w:r w:rsidRPr="008D03D0">
        <w:rPr>
          <w:rFonts w:ascii="Times New Roman" w:hAnsi="Times New Roman" w:cs="Times New Roman"/>
          <w:sz w:val="28"/>
          <w:szCs w:val="28"/>
        </w:rPr>
        <w:t>, 2008.С.170 – 171.</w:t>
      </w:r>
    </w:p>
    <w:p w:rsidR="008D03D0" w:rsidRPr="008D03D0" w:rsidRDefault="008D03D0" w:rsidP="008D03D0">
      <w:pPr>
        <w:numPr>
          <w:ilvl w:val="0"/>
          <w:numId w:val="2"/>
        </w:num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 w:rsidRPr="008D03D0">
        <w:rPr>
          <w:rFonts w:ascii="Times New Roman" w:hAnsi="Times New Roman" w:cs="Times New Roman"/>
          <w:sz w:val="28"/>
          <w:szCs w:val="28"/>
        </w:rPr>
        <w:t>Квятковский А. Поэтический словарь. М., 1966. 376 с.</w:t>
      </w:r>
    </w:p>
    <w:p w:rsidR="008D03D0" w:rsidRPr="008D03D0" w:rsidRDefault="008D03D0" w:rsidP="008D03D0">
      <w:pPr>
        <w:numPr>
          <w:ilvl w:val="0"/>
          <w:numId w:val="2"/>
        </w:num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 w:rsidRPr="008D03D0">
        <w:rPr>
          <w:rFonts w:ascii="Times New Roman" w:hAnsi="Times New Roman" w:cs="Times New Roman"/>
          <w:sz w:val="28"/>
          <w:szCs w:val="28"/>
        </w:rPr>
        <w:t xml:space="preserve">Кузнецова Д.Д. «Стихотворения в прозе» И.С. Тургенева в контексте динамики форм повествования в романах и повестях писателя. </w:t>
      </w:r>
      <w:r w:rsidRPr="008D03D0">
        <w:rPr>
          <w:rFonts w:ascii="Times New Roman" w:hAnsi="Times New Roman" w:cs="Times New Roman"/>
          <w:i/>
          <w:sz w:val="28"/>
          <w:szCs w:val="28"/>
        </w:rPr>
        <w:t>Вестник Самарского гос. ун-та</w:t>
      </w:r>
      <w:r w:rsidRPr="008D03D0">
        <w:rPr>
          <w:rFonts w:ascii="Times New Roman" w:hAnsi="Times New Roman" w:cs="Times New Roman"/>
          <w:sz w:val="28"/>
          <w:szCs w:val="28"/>
        </w:rPr>
        <w:t>. 2010. № 2 (8). С. 171 – 185.</w:t>
      </w:r>
    </w:p>
    <w:p w:rsidR="008D03D0" w:rsidRPr="008D03D0" w:rsidRDefault="008D03D0" w:rsidP="008D03D0">
      <w:pPr>
        <w:numPr>
          <w:ilvl w:val="0"/>
          <w:numId w:val="2"/>
        </w:num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 w:rsidRPr="008D03D0">
        <w:rPr>
          <w:rFonts w:ascii="Times New Roman" w:hAnsi="Times New Roman" w:cs="Times New Roman"/>
          <w:sz w:val="28"/>
          <w:szCs w:val="28"/>
        </w:rPr>
        <w:t xml:space="preserve">Кузнецова Д.Д. Цикл стихотворений в прозе в свете проблемы границы художественной и нехудожественной словесности. </w:t>
      </w:r>
      <w:r w:rsidRPr="008D03D0">
        <w:rPr>
          <w:rFonts w:ascii="Times New Roman" w:hAnsi="Times New Roman" w:cs="Times New Roman"/>
          <w:i/>
          <w:sz w:val="28"/>
          <w:szCs w:val="28"/>
        </w:rPr>
        <w:t>Вестник Самарского гос. ун-та</w:t>
      </w:r>
      <w:r w:rsidRPr="008D03D0">
        <w:rPr>
          <w:rFonts w:ascii="Times New Roman" w:hAnsi="Times New Roman" w:cs="Times New Roman"/>
          <w:sz w:val="28"/>
          <w:szCs w:val="28"/>
        </w:rPr>
        <w:t>. 2010. № 1. С. 164 – 168.</w:t>
      </w:r>
    </w:p>
    <w:p w:rsidR="008D03D0" w:rsidRPr="008D03D0" w:rsidRDefault="008D03D0" w:rsidP="008D03D0">
      <w:pPr>
        <w:numPr>
          <w:ilvl w:val="0"/>
          <w:numId w:val="2"/>
        </w:num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 w:rsidRPr="008D03D0">
        <w:rPr>
          <w:rFonts w:ascii="Times New Roman" w:hAnsi="Times New Roman" w:cs="Times New Roman"/>
          <w:sz w:val="28"/>
          <w:szCs w:val="28"/>
        </w:rPr>
        <w:t xml:space="preserve">Кузнецова Д.Д. Цикл стихотворений в прозе как автопсихологическая проза. </w:t>
      </w:r>
      <w:r w:rsidRPr="008D03D0">
        <w:rPr>
          <w:rFonts w:ascii="Times New Roman" w:hAnsi="Times New Roman" w:cs="Times New Roman"/>
          <w:i/>
          <w:sz w:val="28"/>
          <w:szCs w:val="28"/>
        </w:rPr>
        <w:t>Вестник Самарской гуманитарной академии</w:t>
      </w:r>
      <w:r w:rsidRPr="008D03D0">
        <w:rPr>
          <w:rFonts w:ascii="Times New Roman" w:hAnsi="Times New Roman" w:cs="Times New Roman"/>
          <w:sz w:val="28"/>
          <w:szCs w:val="28"/>
        </w:rPr>
        <w:t>. 2011. № 3 (24). С. 56 – 89.</w:t>
      </w:r>
    </w:p>
    <w:p w:rsidR="008D03D0" w:rsidRPr="008D03D0" w:rsidRDefault="008D03D0" w:rsidP="008D03D0">
      <w:pPr>
        <w:numPr>
          <w:ilvl w:val="0"/>
          <w:numId w:val="2"/>
        </w:num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 w:rsidRPr="008D03D0">
        <w:rPr>
          <w:rFonts w:ascii="Times New Roman" w:hAnsi="Times New Roman" w:cs="Times New Roman"/>
          <w:sz w:val="28"/>
          <w:szCs w:val="28"/>
        </w:rPr>
        <w:t xml:space="preserve">Кузнецова Д. Д. Цикл стихотворений в прозе как автопсихологическое высказывание. Автореф. дис… канд. филолог. наук. Самара, 2012.  </w:t>
      </w:r>
      <w:r w:rsidRPr="008D03D0">
        <w:rPr>
          <w:rFonts w:ascii="Times New Roman" w:hAnsi="Times New Roman" w:cs="Times New Roman"/>
          <w:sz w:val="28"/>
          <w:szCs w:val="28"/>
          <w:lang w:val="pl-PL"/>
        </w:rPr>
        <w:t>URL</w:t>
      </w:r>
      <w:r w:rsidRPr="008D03D0">
        <w:rPr>
          <w:rFonts w:ascii="Times New Roman" w:hAnsi="Times New Roman" w:cs="Times New Roman"/>
          <w:sz w:val="28"/>
          <w:szCs w:val="28"/>
        </w:rPr>
        <w:t xml:space="preserve">: </w:t>
      </w:r>
      <w:hyperlink r:id="rId8" w:anchor="ixzz4YBAuDssh" w:history="1">
        <w:r w:rsidRPr="008D03D0">
          <w:rPr>
            <w:rStyle w:val="a5"/>
            <w:rFonts w:ascii="Times New Roman" w:hAnsi="Times New Roman" w:cs="Times New Roman"/>
            <w:color w:val="003399"/>
            <w:sz w:val="28"/>
            <w:szCs w:val="28"/>
            <w:lang w:val="pl-PL"/>
          </w:rPr>
          <w:t>http</w:t>
        </w:r>
        <w:r w:rsidRPr="008D03D0">
          <w:rPr>
            <w:rStyle w:val="a5"/>
            <w:rFonts w:ascii="Times New Roman" w:hAnsi="Times New Roman" w:cs="Times New Roman"/>
            <w:color w:val="003399"/>
            <w:sz w:val="28"/>
            <w:szCs w:val="28"/>
          </w:rPr>
          <w:t>://</w:t>
        </w:r>
        <w:r w:rsidRPr="008D03D0">
          <w:rPr>
            <w:rStyle w:val="a5"/>
            <w:rFonts w:ascii="Times New Roman" w:hAnsi="Times New Roman" w:cs="Times New Roman"/>
            <w:color w:val="003399"/>
            <w:sz w:val="28"/>
            <w:szCs w:val="28"/>
            <w:lang w:val="pl-PL"/>
          </w:rPr>
          <w:t>cheloveknauka</w:t>
        </w:r>
        <w:r w:rsidRPr="008D03D0">
          <w:rPr>
            <w:rStyle w:val="a5"/>
            <w:rFonts w:ascii="Times New Roman" w:hAnsi="Times New Roman" w:cs="Times New Roman"/>
            <w:color w:val="003399"/>
            <w:sz w:val="28"/>
            <w:szCs w:val="28"/>
          </w:rPr>
          <w:t>.</w:t>
        </w:r>
        <w:r w:rsidRPr="008D03D0">
          <w:rPr>
            <w:rStyle w:val="a5"/>
            <w:rFonts w:ascii="Times New Roman" w:hAnsi="Times New Roman" w:cs="Times New Roman"/>
            <w:color w:val="003399"/>
            <w:sz w:val="28"/>
            <w:szCs w:val="28"/>
            <w:lang w:val="pl-PL"/>
          </w:rPr>
          <w:t>com</w:t>
        </w:r>
        <w:r w:rsidRPr="008D03D0">
          <w:rPr>
            <w:rStyle w:val="a5"/>
            <w:rFonts w:ascii="Times New Roman" w:hAnsi="Times New Roman" w:cs="Times New Roman"/>
            <w:color w:val="003399"/>
            <w:sz w:val="28"/>
            <w:szCs w:val="28"/>
          </w:rPr>
          <w:t>/</w:t>
        </w:r>
        <w:r w:rsidRPr="008D03D0">
          <w:rPr>
            <w:rStyle w:val="a5"/>
            <w:rFonts w:ascii="Times New Roman" w:hAnsi="Times New Roman" w:cs="Times New Roman"/>
            <w:color w:val="003399"/>
            <w:sz w:val="28"/>
            <w:szCs w:val="28"/>
            <w:lang w:val="pl-PL"/>
          </w:rPr>
          <w:t>tsikl</w:t>
        </w:r>
        <w:r w:rsidRPr="008D03D0">
          <w:rPr>
            <w:rStyle w:val="a5"/>
            <w:rFonts w:ascii="Times New Roman" w:hAnsi="Times New Roman" w:cs="Times New Roman"/>
            <w:color w:val="003399"/>
            <w:sz w:val="28"/>
            <w:szCs w:val="28"/>
          </w:rPr>
          <w:t>-</w:t>
        </w:r>
        <w:r w:rsidRPr="008D03D0">
          <w:rPr>
            <w:rStyle w:val="a5"/>
            <w:rFonts w:ascii="Times New Roman" w:hAnsi="Times New Roman" w:cs="Times New Roman"/>
            <w:color w:val="003399"/>
            <w:sz w:val="28"/>
            <w:szCs w:val="28"/>
            <w:lang w:val="pl-PL"/>
          </w:rPr>
          <w:t>stihotvoreniy</w:t>
        </w:r>
        <w:r w:rsidRPr="008D03D0">
          <w:rPr>
            <w:rStyle w:val="a5"/>
            <w:rFonts w:ascii="Times New Roman" w:hAnsi="Times New Roman" w:cs="Times New Roman"/>
            <w:color w:val="003399"/>
            <w:sz w:val="28"/>
            <w:szCs w:val="28"/>
          </w:rPr>
          <w:t>-</w:t>
        </w:r>
        <w:r w:rsidRPr="008D03D0">
          <w:rPr>
            <w:rStyle w:val="a5"/>
            <w:rFonts w:ascii="Times New Roman" w:hAnsi="Times New Roman" w:cs="Times New Roman"/>
            <w:color w:val="003399"/>
            <w:sz w:val="28"/>
            <w:szCs w:val="28"/>
            <w:lang w:val="pl-PL"/>
          </w:rPr>
          <w:t>v</w:t>
        </w:r>
        <w:r w:rsidRPr="008D03D0">
          <w:rPr>
            <w:rStyle w:val="a5"/>
            <w:rFonts w:ascii="Times New Roman" w:hAnsi="Times New Roman" w:cs="Times New Roman"/>
            <w:color w:val="003399"/>
            <w:sz w:val="28"/>
            <w:szCs w:val="28"/>
          </w:rPr>
          <w:t>-</w:t>
        </w:r>
        <w:r w:rsidRPr="008D03D0">
          <w:rPr>
            <w:rStyle w:val="a5"/>
            <w:rFonts w:ascii="Times New Roman" w:hAnsi="Times New Roman" w:cs="Times New Roman"/>
            <w:color w:val="003399"/>
            <w:sz w:val="28"/>
            <w:szCs w:val="28"/>
            <w:lang w:val="pl-PL"/>
          </w:rPr>
          <w:t>proze</w:t>
        </w:r>
        <w:r w:rsidRPr="008D03D0">
          <w:rPr>
            <w:rStyle w:val="a5"/>
            <w:rFonts w:ascii="Times New Roman" w:hAnsi="Times New Roman" w:cs="Times New Roman"/>
            <w:color w:val="003399"/>
            <w:sz w:val="28"/>
            <w:szCs w:val="28"/>
          </w:rPr>
          <w:t>-</w:t>
        </w:r>
        <w:r w:rsidRPr="008D03D0">
          <w:rPr>
            <w:rStyle w:val="a5"/>
            <w:rFonts w:ascii="Times New Roman" w:hAnsi="Times New Roman" w:cs="Times New Roman"/>
            <w:color w:val="003399"/>
            <w:sz w:val="28"/>
            <w:szCs w:val="28"/>
            <w:lang w:val="pl-PL"/>
          </w:rPr>
          <w:t>kak</w:t>
        </w:r>
        <w:r w:rsidRPr="008D03D0">
          <w:rPr>
            <w:rStyle w:val="a5"/>
            <w:rFonts w:ascii="Times New Roman" w:hAnsi="Times New Roman" w:cs="Times New Roman"/>
            <w:color w:val="003399"/>
            <w:sz w:val="28"/>
            <w:szCs w:val="28"/>
          </w:rPr>
          <w:t>-</w:t>
        </w:r>
        <w:r w:rsidRPr="008D03D0">
          <w:rPr>
            <w:rStyle w:val="a5"/>
            <w:rFonts w:ascii="Times New Roman" w:hAnsi="Times New Roman" w:cs="Times New Roman"/>
            <w:color w:val="003399"/>
            <w:sz w:val="28"/>
            <w:szCs w:val="28"/>
            <w:lang w:val="pl-PL"/>
          </w:rPr>
          <w:t>avtopsihologicheskoe</w:t>
        </w:r>
        <w:r w:rsidRPr="008D03D0">
          <w:rPr>
            <w:rStyle w:val="a5"/>
            <w:rFonts w:ascii="Times New Roman" w:hAnsi="Times New Roman" w:cs="Times New Roman"/>
            <w:color w:val="003399"/>
            <w:sz w:val="28"/>
            <w:szCs w:val="28"/>
          </w:rPr>
          <w:t>-</w:t>
        </w:r>
        <w:r w:rsidRPr="008D03D0">
          <w:rPr>
            <w:rStyle w:val="a5"/>
            <w:rFonts w:ascii="Times New Roman" w:hAnsi="Times New Roman" w:cs="Times New Roman"/>
            <w:color w:val="003399"/>
            <w:sz w:val="28"/>
            <w:szCs w:val="28"/>
            <w:lang w:val="pl-PL"/>
          </w:rPr>
          <w:t>vyskazyvanie</w:t>
        </w:r>
        <w:r w:rsidRPr="008D03D0">
          <w:rPr>
            <w:rStyle w:val="a5"/>
            <w:rFonts w:ascii="Times New Roman" w:hAnsi="Times New Roman" w:cs="Times New Roman"/>
            <w:color w:val="003399"/>
            <w:sz w:val="28"/>
            <w:szCs w:val="28"/>
          </w:rPr>
          <w:t>#</w:t>
        </w:r>
        <w:r w:rsidRPr="008D03D0">
          <w:rPr>
            <w:rStyle w:val="a5"/>
            <w:rFonts w:ascii="Times New Roman" w:hAnsi="Times New Roman" w:cs="Times New Roman"/>
            <w:color w:val="003399"/>
            <w:sz w:val="28"/>
            <w:szCs w:val="28"/>
            <w:lang w:val="pl-PL"/>
          </w:rPr>
          <w:t>ixzz</w:t>
        </w:r>
        <w:r w:rsidRPr="008D03D0">
          <w:rPr>
            <w:rStyle w:val="a5"/>
            <w:rFonts w:ascii="Times New Roman" w:hAnsi="Times New Roman" w:cs="Times New Roman"/>
            <w:color w:val="003399"/>
            <w:sz w:val="28"/>
            <w:szCs w:val="28"/>
          </w:rPr>
          <w:t>4</w:t>
        </w:r>
        <w:r w:rsidRPr="008D03D0">
          <w:rPr>
            <w:rStyle w:val="a5"/>
            <w:rFonts w:ascii="Times New Roman" w:hAnsi="Times New Roman" w:cs="Times New Roman"/>
            <w:color w:val="003399"/>
            <w:sz w:val="28"/>
            <w:szCs w:val="28"/>
            <w:lang w:val="pl-PL"/>
          </w:rPr>
          <w:t>YBAuDssh</w:t>
        </w:r>
      </w:hyperlink>
    </w:p>
    <w:p w:rsidR="008D03D0" w:rsidRPr="008D03D0" w:rsidRDefault="008D03D0" w:rsidP="008D03D0">
      <w:pPr>
        <w:numPr>
          <w:ilvl w:val="0"/>
          <w:numId w:val="2"/>
        </w:num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 w:rsidRPr="008D03D0">
        <w:rPr>
          <w:rFonts w:ascii="Times New Roman" w:hAnsi="Times New Roman" w:cs="Times New Roman"/>
          <w:sz w:val="28"/>
          <w:szCs w:val="28"/>
        </w:rPr>
        <w:t>Литературная энциклопедия терминов и понятий / Под ред. А.Н. Николюкина. М.: НПК «Интелвак», 2001. 1600 с.</w:t>
      </w:r>
    </w:p>
    <w:p w:rsidR="008D03D0" w:rsidRPr="008D03D0" w:rsidRDefault="008D03D0" w:rsidP="008D03D0">
      <w:pPr>
        <w:numPr>
          <w:ilvl w:val="0"/>
          <w:numId w:val="2"/>
        </w:num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 w:rsidRPr="008D03D0">
        <w:rPr>
          <w:rFonts w:ascii="Times New Roman" w:hAnsi="Times New Roman" w:cs="Times New Roman"/>
          <w:sz w:val="28"/>
          <w:szCs w:val="28"/>
        </w:rPr>
        <w:t>Лотман Ю.М. Поэзия и проза.</w:t>
      </w:r>
      <w:r w:rsidRPr="008D03D0">
        <w:rPr>
          <w:rFonts w:ascii="Times New Roman" w:hAnsi="Times New Roman" w:cs="Times New Roman"/>
          <w:i/>
          <w:sz w:val="28"/>
          <w:szCs w:val="28"/>
        </w:rPr>
        <w:t xml:space="preserve"> Стиховедение: хрестоматия. </w:t>
      </w:r>
      <w:r w:rsidRPr="008D03D0">
        <w:rPr>
          <w:rFonts w:ascii="Times New Roman" w:hAnsi="Times New Roman" w:cs="Times New Roman"/>
          <w:sz w:val="28"/>
          <w:szCs w:val="28"/>
        </w:rPr>
        <w:t>М.: Флинта; Наука, 1998. С.62 – 70.</w:t>
      </w:r>
    </w:p>
    <w:p w:rsidR="008D03D0" w:rsidRPr="008D03D0" w:rsidRDefault="008D03D0" w:rsidP="008D03D0">
      <w:pPr>
        <w:numPr>
          <w:ilvl w:val="0"/>
          <w:numId w:val="2"/>
        </w:num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 w:rsidRPr="008D03D0">
        <w:rPr>
          <w:rFonts w:ascii="Times New Roman" w:hAnsi="Times New Roman" w:cs="Times New Roman"/>
          <w:sz w:val="28"/>
          <w:szCs w:val="28"/>
        </w:rPr>
        <w:t>Мусий В.Б. «…глядя задумчиво в небо широкое»: человек и природа в произведениях И.С. Тургенева 1840-1850-х гг.: монография. Одесса: Печатный дом, 2016. 174 с.</w:t>
      </w:r>
    </w:p>
    <w:p w:rsidR="008D03D0" w:rsidRPr="008D03D0" w:rsidRDefault="008D03D0" w:rsidP="008D03D0">
      <w:pPr>
        <w:numPr>
          <w:ilvl w:val="0"/>
          <w:numId w:val="2"/>
        </w:num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 w:rsidRPr="008D03D0">
        <w:rPr>
          <w:rFonts w:ascii="Times New Roman" w:hAnsi="Times New Roman" w:cs="Times New Roman"/>
          <w:sz w:val="28"/>
          <w:szCs w:val="28"/>
        </w:rPr>
        <w:t>Мусий В.Б. Русская литература второй половины XIX века. Часть I:1850-1860-е годы: учебное пособие. Одесса: Печатный дом, 2016. 230 с.</w:t>
      </w:r>
    </w:p>
    <w:p w:rsidR="008D03D0" w:rsidRPr="008D03D0" w:rsidRDefault="008D03D0" w:rsidP="008D03D0">
      <w:pPr>
        <w:numPr>
          <w:ilvl w:val="0"/>
          <w:numId w:val="2"/>
        </w:num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 w:rsidRPr="008D03D0">
        <w:rPr>
          <w:rFonts w:ascii="Times New Roman" w:hAnsi="Times New Roman" w:cs="Times New Roman"/>
          <w:sz w:val="28"/>
          <w:szCs w:val="28"/>
        </w:rPr>
        <w:lastRenderedPageBreak/>
        <w:t xml:space="preserve">Некрасов Н.А. Полн. собр. соч.: В 15 т. Л.: Наука, 1982. Т. 3: Стихотворения 1866 – 1877 гг. 512 с. </w:t>
      </w:r>
    </w:p>
    <w:p w:rsidR="008D03D0" w:rsidRPr="008D03D0" w:rsidRDefault="008D03D0" w:rsidP="008D03D0">
      <w:pPr>
        <w:numPr>
          <w:ilvl w:val="0"/>
          <w:numId w:val="2"/>
        </w:num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 w:rsidRPr="008D03D0">
        <w:rPr>
          <w:rFonts w:ascii="Times New Roman" w:hAnsi="Times New Roman" w:cs="Times New Roman"/>
          <w:sz w:val="28"/>
          <w:szCs w:val="28"/>
        </w:rPr>
        <w:t>Озеров Л. Предисловие.</w:t>
      </w:r>
      <w:r w:rsidRPr="008D03D0">
        <w:rPr>
          <w:rFonts w:ascii="Times New Roman" w:hAnsi="Times New Roman" w:cs="Times New Roman"/>
          <w:i/>
          <w:sz w:val="28"/>
          <w:szCs w:val="28"/>
        </w:rPr>
        <w:t xml:space="preserve"> Тургенев И.С. Стихотворения в прозе.</w:t>
      </w:r>
      <w:r w:rsidRPr="008D03D0">
        <w:rPr>
          <w:rFonts w:ascii="Times New Roman" w:hAnsi="Times New Roman" w:cs="Times New Roman"/>
          <w:sz w:val="28"/>
          <w:szCs w:val="28"/>
        </w:rPr>
        <w:t xml:space="preserve"> М., 1967. С.5 – 22.</w:t>
      </w:r>
    </w:p>
    <w:p w:rsidR="008D03D0" w:rsidRPr="008D03D0" w:rsidRDefault="008D03D0" w:rsidP="008D03D0">
      <w:pPr>
        <w:numPr>
          <w:ilvl w:val="0"/>
          <w:numId w:val="2"/>
        </w:num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 w:rsidRPr="008D03D0">
        <w:rPr>
          <w:rFonts w:ascii="Times New Roman" w:hAnsi="Times New Roman" w:cs="Times New Roman"/>
          <w:sz w:val="28"/>
          <w:szCs w:val="28"/>
        </w:rPr>
        <w:t>Русова Н.Ю. От аллегории до ямба. Терминологический словарь-тезаурус по литературоведению. М.: Флинта; Наука, 2003. 320 с.</w:t>
      </w:r>
    </w:p>
    <w:p w:rsidR="008D03D0" w:rsidRPr="008D03D0" w:rsidRDefault="008D03D0" w:rsidP="008D03D0">
      <w:pPr>
        <w:numPr>
          <w:ilvl w:val="0"/>
          <w:numId w:val="2"/>
        </w:num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 w:rsidRPr="008D03D0">
        <w:rPr>
          <w:rFonts w:ascii="Times New Roman" w:hAnsi="Times New Roman" w:cs="Times New Roman"/>
          <w:sz w:val="28"/>
          <w:szCs w:val="28"/>
        </w:rPr>
        <w:t>Рыбина М.С. «</w:t>
      </w:r>
      <w:r w:rsidRPr="008D03D0">
        <w:rPr>
          <w:rFonts w:ascii="Times New Roman" w:hAnsi="Times New Roman" w:cs="Times New Roman"/>
          <w:sz w:val="28"/>
          <w:szCs w:val="28"/>
          <w:lang w:val="en-US"/>
        </w:rPr>
        <w:t>Senilia</w:t>
      </w:r>
      <w:r w:rsidRPr="008D03D0">
        <w:rPr>
          <w:rFonts w:ascii="Times New Roman" w:hAnsi="Times New Roman" w:cs="Times New Roman"/>
          <w:sz w:val="28"/>
          <w:szCs w:val="28"/>
        </w:rPr>
        <w:t>. Стихотворения в прозе» И.С. Тургенева и «Гаспар из тьмы» А. Бертрана: поэтика жанра: Автореф. дисс. … кандидата филологических наук. М., 2011.  24 с.</w:t>
      </w:r>
    </w:p>
    <w:p w:rsidR="008D03D0" w:rsidRPr="008D03D0" w:rsidRDefault="008D03D0" w:rsidP="008D03D0">
      <w:pPr>
        <w:numPr>
          <w:ilvl w:val="0"/>
          <w:numId w:val="2"/>
        </w:num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 w:rsidRPr="008D03D0">
        <w:rPr>
          <w:rFonts w:ascii="Times New Roman" w:hAnsi="Times New Roman" w:cs="Times New Roman"/>
          <w:sz w:val="28"/>
          <w:szCs w:val="28"/>
        </w:rPr>
        <w:t>Савоськина Т.А. Роман «Рудин» в творческой эволюции И.С.Тургенева : монография. Днепропетровск: Вид-во Днепропетров. ун-та, 2002.172 с.</w:t>
      </w:r>
    </w:p>
    <w:p w:rsidR="008D03D0" w:rsidRPr="008D03D0" w:rsidRDefault="008D03D0" w:rsidP="008D03D0">
      <w:pPr>
        <w:numPr>
          <w:ilvl w:val="0"/>
          <w:numId w:val="2"/>
        </w:num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 w:rsidRPr="008D03D0">
        <w:rPr>
          <w:rFonts w:ascii="Times New Roman" w:hAnsi="Times New Roman" w:cs="Times New Roman"/>
          <w:sz w:val="28"/>
          <w:szCs w:val="28"/>
        </w:rPr>
        <w:t xml:space="preserve">Сергеева Е.В. Контраст как способ семантико-стилистической организации рассказа «Счастливые отец» И.Ильфа и Е. Петрова. </w:t>
      </w:r>
      <w:r w:rsidRPr="008D03D0">
        <w:rPr>
          <w:rFonts w:ascii="Times New Roman" w:hAnsi="Times New Roman" w:cs="Times New Roman"/>
          <w:i/>
          <w:sz w:val="28"/>
          <w:szCs w:val="28"/>
        </w:rPr>
        <w:t>Вестник Волжского университета имени В.Н. Татищева</w:t>
      </w:r>
      <w:r w:rsidRPr="008D03D0">
        <w:rPr>
          <w:rFonts w:ascii="Times New Roman" w:hAnsi="Times New Roman" w:cs="Times New Roman"/>
          <w:sz w:val="28"/>
          <w:szCs w:val="28"/>
        </w:rPr>
        <w:t>. 2016. Т. 2. № 4. С.173 – 177.</w:t>
      </w:r>
    </w:p>
    <w:p w:rsidR="008D03D0" w:rsidRPr="008D03D0" w:rsidRDefault="008D03D0" w:rsidP="008D03D0">
      <w:pPr>
        <w:numPr>
          <w:ilvl w:val="0"/>
          <w:numId w:val="2"/>
        </w:num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 w:rsidRPr="008D03D0">
        <w:rPr>
          <w:rFonts w:ascii="Times New Roman" w:hAnsi="Times New Roman" w:cs="Times New Roman"/>
          <w:sz w:val="28"/>
          <w:szCs w:val="28"/>
        </w:rPr>
        <w:t>Слюсарь А.А. Концепция человека и ее историческое развитие в русской литературе.</w:t>
      </w:r>
      <w:r w:rsidRPr="008D03D0">
        <w:rPr>
          <w:rFonts w:ascii="Times New Roman" w:hAnsi="Times New Roman" w:cs="Times New Roman"/>
          <w:i/>
          <w:sz w:val="28"/>
          <w:szCs w:val="28"/>
        </w:rPr>
        <w:t xml:space="preserve"> Концепция человека в русской литературе</w:t>
      </w:r>
      <w:r w:rsidRPr="008D03D0">
        <w:rPr>
          <w:rFonts w:ascii="Times New Roman" w:hAnsi="Times New Roman" w:cs="Times New Roman"/>
          <w:sz w:val="28"/>
          <w:szCs w:val="28"/>
        </w:rPr>
        <w:t>. Одесса: Астропринт, 1997. С.3 – 10.</w:t>
      </w:r>
    </w:p>
    <w:p w:rsidR="008D03D0" w:rsidRPr="008D03D0" w:rsidRDefault="008D03D0" w:rsidP="008D03D0">
      <w:pPr>
        <w:numPr>
          <w:ilvl w:val="0"/>
          <w:numId w:val="2"/>
        </w:num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 w:rsidRPr="008D03D0">
        <w:rPr>
          <w:rFonts w:ascii="Times New Roman" w:hAnsi="Times New Roman" w:cs="Times New Roman"/>
          <w:sz w:val="28"/>
          <w:szCs w:val="28"/>
        </w:rPr>
        <w:t xml:space="preserve">Слюсарь А.А. О некоторых методологических проблемах изучения композиции литературного произведения. </w:t>
      </w:r>
      <w:r w:rsidRPr="008D03D0">
        <w:rPr>
          <w:rFonts w:ascii="Times New Roman" w:hAnsi="Times New Roman" w:cs="Times New Roman"/>
          <w:i/>
          <w:sz w:val="28"/>
          <w:szCs w:val="28"/>
        </w:rPr>
        <w:t>Методологические проблемы истории и теории литературы.</w:t>
      </w:r>
      <w:r w:rsidRPr="008D03D0">
        <w:rPr>
          <w:rFonts w:ascii="Times New Roman" w:hAnsi="Times New Roman" w:cs="Times New Roman"/>
          <w:sz w:val="28"/>
          <w:szCs w:val="28"/>
        </w:rPr>
        <w:t xml:space="preserve"> Вилюнюс: Изд-во Вильнюс. ун-та, 1978. С. 157 – 161.</w:t>
      </w:r>
    </w:p>
    <w:p w:rsidR="008D03D0" w:rsidRPr="008D03D0" w:rsidRDefault="008D03D0" w:rsidP="008D03D0">
      <w:pPr>
        <w:numPr>
          <w:ilvl w:val="0"/>
          <w:numId w:val="2"/>
        </w:num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 w:rsidRPr="008D03D0">
        <w:rPr>
          <w:rFonts w:ascii="Times New Roman" w:hAnsi="Times New Roman" w:cs="Times New Roman"/>
          <w:sz w:val="28"/>
          <w:szCs w:val="28"/>
        </w:rPr>
        <w:t xml:space="preserve">Слюсарь А.А. О поэтике «Стихотворений в прозе» И.С. Тургенева.  </w:t>
      </w:r>
      <w:r w:rsidRPr="008D03D0">
        <w:rPr>
          <w:rFonts w:ascii="Times New Roman" w:hAnsi="Times New Roman" w:cs="Times New Roman"/>
          <w:i/>
          <w:sz w:val="28"/>
          <w:szCs w:val="28"/>
        </w:rPr>
        <w:t>Питання літературознавства</w:t>
      </w:r>
      <w:r w:rsidRPr="008D03D0">
        <w:rPr>
          <w:rFonts w:ascii="Times New Roman" w:hAnsi="Times New Roman" w:cs="Times New Roman"/>
          <w:sz w:val="28"/>
          <w:szCs w:val="28"/>
        </w:rPr>
        <w:t>. Чернівці, 1998. Вип.5 (62). С.25 – 36.</w:t>
      </w:r>
    </w:p>
    <w:p w:rsidR="008D03D0" w:rsidRPr="008D03D0" w:rsidRDefault="008D03D0" w:rsidP="008D03D0">
      <w:pPr>
        <w:numPr>
          <w:ilvl w:val="0"/>
          <w:numId w:val="2"/>
        </w:num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 w:rsidRPr="008D03D0">
        <w:rPr>
          <w:rFonts w:ascii="Times New Roman" w:hAnsi="Times New Roman" w:cs="Times New Roman"/>
          <w:sz w:val="28"/>
          <w:szCs w:val="28"/>
        </w:rPr>
        <w:t xml:space="preserve">Стенник Ю.В. Системы жанров в историко-литературном процессе. </w:t>
      </w:r>
      <w:r w:rsidRPr="008D03D0">
        <w:rPr>
          <w:rFonts w:ascii="Times New Roman" w:hAnsi="Times New Roman" w:cs="Times New Roman"/>
          <w:i/>
          <w:sz w:val="28"/>
          <w:szCs w:val="28"/>
        </w:rPr>
        <w:t>Историко-литературный процесс. Проблемы и методы изучения</w:t>
      </w:r>
      <w:r w:rsidRPr="008D03D0">
        <w:rPr>
          <w:rFonts w:ascii="Times New Roman" w:hAnsi="Times New Roman" w:cs="Times New Roman"/>
          <w:sz w:val="28"/>
          <w:szCs w:val="28"/>
        </w:rPr>
        <w:t xml:space="preserve"> / Под ред. А.С. Бушмина. Л.: Наука, 1974. С. 168 – 202.</w:t>
      </w:r>
    </w:p>
    <w:p w:rsidR="008D03D0" w:rsidRPr="008D03D0" w:rsidRDefault="008D03D0" w:rsidP="008D03D0">
      <w:pPr>
        <w:numPr>
          <w:ilvl w:val="0"/>
          <w:numId w:val="2"/>
        </w:num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 w:rsidRPr="008D03D0">
        <w:rPr>
          <w:rFonts w:ascii="Times New Roman" w:hAnsi="Times New Roman" w:cs="Times New Roman"/>
          <w:sz w:val="28"/>
          <w:szCs w:val="28"/>
        </w:rPr>
        <w:lastRenderedPageBreak/>
        <w:t xml:space="preserve">Сульниченко В.Н. Системная организация языка на разных его уровнях (проблемы теории и практики). </w:t>
      </w:r>
      <w:r w:rsidRPr="008D03D0">
        <w:rPr>
          <w:rFonts w:ascii="Times New Roman" w:hAnsi="Times New Roman" w:cs="Times New Roman"/>
          <w:i/>
          <w:sz w:val="28"/>
          <w:szCs w:val="28"/>
        </w:rPr>
        <w:t>Русский язык, литература, культура в школе и вузе</w:t>
      </w:r>
      <w:r w:rsidRPr="008D03D0">
        <w:rPr>
          <w:rFonts w:ascii="Times New Roman" w:hAnsi="Times New Roman" w:cs="Times New Roman"/>
          <w:sz w:val="28"/>
          <w:szCs w:val="28"/>
        </w:rPr>
        <w:t>. 2006. № 2 (8). С. 22 – 27.</w:t>
      </w:r>
    </w:p>
    <w:p w:rsidR="008D03D0" w:rsidRPr="008D03D0" w:rsidRDefault="008D03D0" w:rsidP="008D03D0">
      <w:pPr>
        <w:numPr>
          <w:ilvl w:val="0"/>
          <w:numId w:val="2"/>
        </w:num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 w:rsidRPr="008D03D0">
        <w:rPr>
          <w:rFonts w:ascii="Times New Roman" w:hAnsi="Times New Roman" w:cs="Times New Roman"/>
          <w:sz w:val="28"/>
          <w:szCs w:val="28"/>
        </w:rPr>
        <w:t xml:space="preserve"> Сухих С. И. Методология литературоведения: комплексный и системный методы анализа литературы. </w:t>
      </w:r>
      <w:r w:rsidRPr="008D03D0">
        <w:rPr>
          <w:rFonts w:ascii="Times New Roman" w:hAnsi="Times New Roman" w:cs="Times New Roman"/>
          <w:i/>
          <w:sz w:val="28"/>
          <w:szCs w:val="28"/>
        </w:rPr>
        <w:t>Вестник Нижегородского ун-та им. Н. И. Лобачевского.</w:t>
      </w:r>
      <w:r w:rsidRPr="008D03D0">
        <w:rPr>
          <w:rFonts w:ascii="Times New Roman" w:hAnsi="Times New Roman" w:cs="Times New Roman"/>
          <w:sz w:val="28"/>
          <w:szCs w:val="28"/>
        </w:rPr>
        <w:t xml:space="preserve"> 2012. № 6 (1). С. 298 – 303.</w:t>
      </w:r>
    </w:p>
    <w:p w:rsidR="008D03D0" w:rsidRPr="008D03D0" w:rsidRDefault="008D03D0" w:rsidP="008D03D0">
      <w:pPr>
        <w:numPr>
          <w:ilvl w:val="0"/>
          <w:numId w:val="2"/>
        </w:num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 w:rsidRPr="008D03D0">
        <w:rPr>
          <w:rFonts w:ascii="Times New Roman" w:hAnsi="Times New Roman" w:cs="Times New Roman"/>
          <w:sz w:val="28"/>
          <w:szCs w:val="28"/>
        </w:rPr>
        <w:t>Толстой А.К. Собр. соч.: В 4 т. М.: Художественная литература, 1963. Т. 1: Стихотворения. 800 с.</w:t>
      </w:r>
    </w:p>
    <w:p w:rsidR="008D03D0" w:rsidRPr="008D03D0" w:rsidRDefault="008D03D0" w:rsidP="008D03D0">
      <w:pPr>
        <w:numPr>
          <w:ilvl w:val="0"/>
          <w:numId w:val="2"/>
        </w:num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 w:rsidRPr="008D03D0">
        <w:rPr>
          <w:rFonts w:ascii="Times New Roman" w:hAnsi="Times New Roman" w:cs="Times New Roman"/>
          <w:sz w:val="28"/>
          <w:szCs w:val="28"/>
        </w:rPr>
        <w:t xml:space="preserve">И.С. Тургенев в воспоминаниях современников: В 2 т. / Подгот. текста С.М. Петрова и В.Г. Фридлянд. М.: Худож. лит., 1983. Т. 2. 557 с.  </w:t>
      </w:r>
    </w:p>
    <w:p w:rsidR="008D03D0" w:rsidRPr="008D03D0" w:rsidRDefault="008D03D0" w:rsidP="008D03D0">
      <w:pPr>
        <w:numPr>
          <w:ilvl w:val="0"/>
          <w:numId w:val="2"/>
        </w:num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 w:rsidRPr="008D03D0">
        <w:rPr>
          <w:rFonts w:ascii="Times New Roman" w:hAnsi="Times New Roman" w:cs="Times New Roman"/>
          <w:sz w:val="28"/>
          <w:szCs w:val="28"/>
        </w:rPr>
        <w:t>Тынянов Ю.Н. Проблемы стихотворного языка. М.: Искусство, 1965. 245 с.</w:t>
      </w:r>
    </w:p>
    <w:p w:rsidR="008D03D0" w:rsidRPr="008D03D0" w:rsidRDefault="008D03D0" w:rsidP="008D03D0">
      <w:pPr>
        <w:numPr>
          <w:ilvl w:val="0"/>
          <w:numId w:val="2"/>
        </w:num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 w:rsidRPr="008D03D0">
        <w:rPr>
          <w:rFonts w:ascii="Times New Roman" w:hAnsi="Times New Roman" w:cs="Times New Roman"/>
          <w:sz w:val="28"/>
          <w:szCs w:val="28"/>
        </w:rPr>
        <w:t>Тюпа В.И. Нарратология как аналитика повествовательного дискурса («Архиерей» А.П.Чехова). Тверь: Твер. гос. ун-т, 2001.58 с.</w:t>
      </w:r>
    </w:p>
    <w:p w:rsidR="008D03D0" w:rsidRPr="008D03D0" w:rsidRDefault="008D03D0" w:rsidP="008D03D0">
      <w:pPr>
        <w:numPr>
          <w:ilvl w:val="0"/>
          <w:numId w:val="2"/>
        </w:num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 w:rsidRPr="008D03D0">
        <w:rPr>
          <w:rFonts w:ascii="Times New Roman" w:hAnsi="Times New Roman" w:cs="Times New Roman"/>
          <w:sz w:val="28"/>
          <w:szCs w:val="28"/>
        </w:rPr>
        <w:t xml:space="preserve">Тюпа В.И. Стихотворение в прозе: проблема жанровой идентичности. </w:t>
      </w:r>
      <w:r w:rsidRPr="008D03D0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8D03D0">
        <w:rPr>
          <w:rFonts w:ascii="Times New Roman" w:hAnsi="Times New Roman" w:cs="Times New Roman"/>
          <w:sz w:val="28"/>
          <w:szCs w:val="28"/>
        </w:rPr>
        <w:t xml:space="preserve">: </w:t>
      </w:r>
      <w:r w:rsidRPr="008D03D0">
        <w:rPr>
          <w:rFonts w:ascii="Times New Roman" w:hAnsi="Times New Roman" w:cs="Times New Roman"/>
          <w:sz w:val="28"/>
          <w:szCs w:val="28"/>
          <w:lang w:val="en-US"/>
        </w:rPr>
        <w:t>slovoggu</w:t>
      </w:r>
      <w:r w:rsidRPr="008D03D0">
        <w:rPr>
          <w:rFonts w:ascii="Times New Roman" w:hAnsi="Times New Roman" w:cs="Times New Roman"/>
          <w:sz w:val="28"/>
          <w:szCs w:val="28"/>
        </w:rPr>
        <w:t>.</w:t>
      </w:r>
      <w:r w:rsidRPr="008D03D0">
        <w:rPr>
          <w:rFonts w:ascii="Times New Roman" w:hAnsi="Times New Roman" w:cs="Times New Roman"/>
          <w:sz w:val="28"/>
          <w:szCs w:val="28"/>
          <w:lang w:val="en-US"/>
        </w:rPr>
        <w:t>ru</w:t>
      </w:r>
      <w:r w:rsidRPr="008D03D0">
        <w:rPr>
          <w:rFonts w:ascii="Times New Roman" w:hAnsi="Times New Roman" w:cs="Times New Roman"/>
          <w:sz w:val="28"/>
          <w:szCs w:val="28"/>
        </w:rPr>
        <w:t>/</w:t>
      </w:r>
      <w:r w:rsidRPr="008D03D0">
        <w:rPr>
          <w:rFonts w:ascii="Times New Roman" w:hAnsi="Times New Roman" w:cs="Times New Roman"/>
          <w:sz w:val="28"/>
          <w:szCs w:val="28"/>
          <w:lang w:val="en-US"/>
        </w:rPr>
        <w:t>nfv</w:t>
      </w:r>
      <w:r w:rsidRPr="008D03D0">
        <w:rPr>
          <w:rFonts w:ascii="Times New Roman" w:hAnsi="Times New Roman" w:cs="Times New Roman"/>
          <w:sz w:val="28"/>
          <w:szCs w:val="28"/>
        </w:rPr>
        <w:t>2007_2_5_</w:t>
      </w:r>
      <w:r w:rsidRPr="008D03D0">
        <w:rPr>
          <w:rFonts w:ascii="Times New Roman" w:hAnsi="Times New Roman" w:cs="Times New Roman"/>
          <w:sz w:val="28"/>
          <w:szCs w:val="28"/>
          <w:lang w:val="en-US"/>
        </w:rPr>
        <w:t>pdf</w:t>
      </w:r>
      <w:r w:rsidRPr="008D03D0">
        <w:rPr>
          <w:rFonts w:ascii="Times New Roman" w:hAnsi="Times New Roman" w:cs="Times New Roman"/>
          <w:sz w:val="28"/>
          <w:szCs w:val="28"/>
        </w:rPr>
        <w:t>/05</w:t>
      </w:r>
      <w:r w:rsidRPr="008D03D0">
        <w:rPr>
          <w:rFonts w:ascii="Times New Roman" w:hAnsi="Times New Roman" w:cs="Times New Roman"/>
          <w:sz w:val="28"/>
          <w:szCs w:val="28"/>
          <w:lang w:val="en-US"/>
        </w:rPr>
        <w:t>Tupa</w:t>
      </w:r>
      <w:r w:rsidRPr="008D03D0">
        <w:rPr>
          <w:rFonts w:ascii="Times New Roman" w:hAnsi="Times New Roman" w:cs="Times New Roman"/>
          <w:sz w:val="28"/>
          <w:szCs w:val="28"/>
        </w:rPr>
        <w:t>.</w:t>
      </w:r>
      <w:r w:rsidRPr="008D03D0">
        <w:rPr>
          <w:rFonts w:ascii="Times New Roman" w:hAnsi="Times New Roman" w:cs="Times New Roman"/>
          <w:sz w:val="28"/>
          <w:szCs w:val="28"/>
          <w:lang w:val="en-US"/>
        </w:rPr>
        <w:t xml:space="preserve">pdf </w:t>
      </w:r>
    </w:p>
    <w:p w:rsidR="008D03D0" w:rsidRPr="008D03D0" w:rsidRDefault="008D03D0" w:rsidP="008D03D0">
      <w:pPr>
        <w:numPr>
          <w:ilvl w:val="0"/>
          <w:numId w:val="2"/>
        </w:num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 w:rsidRPr="008D03D0">
        <w:rPr>
          <w:rFonts w:ascii="Times New Roman" w:hAnsi="Times New Roman" w:cs="Times New Roman"/>
          <w:sz w:val="28"/>
          <w:szCs w:val="28"/>
        </w:rPr>
        <w:t xml:space="preserve">Холшевников В.Е. Перебои ритма как средство выразительности. </w:t>
      </w:r>
      <w:r w:rsidRPr="008D03D0">
        <w:rPr>
          <w:rFonts w:ascii="Times New Roman" w:hAnsi="Times New Roman" w:cs="Times New Roman"/>
          <w:i/>
          <w:sz w:val="28"/>
          <w:szCs w:val="28"/>
        </w:rPr>
        <w:t xml:space="preserve">Стиховедение: хрестоматия. </w:t>
      </w:r>
      <w:r w:rsidRPr="008D03D0">
        <w:rPr>
          <w:rFonts w:ascii="Times New Roman" w:hAnsi="Times New Roman" w:cs="Times New Roman"/>
          <w:sz w:val="28"/>
          <w:szCs w:val="28"/>
        </w:rPr>
        <w:t>М.: Флинта; Наука, 1998. С. 187 – 203.</w:t>
      </w:r>
    </w:p>
    <w:p w:rsidR="008D03D0" w:rsidRPr="008D03D0" w:rsidRDefault="008D03D0" w:rsidP="008D03D0">
      <w:pPr>
        <w:numPr>
          <w:ilvl w:val="0"/>
          <w:numId w:val="2"/>
        </w:num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 w:rsidRPr="008D03D0">
        <w:rPr>
          <w:rFonts w:ascii="Times New Roman" w:hAnsi="Times New Roman" w:cs="Times New Roman"/>
          <w:sz w:val="28"/>
          <w:szCs w:val="28"/>
        </w:rPr>
        <w:t>Шаталов С.Е. «Стихотворения в прозе» И.С. Тургенева. Арзамас: Арзмас. кн. изд-во, 1961. 289 с.</w:t>
      </w:r>
    </w:p>
    <w:p w:rsidR="008D03D0" w:rsidRPr="008D03D0" w:rsidRDefault="008D03D0" w:rsidP="008D03D0">
      <w:pPr>
        <w:numPr>
          <w:ilvl w:val="0"/>
          <w:numId w:val="2"/>
        </w:num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 w:rsidRPr="008D03D0">
        <w:rPr>
          <w:rFonts w:ascii="Times New Roman" w:hAnsi="Times New Roman" w:cs="Times New Roman"/>
          <w:sz w:val="28"/>
          <w:szCs w:val="28"/>
        </w:rPr>
        <w:t xml:space="preserve">Шестакова Э.Г. Оксюморон как категория поэтики (на материале русской поэзии </w:t>
      </w:r>
      <w:r w:rsidRPr="008D03D0">
        <w:rPr>
          <w:rFonts w:ascii="Times New Roman" w:hAnsi="Times New Roman" w:cs="Times New Roman"/>
          <w:sz w:val="28"/>
          <w:szCs w:val="28"/>
          <w:lang w:val="en-US"/>
        </w:rPr>
        <w:t>XIX</w:t>
      </w:r>
      <w:r w:rsidRPr="008D03D0">
        <w:rPr>
          <w:rFonts w:ascii="Times New Roman" w:hAnsi="Times New Roman" w:cs="Times New Roman"/>
          <w:sz w:val="28"/>
          <w:szCs w:val="28"/>
        </w:rPr>
        <w:t xml:space="preserve"> – первой трети ХХ столетия). Донецк: Норд-Пресс, 2009. 210 с. </w:t>
      </w:r>
    </w:p>
    <w:p w:rsidR="008D03D0" w:rsidRPr="008D03D0" w:rsidRDefault="008D03D0" w:rsidP="008D03D0">
      <w:pPr>
        <w:spacing w:after="0"/>
        <w:jc w:val="center"/>
        <w:rPr>
          <w:rFonts w:ascii="Times New Roman" w:hAnsi="Times New Roman" w:cs="Times New Roman"/>
          <w:sz w:val="40"/>
          <w:szCs w:val="40"/>
        </w:rPr>
      </w:pPr>
    </w:p>
    <w:p w:rsidR="00C82C99" w:rsidRPr="008D03D0" w:rsidRDefault="00C82C99" w:rsidP="008D03D0">
      <w:pPr>
        <w:spacing w:after="0" w:line="360" w:lineRule="auto"/>
        <w:ind w:firstLine="284"/>
        <w:jc w:val="center"/>
        <w:rPr>
          <w:rFonts w:ascii="Times New Roman" w:hAnsi="Times New Roman" w:cs="Times New Roman"/>
          <w:sz w:val="40"/>
          <w:szCs w:val="40"/>
        </w:rPr>
      </w:pPr>
    </w:p>
    <w:p w:rsidR="00FC636B" w:rsidRPr="008D03D0" w:rsidRDefault="00FC636B" w:rsidP="008D03D0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</w:p>
    <w:p w:rsidR="00FC636B" w:rsidRPr="008D03D0" w:rsidRDefault="00FC636B" w:rsidP="008D03D0">
      <w:pPr>
        <w:spacing w:after="0"/>
        <w:rPr>
          <w:rFonts w:ascii="Times New Roman" w:hAnsi="Times New Roman" w:cs="Times New Roman"/>
          <w:sz w:val="44"/>
          <w:szCs w:val="44"/>
        </w:rPr>
      </w:pPr>
    </w:p>
    <w:sectPr w:rsidR="00FC636B" w:rsidRPr="008D03D0" w:rsidSect="001A3BC7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E531F" w:rsidRDefault="004E531F" w:rsidP="00034C9E">
      <w:pPr>
        <w:spacing w:after="0" w:line="240" w:lineRule="auto"/>
      </w:pPr>
      <w:r>
        <w:separator/>
      </w:r>
    </w:p>
  </w:endnote>
  <w:endnote w:type="continuationSeparator" w:id="0">
    <w:p w:rsidR="004E531F" w:rsidRDefault="004E531F" w:rsidP="00034C9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34C9E" w:rsidRDefault="00034C9E">
    <w:pPr>
      <w:pStyle w:val="a8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1651294"/>
      <w:docPartObj>
        <w:docPartGallery w:val="Page Numbers (Bottom of Page)"/>
        <w:docPartUnique/>
      </w:docPartObj>
    </w:sdtPr>
    <w:sdtEndPr/>
    <w:sdtContent>
      <w:p w:rsidR="00034C9E" w:rsidRDefault="006D68F7">
        <w:pPr>
          <w:pStyle w:val="a8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8</w:t>
        </w:r>
        <w:r>
          <w:rPr>
            <w:noProof/>
          </w:rPr>
          <w:fldChar w:fldCharType="end"/>
        </w:r>
      </w:p>
    </w:sdtContent>
  </w:sdt>
  <w:p w:rsidR="00034C9E" w:rsidRDefault="00034C9E">
    <w:pPr>
      <w:pStyle w:val="a8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34C9E" w:rsidRDefault="00034C9E">
    <w:pPr>
      <w:pStyle w:val="a8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E531F" w:rsidRDefault="004E531F" w:rsidP="00034C9E">
      <w:pPr>
        <w:spacing w:after="0" w:line="240" w:lineRule="auto"/>
      </w:pPr>
      <w:r>
        <w:separator/>
      </w:r>
    </w:p>
  </w:footnote>
  <w:footnote w:type="continuationSeparator" w:id="0">
    <w:p w:rsidR="004E531F" w:rsidRDefault="004E531F" w:rsidP="00034C9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34C9E" w:rsidRDefault="00034C9E">
    <w:pPr>
      <w:pStyle w:val="a6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34C9E" w:rsidRDefault="00034C9E">
    <w:pPr>
      <w:pStyle w:val="a6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34C9E" w:rsidRDefault="00034C9E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A2C4DA7"/>
    <w:multiLevelType w:val="hybridMultilevel"/>
    <w:tmpl w:val="A6A0E874"/>
    <w:lvl w:ilvl="0" w:tplc="6E343536">
      <w:start w:val="1"/>
      <w:numFmt w:val="decimal"/>
      <w:lvlText w:val="%1."/>
      <w:lvlJc w:val="left"/>
      <w:pPr>
        <w:ind w:left="360" w:hanging="360"/>
      </w:pPr>
      <w:rPr>
        <w:rFonts w:ascii="Times New Roman" w:eastAsiaTheme="minorHAnsi" w:hAnsi="Times New Roman" w:cs="Times New Roman"/>
        <w:lang w:val="uk-UA"/>
      </w:rPr>
    </w:lvl>
    <w:lvl w:ilvl="1" w:tplc="FFF62E66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Theme="minorHAnsi" w:hAnsi="Times New Roman"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42A316F1"/>
    <w:multiLevelType w:val="hybridMultilevel"/>
    <w:tmpl w:val="C15A29E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018AE"/>
    <w:rsid w:val="000273FC"/>
    <w:rsid w:val="00034C9E"/>
    <w:rsid w:val="001018AE"/>
    <w:rsid w:val="001A3BC7"/>
    <w:rsid w:val="002221C5"/>
    <w:rsid w:val="0023149A"/>
    <w:rsid w:val="00237D43"/>
    <w:rsid w:val="002C7A30"/>
    <w:rsid w:val="00373500"/>
    <w:rsid w:val="0037388B"/>
    <w:rsid w:val="003C2769"/>
    <w:rsid w:val="00481337"/>
    <w:rsid w:val="004E531F"/>
    <w:rsid w:val="00662C23"/>
    <w:rsid w:val="006661B2"/>
    <w:rsid w:val="006D68F7"/>
    <w:rsid w:val="008220B0"/>
    <w:rsid w:val="008468E6"/>
    <w:rsid w:val="0086483D"/>
    <w:rsid w:val="008D03D0"/>
    <w:rsid w:val="00932DCA"/>
    <w:rsid w:val="00BB69D9"/>
    <w:rsid w:val="00BF4411"/>
    <w:rsid w:val="00C60B93"/>
    <w:rsid w:val="00C82C99"/>
    <w:rsid w:val="00CB45A0"/>
    <w:rsid w:val="00D16470"/>
    <w:rsid w:val="00D851CD"/>
    <w:rsid w:val="00DB7388"/>
    <w:rsid w:val="00E97C96"/>
    <w:rsid w:val="00F71D9D"/>
    <w:rsid w:val="00FC63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C636B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C82C9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semiHidden/>
    <w:unhideWhenUsed/>
    <w:rsid w:val="008D03D0"/>
    <w:rPr>
      <w:color w:val="0000FF"/>
      <w:u w:val="single"/>
    </w:rPr>
  </w:style>
  <w:style w:type="paragraph" w:styleId="a6">
    <w:name w:val="header"/>
    <w:basedOn w:val="a"/>
    <w:link w:val="a7"/>
    <w:uiPriority w:val="99"/>
    <w:semiHidden/>
    <w:unhideWhenUsed/>
    <w:rsid w:val="00034C9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semiHidden/>
    <w:rsid w:val="00034C9E"/>
  </w:style>
  <w:style w:type="paragraph" w:styleId="a8">
    <w:name w:val="footer"/>
    <w:basedOn w:val="a"/>
    <w:link w:val="a9"/>
    <w:uiPriority w:val="99"/>
    <w:unhideWhenUsed/>
    <w:rsid w:val="00034C9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034C9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C636B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C82C9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semiHidden/>
    <w:unhideWhenUsed/>
    <w:rsid w:val="008D03D0"/>
    <w:rPr>
      <w:color w:val="0000FF"/>
      <w:u w:val="single"/>
    </w:rPr>
  </w:style>
  <w:style w:type="paragraph" w:styleId="a6">
    <w:name w:val="header"/>
    <w:basedOn w:val="a"/>
    <w:link w:val="a7"/>
    <w:uiPriority w:val="99"/>
    <w:semiHidden/>
    <w:unhideWhenUsed/>
    <w:rsid w:val="00034C9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semiHidden/>
    <w:rsid w:val="00034C9E"/>
  </w:style>
  <w:style w:type="paragraph" w:styleId="a8">
    <w:name w:val="footer"/>
    <w:basedOn w:val="a"/>
    <w:link w:val="a9"/>
    <w:uiPriority w:val="99"/>
    <w:unhideWhenUsed/>
    <w:rsid w:val="00034C9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034C9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327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404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11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cheloveknauka.com/tsikl-stihotvoreniy-v-proze-kak-avtopsihologicheskoe-vyskazyvanie" TargetMode="External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17</Pages>
  <Words>14391</Words>
  <Characters>8203</Characters>
  <Application>Microsoft Office Word</Application>
  <DocSecurity>0</DocSecurity>
  <Lines>68</Lines>
  <Paragraphs>45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22549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cp:lastPrinted>2019-03-16T11:13:00Z</cp:lastPrinted>
  <dcterms:created xsi:type="dcterms:W3CDTF">2020-05-26T10:15:00Z</dcterms:created>
  <dcterms:modified xsi:type="dcterms:W3CDTF">2020-05-26T10:15:00Z</dcterms:modified>
</cp:coreProperties>
</file>