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1A9" w:rsidRPr="007951A9" w:rsidRDefault="007951A9" w:rsidP="007951A9">
      <w:pPr>
        <w:autoSpaceDE w:val="0"/>
        <w:ind w:firstLine="0"/>
        <w:rPr>
          <w:kern w:val="1"/>
          <w:szCs w:val="28"/>
          <w:lang w:val="uk-UA"/>
        </w:rPr>
      </w:pPr>
      <w:r w:rsidRPr="007951A9">
        <w:rPr>
          <w:kern w:val="1"/>
          <w:szCs w:val="28"/>
          <w:lang w:val="uk-UA"/>
        </w:rPr>
        <w:t>ОДЕCЬКИЙ НАЦІОНАЛЬНИЙ УНІВЕРCИТЕТ імені І. І. МЕЧНИКОВА</w:t>
      </w:r>
    </w:p>
    <w:p w:rsidR="007951A9" w:rsidRPr="007951A9" w:rsidRDefault="007951A9" w:rsidP="007951A9">
      <w:pPr>
        <w:autoSpaceDE w:val="0"/>
        <w:ind w:firstLine="0"/>
        <w:jc w:val="center"/>
        <w:rPr>
          <w:kern w:val="1"/>
          <w:szCs w:val="28"/>
          <w:lang w:val="uk-UA"/>
        </w:rPr>
      </w:pPr>
      <w:r w:rsidRPr="007951A9">
        <w:rPr>
          <w:kern w:val="1"/>
          <w:szCs w:val="28"/>
          <w:lang w:val="uk-UA"/>
        </w:rPr>
        <w:t>Біологічний факультет</w:t>
      </w:r>
    </w:p>
    <w:p w:rsidR="007951A9" w:rsidRPr="007951A9" w:rsidRDefault="007951A9" w:rsidP="007951A9">
      <w:pPr>
        <w:autoSpaceDE w:val="0"/>
        <w:ind w:firstLine="0"/>
        <w:jc w:val="center"/>
        <w:rPr>
          <w:kern w:val="1"/>
          <w:szCs w:val="28"/>
          <w:lang w:val="uk-UA"/>
        </w:rPr>
      </w:pPr>
      <w:r w:rsidRPr="007951A9">
        <w:rPr>
          <w:kern w:val="1"/>
          <w:szCs w:val="28"/>
          <w:lang w:val="uk-UA"/>
        </w:rPr>
        <w:t>Кафедра ботаніки</w:t>
      </w:r>
    </w:p>
    <w:p w:rsidR="007951A9" w:rsidRDefault="007951A9" w:rsidP="007951A9">
      <w:pPr>
        <w:autoSpaceDE w:val="0"/>
        <w:ind w:firstLine="0"/>
        <w:jc w:val="center"/>
        <w:rPr>
          <w:kern w:val="1"/>
          <w:szCs w:val="28"/>
          <w:lang w:val="uk-UA"/>
        </w:rPr>
      </w:pPr>
    </w:p>
    <w:p w:rsidR="007951A9" w:rsidRPr="007951A9" w:rsidRDefault="007951A9" w:rsidP="007951A9">
      <w:pPr>
        <w:autoSpaceDE w:val="0"/>
        <w:ind w:firstLine="0"/>
        <w:jc w:val="center"/>
        <w:rPr>
          <w:kern w:val="1"/>
          <w:szCs w:val="28"/>
          <w:lang w:val="uk-UA"/>
        </w:rPr>
      </w:pPr>
    </w:p>
    <w:p w:rsidR="007951A9" w:rsidRPr="007951A9" w:rsidRDefault="007951A9" w:rsidP="007951A9">
      <w:pPr>
        <w:ind w:firstLine="0"/>
        <w:jc w:val="center"/>
        <w:rPr>
          <w:lang w:val="uk-UA"/>
        </w:rPr>
      </w:pPr>
      <w:r w:rsidRPr="007951A9">
        <w:rPr>
          <w:b/>
          <w:spacing w:val="60"/>
          <w:sz w:val="32"/>
          <w:lang w:val="uk-UA"/>
        </w:rPr>
        <w:t>Дипломна робота</w:t>
      </w:r>
    </w:p>
    <w:p w:rsidR="007951A9" w:rsidRPr="007951A9" w:rsidRDefault="007951A9" w:rsidP="007951A9">
      <w:pPr>
        <w:pBdr>
          <w:bottom w:val="single" w:sz="4" w:space="1" w:color="auto"/>
        </w:pBdr>
        <w:tabs>
          <w:tab w:val="center" w:pos="4819"/>
          <w:tab w:val="right" w:pos="8505"/>
        </w:tabs>
        <w:spacing w:before="240"/>
        <w:ind w:right="850" w:firstLine="0"/>
        <w:jc w:val="center"/>
        <w:rPr>
          <w:szCs w:val="28"/>
          <w:lang w:val="uk-UA"/>
        </w:rPr>
      </w:pPr>
      <w:r w:rsidRPr="007951A9">
        <w:rPr>
          <w:szCs w:val="28"/>
          <w:lang w:val="uk-UA"/>
        </w:rPr>
        <w:t>на здобуття ступеня вищої освіти «магістр»</w:t>
      </w:r>
    </w:p>
    <w:p w:rsidR="007951A9" w:rsidRPr="007951A9" w:rsidRDefault="007951A9" w:rsidP="007951A9">
      <w:pPr>
        <w:ind w:firstLine="0"/>
        <w:jc w:val="center"/>
        <w:rPr>
          <w:b/>
          <w:kern w:val="1"/>
          <w:sz w:val="32"/>
          <w:szCs w:val="32"/>
          <w:lang w:val="uk-UA"/>
        </w:rPr>
      </w:pPr>
      <w:r w:rsidRPr="007951A9">
        <w:rPr>
          <w:kern w:val="1"/>
          <w:szCs w:val="28"/>
          <w:lang w:val="uk-UA"/>
        </w:rPr>
        <w:t>на тему</w:t>
      </w:r>
      <w:r w:rsidRPr="007951A9">
        <w:rPr>
          <w:b/>
          <w:kern w:val="1"/>
          <w:sz w:val="32"/>
          <w:szCs w:val="32"/>
          <w:lang w:val="uk-UA"/>
        </w:rPr>
        <w:t xml:space="preserve"> </w:t>
      </w:r>
      <w:r w:rsidRPr="007951A9">
        <w:rPr>
          <w:b/>
          <w:szCs w:val="28"/>
          <w:lang w:val="uk-UA"/>
        </w:rPr>
        <w:t>«</w:t>
      </w:r>
      <w:r w:rsidR="00812364" w:rsidRPr="00812364">
        <w:rPr>
          <w:b/>
          <w:szCs w:val="28"/>
          <w:lang w:val="uk-UA"/>
        </w:rPr>
        <w:t xml:space="preserve">Фізіолого-біохімічні показники </w:t>
      </w:r>
      <w:r w:rsidR="004D2B5C">
        <w:rPr>
          <w:b/>
          <w:szCs w:val="28"/>
          <w:lang w:val="uk-UA"/>
        </w:rPr>
        <w:t xml:space="preserve">рослин </w:t>
      </w:r>
      <w:r w:rsidR="00812364" w:rsidRPr="00812364">
        <w:rPr>
          <w:b/>
          <w:szCs w:val="28"/>
          <w:lang w:val="uk-UA"/>
        </w:rPr>
        <w:t xml:space="preserve">овочевих культур </w:t>
      </w:r>
      <w:r w:rsidR="00812364">
        <w:rPr>
          <w:b/>
          <w:szCs w:val="28"/>
          <w:lang w:val="uk-UA"/>
        </w:rPr>
        <w:t xml:space="preserve">протягом онтогенезу </w:t>
      </w:r>
      <w:r w:rsidR="00812364" w:rsidRPr="00812364">
        <w:rPr>
          <w:b/>
          <w:szCs w:val="28"/>
          <w:lang w:val="uk-UA"/>
        </w:rPr>
        <w:t>за обробки арахідоновою кислотою</w:t>
      </w:r>
      <w:r w:rsidRPr="007951A9">
        <w:rPr>
          <w:b/>
          <w:szCs w:val="28"/>
          <w:lang w:val="uk-UA"/>
        </w:rPr>
        <w:t>»</w:t>
      </w:r>
    </w:p>
    <w:p w:rsidR="007951A9" w:rsidRPr="007951A9" w:rsidRDefault="007951A9" w:rsidP="007951A9">
      <w:pPr>
        <w:ind w:firstLine="0"/>
        <w:jc w:val="center"/>
        <w:rPr>
          <w:sz w:val="24"/>
          <w:lang w:val="uk-UA"/>
        </w:rPr>
      </w:pPr>
      <w:r w:rsidRPr="007951A9">
        <w:rPr>
          <w:sz w:val="24"/>
          <w:lang w:val="en-US"/>
        </w:rPr>
        <w:t>«</w:t>
      </w:r>
      <w:r w:rsidR="00812364" w:rsidRPr="00812364">
        <w:rPr>
          <w:sz w:val="24"/>
          <w:lang w:val="en-US"/>
        </w:rPr>
        <w:t>Physiologica</w:t>
      </w:r>
      <w:r w:rsidR="004D2B5C">
        <w:rPr>
          <w:sz w:val="24"/>
          <w:lang w:val="en-US"/>
        </w:rPr>
        <w:t>l and biochemical parameters of vegetable plant</w:t>
      </w:r>
      <w:r w:rsidR="00812364" w:rsidRPr="00812364">
        <w:rPr>
          <w:sz w:val="24"/>
          <w:lang w:val="en-US"/>
        </w:rPr>
        <w:t>s</w:t>
      </w:r>
      <w:r w:rsidR="00812364">
        <w:rPr>
          <w:sz w:val="24"/>
          <w:lang w:val="uk-UA"/>
        </w:rPr>
        <w:t xml:space="preserve"> </w:t>
      </w:r>
      <w:r w:rsidR="004D2B5C">
        <w:rPr>
          <w:sz w:val="24"/>
          <w:lang w:val="en-US"/>
        </w:rPr>
        <w:t>during ont</w:t>
      </w:r>
      <w:r w:rsidR="00812364">
        <w:rPr>
          <w:sz w:val="24"/>
          <w:lang w:val="en-US"/>
        </w:rPr>
        <w:t>ogenesis</w:t>
      </w:r>
      <w:r w:rsidR="00812364" w:rsidRPr="00812364">
        <w:rPr>
          <w:sz w:val="24"/>
          <w:lang w:val="en-US"/>
        </w:rPr>
        <w:t xml:space="preserve"> after treatment</w:t>
      </w:r>
      <w:r w:rsidR="00812364" w:rsidRPr="00812364">
        <w:rPr>
          <w:sz w:val="24"/>
          <w:lang w:val="uk-UA"/>
        </w:rPr>
        <w:t xml:space="preserve"> </w:t>
      </w:r>
      <w:r w:rsidR="004D2B5C">
        <w:rPr>
          <w:sz w:val="24"/>
          <w:lang w:val="en-US"/>
        </w:rPr>
        <w:t>with</w:t>
      </w:r>
      <w:r w:rsidR="004D2B5C" w:rsidRPr="00FE2898">
        <w:rPr>
          <w:sz w:val="24"/>
          <w:lang w:val="en-US"/>
        </w:rPr>
        <w:t xml:space="preserve"> </w:t>
      </w:r>
      <w:r w:rsidR="00812364" w:rsidRPr="00FE2898">
        <w:rPr>
          <w:sz w:val="24"/>
          <w:lang w:val="en-US"/>
        </w:rPr>
        <w:t>arachidonic</w:t>
      </w:r>
      <w:r w:rsidR="00812364" w:rsidRPr="00812364">
        <w:rPr>
          <w:sz w:val="24"/>
          <w:lang w:val="en-US"/>
        </w:rPr>
        <w:t xml:space="preserve"> acid</w:t>
      </w:r>
      <w:r w:rsidR="00BB6123">
        <w:rPr>
          <w:sz w:val="24"/>
          <w:lang w:val="uk-UA"/>
        </w:rPr>
        <w:t>»</w:t>
      </w:r>
    </w:p>
    <w:p w:rsidR="007951A9" w:rsidRPr="007951A9" w:rsidRDefault="007951A9" w:rsidP="007951A9">
      <w:pPr>
        <w:jc w:val="center"/>
        <w:rPr>
          <w:kern w:val="1"/>
          <w:sz w:val="24"/>
          <w:lang w:val="uk-UA"/>
        </w:rPr>
      </w:pPr>
    </w:p>
    <w:p w:rsidR="007951A9" w:rsidRPr="007951A9" w:rsidRDefault="007951A9" w:rsidP="007951A9">
      <w:pPr>
        <w:autoSpaceDE w:val="0"/>
        <w:spacing w:line="240" w:lineRule="auto"/>
        <w:ind w:left="4678" w:firstLine="0"/>
        <w:jc w:val="left"/>
        <w:rPr>
          <w:sz w:val="20"/>
          <w:lang w:val="uk-UA"/>
        </w:rPr>
      </w:pPr>
      <w:r w:rsidRPr="007951A9">
        <w:rPr>
          <w:b/>
          <w:kern w:val="1"/>
          <w:szCs w:val="28"/>
          <w:lang w:val="uk-UA"/>
        </w:rPr>
        <w:t>Виконав:</w:t>
      </w:r>
      <w:r w:rsidRPr="007951A9">
        <w:rPr>
          <w:kern w:val="1"/>
          <w:szCs w:val="28"/>
          <w:lang w:val="uk-UA"/>
        </w:rPr>
        <w:t xml:space="preserve"> студент </w:t>
      </w:r>
      <w:r w:rsidRPr="007951A9">
        <w:rPr>
          <w:szCs w:val="28"/>
          <w:lang w:val="uk-UA"/>
        </w:rPr>
        <w:t>денної форми навчання</w:t>
      </w:r>
    </w:p>
    <w:p w:rsidR="007951A9" w:rsidRPr="007951A9" w:rsidRDefault="007951A9" w:rsidP="007951A9">
      <w:pPr>
        <w:autoSpaceDE w:val="0"/>
        <w:spacing w:line="240" w:lineRule="auto"/>
        <w:ind w:left="4678" w:firstLine="0"/>
        <w:rPr>
          <w:b/>
          <w:kern w:val="1"/>
          <w:szCs w:val="28"/>
          <w:lang w:val="uk-UA"/>
        </w:rPr>
      </w:pPr>
      <w:r w:rsidRPr="007951A9">
        <w:rPr>
          <w:kern w:val="1"/>
          <w:szCs w:val="28"/>
          <w:lang w:val="uk-UA"/>
        </w:rPr>
        <w:t xml:space="preserve">Спеціальність </w:t>
      </w:r>
      <w:r w:rsidRPr="007951A9">
        <w:rPr>
          <w:szCs w:val="28"/>
          <w:lang w:val="uk-UA"/>
        </w:rPr>
        <w:t>091 Біологія</w:t>
      </w:r>
    </w:p>
    <w:p w:rsidR="00164A1E" w:rsidRDefault="007951A9" w:rsidP="007951A9">
      <w:pPr>
        <w:autoSpaceDE w:val="0"/>
        <w:autoSpaceDN w:val="0"/>
        <w:spacing w:line="240" w:lineRule="auto"/>
        <w:ind w:left="4678" w:firstLine="0"/>
        <w:rPr>
          <w:b/>
          <w:kern w:val="1"/>
          <w:szCs w:val="28"/>
          <w:lang w:val="uk-UA"/>
        </w:rPr>
      </w:pPr>
      <w:r>
        <w:rPr>
          <w:b/>
          <w:kern w:val="1"/>
          <w:szCs w:val="28"/>
          <w:lang w:val="uk-UA"/>
        </w:rPr>
        <w:t xml:space="preserve">Собітняк </w:t>
      </w:r>
      <w:r w:rsidR="00164A1E">
        <w:rPr>
          <w:b/>
          <w:kern w:val="1"/>
          <w:szCs w:val="28"/>
          <w:lang w:val="uk-UA"/>
        </w:rPr>
        <w:t xml:space="preserve">(Алескєрова) </w:t>
      </w:r>
    </w:p>
    <w:p w:rsidR="00812364" w:rsidRPr="00B61529" w:rsidRDefault="007951A9" w:rsidP="007951A9">
      <w:pPr>
        <w:autoSpaceDE w:val="0"/>
        <w:autoSpaceDN w:val="0"/>
        <w:spacing w:line="240" w:lineRule="auto"/>
        <w:ind w:left="4678" w:firstLine="0"/>
        <w:rPr>
          <w:b/>
          <w:kern w:val="1"/>
          <w:szCs w:val="28"/>
        </w:rPr>
      </w:pPr>
      <w:r>
        <w:rPr>
          <w:b/>
          <w:kern w:val="1"/>
          <w:szCs w:val="28"/>
          <w:lang w:val="uk-UA"/>
        </w:rPr>
        <w:t>Мар᾿</w:t>
      </w:r>
      <w:r w:rsidR="00812364">
        <w:rPr>
          <w:b/>
          <w:kern w:val="1"/>
          <w:szCs w:val="28"/>
          <w:lang w:val="uk-UA"/>
        </w:rPr>
        <w:t>ям Теймурівна</w:t>
      </w:r>
    </w:p>
    <w:p w:rsidR="0061426A" w:rsidRPr="00B61529" w:rsidRDefault="0061426A" w:rsidP="007951A9">
      <w:pPr>
        <w:autoSpaceDE w:val="0"/>
        <w:autoSpaceDN w:val="0"/>
        <w:spacing w:line="240" w:lineRule="auto"/>
        <w:ind w:left="4678" w:firstLine="0"/>
        <w:rPr>
          <w:b/>
          <w:kern w:val="1"/>
          <w:szCs w:val="28"/>
        </w:rPr>
      </w:pPr>
    </w:p>
    <w:p w:rsidR="007951A9" w:rsidRPr="007951A9" w:rsidRDefault="007951A9" w:rsidP="007951A9">
      <w:pPr>
        <w:autoSpaceDE w:val="0"/>
        <w:autoSpaceDN w:val="0"/>
        <w:spacing w:line="240" w:lineRule="auto"/>
        <w:ind w:left="4678" w:firstLine="0"/>
        <w:rPr>
          <w:b/>
          <w:kern w:val="28"/>
          <w:szCs w:val="28"/>
          <w:lang w:val="uk-UA"/>
        </w:rPr>
      </w:pPr>
      <w:r w:rsidRPr="007951A9">
        <w:rPr>
          <w:b/>
          <w:kern w:val="28"/>
          <w:szCs w:val="28"/>
          <w:lang w:val="uk-UA"/>
        </w:rPr>
        <w:t>Науковий</w:t>
      </w:r>
      <w:r w:rsidR="004F5ACB">
        <w:rPr>
          <w:b/>
          <w:kern w:val="28"/>
          <w:szCs w:val="28"/>
          <w:lang w:val="uk-UA"/>
        </w:rPr>
        <w:t xml:space="preserve"> керівник:</w:t>
      </w:r>
    </w:p>
    <w:p w:rsidR="007951A9" w:rsidRPr="007951A9" w:rsidRDefault="007951A9" w:rsidP="007951A9">
      <w:pPr>
        <w:autoSpaceDE w:val="0"/>
        <w:spacing w:line="240" w:lineRule="auto"/>
        <w:ind w:left="4678" w:firstLine="0"/>
        <w:rPr>
          <w:kern w:val="28"/>
          <w:szCs w:val="28"/>
          <w:lang w:val="uk-UA"/>
        </w:rPr>
      </w:pPr>
      <w:r w:rsidRPr="007951A9">
        <w:rPr>
          <w:kern w:val="28"/>
          <w:szCs w:val="28"/>
          <w:lang w:val="uk-UA"/>
        </w:rPr>
        <w:t>кандидат біологічних наук, доцент</w:t>
      </w:r>
    </w:p>
    <w:p w:rsidR="00812364" w:rsidRPr="00B61529" w:rsidRDefault="00812364" w:rsidP="007951A9">
      <w:pPr>
        <w:autoSpaceDE w:val="0"/>
        <w:autoSpaceDN w:val="0"/>
        <w:spacing w:line="240" w:lineRule="auto"/>
        <w:ind w:left="4678" w:firstLine="0"/>
        <w:rPr>
          <w:kern w:val="28"/>
          <w:szCs w:val="28"/>
        </w:rPr>
      </w:pPr>
      <w:r>
        <w:rPr>
          <w:kern w:val="28"/>
          <w:szCs w:val="28"/>
          <w:lang w:val="uk-UA"/>
        </w:rPr>
        <w:t>Якуба Ірина Петрівна</w:t>
      </w:r>
    </w:p>
    <w:p w:rsidR="0061426A" w:rsidRPr="00B61529" w:rsidRDefault="0061426A" w:rsidP="007951A9">
      <w:pPr>
        <w:autoSpaceDE w:val="0"/>
        <w:autoSpaceDN w:val="0"/>
        <w:spacing w:line="240" w:lineRule="auto"/>
        <w:ind w:left="4678" w:firstLine="0"/>
        <w:rPr>
          <w:kern w:val="28"/>
          <w:szCs w:val="28"/>
        </w:rPr>
      </w:pPr>
    </w:p>
    <w:p w:rsidR="007951A9" w:rsidRPr="007951A9" w:rsidRDefault="007951A9" w:rsidP="007951A9">
      <w:pPr>
        <w:autoSpaceDE w:val="0"/>
        <w:autoSpaceDN w:val="0"/>
        <w:spacing w:line="240" w:lineRule="auto"/>
        <w:ind w:left="4678" w:firstLine="0"/>
        <w:rPr>
          <w:kern w:val="28"/>
          <w:szCs w:val="28"/>
          <w:lang w:val="uk-UA"/>
        </w:rPr>
      </w:pPr>
      <w:r w:rsidRPr="007951A9">
        <w:rPr>
          <w:b/>
          <w:kern w:val="28"/>
          <w:szCs w:val="28"/>
          <w:lang w:val="uk-UA"/>
        </w:rPr>
        <w:t>Рецензен</w:t>
      </w:r>
      <w:r w:rsidRPr="007951A9">
        <w:rPr>
          <w:kern w:val="28"/>
          <w:szCs w:val="28"/>
          <w:lang w:val="uk-UA"/>
        </w:rPr>
        <w:t>т:</w:t>
      </w:r>
    </w:p>
    <w:p w:rsidR="00E912DC" w:rsidRDefault="007951A9" w:rsidP="00E912DC">
      <w:pPr>
        <w:autoSpaceDE w:val="0"/>
        <w:spacing w:line="240" w:lineRule="auto"/>
        <w:ind w:left="4678" w:firstLine="0"/>
        <w:rPr>
          <w:kern w:val="28"/>
          <w:szCs w:val="28"/>
          <w:lang w:val="uk-UA"/>
        </w:rPr>
      </w:pPr>
      <w:r w:rsidRPr="007951A9">
        <w:rPr>
          <w:kern w:val="28"/>
          <w:szCs w:val="28"/>
          <w:lang w:val="uk-UA"/>
        </w:rPr>
        <w:t>кандидат біологічних наук, доцент</w:t>
      </w:r>
    </w:p>
    <w:p w:rsidR="00E912DC" w:rsidRPr="00E912DC" w:rsidRDefault="00E912DC" w:rsidP="00E912DC">
      <w:pPr>
        <w:autoSpaceDE w:val="0"/>
        <w:spacing w:line="240" w:lineRule="auto"/>
        <w:ind w:left="4678" w:firstLine="0"/>
        <w:rPr>
          <w:kern w:val="28"/>
          <w:szCs w:val="28"/>
          <w:lang w:val="uk-UA"/>
        </w:rPr>
      </w:pPr>
      <w:r>
        <w:rPr>
          <w:kern w:val="28"/>
          <w:szCs w:val="28"/>
          <w:lang w:val="uk-UA"/>
        </w:rPr>
        <w:t>Чернадчук Сні</w:t>
      </w:r>
      <w:r w:rsidR="000C5987">
        <w:rPr>
          <w:kern w:val="28"/>
          <w:szCs w:val="28"/>
          <w:lang w:val="uk-UA"/>
        </w:rPr>
        <w:t>жа</w:t>
      </w:r>
      <w:r w:rsidR="004F5ACB">
        <w:rPr>
          <w:kern w:val="28"/>
          <w:szCs w:val="28"/>
          <w:lang w:val="uk-UA"/>
        </w:rPr>
        <w:t>на Сергіївн</w:t>
      </w:r>
      <w:r w:rsidRPr="00E912DC">
        <w:rPr>
          <w:kern w:val="28"/>
          <w:szCs w:val="28"/>
          <w:lang w:val="uk-UA"/>
        </w:rPr>
        <w:t>а</w:t>
      </w:r>
    </w:p>
    <w:p w:rsidR="007951A9" w:rsidRPr="00E912DC" w:rsidRDefault="007951A9" w:rsidP="007951A9">
      <w:pPr>
        <w:spacing w:line="240" w:lineRule="auto"/>
        <w:jc w:val="center"/>
        <w:rPr>
          <w:kern w:val="28"/>
          <w:szCs w:val="28"/>
        </w:rPr>
      </w:pPr>
    </w:p>
    <w:p w:rsidR="00812364" w:rsidRPr="007951A9" w:rsidRDefault="00812364" w:rsidP="007951A9">
      <w:pPr>
        <w:spacing w:line="240" w:lineRule="auto"/>
        <w:jc w:val="center"/>
        <w:rPr>
          <w:kern w:val="1"/>
          <w:lang w:val="uk-UA"/>
        </w:rPr>
      </w:pPr>
    </w:p>
    <w:tbl>
      <w:tblPr>
        <w:tblW w:w="0" w:type="auto"/>
        <w:tblLook w:val="04A0" w:firstRow="1" w:lastRow="0" w:firstColumn="1" w:lastColumn="0" w:noHBand="0" w:noVBand="1"/>
      </w:tblPr>
      <w:tblGrid>
        <w:gridCol w:w="4785"/>
        <w:gridCol w:w="4785"/>
      </w:tblGrid>
      <w:tr w:rsidR="007951A9" w:rsidRPr="007951A9" w:rsidTr="00A57793">
        <w:tc>
          <w:tcPr>
            <w:tcW w:w="4785" w:type="dxa"/>
          </w:tcPr>
          <w:p w:rsidR="007951A9" w:rsidRPr="007951A9" w:rsidRDefault="007951A9" w:rsidP="007951A9">
            <w:pPr>
              <w:spacing w:line="240" w:lineRule="auto"/>
              <w:ind w:firstLine="0"/>
              <w:jc w:val="left"/>
              <w:rPr>
                <w:kern w:val="1"/>
                <w:lang w:val="uk-UA"/>
              </w:rPr>
            </w:pPr>
            <w:r w:rsidRPr="007951A9">
              <w:rPr>
                <w:kern w:val="1"/>
                <w:lang w:val="uk-UA"/>
              </w:rPr>
              <w:t>Рекомендовано до захисту:</w:t>
            </w:r>
          </w:p>
        </w:tc>
        <w:tc>
          <w:tcPr>
            <w:tcW w:w="4785" w:type="dxa"/>
          </w:tcPr>
          <w:p w:rsidR="007951A9" w:rsidRPr="007951A9" w:rsidRDefault="007951A9" w:rsidP="007951A9">
            <w:pPr>
              <w:spacing w:line="240" w:lineRule="auto"/>
              <w:ind w:firstLine="0"/>
              <w:jc w:val="left"/>
              <w:rPr>
                <w:kern w:val="1"/>
                <w:lang w:val="uk-UA"/>
              </w:rPr>
            </w:pPr>
            <w:r w:rsidRPr="007951A9">
              <w:rPr>
                <w:kern w:val="1"/>
                <w:szCs w:val="28"/>
                <w:lang w:val="uk-UA"/>
              </w:rPr>
              <w:t>Захищено на засіданні ЕК № 1</w:t>
            </w:r>
          </w:p>
        </w:tc>
      </w:tr>
      <w:tr w:rsidR="007951A9" w:rsidRPr="007951A9" w:rsidTr="00A57793">
        <w:tc>
          <w:tcPr>
            <w:tcW w:w="4785" w:type="dxa"/>
          </w:tcPr>
          <w:p w:rsidR="007951A9" w:rsidRPr="007951A9" w:rsidRDefault="007951A9" w:rsidP="007951A9">
            <w:pPr>
              <w:spacing w:line="240" w:lineRule="auto"/>
              <w:ind w:firstLine="0"/>
              <w:jc w:val="left"/>
              <w:rPr>
                <w:kern w:val="1"/>
                <w:lang w:val="uk-UA"/>
              </w:rPr>
            </w:pPr>
            <w:r w:rsidRPr="007951A9">
              <w:rPr>
                <w:kern w:val="1"/>
                <w:lang w:val="uk-UA"/>
              </w:rPr>
              <w:t>Протокол засідання кафедри</w:t>
            </w:r>
          </w:p>
        </w:tc>
        <w:tc>
          <w:tcPr>
            <w:tcW w:w="4785" w:type="dxa"/>
          </w:tcPr>
          <w:p w:rsidR="007951A9" w:rsidRPr="007951A9" w:rsidRDefault="007951A9" w:rsidP="007951A9">
            <w:pPr>
              <w:spacing w:line="240" w:lineRule="auto"/>
              <w:ind w:firstLine="0"/>
              <w:jc w:val="left"/>
              <w:rPr>
                <w:kern w:val="1"/>
                <w:lang w:val="uk-UA"/>
              </w:rPr>
            </w:pPr>
            <w:r w:rsidRPr="007951A9">
              <w:rPr>
                <w:kern w:val="1"/>
                <w:szCs w:val="28"/>
                <w:lang w:val="uk-UA"/>
              </w:rPr>
              <w:t>Протокол №_____від «___» _______р.</w:t>
            </w:r>
          </w:p>
        </w:tc>
      </w:tr>
      <w:tr w:rsidR="007951A9" w:rsidRPr="007951A9" w:rsidTr="00A57793">
        <w:tc>
          <w:tcPr>
            <w:tcW w:w="4785" w:type="dxa"/>
          </w:tcPr>
          <w:p w:rsidR="007951A9" w:rsidRPr="007951A9" w:rsidRDefault="007951A9" w:rsidP="007951A9">
            <w:pPr>
              <w:spacing w:line="240" w:lineRule="auto"/>
              <w:ind w:firstLine="0"/>
              <w:jc w:val="left"/>
              <w:rPr>
                <w:kern w:val="1"/>
                <w:lang w:val="uk-UA"/>
              </w:rPr>
            </w:pPr>
            <w:r w:rsidRPr="007951A9">
              <w:rPr>
                <w:kern w:val="1"/>
                <w:szCs w:val="28"/>
                <w:lang w:val="uk-UA"/>
              </w:rPr>
              <w:t>№_____від «___» _______________р.</w:t>
            </w:r>
          </w:p>
        </w:tc>
        <w:tc>
          <w:tcPr>
            <w:tcW w:w="4785" w:type="dxa"/>
          </w:tcPr>
          <w:p w:rsidR="007951A9" w:rsidRPr="007951A9" w:rsidRDefault="007951A9" w:rsidP="007951A9">
            <w:pPr>
              <w:tabs>
                <w:tab w:val="left" w:pos="4678"/>
              </w:tabs>
              <w:autoSpaceDE w:val="0"/>
              <w:spacing w:line="240" w:lineRule="auto"/>
              <w:ind w:firstLine="0"/>
              <w:rPr>
                <w:kern w:val="1"/>
                <w:szCs w:val="28"/>
                <w:lang w:val="uk-UA"/>
              </w:rPr>
            </w:pPr>
            <w:r w:rsidRPr="007951A9">
              <w:rPr>
                <w:kern w:val="1"/>
                <w:szCs w:val="28"/>
                <w:lang w:val="uk-UA"/>
              </w:rPr>
              <w:t>Оцінка_____/________/__________</w:t>
            </w:r>
          </w:p>
          <w:p w:rsidR="007951A9" w:rsidRPr="007951A9" w:rsidRDefault="007951A9" w:rsidP="007951A9">
            <w:pPr>
              <w:tabs>
                <w:tab w:val="left" w:pos="4678"/>
              </w:tabs>
              <w:autoSpaceDE w:val="0"/>
              <w:spacing w:line="240" w:lineRule="auto"/>
              <w:ind w:firstLine="0"/>
              <w:rPr>
                <w:kern w:val="1"/>
                <w:szCs w:val="28"/>
                <w:lang w:val="uk-UA"/>
              </w:rPr>
            </w:pPr>
            <w:r w:rsidRPr="007951A9">
              <w:rPr>
                <w:kern w:val="1"/>
                <w:lang w:val="uk-UA"/>
              </w:rPr>
              <w:t xml:space="preserve">            </w:t>
            </w:r>
            <w:r w:rsidRPr="007951A9">
              <w:rPr>
                <w:kern w:val="1"/>
                <w:szCs w:val="28"/>
                <w:vertAlign w:val="superscript"/>
                <w:lang w:val="uk-UA"/>
              </w:rPr>
              <w:t>(за національною шкалою, шкалою ЕCТS, бал)</w:t>
            </w:r>
          </w:p>
        </w:tc>
      </w:tr>
      <w:tr w:rsidR="007951A9" w:rsidRPr="007951A9" w:rsidTr="00A57793">
        <w:tc>
          <w:tcPr>
            <w:tcW w:w="4785" w:type="dxa"/>
          </w:tcPr>
          <w:p w:rsidR="007951A9" w:rsidRPr="007951A9" w:rsidRDefault="007951A9" w:rsidP="007951A9">
            <w:pPr>
              <w:spacing w:line="240" w:lineRule="auto"/>
              <w:ind w:firstLine="0"/>
              <w:jc w:val="left"/>
              <w:rPr>
                <w:kern w:val="1"/>
                <w:lang w:val="uk-UA"/>
              </w:rPr>
            </w:pPr>
            <w:r w:rsidRPr="007951A9">
              <w:rPr>
                <w:kern w:val="1"/>
                <w:lang w:val="uk-UA"/>
              </w:rPr>
              <w:t>Завідувач кафедри</w:t>
            </w:r>
          </w:p>
          <w:p w:rsidR="007951A9" w:rsidRPr="007951A9" w:rsidRDefault="007951A9" w:rsidP="007951A9">
            <w:pPr>
              <w:spacing w:line="240" w:lineRule="auto"/>
              <w:ind w:firstLine="0"/>
              <w:jc w:val="left"/>
              <w:rPr>
                <w:kern w:val="1"/>
                <w:lang w:val="uk-UA"/>
              </w:rPr>
            </w:pPr>
          </w:p>
        </w:tc>
        <w:tc>
          <w:tcPr>
            <w:tcW w:w="4785" w:type="dxa"/>
          </w:tcPr>
          <w:p w:rsidR="007951A9" w:rsidRPr="007951A9" w:rsidRDefault="007951A9" w:rsidP="007951A9">
            <w:pPr>
              <w:spacing w:line="240" w:lineRule="auto"/>
              <w:ind w:firstLine="0"/>
              <w:jc w:val="left"/>
              <w:rPr>
                <w:kern w:val="1"/>
                <w:lang w:val="uk-UA"/>
              </w:rPr>
            </w:pPr>
            <w:r w:rsidRPr="007951A9">
              <w:rPr>
                <w:kern w:val="1"/>
                <w:lang w:val="uk-UA"/>
              </w:rPr>
              <w:t>Голова ЕК</w:t>
            </w:r>
          </w:p>
        </w:tc>
      </w:tr>
      <w:tr w:rsidR="007951A9" w:rsidRPr="007951A9" w:rsidTr="00A57793">
        <w:tc>
          <w:tcPr>
            <w:tcW w:w="4785" w:type="dxa"/>
          </w:tcPr>
          <w:p w:rsidR="007951A9" w:rsidRPr="007951A9" w:rsidRDefault="007951A9" w:rsidP="00812364">
            <w:pPr>
              <w:tabs>
                <w:tab w:val="left" w:pos="4678"/>
              </w:tabs>
              <w:autoSpaceDE w:val="0"/>
              <w:spacing w:line="240" w:lineRule="auto"/>
              <w:ind w:firstLine="0"/>
              <w:jc w:val="left"/>
              <w:rPr>
                <w:kern w:val="1"/>
                <w:szCs w:val="28"/>
                <w:lang w:val="uk-UA"/>
              </w:rPr>
            </w:pPr>
            <w:r w:rsidRPr="007951A9">
              <w:rPr>
                <w:kern w:val="1"/>
                <w:szCs w:val="28"/>
                <w:lang w:val="uk-UA"/>
              </w:rPr>
              <w:t xml:space="preserve">_______               </w:t>
            </w:r>
            <w:r w:rsidR="00812364">
              <w:rPr>
                <w:kern w:val="1"/>
                <w:szCs w:val="28"/>
                <w:lang w:val="uk-UA"/>
              </w:rPr>
              <w:t>Ткаченко Ф</w:t>
            </w:r>
            <w:r w:rsidRPr="007951A9">
              <w:rPr>
                <w:kern w:val="1"/>
                <w:szCs w:val="28"/>
                <w:lang w:val="uk-UA"/>
              </w:rPr>
              <w:t>.</w:t>
            </w:r>
            <w:r w:rsidR="00834BAC">
              <w:rPr>
                <w:kern w:val="1"/>
                <w:szCs w:val="28"/>
                <w:lang w:val="uk-UA"/>
              </w:rPr>
              <w:t xml:space="preserve"> </w:t>
            </w:r>
            <w:r w:rsidRPr="007951A9">
              <w:rPr>
                <w:kern w:val="1"/>
                <w:szCs w:val="28"/>
                <w:lang w:val="uk-UA"/>
              </w:rPr>
              <w:t>П.</w:t>
            </w:r>
          </w:p>
        </w:tc>
        <w:tc>
          <w:tcPr>
            <w:tcW w:w="4785" w:type="dxa"/>
          </w:tcPr>
          <w:p w:rsidR="007951A9" w:rsidRPr="007951A9" w:rsidRDefault="007951A9" w:rsidP="00E177BA">
            <w:pPr>
              <w:tabs>
                <w:tab w:val="left" w:pos="4678"/>
              </w:tabs>
              <w:autoSpaceDE w:val="0"/>
              <w:spacing w:line="240" w:lineRule="auto"/>
              <w:ind w:firstLine="0"/>
              <w:rPr>
                <w:kern w:val="1"/>
                <w:szCs w:val="28"/>
                <w:vertAlign w:val="superscript"/>
                <w:lang w:val="uk-UA"/>
              </w:rPr>
            </w:pPr>
            <w:r w:rsidRPr="007951A9">
              <w:rPr>
                <w:kern w:val="1"/>
                <w:szCs w:val="28"/>
                <w:lang w:val="uk-UA"/>
              </w:rPr>
              <w:t xml:space="preserve">_______                          </w:t>
            </w:r>
            <w:r w:rsidR="00834BAC" w:rsidRPr="00834BAC">
              <w:rPr>
                <w:kern w:val="1"/>
                <w:szCs w:val="28"/>
                <w:lang w:val="uk-UA"/>
              </w:rPr>
              <w:t>Чеботар С. В.</w:t>
            </w:r>
          </w:p>
        </w:tc>
      </w:tr>
      <w:tr w:rsidR="007951A9" w:rsidRPr="007951A9" w:rsidTr="00A57793">
        <w:tc>
          <w:tcPr>
            <w:tcW w:w="4785" w:type="dxa"/>
          </w:tcPr>
          <w:p w:rsidR="007951A9" w:rsidRPr="007951A9" w:rsidRDefault="007951A9" w:rsidP="007951A9">
            <w:pPr>
              <w:spacing w:line="240" w:lineRule="auto"/>
              <w:ind w:firstLine="0"/>
              <w:jc w:val="left"/>
              <w:rPr>
                <w:kern w:val="1"/>
                <w:lang w:val="uk-UA"/>
              </w:rPr>
            </w:pPr>
            <w:r w:rsidRPr="007951A9">
              <w:rPr>
                <w:kern w:val="1"/>
                <w:szCs w:val="28"/>
                <w:vertAlign w:val="superscript"/>
                <w:lang w:val="uk-UA"/>
              </w:rPr>
              <w:t xml:space="preserve">   (підпиc)                                    (прізвище та ініціали)</w:t>
            </w:r>
          </w:p>
        </w:tc>
        <w:tc>
          <w:tcPr>
            <w:tcW w:w="4785" w:type="dxa"/>
          </w:tcPr>
          <w:p w:rsidR="007951A9" w:rsidRPr="007951A9" w:rsidRDefault="007951A9" w:rsidP="007951A9">
            <w:pPr>
              <w:spacing w:line="240" w:lineRule="auto"/>
              <w:ind w:firstLine="0"/>
              <w:jc w:val="left"/>
              <w:rPr>
                <w:kern w:val="1"/>
                <w:lang w:val="uk-UA"/>
              </w:rPr>
            </w:pPr>
            <w:r w:rsidRPr="007951A9">
              <w:rPr>
                <w:kern w:val="1"/>
                <w:szCs w:val="28"/>
                <w:vertAlign w:val="superscript"/>
                <w:lang w:val="uk-UA"/>
              </w:rPr>
              <w:t xml:space="preserve">     (підпиc)                                          (прізвище та ініціали)</w:t>
            </w:r>
          </w:p>
        </w:tc>
      </w:tr>
    </w:tbl>
    <w:p w:rsidR="007951A9" w:rsidRDefault="007951A9" w:rsidP="00E912DC">
      <w:pPr>
        <w:spacing w:line="240" w:lineRule="auto"/>
        <w:ind w:firstLine="0"/>
        <w:rPr>
          <w:kern w:val="1"/>
          <w:lang w:val="uk-UA"/>
        </w:rPr>
      </w:pPr>
    </w:p>
    <w:p w:rsidR="007951A9" w:rsidRPr="007951A9" w:rsidRDefault="007951A9" w:rsidP="007951A9">
      <w:pPr>
        <w:spacing w:line="240" w:lineRule="auto"/>
        <w:jc w:val="center"/>
        <w:rPr>
          <w:kern w:val="1"/>
          <w:lang w:val="uk-UA"/>
        </w:rPr>
      </w:pPr>
    </w:p>
    <w:p w:rsidR="004042B9" w:rsidRPr="00E177BA" w:rsidRDefault="007951A9" w:rsidP="00BB6123">
      <w:pPr>
        <w:spacing w:after="240" w:line="240" w:lineRule="auto"/>
        <w:ind w:firstLine="0"/>
        <w:jc w:val="center"/>
        <w:rPr>
          <w:b/>
          <w:kern w:val="1"/>
          <w:lang w:val="en-US"/>
        </w:rPr>
        <w:sectPr w:rsidR="004042B9" w:rsidRPr="00E177BA" w:rsidSect="004042B9">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pgNumType w:start="1"/>
          <w:cols w:space="708"/>
          <w:titlePg/>
          <w:docGrid w:linePitch="381"/>
        </w:sectPr>
      </w:pPr>
      <w:r w:rsidRPr="007951A9">
        <w:rPr>
          <w:b/>
          <w:kern w:val="1"/>
          <w:lang w:val="uk-UA"/>
        </w:rPr>
        <w:t>Одеcа – 20</w:t>
      </w:r>
      <w:r w:rsidR="00E177BA">
        <w:rPr>
          <w:b/>
          <w:kern w:val="1"/>
          <w:lang w:val="en-US"/>
        </w:rPr>
        <w:t>19</w:t>
      </w:r>
    </w:p>
    <w:p w:rsidR="00BB6123" w:rsidRDefault="0092358E" w:rsidP="00BB6123">
      <w:pPr>
        <w:spacing w:line="276" w:lineRule="auto"/>
        <w:ind w:firstLine="284"/>
        <w:jc w:val="center"/>
        <w:rPr>
          <w:b/>
          <w:kern w:val="1"/>
          <w:lang w:val="uk-UA"/>
        </w:rPr>
      </w:pPr>
      <w:r>
        <w:rPr>
          <w:b/>
          <w:noProof/>
          <w:kern w:val="1"/>
          <w:lang w:val="uk-UA" w:eastAsia="uk-UA"/>
        </w:rPr>
        <w:lastRenderedPageBreak/>
        <mc:AlternateContent>
          <mc:Choice Requires="wps">
            <w:drawing>
              <wp:anchor distT="0" distB="0" distL="114300" distR="114300" simplePos="0" relativeHeight="251663360" behindDoc="0" locked="0" layoutInCell="1" allowOverlap="1">
                <wp:simplePos x="0" y="0"/>
                <wp:positionH relativeFrom="column">
                  <wp:posOffset>5670550</wp:posOffset>
                </wp:positionH>
                <wp:positionV relativeFrom="paragraph">
                  <wp:posOffset>-262890</wp:posOffset>
                </wp:positionV>
                <wp:extent cx="443230" cy="241935"/>
                <wp:effectExtent l="3175" t="3810" r="1270" b="1905"/>
                <wp:wrapNone/>
                <wp:docPr id="4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24193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446.5pt;margin-top:-20.7pt;width:34.9pt;height:19.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" fillcolor="white [3212]" stroked="f"/>
            </w:pict>
          </mc:Fallback>
        </mc:AlternateContent>
      </w:r>
      <w:r w:rsidR="00BB6123">
        <w:rPr>
          <w:b/>
          <w:kern w:val="1"/>
          <w:lang w:val="uk-UA"/>
        </w:rPr>
        <w:t>АННОТАЦІЯ</w:t>
      </w:r>
    </w:p>
    <w:p w:rsidR="009413BD" w:rsidRDefault="009413BD" w:rsidP="00A27A6C">
      <w:pPr>
        <w:spacing w:line="240" w:lineRule="auto"/>
        <w:rPr>
          <w:kern w:val="1"/>
          <w:lang w:val="uk-UA"/>
        </w:rPr>
      </w:pPr>
      <w:r w:rsidRPr="00115632">
        <w:rPr>
          <w:kern w:val="1"/>
          <w:lang w:val="uk-UA"/>
        </w:rPr>
        <w:t>Визначено фізіолого-біохімічні показники рослин овочевих культур за обробки насіння та вегетуючих рослин</w:t>
      </w:r>
      <w:r w:rsidR="00F35EFE" w:rsidRPr="00115632">
        <w:rPr>
          <w:kern w:val="1"/>
          <w:lang w:val="uk-UA"/>
        </w:rPr>
        <w:t xml:space="preserve"> томатів, огірка, салату та щавлю</w:t>
      </w:r>
      <w:r w:rsidRPr="00115632">
        <w:rPr>
          <w:kern w:val="1"/>
          <w:lang w:val="uk-UA"/>
        </w:rPr>
        <w:t xml:space="preserve"> препаратом арахідонової кислоти “Оберіг”</w:t>
      </w:r>
      <w:r w:rsidR="008E5E18" w:rsidRPr="008E5E18">
        <w:rPr>
          <w:kern w:val="1"/>
          <w:lang w:val="uk-UA"/>
        </w:rPr>
        <w:t>.</w:t>
      </w:r>
      <w:r w:rsidRPr="00115632">
        <w:rPr>
          <w:kern w:val="1"/>
          <w:lang w:val="uk-UA"/>
        </w:rPr>
        <w:t xml:space="preserve"> </w:t>
      </w:r>
      <w:r w:rsidR="008E5E18">
        <w:rPr>
          <w:kern w:val="1"/>
          <w:lang w:val="uk-UA"/>
        </w:rPr>
        <w:t xml:space="preserve">В </w:t>
      </w:r>
      <w:r w:rsidRPr="00115632">
        <w:rPr>
          <w:kern w:val="1"/>
          <w:lang w:val="uk-UA"/>
        </w:rPr>
        <w:t xml:space="preserve">результаті </w:t>
      </w:r>
      <w:r w:rsidR="008E5E18">
        <w:rPr>
          <w:kern w:val="1"/>
          <w:lang w:val="uk-UA"/>
        </w:rPr>
        <w:t>польових досліджень</w:t>
      </w:r>
      <w:r w:rsidR="008E5E18" w:rsidRPr="00115632">
        <w:rPr>
          <w:kern w:val="1"/>
          <w:lang w:val="uk-UA"/>
        </w:rPr>
        <w:t xml:space="preserve"> </w:t>
      </w:r>
      <w:r w:rsidR="008E5E18">
        <w:rPr>
          <w:kern w:val="1"/>
          <w:lang w:val="uk-UA"/>
        </w:rPr>
        <w:t xml:space="preserve">протягом онтогенезу </w:t>
      </w:r>
      <w:r w:rsidR="00527EAB" w:rsidRPr="00115632">
        <w:rPr>
          <w:kern w:val="1"/>
          <w:lang w:val="uk-UA"/>
        </w:rPr>
        <w:t xml:space="preserve">показано, що даний препарат незначною мірою </w:t>
      </w:r>
      <w:r w:rsidRPr="00115632">
        <w:rPr>
          <w:kern w:val="1"/>
          <w:lang w:val="uk-UA"/>
        </w:rPr>
        <w:t xml:space="preserve">впливає на схожість </w:t>
      </w:r>
      <w:r w:rsidR="00F35EFE" w:rsidRPr="00115632">
        <w:rPr>
          <w:kern w:val="1"/>
          <w:lang w:val="uk-UA"/>
        </w:rPr>
        <w:t>насіння дослідних культур</w:t>
      </w:r>
      <w:r w:rsidRPr="00115632">
        <w:rPr>
          <w:kern w:val="1"/>
          <w:lang w:val="uk-UA"/>
        </w:rPr>
        <w:t xml:space="preserve">, </w:t>
      </w:r>
      <w:r w:rsidR="00234CD6">
        <w:rPr>
          <w:kern w:val="1"/>
          <w:lang w:val="uk-UA"/>
        </w:rPr>
        <w:t xml:space="preserve">суттєво </w:t>
      </w:r>
      <w:r w:rsidRPr="00115632">
        <w:rPr>
          <w:kern w:val="1"/>
          <w:lang w:val="uk-UA"/>
        </w:rPr>
        <w:t>підвищує довжину надземної частини, ст</w:t>
      </w:r>
      <w:r w:rsidR="00F35EFE" w:rsidRPr="00115632">
        <w:rPr>
          <w:kern w:val="1"/>
          <w:lang w:val="uk-UA"/>
        </w:rPr>
        <w:t xml:space="preserve">имулює </w:t>
      </w:r>
      <w:r w:rsidRPr="00115632">
        <w:rPr>
          <w:kern w:val="1"/>
          <w:lang w:val="uk-UA"/>
        </w:rPr>
        <w:t xml:space="preserve">накопичення сирої ваги, </w:t>
      </w:r>
      <w:r w:rsidR="003C6F07" w:rsidRPr="00115632">
        <w:rPr>
          <w:kern w:val="1"/>
          <w:lang w:val="uk-UA"/>
        </w:rPr>
        <w:t>підвищує асиміляційну поверхню за рахунок збільшення кількості лист</w:t>
      </w:r>
      <w:r w:rsidR="008E5E18">
        <w:rPr>
          <w:kern w:val="1"/>
          <w:lang w:val="uk-UA"/>
        </w:rPr>
        <w:t xml:space="preserve">ків та площі листкової поверхні. У лабораторних дослідах будо виявлено, що арахідонова кислота </w:t>
      </w:r>
      <w:r w:rsidRPr="00115632">
        <w:rPr>
          <w:kern w:val="1"/>
          <w:lang w:val="uk-UA"/>
        </w:rPr>
        <w:t xml:space="preserve">збільшує вміст хлорофілів а, </w:t>
      </w:r>
      <w:r w:rsidRPr="00115632">
        <w:rPr>
          <w:kern w:val="1"/>
          <w:lang w:val="en-US"/>
        </w:rPr>
        <w:t>b</w:t>
      </w:r>
      <w:r w:rsidR="00F35EFE" w:rsidRPr="00115632">
        <w:rPr>
          <w:kern w:val="1"/>
          <w:lang w:val="uk-UA"/>
        </w:rPr>
        <w:t>, їх суми та вміст каротину, лютеїну та зеаксантин</w:t>
      </w:r>
      <w:r w:rsidR="003C6F07" w:rsidRPr="00115632">
        <w:rPr>
          <w:kern w:val="1"/>
          <w:lang w:val="uk-UA"/>
        </w:rPr>
        <w:t>у</w:t>
      </w:r>
      <w:r w:rsidR="00F35EFE" w:rsidRPr="00115632">
        <w:rPr>
          <w:kern w:val="1"/>
          <w:lang w:val="uk-UA"/>
        </w:rPr>
        <w:t>,</w:t>
      </w:r>
      <w:r w:rsidRPr="00115632">
        <w:rPr>
          <w:kern w:val="1"/>
          <w:lang w:val="uk-UA"/>
        </w:rPr>
        <w:t xml:space="preserve"> знижує вміст </w:t>
      </w:r>
      <w:r w:rsidR="00F35EFE" w:rsidRPr="00115632">
        <w:rPr>
          <w:kern w:val="1"/>
          <w:lang w:val="uk-UA"/>
        </w:rPr>
        <w:t>віолаксантину та неоксантину.</w:t>
      </w:r>
      <w:r w:rsidR="003C6F07" w:rsidRPr="00115632">
        <w:rPr>
          <w:kern w:val="1"/>
          <w:lang w:val="uk-UA"/>
        </w:rPr>
        <w:t xml:space="preserve"> </w:t>
      </w:r>
      <w:r w:rsidR="008E5E18">
        <w:rPr>
          <w:kern w:val="1"/>
          <w:lang w:val="uk-UA"/>
        </w:rPr>
        <w:t>В</w:t>
      </w:r>
      <w:r w:rsidRPr="00115632">
        <w:rPr>
          <w:kern w:val="1"/>
          <w:lang w:val="uk-UA"/>
        </w:rPr>
        <w:t>иявлено</w:t>
      </w:r>
      <w:r w:rsidR="00023D54" w:rsidRPr="00115632">
        <w:rPr>
          <w:kern w:val="1"/>
          <w:lang w:val="uk-UA"/>
        </w:rPr>
        <w:t xml:space="preserve"> </w:t>
      </w:r>
      <w:r w:rsidRPr="00115632">
        <w:rPr>
          <w:kern w:val="1"/>
          <w:lang w:val="uk-UA"/>
        </w:rPr>
        <w:t xml:space="preserve">підвищення активності </w:t>
      </w:r>
      <w:r w:rsidR="00023D54" w:rsidRPr="00115632">
        <w:rPr>
          <w:kern w:val="1"/>
          <w:lang w:val="uk-UA"/>
        </w:rPr>
        <w:t xml:space="preserve">каталази </w:t>
      </w:r>
      <w:r w:rsidR="00E96B0D" w:rsidRPr="00115632">
        <w:rPr>
          <w:kern w:val="1"/>
          <w:lang w:val="uk-UA"/>
        </w:rPr>
        <w:t>та ас</w:t>
      </w:r>
      <w:r w:rsidR="00023D54" w:rsidRPr="00115632">
        <w:rPr>
          <w:kern w:val="1"/>
          <w:lang w:val="uk-UA"/>
        </w:rPr>
        <w:t>к</w:t>
      </w:r>
      <w:r w:rsidR="00E96B0D" w:rsidRPr="00115632">
        <w:rPr>
          <w:kern w:val="1"/>
          <w:lang w:val="uk-UA"/>
        </w:rPr>
        <w:t>орбатоксидази</w:t>
      </w:r>
      <w:r w:rsidR="00023D54" w:rsidRPr="00115632">
        <w:rPr>
          <w:kern w:val="1"/>
          <w:lang w:val="uk-UA"/>
        </w:rPr>
        <w:t>, а також зниження</w:t>
      </w:r>
      <w:r w:rsidR="00E96B0D" w:rsidRPr="00115632">
        <w:rPr>
          <w:kern w:val="1"/>
          <w:lang w:val="uk-UA"/>
        </w:rPr>
        <w:t xml:space="preserve"> </w:t>
      </w:r>
      <w:r w:rsidR="00234CD6">
        <w:rPr>
          <w:kern w:val="1"/>
          <w:lang w:val="uk-UA"/>
        </w:rPr>
        <w:t xml:space="preserve">ативності </w:t>
      </w:r>
      <w:r w:rsidR="00023D54" w:rsidRPr="00115632">
        <w:rPr>
          <w:kern w:val="1"/>
          <w:lang w:val="uk-UA"/>
        </w:rPr>
        <w:t>пероксидази та поліфенолоксидази</w:t>
      </w:r>
      <w:r w:rsidR="008E5E18">
        <w:rPr>
          <w:kern w:val="1"/>
          <w:lang w:val="uk-UA"/>
        </w:rPr>
        <w:t xml:space="preserve"> у оброблених культур</w:t>
      </w:r>
      <w:r w:rsidR="00234CD6">
        <w:rPr>
          <w:kern w:val="1"/>
          <w:lang w:val="uk-UA"/>
        </w:rPr>
        <w:t xml:space="preserve">. Підтверджено, що </w:t>
      </w:r>
      <w:r w:rsidR="00BD54A2" w:rsidRPr="00BD54A2">
        <w:rPr>
          <w:kern w:val="1"/>
          <w:lang w:val="uk-UA"/>
        </w:rPr>
        <w:t>арахідонова кислота</w:t>
      </w:r>
      <w:r w:rsidR="00234CD6">
        <w:rPr>
          <w:kern w:val="1"/>
          <w:lang w:val="uk-UA"/>
        </w:rPr>
        <w:t xml:space="preserve"> достовірно</w:t>
      </w:r>
      <w:r w:rsidR="00C04459" w:rsidRPr="00115632">
        <w:rPr>
          <w:kern w:val="1"/>
          <w:lang w:val="uk-UA"/>
        </w:rPr>
        <w:t xml:space="preserve"> сприя</w:t>
      </w:r>
      <w:r w:rsidR="00234CD6">
        <w:rPr>
          <w:kern w:val="1"/>
          <w:lang w:val="uk-UA"/>
        </w:rPr>
        <w:t>є</w:t>
      </w:r>
      <w:r w:rsidR="00C04459" w:rsidRPr="00115632">
        <w:rPr>
          <w:kern w:val="1"/>
          <w:lang w:val="uk-UA"/>
        </w:rPr>
        <w:t xml:space="preserve"> цвітінню та плодоносінню, а також покращ</w:t>
      </w:r>
      <w:r w:rsidR="00234CD6">
        <w:rPr>
          <w:kern w:val="1"/>
          <w:lang w:val="uk-UA"/>
        </w:rPr>
        <w:t xml:space="preserve">ує біохімічні показники плодів та </w:t>
      </w:r>
      <w:r w:rsidR="008E5E18">
        <w:rPr>
          <w:kern w:val="1"/>
          <w:lang w:val="uk-UA"/>
        </w:rPr>
        <w:t xml:space="preserve">врожайність </w:t>
      </w:r>
      <w:r w:rsidR="00234CD6">
        <w:rPr>
          <w:kern w:val="1"/>
          <w:lang w:val="uk-UA"/>
        </w:rPr>
        <w:t>рослин овочевих культур</w:t>
      </w:r>
      <w:r w:rsidR="00C04459" w:rsidRPr="00115632">
        <w:rPr>
          <w:kern w:val="1"/>
          <w:lang w:val="uk-UA"/>
        </w:rPr>
        <w:t xml:space="preserve"> в </w:t>
      </w:r>
      <w:r w:rsidR="008724D4" w:rsidRPr="00115632">
        <w:rPr>
          <w:kern w:val="1"/>
          <w:lang w:val="uk-UA"/>
        </w:rPr>
        <w:t>агрокліматичних умовах півдня України</w:t>
      </w:r>
      <w:r w:rsidR="000C1FEF">
        <w:rPr>
          <w:kern w:val="1"/>
          <w:lang w:val="uk-UA"/>
        </w:rPr>
        <w:t>.</w:t>
      </w:r>
    </w:p>
    <w:p w:rsidR="000C1FEF" w:rsidRPr="000C1FEF" w:rsidRDefault="000C5987" w:rsidP="000C1FEF">
      <w:pPr>
        <w:spacing w:line="240" w:lineRule="auto"/>
        <w:rPr>
          <w:kern w:val="1"/>
          <w:lang w:val="uk-UA"/>
        </w:rPr>
      </w:pPr>
      <w:r>
        <w:rPr>
          <w:kern w:val="1"/>
          <w:lang w:val="uk-UA"/>
        </w:rPr>
        <w:t>Дипломну р</w:t>
      </w:r>
      <w:r w:rsidR="000C1FEF" w:rsidRPr="000C1FEF">
        <w:rPr>
          <w:kern w:val="1"/>
          <w:lang w:val="uk-UA"/>
        </w:rPr>
        <w:t xml:space="preserve">оботу викладено на </w:t>
      </w:r>
      <w:r w:rsidR="0007701E">
        <w:rPr>
          <w:kern w:val="1"/>
          <w:lang w:val="uk-UA"/>
        </w:rPr>
        <w:t>73</w:t>
      </w:r>
      <w:r>
        <w:rPr>
          <w:kern w:val="1"/>
          <w:lang w:val="uk-UA"/>
        </w:rPr>
        <w:t xml:space="preserve"> сторінках, вон</w:t>
      </w:r>
      <w:r w:rsidR="000C1FEF">
        <w:rPr>
          <w:kern w:val="1"/>
          <w:lang w:val="uk-UA"/>
        </w:rPr>
        <w:t>а містить 3 таблиці</w:t>
      </w:r>
      <w:r w:rsidR="004870E8">
        <w:rPr>
          <w:kern w:val="1"/>
          <w:lang w:val="uk-UA"/>
        </w:rPr>
        <w:t xml:space="preserve"> та 20</w:t>
      </w:r>
      <w:r w:rsidR="000C1FEF" w:rsidRPr="000C1FEF">
        <w:rPr>
          <w:kern w:val="1"/>
          <w:lang w:val="uk-UA"/>
        </w:rPr>
        <w:t xml:space="preserve"> рисунків, </w:t>
      </w:r>
      <w:r>
        <w:rPr>
          <w:kern w:val="1"/>
          <w:lang w:val="uk-UA"/>
        </w:rPr>
        <w:t>2 додатки. П</w:t>
      </w:r>
      <w:r w:rsidR="000C1FEF" w:rsidRPr="000C1FEF">
        <w:rPr>
          <w:kern w:val="1"/>
          <w:lang w:val="uk-UA"/>
        </w:rPr>
        <w:t xml:space="preserve">роцитовано </w:t>
      </w:r>
      <w:r w:rsidR="004870E8">
        <w:rPr>
          <w:kern w:val="1"/>
          <w:lang w:val="uk-UA"/>
        </w:rPr>
        <w:t>9</w:t>
      </w:r>
      <w:r w:rsidR="00E60561">
        <w:rPr>
          <w:kern w:val="1"/>
          <w:lang w:val="uk-UA"/>
        </w:rPr>
        <w:t>6</w:t>
      </w:r>
      <w:r w:rsidR="000C1FEF" w:rsidRPr="000C1FEF">
        <w:rPr>
          <w:kern w:val="1"/>
          <w:lang w:val="uk-UA"/>
        </w:rPr>
        <w:t xml:space="preserve"> </w:t>
      </w:r>
      <w:r>
        <w:rPr>
          <w:kern w:val="1"/>
          <w:lang w:val="uk-UA"/>
        </w:rPr>
        <w:t>джерел</w:t>
      </w:r>
      <w:r w:rsidRPr="000C5987">
        <w:rPr>
          <w:kern w:val="1"/>
          <w:lang w:val="uk-UA"/>
        </w:rPr>
        <w:t xml:space="preserve"> </w:t>
      </w:r>
      <w:r>
        <w:rPr>
          <w:kern w:val="1"/>
          <w:lang w:val="uk-UA"/>
        </w:rPr>
        <w:t xml:space="preserve">літератури </w:t>
      </w:r>
      <w:r w:rsidR="004C3349">
        <w:rPr>
          <w:kern w:val="1"/>
          <w:lang w:val="uk-UA"/>
        </w:rPr>
        <w:t>(19 кирилицею та 7</w:t>
      </w:r>
      <w:r w:rsidRPr="000C5987">
        <w:rPr>
          <w:kern w:val="1"/>
          <w:lang w:val="uk-UA"/>
        </w:rPr>
        <w:t>7</w:t>
      </w:r>
      <w:r w:rsidR="004C3349">
        <w:rPr>
          <w:kern w:val="1"/>
          <w:lang w:val="uk-UA"/>
        </w:rPr>
        <w:t xml:space="preserve"> </w:t>
      </w:r>
      <w:r w:rsidRPr="000C5987">
        <w:rPr>
          <w:kern w:val="1"/>
          <w:lang w:val="uk-UA"/>
        </w:rPr>
        <w:t>латиницею).</w:t>
      </w:r>
      <w:r w:rsidR="000C1FEF" w:rsidRPr="000C1FEF">
        <w:rPr>
          <w:kern w:val="1"/>
          <w:lang w:val="uk-UA"/>
        </w:rPr>
        <w:t xml:space="preserve"> </w:t>
      </w:r>
    </w:p>
    <w:p w:rsidR="00F71F2D" w:rsidRPr="00EC509F" w:rsidRDefault="009413BD" w:rsidP="00F71F2D">
      <w:pPr>
        <w:spacing w:line="240" w:lineRule="auto"/>
        <w:rPr>
          <w:i/>
          <w:kern w:val="1"/>
          <w:lang w:val="uk-UA"/>
        </w:rPr>
      </w:pPr>
      <w:r w:rsidRPr="00F71F2D">
        <w:rPr>
          <w:b/>
          <w:kern w:val="1"/>
          <w:lang w:val="uk-UA"/>
        </w:rPr>
        <w:t>Ключові слова</w:t>
      </w:r>
      <w:r w:rsidRPr="00F71F2D">
        <w:rPr>
          <w:b/>
          <w:i/>
          <w:kern w:val="1"/>
          <w:lang w:val="uk-UA"/>
        </w:rPr>
        <w:t>:</w:t>
      </w:r>
      <w:r w:rsidRPr="00711214">
        <w:rPr>
          <w:i/>
          <w:kern w:val="1"/>
          <w:lang w:val="uk-UA"/>
        </w:rPr>
        <w:t xml:space="preserve"> арахідонова кислота, овочеві культури,</w:t>
      </w:r>
      <w:r w:rsidR="00C04459" w:rsidRPr="00711214">
        <w:rPr>
          <w:i/>
          <w:kern w:val="1"/>
          <w:lang w:val="uk-UA"/>
        </w:rPr>
        <w:t xml:space="preserve"> каталаза,</w:t>
      </w:r>
      <w:r w:rsidRPr="00711214">
        <w:rPr>
          <w:i/>
          <w:kern w:val="1"/>
          <w:lang w:val="uk-UA"/>
        </w:rPr>
        <w:t xml:space="preserve"> аскорбатоксидаза,</w:t>
      </w:r>
      <w:r w:rsidR="00C04459" w:rsidRPr="00711214">
        <w:rPr>
          <w:i/>
          <w:kern w:val="1"/>
          <w:lang w:val="uk-UA"/>
        </w:rPr>
        <w:t xml:space="preserve"> пероксидаза, поліфеноло</w:t>
      </w:r>
      <w:r w:rsidR="00212DFD" w:rsidRPr="00711214">
        <w:rPr>
          <w:i/>
          <w:kern w:val="1"/>
          <w:lang w:val="uk-UA"/>
        </w:rPr>
        <w:t>ксидаза, хлорофіл, каротиноїди.</w:t>
      </w:r>
    </w:p>
    <w:p w:rsidR="00F71F2D" w:rsidRPr="00EC509F" w:rsidRDefault="00F71F2D" w:rsidP="00F71F2D">
      <w:pPr>
        <w:spacing w:line="240" w:lineRule="auto"/>
        <w:rPr>
          <w:i/>
          <w:kern w:val="1"/>
          <w:lang w:val="uk-UA"/>
        </w:rPr>
      </w:pPr>
    </w:p>
    <w:p w:rsidR="00D71A7A" w:rsidRPr="00D71A7A" w:rsidRDefault="00D71A7A" w:rsidP="00D71A7A">
      <w:pPr>
        <w:spacing w:line="240" w:lineRule="auto"/>
        <w:rPr>
          <w:kern w:val="1"/>
          <w:lang w:val="en-US"/>
        </w:rPr>
      </w:pPr>
      <w:r w:rsidRPr="00D71A7A">
        <w:rPr>
          <w:kern w:val="1"/>
          <w:lang w:val="en-US"/>
        </w:rPr>
        <w:t xml:space="preserve">The physiological and biochemical parameters of vegetable </w:t>
      </w:r>
      <w:r>
        <w:rPr>
          <w:kern w:val="1"/>
          <w:lang w:val="en-US"/>
        </w:rPr>
        <w:t>crops afte</w:t>
      </w:r>
      <w:r w:rsidRPr="00D71A7A">
        <w:rPr>
          <w:kern w:val="1"/>
          <w:lang w:val="en-US"/>
        </w:rPr>
        <w:t xml:space="preserve">r the treatment of seeds and plants of tomatoes, cucumber, lettuce and sorrel </w:t>
      </w:r>
      <w:r>
        <w:rPr>
          <w:kern w:val="1"/>
          <w:lang w:val="en-US"/>
        </w:rPr>
        <w:t xml:space="preserve">during </w:t>
      </w:r>
      <w:r w:rsidRPr="00D71A7A">
        <w:rPr>
          <w:kern w:val="1"/>
          <w:lang w:val="en-US"/>
        </w:rPr>
        <w:t>vegetati</w:t>
      </w:r>
      <w:r>
        <w:rPr>
          <w:kern w:val="1"/>
          <w:lang w:val="en-US"/>
        </w:rPr>
        <w:t xml:space="preserve">on </w:t>
      </w:r>
      <w:r w:rsidRPr="00D71A7A">
        <w:rPr>
          <w:kern w:val="1"/>
          <w:lang w:val="en-US"/>
        </w:rPr>
        <w:t>by the</w:t>
      </w:r>
      <w:r>
        <w:rPr>
          <w:kern w:val="1"/>
          <w:lang w:val="en-US"/>
        </w:rPr>
        <w:t xml:space="preserve"> treatment with</w:t>
      </w:r>
      <w:r w:rsidRPr="00D71A7A">
        <w:rPr>
          <w:kern w:val="1"/>
          <w:lang w:val="en-US"/>
        </w:rPr>
        <w:t xml:space="preserve"> preparation of arachidonic acid "Oberig" were determined. As a result of field studies during ontogenesis, it has been shown that this preparation slightly affects the germination of the seeds of the experimental crops, significantly increases the length of the aboveground part, stimulates the accumulation of wet weight, increases the assimilation surface by increasing the number of leaves and leaf area. In laboratory experiments it was found that arachidonic acid increases the content of chlorophylls </w:t>
      </w:r>
      <w:r w:rsidRPr="00D71A7A">
        <w:rPr>
          <w:i/>
          <w:kern w:val="1"/>
          <w:lang w:val="en-US"/>
        </w:rPr>
        <w:t>a</w:t>
      </w:r>
      <w:r w:rsidRPr="00D71A7A">
        <w:rPr>
          <w:kern w:val="1"/>
          <w:lang w:val="en-US"/>
        </w:rPr>
        <w:t xml:space="preserve">, </w:t>
      </w:r>
      <w:r w:rsidRPr="00D71A7A">
        <w:rPr>
          <w:i/>
          <w:kern w:val="1"/>
          <w:lang w:val="en-US"/>
        </w:rPr>
        <w:t>b</w:t>
      </w:r>
      <w:r w:rsidRPr="00D71A7A">
        <w:rPr>
          <w:kern w:val="1"/>
          <w:lang w:val="en-US"/>
        </w:rPr>
        <w:t>, their sums and the content of carotene, lutein and zeaxanthin, decreases the content of violoxanthin and neoxanthin. Increases in the activity of catalase and ascorbatoxidase, as well as a decrease in the activity of peroxidase and polyphenol oxidase in the treated cultures were revealed. It is confirmed that arachidonic acid reliably promotes flowering and fruiting, as well as improves the biochemical parameters of fruits and crop yields of vegetable crops in the agro-climatic conditions of southern Ukraine.</w:t>
      </w:r>
    </w:p>
    <w:p w:rsidR="00D71A7A" w:rsidRPr="00D71A7A" w:rsidRDefault="00D71A7A" w:rsidP="00D71A7A">
      <w:pPr>
        <w:spacing w:line="240" w:lineRule="auto"/>
        <w:rPr>
          <w:kern w:val="1"/>
          <w:lang w:val="en-US"/>
        </w:rPr>
      </w:pPr>
      <w:r w:rsidRPr="00D71A7A">
        <w:rPr>
          <w:kern w:val="1"/>
          <w:lang w:val="en-US"/>
        </w:rPr>
        <w:t>The thesis is spread over 73 pages, it contains 3 tables and 20 figures, 2 appendices. Cited 96 literature sources (19 in Cyrillic and 77 in Latin).</w:t>
      </w:r>
    </w:p>
    <w:p w:rsidR="00F71F2D" w:rsidRPr="00F71F2D" w:rsidRDefault="00D71A7A" w:rsidP="00D71A7A">
      <w:pPr>
        <w:spacing w:line="240" w:lineRule="auto"/>
        <w:rPr>
          <w:i/>
          <w:kern w:val="1"/>
          <w:lang w:val="en-US"/>
        </w:rPr>
        <w:sectPr w:rsidR="00F71F2D" w:rsidRPr="00F71F2D" w:rsidSect="0037209C">
          <w:headerReference w:type="first" r:id="rId15"/>
          <w:pgSz w:w="11906" w:h="16838"/>
          <w:pgMar w:top="1134" w:right="850" w:bottom="1134" w:left="1701" w:header="708" w:footer="708" w:gutter="0"/>
          <w:pgNumType w:start="1"/>
          <w:cols w:space="708"/>
          <w:titlePg/>
          <w:docGrid w:linePitch="381"/>
        </w:sectPr>
      </w:pPr>
      <w:r w:rsidRPr="00D71A7A">
        <w:rPr>
          <w:b/>
          <w:kern w:val="1"/>
          <w:lang w:val="en-US"/>
        </w:rPr>
        <w:t>Keywords:</w:t>
      </w:r>
      <w:r w:rsidRPr="00D71A7A">
        <w:rPr>
          <w:i/>
          <w:kern w:val="1"/>
          <w:lang w:val="en-US"/>
        </w:rPr>
        <w:t xml:space="preserve"> arachidonic acid, vegetable crops, catalase, ascorbate oxidase, peroxidase, polyphenol oxidase, chlorophyll, carotenoids.</w:t>
      </w:r>
    </w:p>
    <w:p w:rsidR="00BB6123" w:rsidRDefault="00BB6123" w:rsidP="00BB6123">
      <w:pPr>
        <w:spacing w:line="276" w:lineRule="auto"/>
        <w:ind w:firstLine="284"/>
        <w:jc w:val="center"/>
        <w:rPr>
          <w:b/>
          <w:kern w:val="1"/>
          <w:lang w:val="uk-UA"/>
        </w:rPr>
      </w:pPr>
      <w:r>
        <w:rPr>
          <w:b/>
          <w:kern w:val="1"/>
          <w:lang w:val="uk-UA"/>
        </w:rPr>
        <w:lastRenderedPageBreak/>
        <w:t>ЗМІСТ</w:t>
      </w:r>
    </w:p>
    <w:sdt>
      <w:sdtPr>
        <w:rPr>
          <w:bCs/>
        </w:rPr>
        <w:id w:val="73602095"/>
        <w:docPartObj>
          <w:docPartGallery w:val="Table of Contents"/>
          <w:docPartUnique/>
        </w:docPartObj>
      </w:sdtPr>
      <w:sdtEndPr>
        <w:rPr>
          <w:bCs w:val="0"/>
        </w:rPr>
      </w:sdtEndPr>
      <w:sdtContent>
        <w:p w:rsidR="003C7DCC" w:rsidRDefault="0053332A" w:rsidP="000271F9">
          <w:pPr>
            <w:pStyle w:val="11"/>
            <w:spacing w:line="240" w:lineRule="auto"/>
            <w:jc w:val="left"/>
            <w:rPr>
              <w:rFonts w:asciiTheme="minorHAnsi" w:eastAsiaTheme="minorEastAsia" w:hAnsiTheme="minorHAnsi" w:cstheme="minorBidi"/>
              <w:noProof/>
              <w:sz w:val="22"/>
              <w:szCs w:val="22"/>
            </w:rPr>
          </w:pPr>
          <w:r>
            <w:fldChar w:fldCharType="begin"/>
          </w:r>
          <w:r w:rsidR="003C7DCC">
            <w:instrText xml:space="preserve"> TOC \o "1-4" \h \z \u </w:instrText>
          </w:r>
          <w:r>
            <w:fldChar w:fldCharType="separate"/>
          </w:r>
          <w:hyperlink w:anchor="_Toc28160845" w:history="1">
            <w:r w:rsidR="003C7DCC" w:rsidRPr="00525348">
              <w:rPr>
                <w:rStyle w:val="a4"/>
                <w:noProof/>
                <w:lang w:val="uk-UA"/>
              </w:rPr>
              <w:t>ВСТУП</w:t>
            </w:r>
            <w:r w:rsidR="003C7DCC">
              <w:rPr>
                <w:noProof/>
                <w:webHidden/>
              </w:rPr>
              <w:tab/>
            </w:r>
            <w:r>
              <w:rPr>
                <w:noProof/>
                <w:webHidden/>
              </w:rPr>
              <w:fldChar w:fldCharType="begin"/>
            </w:r>
            <w:r w:rsidR="003C7DCC">
              <w:rPr>
                <w:noProof/>
                <w:webHidden/>
              </w:rPr>
              <w:instrText xml:space="preserve"> PAGEREF _Toc28160845 \h </w:instrText>
            </w:r>
            <w:r>
              <w:rPr>
                <w:noProof/>
                <w:webHidden/>
              </w:rPr>
            </w:r>
            <w:r>
              <w:rPr>
                <w:noProof/>
                <w:webHidden/>
              </w:rPr>
              <w:fldChar w:fldCharType="separate"/>
            </w:r>
            <w:r w:rsidR="00E63F45">
              <w:rPr>
                <w:noProof/>
                <w:webHidden/>
              </w:rPr>
              <w:t>3</w:t>
            </w:r>
            <w:r>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846" w:history="1">
            <w:r w:rsidR="003C7DCC" w:rsidRPr="00525348">
              <w:rPr>
                <w:rStyle w:val="a4"/>
                <w:noProof/>
                <w:lang w:val="uk-UA"/>
              </w:rPr>
              <w:t>1. ОГЛЯД ЛІТЕРАТУРИ</w:t>
            </w:r>
            <w:r w:rsidR="003C7DCC">
              <w:rPr>
                <w:noProof/>
                <w:webHidden/>
              </w:rPr>
              <w:tab/>
            </w:r>
            <w:r w:rsidR="0053332A">
              <w:rPr>
                <w:noProof/>
                <w:webHidden/>
              </w:rPr>
              <w:fldChar w:fldCharType="begin"/>
            </w:r>
            <w:r w:rsidR="003C7DCC">
              <w:rPr>
                <w:noProof/>
                <w:webHidden/>
              </w:rPr>
              <w:instrText xml:space="preserve"> PAGEREF _Toc28160846 \h </w:instrText>
            </w:r>
            <w:r w:rsidR="0053332A">
              <w:rPr>
                <w:noProof/>
                <w:webHidden/>
              </w:rPr>
            </w:r>
            <w:r w:rsidR="0053332A">
              <w:rPr>
                <w:noProof/>
                <w:webHidden/>
              </w:rPr>
              <w:fldChar w:fldCharType="separate"/>
            </w:r>
            <w:r w:rsidR="00E63F45">
              <w:rPr>
                <w:noProof/>
                <w:webHidden/>
              </w:rPr>
              <w:t>7</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47" w:history="1">
            <w:r w:rsidR="003C7DCC" w:rsidRPr="00525348">
              <w:rPr>
                <w:rStyle w:val="a4"/>
                <w:noProof/>
                <w:lang w:val="uk-UA"/>
              </w:rPr>
              <w:t>1.1. Механізми фітоімунітету</w:t>
            </w:r>
            <w:r w:rsidR="003C7DCC">
              <w:rPr>
                <w:noProof/>
                <w:webHidden/>
              </w:rPr>
              <w:tab/>
            </w:r>
            <w:r w:rsidR="0053332A">
              <w:rPr>
                <w:noProof/>
                <w:webHidden/>
              </w:rPr>
              <w:fldChar w:fldCharType="begin"/>
            </w:r>
            <w:r w:rsidR="003C7DCC">
              <w:rPr>
                <w:noProof/>
                <w:webHidden/>
              </w:rPr>
              <w:instrText xml:space="preserve"> PAGEREF _Toc28160847 \h </w:instrText>
            </w:r>
            <w:r w:rsidR="0053332A">
              <w:rPr>
                <w:noProof/>
                <w:webHidden/>
              </w:rPr>
            </w:r>
            <w:r w:rsidR="0053332A">
              <w:rPr>
                <w:noProof/>
                <w:webHidden/>
              </w:rPr>
              <w:fldChar w:fldCharType="separate"/>
            </w:r>
            <w:r w:rsidR="00E63F45">
              <w:rPr>
                <w:noProof/>
                <w:webHidden/>
              </w:rPr>
              <w:t>7</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48" w:history="1">
            <w:r w:rsidR="003C7DCC" w:rsidRPr="00525348">
              <w:rPr>
                <w:rStyle w:val="a4"/>
                <w:noProof/>
                <w:lang w:val="uk-UA"/>
              </w:rPr>
              <w:t>1.1.1. Взаємодія збудника з хазяїном та активізація підвищеної чутливості (ГЧР)</w:t>
            </w:r>
            <w:r w:rsidR="003C7DCC">
              <w:rPr>
                <w:noProof/>
                <w:webHidden/>
              </w:rPr>
              <w:tab/>
            </w:r>
            <w:r w:rsidR="0053332A">
              <w:rPr>
                <w:noProof/>
                <w:webHidden/>
              </w:rPr>
              <w:fldChar w:fldCharType="begin"/>
            </w:r>
            <w:r w:rsidR="003C7DCC">
              <w:rPr>
                <w:noProof/>
                <w:webHidden/>
              </w:rPr>
              <w:instrText xml:space="preserve"> PAGEREF _Toc28160848 \h </w:instrText>
            </w:r>
            <w:r w:rsidR="0053332A">
              <w:rPr>
                <w:noProof/>
                <w:webHidden/>
              </w:rPr>
            </w:r>
            <w:r w:rsidR="0053332A">
              <w:rPr>
                <w:noProof/>
                <w:webHidden/>
              </w:rPr>
              <w:fldChar w:fldCharType="separate"/>
            </w:r>
            <w:r w:rsidR="00E63F45">
              <w:rPr>
                <w:noProof/>
                <w:webHidden/>
              </w:rPr>
              <w:t>12</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49" w:history="1">
            <w:r w:rsidR="003C7DCC" w:rsidRPr="00525348">
              <w:rPr>
                <w:rStyle w:val="a4"/>
                <w:noProof/>
                <w:lang w:val="uk-UA"/>
              </w:rPr>
              <w:t>1.</w:t>
            </w:r>
            <w:r w:rsidR="003C7DCC" w:rsidRPr="00525348">
              <w:rPr>
                <w:rStyle w:val="a4"/>
                <w:noProof/>
              </w:rPr>
              <w:t>1.</w:t>
            </w:r>
            <w:r w:rsidR="003C7DCC" w:rsidRPr="00525348">
              <w:rPr>
                <w:rStyle w:val="a4"/>
                <w:noProof/>
                <w:lang w:val="uk-UA"/>
              </w:rPr>
              <w:t>2</w:t>
            </w:r>
            <w:r w:rsidR="003C7DCC" w:rsidRPr="00525348">
              <w:rPr>
                <w:rStyle w:val="a4"/>
                <w:noProof/>
              </w:rPr>
              <w:t>. Роль AФК в стійкості до захворювань рослин</w:t>
            </w:r>
            <w:r w:rsidR="003C7DCC">
              <w:rPr>
                <w:noProof/>
                <w:webHidden/>
              </w:rPr>
              <w:tab/>
            </w:r>
            <w:r w:rsidR="0053332A">
              <w:rPr>
                <w:noProof/>
                <w:webHidden/>
              </w:rPr>
              <w:fldChar w:fldCharType="begin"/>
            </w:r>
            <w:r w:rsidR="003C7DCC">
              <w:rPr>
                <w:noProof/>
                <w:webHidden/>
              </w:rPr>
              <w:instrText xml:space="preserve"> PAGEREF _Toc28160849 \h </w:instrText>
            </w:r>
            <w:r w:rsidR="0053332A">
              <w:rPr>
                <w:noProof/>
                <w:webHidden/>
              </w:rPr>
            </w:r>
            <w:r w:rsidR="0053332A">
              <w:rPr>
                <w:noProof/>
                <w:webHidden/>
              </w:rPr>
              <w:fldChar w:fldCharType="separate"/>
            </w:r>
            <w:r w:rsidR="00E63F45">
              <w:rPr>
                <w:noProof/>
                <w:webHidden/>
              </w:rPr>
              <w:t>13</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50" w:history="1">
            <w:r w:rsidR="003C7DCC" w:rsidRPr="00525348">
              <w:rPr>
                <w:rStyle w:val="a4"/>
                <w:noProof/>
                <w:lang w:val="uk-UA"/>
              </w:rPr>
              <w:t>1.1.3. Системна набута стійкість (СНС)</w:t>
            </w:r>
            <w:r w:rsidR="003C7DCC">
              <w:rPr>
                <w:noProof/>
                <w:webHidden/>
              </w:rPr>
              <w:tab/>
            </w:r>
            <w:r w:rsidR="0053332A">
              <w:rPr>
                <w:noProof/>
                <w:webHidden/>
              </w:rPr>
              <w:fldChar w:fldCharType="begin"/>
            </w:r>
            <w:r w:rsidR="003C7DCC">
              <w:rPr>
                <w:noProof/>
                <w:webHidden/>
              </w:rPr>
              <w:instrText xml:space="preserve"> PAGEREF _Toc28160850 \h </w:instrText>
            </w:r>
            <w:r w:rsidR="0053332A">
              <w:rPr>
                <w:noProof/>
                <w:webHidden/>
              </w:rPr>
            </w:r>
            <w:r w:rsidR="0053332A">
              <w:rPr>
                <w:noProof/>
                <w:webHidden/>
              </w:rPr>
              <w:fldChar w:fldCharType="separate"/>
            </w:r>
            <w:r w:rsidR="00E63F45">
              <w:rPr>
                <w:noProof/>
                <w:webHidden/>
              </w:rPr>
              <w:t>14</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1" w:history="1">
            <w:r w:rsidR="003C7DCC" w:rsidRPr="00525348">
              <w:rPr>
                <w:rStyle w:val="a4"/>
                <w:noProof/>
                <w:lang w:val="uk-UA"/>
              </w:rPr>
              <w:t>1.2. Еліситори імунітету рослин</w:t>
            </w:r>
            <w:r w:rsidR="003C7DCC">
              <w:rPr>
                <w:noProof/>
                <w:webHidden/>
              </w:rPr>
              <w:tab/>
            </w:r>
            <w:r w:rsidR="0053332A">
              <w:rPr>
                <w:noProof/>
                <w:webHidden/>
              </w:rPr>
              <w:fldChar w:fldCharType="begin"/>
            </w:r>
            <w:r w:rsidR="003C7DCC">
              <w:rPr>
                <w:noProof/>
                <w:webHidden/>
              </w:rPr>
              <w:instrText xml:space="preserve"> PAGEREF _Toc28160851 \h </w:instrText>
            </w:r>
            <w:r w:rsidR="0053332A">
              <w:rPr>
                <w:noProof/>
                <w:webHidden/>
              </w:rPr>
            </w:r>
            <w:r w:rsidR="0053332A">
              <w:rPr>
                <w:noProof/>
                <w:webHidden/>
              </w:rPr>
              <w:fldChar w:fldCharType="separate"/>
            </w:r>
            <w:r w:rsidR="00E63F45">
              <w:rPr>
                <w:noProof/>
                <w:webHidden/>
              </w:rPr>
              <w:t>15</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2" w:history="1">
            <w:r w:rsidR="003C7DCC" w:rsidRPr="00525348">
              <w:rPr>
                <w:rStyle w:val="a4"/>
                <w:noProof/>
                <w:lang w:val="uk-UA"/>
              </w:rPr>
              <w:t>1.3. Роль жирних кислот у активізації захисних реакцій рослин</w:t>
            </w:r>
            <w:r w:rsidR="003C7DCC">
              <w:rPr>
                <w:noProof/>
                <w:webHidden/>
              </w:rPr>
              <w:tab/>
            </w:r>
            <w:r w:rsidR="0053332A">
              <w:rPr>
                <w:noProof/>
                <w:webHidden/>
              </w:rPr>
              <w:fldChar w:fldCharType="begin"/>
            </w:r>
            <w:r w:rsidR="003C7DCC">
              <w:rPr>
                <w:noProof/>
                <w:webHidden/>
              </w:rPr>
              <w:instrText xml:space="preserve"> PAGEREF _Toc28160852 \h </w:instrText>
            </w:r>
            <w:r w:rsidR="0053332A">
              <w:rPr>
                <w:noProof/>
                <w:webHidden/>
              </w:rPr>
            </w:r>
            <w:r w:rsidR="0053332A">
              <w:rPr>
                <w:noProof/>
                <w:webHidden/>
              </w:rPr>
              <w:fldChar w:fldCharType="separate"/>
            </w:r>
            <w:r w:rsidR="00E63F45">
              <w:rPr>
                <w:noProof/>
                <w:webHidden/>
              </w:rPr>
              <w:t>18</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3" w:history="1">
            <w:r w:rsidR="003C7DCC" w:rsidRPr="00525348">
              <w:rPr>
                <w:rStyle w:val="a4"/>
                <w:noProof/>
              </w:rPr>
              <w:t>1.4. Використання арахідонової кислоти як індуктора імунітету рослин</w:t>
            </w:r>
            <w:r w:rsidR="003C7DCC">
              <w:rPr>
                <w:noProof/>
                <w:webHidden/>
              </w:rPr>
              <w:tab/>
            </w:r>
            <w:r w:rsidR="0053332A">
              <w:rPr>
                <w:noProof/>
                <w:webHidden/>
              </w:rPr>
              <w:fldChar w:fldCharType="begin"/>
            </w:r>
            <w:r w:rsidR="003C7DCC">
              <w:rPr>
                <w:noProof/>
                <w:webHidden/>
              </w:rPr>
              <w:instrText xml:space="preserve"> PAGEREF _Toc28160853 \h </w:instrText>
            </w:r>
            <w:r w:rsidR="0053332A">
              <w:rPr>
                <w:noProof/>
                <w:webHidden/>
              </w:rPr>
            </w:r>
            <w:r w:rsidR="0053332A">
              <w:rPr>
                <w:noProof/>
                <w:webHidden/>
              </w:rPr>
              <w:fldChar w:fldCharType="separate"/>
            </w:r>
            <w:r w:rsidR="00E63F45">
              <w:rPr>
                <w:noProof/>
                <w:webHidden/>
              </w:rPr>
              <w:t>20</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4" w:history="1">
            <w:r w:rsidR="003C7DCC" w:rsidRPr="00525348">
              <w:rPr>
                <w:rStyle w:val="a4"/>
                <w:noProof/>
                <w:lang w:val="uk-UA" w:eastAsia="en-US"/>
              </w:rPr>
              <w:t>2. МАТЕРІАЛИ ТА МЕТОДИ ДОСЛІДЖЕННЯ</w:t>
            </w:r>
            <w:r w:rsidR="003C7DCC">
              <w:rPr>
                <w:noProof/>
                <w:webHidden/>
              </w:rPr>
              <w:tab/>
            </w:r>
            <w:r w:rsidR="0053332A">
              <w:rPr>
                <w:noProof/>
                <w:webHidden/>
              </w:rPr>
              <w:fldChar w:fldCharType="begin"/>
            </w:r>
            <w:r w:rsidR="003C7DCC">
              <w:rPr>
                <w:noProof/>
                <w:webHidden/>
              </w:rPr>
              <w:instrText xml:space="preserve"> PAGEREF _Toc28160854 \h </w:instrText>
            </w:r>
            <w:r w:rsidR="0053332A">
              <w:rPr>
                <w:noProof/>
                <w:webHidden/>
              </w:rPr>
            </w:r>
            <w:r w:rsidR="0053332A">
              <w:rPr>
                <w:noProof/>
                <w:webHidden/>
              </w:rPr>
              <w:fldChar w:fldCharType="separate"/>
            </w:r>
            <w:r w:rsidR="00E63F45">
              <w:rPr>
                <w:noProof/>
                <w:webHidden/>
              </w:rPr>
              <w:t>25</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5" w:history="1">
            <w:r w:rsidR="003C7DCC" w:rsidRPr="00525348">
              <w:rPr>
                <w:rStyle w:val="a4"/>
                <w:noProof/>
                <w:lang w:val="uk-UA" w:eastAsia="en-US"/>
              </w:rPr>
              <w:t>2.1. Схема досліду</w:t>
            </w:r>
            <w:r w:rsidR="003C7DCC">
              <w:rPr>
                <w:noProof/>
                <w:webHidden/>
              </w:rPr>
              <w:tab/>
            </w:r>
            <w:r w:rsidR="0053332A">
              <w:rPr>
                <w:noProof/>
                <w:webHidden/>
              </w:rPr>
              <w:fldChar w:fldCharType="begin"/>
            </w:r>
            <w:r w:rsidR="003C7DCC">
              <w:rPr>
                <w:noProof/>
                <w:webHidden/>
              </w:rPr>
              <w:instrText xml:space="preserve"> PAGEREF _Toc28160855 \h </w:instrText>
            </w:r>
            <w:r w:rsidR="0053332A">
              <w:rPr>
                <w:noProof/>
                <w:webHidden/>
              </w:rPr>
            </w:r>
            <w:r w:rsidR="0053332A">
              <w:rPr>
                <w:noProof/>
                <w:webHidden/>
              </w:rPr>
              <w:fldChar w:fldCharType="separate"/>
            </w:r>
            <w:r w:rsidR="00E63F45">
              <w:rPr>
                <w:noProof/>
                <w:webHidden/>
              </w:rPr>
              <w:t>25</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6" w:history="1">
            <w:r w:rsidR="003C7DCC" w:rsidRPr="00525348">
              <w:rPr>
                <w:rStyle w:val="a4"/>
                <w:noProof/>
                <w:lang w:val="uk-UA" w:eastAsia="en-US"/>
              </w:rPr>
              <w:t>2.2. Характеристика препарату “Оберіг”</w:t>
            </w:r>
            <w:r w:rsidR="003C7DCC">
              <w:rPr>
                <w:noProof/>
                <w:webHidden/>
              </w:rPr>
              <w:tab/>
            </w:r>
            <w:r w:rsidR="0053332A">
              <w:rPr>
                <w:noProof/>
                <w:webHidden/>
              </w:rPr>
              <w:fldChar w:fldCharType="begin"/>
            </w:r>
            <w:r w:rsidR="003C7DCC">
              <w:rPr>
                <w:noProof/>
                <w:webHidden/>
              </w:rPr>
              <w:instrText xml:space="preserve"> PAGEREF _Toc28160856 \h </w:instrText>
            </w:r>
            <w:r w:rsidR="0053332A">
              <w:rPr>
                <w:noProof/>
                <w:webHidden/>
              </w:rPr>
            </w:r>
            <w:r w:rsidR="0053332A">
              <w:rPr>
                <w:noProof/>
                <w:webHidden/>
              </w:rPr>
              <w:fldChar w:fldCharType="separate"/>
            </w:r>
            <w:r w:rsidR="00E63F45">
              <w:rPr>
                <w:noProof/>
                <w:webHidden/>
              </w:rPr>
              <w:t>27</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7" w:history="1">
            <w:r w:rsidR="003C7DCC" w:rsidRPr="00525348">
              <w:rPr>
                <w:rStyle w:val="a4"/>
                <w:noProof/>
              </w:rPr>
              <w:t>2.3. Методи визначення біометричних показників</w:t>
            </w:r>
            <w:r w:rsidR="003C7DCC">
              <w:rPr>
                <w:noProof/>
                <w:webHidden/>
              </w:rPr>
              <w:tab/>
            </w:r>
            <w:r w:rsidR="0053332A">
              <w:rPr>
                <w:noProof/>
                <w:webHidden/>
              </w:rPr>
              <w:fldChar w:fldCharType="begin"/>
            </w:r>
            <w:r w:rsidR="003C7DCC">
              <w:rPr>
                <w:noProof/>
                <w:webHidden/>
              </w:rPr>
              <w:instrText xml:space="preserve"> PAGEREF _Toc28160857 \h </w:instrText>
            </w:r>
            <w:r w:rsidR="0053332A">
              <w:rPr>
                <w:noProof/>
                <w:webHidden/>
              </w:rPr>
            </w:r>
            <w:r w:rsidR="0053332A">
              <w:rPr>
                <w:noProof/>
                <w:webHidden/>
              </w:rPr>
              <w:fldChar w:fldCharType="separate"/>
            </w:r>
            <w:r w:rsidR="00E63F45">
              <w:rPr>
                <w:noProof/>
                <w:webHidden/>
              </w:rPr>
              <w:t>30</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58" w:history="1">
            <w:r w:rsidR="003C7DCC" w:rsidRPr="00525348">
              <w:rPr>
                <w:rStyle w:val="a4"/>
                <w:noProof/>
              </w:rPr>
              <w:t>2.4. Методи фізіолого-біохімічних досліджень</w:t>
            </w:r>
            <w:r w:rsidR="003C7DCC">
              <w:rPr>
                <w:noProof/>
                <w:webHidden/>
              </w:rPr>
              <w:tab/>
            </w:r>
            <w:r w:rsidR="0053332A">
              <w:rPr>
                <w:noProof/>
                <w:webHidden/>
              </w:rPr>
              <w:fldChar w:fldCharType="begin"/>
            </w:r>
            <w:r w:rsidR="003C7DCC">
              <w:rPr>
                <w:noProof/>
                <w:webHidden/>
              </w:rPr>
              <w:instrText xml:space="preserve"> PAGEREF _Toc28160858 \h </w:instrText>
            </w:r>
            <w:r w:rsidR="0053332A">
              <w:rPr>
                <w:noProof/>
                <w:webHidden/>
              </w:rPr>
            </w:r>
            <w:r w:rsidR="0053332A">
              <w:rPr>
                <w:noProof/>
                <w:webHidden/>
              </w:rPr>
              <w:fldChar w:fldCharType="separate"/>
            </w:r>
            <w:r w:rsidR="00E63F45">
              <w:rPr>
                <w:noProof/>
                <w:webHidden/>
              </w:rPr>
              <w:t>31</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59" w:history="1">
            <w:r w:rsidR="003C7DCC" w:rsidRPr="00525348">
              <w:rPr>
                <w:rStyle w:val="a4"/>
                <w:noProof/>
              </w:rPr>
              <w:t>2.4.1. Визначення вмісту пігментів</w:t>
            </w:r>
            <w:r w:rsidR="003C7DCC">
              <w:rPr>
                <w:noProof/>
                <w:webHidden/>
              </w:rPr>
              <w:tab/>
            </w:r>
            <w:r w:rsidR="0053332A">
              <w:rPr>
                <w:noProof/>
                <w:webHidden/>
              </w:rPr>
              <w:fldChar w:fldCharType="begin"/>
            </w:r>
            <w:r w:rsidR="003C7DCC">
              <w:rPr>
                <w:noProof/>
                <w:webHidden/>
              </w:rPr>
              <w:instrText xml:space="preserve"> PAGEREF _Toc28160859 \h </w:instrText>
            </w:r>
            <w:r w:rsidR="0053332A">
              <w:rPr>
                <w:noProof/>
                <w:webHidden/>
              </w:rPr>
            </w:r>
            <w:r w:rsidR="0053332A">
              <w:rPr>
                <w:noProof/>
                <w:webHidden/>
              </w:rPr>
              <w:fldChar w:fldCharType="separate"/>
            </w:r>
            <w:r w:rsidR="00E63F45">
              <w:rPr>
                <w:noProof/>
                <w:webHidden/>
              </w:rPr>
              <w:t>31</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60" w:history="1">
            <w:r w:rsidR="003C7DCC" w:rsidRPr="00525348">
              <w:rPr>
                <w:rStyle w:val="a4"/>
                <w:noProof/>
              </w:rPr>
              <w:t xml:space="preserve">2.4.2. </w:t>
            </w:r>
            <w:r w:rsidR="003C7DCC" w:rsidRPr="00525348">
              <w:rPr>
                <w:rStyle w:val="a4"/>
                <w:noProof/>
                <w:lang w:val="uk-UA"/>
              </w:rPr>
              <w:t>Визначення активності пероксидази</w:t>
            </w:r>
            <w:r w:rsidR="003C7DCC">
              <w:rPr>
                <w:noProof/>
                <w:webHidden/>
              </w:rPr>
              <w:tab/>
            </w:r>
            <w:r w:rsidR="0053332A">
              <w:rPr>
                <w:noProof/>
                <w:webHidden/>
              </w:rPr>
              <w:fldChar w:fldCharType="begin"/>
            </w:r>
            <w:r w:rsidR="003C7DCC">
              <w:rPr>
                <w:noProof/>
                <w:webHidden/>
              </w:rPr>
              <w:instrText xml:space="preserve"> PAGEREF _Toc28160860 \h </w:instrText>
            </w:r>
            <w:r w:rsidR="0053332A">
              <w:rPr>
                <w:noProof/>
                <w:webHidden/>
              </w:rPr>
            </w:r>
            <w:r w:rsidR="0053332A">
              <w:rPr>
                <w:noProof/>
                <w:webHidden/>
              </w:rPr>
              <w:fldChar w:fldCharType="separate"/>
            </w:r>
            <w:r w:rsidR="00E63F45">
              <w:rPr>
                <w:noProof/>
                <w:webHidden/>
              </w:rPr>
              <w:t>33</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61" w:history="1">
            <w:r w:rsidR="003C7DCC" w:rsidRPr="00525348">
              <w:rPr>
                <w:rStyle w:val="a4"/>
                <w:noProof/>
              </w:rPr>
              <w:t>2.4.3. Визначення активності аскорбінатоксидази</w:t>
            </w:r>
            <w:r w:rsidR="003C7DCC">
              <w:rPr>
                <w:noProof/>
                <w:webHidden/>
              </w:rPr>
              <w:tab/>
            </w:r>
            <w:r w:rsidR="0053332A">
              <w:rPr>
                <w:noProof/>
                <w:webHidden/>
              </w:rPr>
              <w:fldChar w:fldCharType="begin"/>
            </w:r>
            <w:r w:rsidR="003C7DCC">
              <w:rPr>
                <w:noProof/>
                <w:webHidden/>
              </w:rPr>
              <w:instrText xml:space="preserve"> PAGEREF _Toc28160861 \h </w:instrText>
            </w:r>
            <w:r w:rsidR="0053332A">
              <w:rPr>
                <w:noProof/>
                <w:webHidden/>
              </w:rPr>
            </w:r>
            <w:r w:rsidR="0053332A">
              <w:rPr>
                <w:noProof/>
                <w:webHidden/>
              </w:rPr>
              <w:fldChar w:fldCharType="separate"/>
            </w:r>
            <w:r w:rsidR="00E63F45">
              <w:rPr>
                <w:noProof/>
                <w:webHidden/>
              </w:rPr>
              <w:t>33</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62" w:history="1">
            <w:r w:rsidR="003C7DCC" w:rsidRPr="00525348">
              <w:rPr>
                <w:rStyle w:val="a4"/>
                <w:noProof/>
              </w:rPr>
              <w:t>2.4.</w:t>
            </w:r>
            <w:r w:rsidR="003C7DCC" w:rsidRPr="00525348">
              <w:rPr>
                <w:rStyle w:val="a4"/>
                <w:noProof/>
                <w:lang w:val="en-US"/>
              </w:rPr>
              <w:t>4</w:t>
            </w:r>
            <w:r w:rsidR="003C7DCC" w:rsidRPr="00525348">
              <w:rPr>
                <w:rStyle w:val="a4"/>
                <w:noProof/>
              </w:rPr>
              <w:t>. Визначення каталази в витяжках по А. Н. Баху та</w:t>
            </w:r>
            <w:r w:rsidR="000271F9">
              <w:rPr>
                <w:rStyle w:val="a4"/>
                <w:noProof/>
                <w:lang w:val="uk-UA"/>
              </w:rPr>
              <w:t xml:space="preserve"> </w:t>
            </w:r>
            <w:r w:rsidR="003C7DCC" w:rsidRPr="00525348">
              <w:rPr>
                <w:rStyle w:val="a4"/>
                <w:noProof/>
              </w:rPr>
              <w:t xml:space="preserve"> </w:t>
            </w:r>
            <w:r w:rsidR="000271F9">
              <w:rPr>
                <w:rStyle w:val="a4"/>
                <w:noProof/>
                <w:lang w:val="uk-UA"/>
              </w:rPr>
              <w:t xml:space="preserve">            </w:t>
            </w:r>
            <w:r w:rsidR="003C7DCC" w:rsidRPr="00525348">
              <w:rPr>
                <w:rStyle w:val="a4"/>
                <w:noProof/>
              </w:rPr>
              <w:t>А. І. Опаріну.</w:t>
            </w:r>
            <w:r w:rsidR="003C7DCC">
              <w:rPr>
                <w:noProof/>
                <w:webHidden/>
              </w:rPr>
              <w:tab/>
            </w:r>
            <w:r w:rsidR="0053332A">
              <w:rPr>
                <w:noProof/>
                <w:webHidden/>
              </w:rPr>
              <w:fldChar w:fldCharType="begin"/>
            </w:r>
            <w:r w:rsidR="003C7DCC">
              <w:rPr>
                <w:noProof/>
                <w:webHidden/>
              </w:rPr>
              <w:instrText xml:space="preserve"> PAGEREF _Toc28160862 \h </w:instrText>
            </w:r>
            <w:r w:rsidR="0053332A">
              <w:rPr>
                <w:noProof/>
                <w:webHidden/>
              </w:rPr>
            </w:r>
            <w:r w:rsidR="0053332A">
              <w:rPr>
                <w:noProof/>
                <w:webHidden/>
              </w:rPr>
              <w:fldChar w:fldCharType="separate"/>
            </w:r>
            <w:r w:rsidR="00E63F45">
              <w:rPr>
                <w:noProof/>
                <w:webHidden/>
              </w:rPr>
              <w:t>34</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63" w:history="1">
            <w:r w:rsidR="003C7DCC" w:rsidRPr="00525348">
              <w:rPr>
                <w:rStyle w:val="a4"/>
                <w:noProof/>
              </w:rPr>
              <w:t>2.4.5.</w:t>
            </w:r>
            <w:r w:rsidR="003C7DCC" w:rsidRPr="00525348">
              <w:rPr>
                <w:rStyle w:val="a4"/>
                <w:noProof/>
                <w:lang w:val="en-US"/>
              </w:rPr>
              <w:t xml:space="preserve"> </w:t>
            </w:r>
            <w:r w:rsidR="003C7DCC" w:rsidRPr="00525348">
              <w:rPr>
                <w:rStyle w:val="a4"/>
                <w:noProof/>
              </w:rPr>
              <w:t>Визначення активності поліфенолоксидази</w:t>
            </w:r>
            <w:r w:rsidR="003C7DCC">
              <w:rPr>
                <w:noProof/>
                <w:webHidden/>
              </w:rPr>
              <w:tab/>
            </w:r>
            <w:r w:rsidR="0053332A">
              <w:rPr>
                <w:noProof/>
                <w:webHidden/>
              </w:rPr>
              <w:fldChar w:fldCharType="begin"/>
            </w:r>
            <w:r w:rsidR="003C7DCC">
              <w:rPr>
                <w:noProof/>
                <w:webHidden/>
              </w:rPr>
              <w:instrText xml:space="preserve"> PAGEREF _Toc28160863 \h </w:instrText>
            </w:r>
            <w:r w:rsidR="0053332A">
              <w:rPr>
                <w:noProof/>
                <w:webHidden/>
              </w:rPr>
            </w:r>
            <w:r w:rsidR="0053332A">
              <w:rPr>
                <w:noProof/>
                <w:webHidden/>
              </w:rPr>
              <w:fldChar w:fldCharType="separate"/>
            </w:r>
            <w:r w:rsidR="00E63F45">
              <w:rPr>
                <w:noProof/>
                <w:webHidden/>
              </w:rPr>
              <w:t>34</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64" w:history="1">
            <w:r w:rsidR="003C7DCC" w:rsidRPr="00525348">
              <w:rPr>
                <w:rStyle w:val="a4"/>
                <w:noProof/>
              </w:rPr>
              <w:t>2.4.6. Методи визначення біохімічних показників плодів</w:t>
            </w:r>
            <w:r w:rsidR="003C7DCC">
              <w:rPr>
                <w:noProof/>
                <w:webHidden/>
              </w:rPr>
              <w:tab/>
            </w:r>
            <w:r w:rsidR="0053332A">
              <w:rPr>
                <w:noProof/>
                <w:webHidden/>
              </w:rPr>
              <w:fldChar w:fldCharType="begin"/>
            </w:r>
            <w:r w:rsidR="003C7DCC">
              <w:rPr>
                <w:noProof/>
                <w:webHidden/>
              </w:rPr>
              <w:instrText xml:space="preserve"> PAGEREF _Toc28160864 \h </w:instrText>
            </w:r>
            <w:r w:rsidR="0053332A">
              <w:rPr>
                <w:noProof/>
                <w:webHidden/>
              </w:rPr>
            </w:r>
            <w:r w:rsidR="0053332A">
              <w:rPr>
                <w:noProof/>
                <w:webHidden/>
              </w:rPr>
              <w:fldChar w:fldCharType="separate"/>
            </w:r>
            <w:r w:rsidR="00E63F45">
              <w:rPr>
                <w:noProof/>
                <w:webHidden/>
              </w:rPr>
              <w:t>35</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65" w:history="1">
            <w:r w:rsidR="003C7DCC" w:rsidRPr="00525348">
              <w:rPr>
                <w:rStyle w:val="a4"/>
                <w:noProof/>
              </w:rPr>
              <w:t>2.5. Методи визначення господарсько-біологічних показників</w:t>
            </w:r>
            <w:r w:rsidR="003C7DCC">
              <w:rPr>
                <w:noProof/>
                <w:webHidden/>
              </w:rPr>
              <w:tab/>
            </w:r>
            <w:r w:rsidR="0053332A">
              <w:rPr>
                <w:noProof/>
                <w:webHidden/>
              </w:rPr>
              <w:fldChar w:fldCharType="begin"/>
            </w:r>
            <w:r w:rsidR="003C7DCC">
              <w:rPr>
                <w:noProof/>
                <w:webHidden/>
              </w:rPr>
              <w:instrText xml:space="preserve"> PAGEREF _Toc28160865 \h </w:instrText>
            </w:r>
            <w:r w:rsidR="0053332A">
              <w:rPr>
                <w:noProof/>
                <w:webHidden/>
              </w:rPr>
            </w:r>
            <w:r w:rsidR="0053332A">
              <w:rPr>
                <w:noProof/>
                <w:webHidden/>
              </w:rPr>
              <w:fldChar w:fldCharType="separate"/>
            </w:r>
            <w:r w:rsidR="00E63F45">
              <w:rPr>
                <w:noProof/>
                <w:webHidden/>
              </w:rPr>
              <w:t>36</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66" w:history="1">
            <w:r w:rsidR="003C7DCC" w:rsidRPr="00525348">
              <w:rPr>
                <w:rStyle w:val="a4"/>
                <w:noProof/>
                <w:lang w:val="uk-UA" w:eastAsia="en-US"/>
              </w:rPr>
              <w:t>2.6. Методи статистичної обробки даних</w:t>
            </w:r>
            <w:r w:rsidR="003C7DCC">
              <w:rPr>
                <w:noProof/>
                <w:webHidden/>
              </w:rPr>
              <w:tab/>
            </w:r>
            <w:r w:rsidR="0053332A">
              <w:rPr>
                <w:noProof/>
                <w:webHidden/>
              </w:rPr>
              <w:fldChar w:fldCharType="begin"/>
            </w:r>
            <w:r w:rsidR="003C7DCC">
              <w:rPr>
                <w:noProof/>
                <w:webHidden/>
              </w:rPr>
              <w:instrText xml:space="preserve"> PAGEREF _Toc28160866 \h </w:instrText>
            </w:r>
            <w:r w:rsidR="0053332A">
              <w:rPr>
                <w:noProof/>
                <w:webHidden/>
              </w:rPr>
            </w:r>
            <w:r w:rsidR="0053332A">
              <w:rPr>
                <w:noProof/>
                <w:webHidden/>
              </w:rPr>
              <w:fldChar w:fldCharType="separate"/>
            </w:r>
            <w:r w:rsidR="00E63F45">
              <w:rPr>
                <w:noProof/>
                <w:webHidden/>
              </w:rPr>
              <w:t>37</w:t>
            </w:r>
            <w:r w:rsidR="0053332A">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867" w:history="1">
            <w:r w:rsidR="003C7DCC" w:rsidRPr="00525348">
              <w:rPr>
                <w:rStyle w:val="a4"/>
                <w:noProof/>
              </w:rPr>
              <w:t xml:space="preserve">3. </w:t>
            </w:r>
            <w:r w:rsidR="003C7DCC" w:rsidRPr="00525348">
              <w:rPr>
                <w:rStyle w:val="a4"/>
                <w:noProof/>
                <w:lang w:val="uk-UA"/>
              </w:rPr>
              <w:t>РЕЗУЛЬТАТИ ДОСЛІДЖЕНЬ ТА ЇХ ОБГОВОРЕННЯ</w:t>
            </w:r>
            <w:r w:rsidR="003C7DCC">
              <w:rPr>
                <w:noProof/>
                <w:webHidden/>
              </w:rPr>
              <w:tab/>
            </w:r>
            <w:r w:rsidR="0053332A">
              <w:rPr>
                <w:noProof/>
                <w:webHidden/>
              </w:rPr>
              <w:fldChar w:fldCharType="begin"/>
            </w:r>
            <w:r w:rsidR="003C7DCC">
              <w:rPr>
                <w:noProof/>
                <w:webHidden/>
              </w:rPr>
              <w:instrText xml:space="preserve"> PAGEREF _Toc28160867 \h </w:instrText>
            </w:r>
            <w:r w:rsidR="0053332A">
              <w:rPr>
                <w:noProof/>
                <w:webHidden/>
              </w:rPr>
            </w:r>
            <w:r w:rsidR="0053332A">
              <w:rPr>
                <w:noProof/>
                <w:webHidden/>
              </w:rPr>
              <w:fldChar w:fldCharType="separate"/>
            </w:r>
            <w:r w:rsidR="00E63F45">
              <w:rPr>
                <w:noProof/>
                <w:webHidden/>
              </w:rPr>
              <w:t>38</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68" w:history="1">
            <w:r w:rsidR="003C7DCC" w:rsidRPr="00525348">
              <w:rPr>
                <w:rStyle w:val="a4"/>
                <w:noProof/>
                <w:lang w:val="uk-UA"/>
              </w:rPr>
              <w:t>3.1. Біометричні показники овочевих культур</w:t>
            </w:r>
            <w:r w:rsidR="003C7DCC" w:rsidRPr="00525348">
              <w:rPr>
                <w:rStyle w:val="a4"/>
                <w:noProof/>
              </w:rPr>
              <w:t xml:space="preserve"> </w:t>
            </w:r>
            <w:r w:rsidR="003C7DCC" w:rsidRPr="00525348">
              <w:rPr>
                <w:rStyle w:val="a4"/>
                <w:noProof/>
                <w:lang w:val="uk-UA"/>
              </w:rPr>
              <w:t>за обробки арахідоновою кислотою</w:t>
            </w:r>
            <w:r w:rsidR="003C7DCC">
              <w:rPr>
                <w:noProof/>
                <w:webHidden/>
              </w:rPr>
              <w:tab/>
            </w:r>
            <w:r w:rsidR="0053332A">
              <w:rPr>
                <w:noProof/>
                <w:webHidden/>
              </w:rPr>
              <w:fldChar w:fldCharType="begin"/>
            </w:r>
            <w:r w:rsidR="003C7DCC">
              <w:rPr>
                <w:noProof/>
                <w:webHidden/>
              </w:rPr>
              <w:instrText xml:space="preserve"> PAGEREF _Toc28160868 \h </w:instrText>
            </w:r>
            <w:r w:rsidR="0053332A">
              <w:rPr>
                <w:noProof/>
                <w:webHidden/>
              </w:rPr>
            </w:r>
            <w:r w:rsidR="0053332A">
              <w:rPr>
                <w:noProof/>
                <w:webHidden/>
              </w:rPr>
              <w:fldChar w:fldCharType="separate"/>
            </w:r>
            <w:r w:rsidR="00E63F45">
              <w:rPr>
                <w:noProof/>
                <w:webHidden/>
              </w:rPr>
              <w:t>38</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69" w:history="1">
            <w:r w:rsidR="003C7DCC" w:rsidRPr="00525348">
              <w:rPr>
                <w:rStyle w:val="a4"/>
                <w:noProof/>
                <w:lang w:val="uk-UA"/>
              </w:rPr>
              <w:t>3.2. Фізіолого-біохімічні показники рослин овочевих культур</w:t>
            </w:r>
            <w:r w:rsidR="003C7DCC">
              <w:rPr>
                <w:noProof/>
                <w:webHidden/>
              </w:rPr>
              <w:tab/>
            </w:r>
            <w:r w:rsidR="0053332A">
              <w:rPr>
                <w:noProof/>
                <w:webHidden/>
              </w:rPr>
              <w:fldChar w:fldCharType="begin"/>
            </w:r>
            <w:r w:rsidR="003C7DCC">
              <w:rPr>
                <w:noProof/>
                <w:webHidden/>
              </w:rPr>
              <w:instrText xml:space="preserve"> PAGEREF _Toc28160869 \h </w:instrText>
            </w:r>
            <w:r w:rsidR="0053332A">
              <w:rPr>
                <w:noProof/>
                <w:webHidden/>
              </w:rPr>
            </w:r>
            <w:r w:rsidR="0053332A">
              <w:rPr>
                <w:noProof/>
                <w:webHidden/>
              </w:rPr>
              <w:fldChar w:fldCharType="separate"/>
            </w:r>
            <w:r w:rsidR="00E63F45">
              <w:rPr>
                <w:noProof/>
                <w:webHidden/>
              </w:rPr>
              <w:t>43</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70" w:history="1">
            <w:r w:rsidR="003C7DCC" w:rsidRPr="00525348">
              <w:rPr>
                <w:rStyle w:val="a4"/>
                <w:noProof/>
                <w:lang w:val="uk-UA"/>
              </w:rPr>
              <w:t>3.2.1. Вміст фотосинтетичних пігментів</w:t>
            </w:r>
            <w:r w:rsidR="003C7DCC" w:rsidRPr="00525348">
              <w:rPr>
                <w:rStyle w:val="a4"/>
                <w:noProof/>
              </w:rPr>
              <w:t xml:space="preserve"> </w:t>
            </w:r>
            <w:r w:rsidR="003C7DCC" w:rsidRPr="00525348">
              <w:rPr>
                <w:rStyle w:val="a4"/>
                <w:noProof/>
                <w:lang w:val="uk-UA"/>
              </w:rPr>
              <w:t>у листкаховочевих культур за обробки арахідоновою кислотою</w:t>
            </w:r>
            <w:r w:rsidR="003C7DCC">
              <w:rPr>
                <w:noProof/>
                <w:webHidden/>
              </w:rPr>
              <w:tab/>
            </w:r>
            <w:r w:rsidR="0053332A">
              <w:rPr>
                <w:noProof/>
                <w:webHidden/>
              </w:rPr>
              <w:fldChar w:fldCharType="begin"/>
            </w:r>
            <w:r w:rsidR="003C7DCC">
              <w:rPr>
                <w:noProof/>
                <w:webHidden/>
              </w:rPr>
              <w:instrText xml:space="preserve"> PAGEREF _Toc28160870 \h </w:instrText>
            </w:r>
            <w:r w:rsidR="0053332A">
              <w:rPr>
                <w:noProof/>
                <w:webHidden/>
              </w:rPr>
            </w:r>
            <w:r w:rsidR="0053332A">
              <w:rPr>
                <w:noProof/>
                <w:webHidden/>
              </w:rPr>
              <w:fldChar w:fldCharType="separate"/>
            </w:r>
            <w:r w:rsidR="00E63F45">
              <w:rPr>
                <w:noProof/>
                <w:webHidden/>
              </w:rPr>
              <w:t>43</w:t>
            </w:r>
            <w:r w:rsidR="0053332A">
              <w:rPr>
                <w:noProof/>
                <w:webHidden/>
              </w:rPr>
              <w:fldChar w:fldCharType="end"/>
            </w:r>
          </w:hyperlink>
        </w:p>
        <w:p w:rsidR="003C7DCC" w:rsidRDefault="008F58A7" w:rsidP="000271F9">
          <w:pPr>
            <w:pStyle w:val="41"/>
            <w:tabs>
              <w:tab w:val="right" w:leader="dot" w:pos="9345"/>
            </w:tabs>
            <w:spacing w:line="240" w:lineRule="auto"/>
            <w:jc w:val="left"/>
            <w:rPr>
              <w:noProof/>
            </w:rPr>
          </w:pPr>
          <w:hyperlink w:anchor="_Toc28160871" w:history="1">
            <w:r w:rsidR="003C7DCC" w:rsidRPr="00525348">
              <w:rPr>
                <w:rStyle w:val="a4"/>
                <w:noProof/>
                <w:lang w:val="uk-UA"/>
              </w:rPr>
              <w:t>3.2.2. Активність ферментів у листках овочевих культур за обробки арахідоновою кислотою.</w:t>
            </w:r>
            <w:r w:rsidR="003C7DCC">
              <w:rPr>
                <w:noProof/>
                <w:webHidden/>
              </w:rPr>
              <w:tab/>
            </w:r>
            <w:r w:rsidR="0053332A">
              <w:rPr>
                <w:noProof/>
                <w:webHidden/>
              </w:rPr>
              <w:fldChar w:fldCharType="begin"/>
            </w:r>
            <w:r w:rsidR="003C7DCC">
              <w:rPr>
                <w:noProof/>
                <w:webHidden/>
              </w:rPr>
              <w:instrText xml:space="preserve"> PAGEREF _Toc28160871 \h </w:instrText>
            </w:r>
            <w:r w:rsidR="0053332A">
              <w:rPr>
                <w:noProof/>
                <w:webHidden/>
              </w:rPr>
            </w:r>
            <w:r w:rsidR="0053332A">
              <w:rPr>
                <w:noProof/>
                <w:webHidden/>
              </w:rPr>
              <w:fldChar w:fldCharType="separate"/>
            </w:r>
            <w:r w:rsidR="00E63F45">
              <w:rPr>
                <w:noProof/>
                <w:webHidden/>
              </w:rPr>
              <w:t>46</w:t>
            </w:r>
            <w:r w:rsidR="0053332A">
              <w:rPr>
                <w:noProof/>
                <w:webHidden/>
              </w:rPr>
              <w:fldChar w:fldCharType="end"/>
            </w:r>
          </w:hyperlink>
        </w:p>
        <w:p w:rsidR="003C7DCC" w:rsidRDefault="008F58A7" w:rsidP="000271F9">
          <w:pPr>
            <w:pStyle w:val="31"/>
            <w:spacing w:line="240" w:lineRule="auto"/>
            <w:jc w:val="left"/>
            <w:rPr>
              <w:rFonts w:asciiTheme="minorHAnsi" w:eastAsiaTheme="minorEastAsia" w:hAnsiTheme="minorHAnsi" w:cstheme="minorBidi"/>
              <w:noProof/>
              <w:sz w:val="22"/>
              <w:szCs w:val="22"/>
            </w:rPr>
          </w:pPr>
          <w:hyperlink w:anchor="_Toc28160872" w:history="1">
            <w:r w:rsidR="003C7DCC" w:rsidRPr="00525348">
              <w:rPr>
                <w:rStyle w:val="a4"/>
                <w:noProof/>
                <w:lang w:val="uk-UA"/>
              </w:rPr>
              <w:t>3.3. Врожайність та біохімічні показники врожаю овочевих культур за обробки арахідоновою кислотою.</w:t>
            </w:r>
            <w:r w:rsidR="003C7DCC">
              <w:rPr>
                <w:noProof/>
                <w:webHidden/>
              </w:rPr>
              <w:tab/>
            </w:r>
            <w:r w:rsidR="0053332A">
              <w:rPr>
                <w:noProof/>
                <w:webHidden/>
              </w:rPr>
              <w:fldChar w:fldCharType="begin"/>
            </w:r>
            <w:r w:rsidR="003C7DCC">
              <w:rPr>
                <w:noProof/>
                <w:webHidden/>
              </w:rPr>
              <w:instrText xml:space="preserve"> PAGEREF _Toc28160872 \h </w:instrText>
            </w:r>
            <w:r w:rsidR="0053332A">
              <w:rPr>
                <w:noProof/>
                <w:webHidden/>
              </w:rPr>
            </w:r>
            <w:r w:rsidR="0053332A">
              <w:rPr>
                <w:noProof/>
                <w:webHidden/>
              </w:rPr>
              <w:fldChar w:fldCharType="separate"/>
            </w:r>
            <w:r w:rsidR="00E63F45">
              <w:rPr>
                <w:noProof/>
                <w:webHidden/>
              </w:rPr>
              <w:t>56</w:t>
            </w:r>
            <w:r w:rsidR="0053332A">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873" w:history="1">
            <w:r w:rsidR="003C7DCC" w:rsidRPr="00525348">
              <w:rPr>
                <w:rStyle w:val="a4"/>
                <w:noProof/>
                <w:lang w:val="uk-UA"/>
              </w:rPr>
              <w:t>УЗАГАЛЬНЕННЯ</w:t>
            </w:r>
            <w:r w:rsidR="003C7DCC">
              <w:rPr>
                <w:noProof/>
                <w:webHidden/>
              </w:rPr>
              <w:tab/>
            </w:r>
            <w:r w:rsidR="0053332A">
              <w:rPr>
                <w:noProof/>
                <w:webHidden/>
              </w:rPr>
              <w:fldChar w:fldCharType="begin"/>
            </w:r>
            <w:r w:rsidR="003C7DCC">
              <w:rPr>
                <w:noProof/>
                <w:webHidden/>
              </w:rPr>
              <w:instrText xml:space="preserve"> PAGEREF _Toc28160873 \h </w:instrText>
            </w:r>
            <w:r w:rsidR="0053332A">
              <w:rPr>
                <w:noProof/>
                <w:webHidden/>
              </w:rPr>
            </w:r>
            <w:r w:rsidR="0053332A">
              <w:rPr>
                <w:noProof/>
                <w:webHidden/>
              </w:rPr>
              <w:fldChar w:fldCharType="separate"/>
            </w:r>
            <w:r w:rsidR="00E63F45">
              <w:rPr>
                <w:noProof/>
                <w:webHidden/>
              </w:rPr>
              <w:t>60</w:t>
            </w:r>
            <w:r w:rsidR="0053332A">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874" w:history="1">
            <w:r w:rsidR="003C7DCC" w:rsidRPr="00525348">
              <w:rPr>
                <w:rStyle w:val="a4"/>
                <w:noProof/>
                <w:lang w:val="uk-UA"/>
              </w:rPr>
              <w:t>ВИСНОВКИ</w:t>
            </w:r>
            <w:r w:rsidR="003C7DCC">
              <w:rPr>
                <w:noProof/>
                <w:webHidden/>
              </w:rPr>
              <w:tab/>
            </w:r>
            <w:r w:rsidR="0053332A">
              <w:rPr>
                <w:noProof/>
                <w:webHidden/>
              </w:rPr>
              <w:fldChar w:fldCharType="begin"/>
            </w:r>
            <w:r w:rsidR="003C7DCC">
              <w:rPr>
                <w:noProof/>
                <w:webHidden/>
              </w:rPr>
              <w:instrText xml:space="preserve"> PAGEREF _Toc28160874 \h </w:instrText>
            </w:r>
            <w:r w:rsidR="0053332A">
              <w:rPr>
                <w:noProof/>
                <w:webHidden/>
              </w:rPr>
            </w:r>
            <w:r w:rsidR="0053332A">
              <w:rPr>
                <w:noProof/>
                <w:webHidden/>
              </w:rPr>
              <w:fldChar w:fldCharType="separate"/>
            </w:r>
            <w:r w:rsidR="00E63F45">
              <w:rPr>
                <w:noProof/>
                <w:webHidden/>
              </w:rPr>
              <w:t>64</w:t>
            </w:r>
            <w:r w:rsidR="0053332A">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875" w:history="1">
            <w:r w:rsidR="003C7DCC" w:rsidRPr="00525348">
              <w:rPr>
                <w:rStyle w:val="a4"/>
                <w:noProof/>
                <w:lang w:val="uk-UA"/>
              </w:rPr>
              <w:t>ЛІТ</w:t>
            </w:r>
            <w:r w:rsidR="003C7DCC" w:rsidRPr="00525348">
              <w:rPr>
                <w:rStyle w:val="a4"/>
                <w:noProof/>
              </w:rPr>
              <w:t>E</w:t>
            </w:r>
            <w:r w:rsidR="003C7DCC" w:rsidRPr="00525348">
              <w:rPr>
                <w:rStyle w:val="a4"/>
                <w:noProof/>
                <w:lang w:val="uk-UA"/>
              </w:rPr>
              <w:t>РAТУРA</w:t>
            </w:r>
            <w:r w:rsidR="003C7DCC">
              <w:rPr>
                <w:noProof/>
                <w:webHidden/>
              </w:rPr>
              <w:tab/>
            </w:r>
            <w:r w:rsidR="0053332A">
              <w:rPr>
                <w:noProof/>
                <w:webHidden/>
              </w:rPr>
              <w:fldChar w:fldCharType="begin"/>
            </w:r>
            <w:r w:rsidR="003C7DCC">
              <w:rPr>
                <w:noProof/>
                <w:webHidden/>
              </w:rPr>
              <w:instrText xml:space="preserve"> PAGEREF _Toc28160875 \h </w:instrText>
            </w:r>
            <w:r w:rsidR="0053332A">
              <w:rPr>
                <w:noProof/>
                <w:webHidden/>
              </w:rPr>
            </w:r>
            <w:r w:rsidR="0053332A">
              <w:rPr>
                <w:noProof/>
                <w:webHidden/>
              </w:rPr>
              <w:fldChar w:fldCharType="separate"/>
            </w:r>
            <w:r w:rsidR="00E63F45">
              <w:rPr>
                <w:noProof/>
                <w:webHidden/>
              </w:rPr>
              <w:t>65</w:t>
            </w:r>
            <w:r w:rsidR="0053332A">
              <w:rPr>
                <w:noProof/>
                <w:webHidden/>
              </w:rPr>
              <w:fldChar w:fldCharType="end"/>
            </w:r>
          </w:hyperlink>
        </w:p>
        <w:p w:rsidR="003C7DCC" w:rsidRDefault="008F58A7" w:rsidP="000271F9">
          <w:pPr>
            <w:pStyle w:val="11"/>
            <w:spacing w:line="240" w:lineRule="auto"/>
            <w:jc w:val="left"/>
            <w:rPr>
              <w:rFonts w:asciiTheme="minorHAnsi" w:eastAsiaTheme="minorEastAsia" w:hAnsiTheme="minorHAnsi" w:cstheme="minorBidi"/>
              <w:noProof/>
              <w:sz w:val="22"/>
              <w:szCs w:val="22"/>
            </w:rPr>
          </w:pPr>
          <w:hyperlink w:anchor="_Toc28160972" w:history="1">
            <w:r w:rsidR="003C7DCC" w:rsidRPr="00525348">
              <w:rPr>
                <w:rStyle w:val="a4"/>
                <w:noProof/>
                <w:lang w:val="uk-UA"/>
              </w:rPr>
              <w:t>ДОДАТКИ</w:t>
            </w:r>
            <w:r w:rsidR="003C7DCC">
              <w:rPr>
                <w:noProof/>
                <w:webHidden/>
              </w:rPr>
              <w:tab/>
            </w:r>
            <w:r w:rsidR="0053332A">
              <w:rPr>
                <w:noProof/>
                <w:webHidden/>
              </w:rPr>
              <w:fldChar w:fldCharType="begin"/>
            </w:r>
            <w:r w:rsidR="003C7DCC">
              <w:rPr>
                <w:noProof/>
                <w:webHidden/>
              </w:rPr>
              <w:instrText xml:space="preserve"> PAGEREF _Toc28160972 \h </w:instrText>
            </w:r>
            <w:r w:rsidR="0053332A">
              <w:rPr>
                <w:noProof/>
                <w:webHidden/>
              </w:rPr>
            </w:r>
            <w:r w:rsidR="0053332A">
              <w:rPr>
                <w:noProof/>
                <w:webHidden/>
              </w:rPr>
              <w:fldChar w:fldCharType="separate"/>
            </w:r>
            <w:r w:rsidR="00E63F45">
              <w:rPr>
                <w:noProof/>
                <w:webHidden/>
              </w:rPr>
              <w:t>75</w:t>
            </w:r>
            <w:r w:rsidR="0053332A">
              <w:rPr>
                <w:noProof/>
                <w:webHidden/>
              </w:rPr>
              <w:fldChar w:fldCharType="end"/>
            </w:r>
          </w:hyperlink>
        </w:p>
        <w:p w:rsidR="007D169C" w:rsidRPr="004C3349" w:rsidRDefault="0053332A" w:rsidP="004C3349">
          <w:pPr>
            <w:pStyle w:val="11"/>
            <w:jc w:val="left"/>
          </w:pPr>
          <w:r>
            <w:fldChar w:fldCharType="end"/>
          </w:r>
        </w:p>
      </w:sdtContent>
    </w:sdt>
    <w:bookmarkStart w:id="0" w:name="_Toc27416457" w:displacedByCustomXml="prev"/>
    <w:p w:rsidR="00821B3A" w:rsidRDefault="00821B3A" w:rsidP="00821B3A">
      <w:pPr>
        <w:rPr>
          <w:lang w:val="uk-UA"/>
        </w:rPr>
        <w:sectPr w:rsidR="00821B3A" w:rsidSect="00C65BA2">
          <w:headerReference w:type="first" r:id="rId16"/>
          <w:pgSz w:w="11906" w:h="16838"/>
          <w:pgMar w:top="1134" w:right="850" w:bottom="1134" w:left="1701" w:header="708" w:footer="708" w:gutter="0"/>
          <w:cols w:space="708"/>
          <w:titlePg/>
          <w:docGrid w:linePitch="381"/>
        </w:sectPr>
      </w:pPr>
      <w:bookmarkStart w:id="1" w:name="_Toc28160845"/>
    </w:p>
    <w:p w:rsidR="00C04AA6" w:rsidRPr="00BB6123" w:rsidRDefault="00821B3A" w:rsidP="00821B3A">
      <w:pPr>
        <w:pStyle w:val="1"/>
        <w:rPr>
          <w:lang w:val="uk-UA"/>
        </w:rPr>
      </w:pPr>
      <w:r>
        <w:rPr>
          <w:lang w:val="uk-UA"/>
        </w:rPr>
        <w:lastRenderedPageBreak/>
        <w:t>В</w:t>
      </w:r>
      <w:r w:rsidR="00366296" w:rsidRPr="00BB6123">
        <w:rPr>
          <w:lang w:val="uk-UA"/>
        </w:rPr>
        <w:t>СТУП</w:t>
      </w:r>
      <w:bookmarkEnd w:id="1"/>
      <w:bookmarkEnd w:id="0"/>
    </w:p>
    <w:p w:rsidR="00B61F0B" w:rsidRDefault="00B61F0B" w:rsidP="00BF7410">
      <w:pPr>
        <w:rPr>
          <w:lang w:val="uk-UA"/>
        </w:rPr>
      </w:pPr>
      <w:r>
        <w:rPr>
          <w:lang w:val="uk-UA"/>
        </w:rPr>
        <w:t>Овочеві культури займають особливе місце в продовольчому балансі, забезпечуючи організм людини корисни</w:t>
      </w:r>
      <w:r w:rsidR="0070021F">
        <w:rPr>
          <w:lang w:val="uk-UA"/>
        </w:rPr>
        <w:t>ми та поживними речовинами, як</w:t>
      </w:r>
      <w:r>
        <w:rPr>
          <w:lang w:val="uk-UA"/>
        </w:rPr>
        <w:t>і сприяють нормальному фізіологічному розвитку організму, поліпшують обмін речовин, регулюють діяльність нервової системи і органів травлення, підвищують стійкість організму проти інфекційних захворювань. Овочі є також цінною сировиною для харчової та консервної промисловості.</w:t>
      </w:r>
    </w:p>
    <w:p w:rsidR="00C6072F" w:rsidRDefault="00FE2898" w:rsidP="00C6072F">
      <w:pPr>
        <w:rPr>
          <w:lang w:val="uk-UA"/>
        </w:rPr>
      </w:pPr>
      <w:r>
        <w:rPr>
          <w:lang w:val="uk-UA"/>
        </w:rPr>
        <w:t>Задові</w:t>
      </w:r>
      <w:r w:rsidR="00B61F0B">
        <w:rPr>
          <w:lang w:val="uk-UA"/>
        </w:rPr>
        <w:t>льнення потреб населення України овочами в повному обсязі й асортименті є одним із найважливіших завдань аграрного сектору</w:t>
      </w:r>
      <w:r w:rsidR="00261ABA" w:rsidRPr="00261ABA">
        <w:rPr>
          <w:lang w:val="uk-UA"/>
        </w:rPr>
        <w:t xml:space="preserve"> </w:t>
      </w:r>
      <w:r w:rsidR="00EC509F" w:rsidRPr="00EC509F">
        <w:rPr>
          <w:lang w:val="uk-UA"/>
        </w:rPr>
        <w:t xml:space="preserve">[Яцeнкo, 2009]. Згідно із даними державної служби статистики в Україні [2019], </w:t>
      </w:r>
      <w:r w:rsidR="000C6D18">
        <w:rPr>
          <w:lang w:val="uk-UA"/>
        </w:rPr>
        <w:t>у</w:t>
      </w:r>
      <w:r w:rsidR="009D0150">
        <w:rPr>
          <w:lang w:val="uk-UA"/>
        </w:rPr>
        <w:t xml:space="preserve"> структурі</w:t>
      </w:r>
      <w:r w:rsidR="009D0150" w:rsidRPr="009D0150">
        <w:rPr>
          <w:lang w:val="uk-UA"/>
        </w:rPr>
        <w:t xml:space="preserve"> сільськогосподарської продукції</w:t>
      </w:r>
      <w:r w:rsidR="00F56746">
        <w:rPr>
          <w:lang w:val="uk-UA"/>
        </w:rPr>
        <w:t xml:space="preserve"> України за останній рік </w:t>
      </w:r>
      <w:r w:rsidR="009D0150">
        <w:rPr>
          <w:lang w:val="uk-UA"/>
        </w:rPr>
        <w:t>п</w:t>
      </w:r>
      <w:r w:rsidR="009D0150" w:rsidRPr="009D0150">
        <w:rPr>
          <w:lang w:val="uk-UA"/>
        </w:rPr>
        <w:t xml:space="preserve">родукція рослинництва </w:t>
      </w:r>
      <w:r w:rsidR="00F56746">
        <w:rPr>
          <w:lang w:val="uk-UA"/>
        </w:rPr>
        <w:t>займає 73,7</w:t>
      </w:r>
      <w:r w:rsidR="00AC5789">
        <w:rPr>
          <w:lang w:val="uk-UA"/>
        </w:rPr>
        <w:t xml:space="preserve"> </w:t>
      </w:r>
      <w:r w:rsidR="00F56746">
        <w:rPr>
          <w:lang w:val="uk-UA"/>
        </w:rPr>
        <w:t>%, а о</w:t>
      </w:r>
      <w:r>
        <w:rPr>
          <w:lang w:val="uk-UA"/>
        </w:rPr>
        <w:t>вочеві культури та зелень ск</w:t>
      </w:r>
      <w:r w:rsidR="009D0150">
        <w:rPr>
          <w:lang w:val="uk-UA"/>
        </w:rPr>
        <w:t xml:space="preserve">ладають </w:t>
      </w:r>
      <w:r w:rsidR="00F56746">
        <w:rPr>
          <w:lang w:val="uk-UA"/>
        </w:rPr>
        <w:t>близько 23</w:t>
      </w:r>
      <w:r w:rsidR="00AC5789">
        <w:rPr>
          <w:lang w:val="uk-UA"/>
        </w:rPr>
        <w:t xml:space="preserve"> </w:t>
      </w:r>
      <w:r w:rsidR="00F56746">
        <w:rPr>
          <w:lang w:val="uk-UA"/>
        </w:rPr>
        <w:t>%</w:t>
      </w:r>
      <w:r w:rsidR="009D0150" w:rsidRPr="009D0150">
        <w:rPr>
          <w:lang w:val="uk-UA"/>
        </w:rPr>
        <w:t xml:space="preserve"> </w:t>
      </w:r>
      <w:r w:rsidR="00F56746">
        <w:rPr>
          <w:lang w:val="uk-UA"/>
        </w:rPr>
        <w:t>усієї продукції рослинництва</w:t>
      </w:r>
      <w:r w:rsidR="000C6D18">
        <w:rPr>
          <w:lang w:val="uk-UA"/>
        </w:rPr>
        <w:t xml:space="preserve">. </w:t>
      </w:r>
      <w:r w:rsidR="00C6072F" w:rsidRPr="00C6072F">
        <w:rPr>
          <w:lang w:val="uk-UA"/>
        </w:rPr>
        <w:t xml:space="preserve">Овочівництво в Україні протягом багатьох років залишається прибутковою галуззю, </w:t>
      </w:r>
      <w:r w:rsidR="00C6072F">
        <w:rPr>
          <w:lang w:val="uk-UA"/>
        </w:rPr>
        <w:t>і р</w:t>
      </w:r>
      <w:r w:rsidR="00C6072F" w:rsidRPr="00C6072F">
        <w:rPr>
          <w:lang w:val="uk-UA"/>
        </w:rPr>
        <w:t>инок свіжих овочів в Україні, незважаючи на різні потрясіння, розвивається, удосконалюється та поступово демонструє ознаки руху до цивілізован</w:t>
      </w:r>
      <w:r w:rsidR="00261ABA">
        <w:rPr>
          <w:lang w:val="uk-UA"/>
        </w:rPr>
        <w:t>ого глобального ринку</w:t>
      </w:r>
      <w:r w:rsidR="00C6072F">
        <w:rPr>
          <w:lang w:val="uk-UA"/>
        </w:rPr>
        <w:t>.</w:t>
      </w:r>
    </w:p>
    <w:p w:rsidR="003966C4" w:rsidRPr="000E6AD0" w:rsidRDefault="000E6AD0" w:rsidP="000E6AD0">
      <w:pPr>
        <w:rPr>
          <w:lang w:val="uk-UA"/>
        </w:rPr>
      </w:pPr>
      <w:r w:rsidRPr="000E6AD0">
        <w:rPr>
          <w:lang w:val="uk-UA"/>
        </w:rPr>
        <w:t xml:space="preserve">Один з головних викликів перед дуже швидко зростаючим </w:t>
      </w:r>
      <w:r>
        <w:rPr>
          <w:lang w:val="uk-UA"/>
        </w:rPr>
        <w:t>н</w:t>
      </w:r>
      <w:r w:rsidRPr="000E6AD0">
        <w:rPr>
          <w:lang w:val="uk-UA"/>
        </w:rPr>
        <w:t>аселення</w:t>
      </w:r>
      <w:r>
        <w:rPr>
          <w:lang w:val="uk-UA"/>
        </w:rPr>
        <w:t>м</w:t>
      </w:r>
      <w:r w:rsidRPr="000E6AD0">
        <w:rPr>
          <w:lang w:val="uk-UA"/>
        </w:rPr>
        <w:t xml:space="preserve"> </w:t>
      </w:r>
      <w:r>
        <w:rPr>
          <w:lang w:val="uk-UA"/>
        </w:rPr>
        <w:noBreakHyphen/>
      </w:r>
      <w:r w:rsidRPr="000E6AD0">
        <w:rPr>
          <w:lang w:val="uk-UA"/>
        </w:rPr>
        <w:t xml:space="preserve"> це потреба задовольнити п</w:t>
      </w:r>
      <w:r>
        <w:rPr>
          <w:lang w:val="uk-UA"/>
        </w:rPr>
        <w:t xml:space="preserve">опит на достатнє продовольство. </w:t>
      </w:r>
      <w:r w:rsidRPr="000E6AD0">
        <w:rPr>
          <w:lang w:val="uk-UA"/>
        </w:rPr>
        <w:t xml:space="preserve">Для цього потрібні екологічно </w:t>
      </w:r>
      <w:r w:rsidR="00FE2898" w:rsidRPr="000E6AD0">
        <w:rPr>
          <w:lang w:val="uk-UA"/>
        </w:rPr>
        <w:t>обґрунтовані</w:t>
      </w:r>
      <w:r w:rsidRPr="000E6AD0">
        <w:rPr>
          <w:lang w:val="uk-UA"/>
        </w:rPr>
        <w:t>, сумісні стратегії у сільському господарстві</w:t>
      </w:r>
      <w:r>
        <w:rPr>
          <w:lang w:val="uk-UA"/>
        </w:rPr>
        <w:t xml:space="preserve"> </w:t>
      </w:r>
      <w:r w:rsidRPr="000E6AD0">
        <w:rPr>
          <w:lang w:val="uk-UA"/>
        </w:rPr>
        <w:t>для сталого виробництва рослинництва. Однак виникають і знову виникають</w:t>
      </w:r>
      <w:r>
        <w:rPr>
          <w:lang w:val="uk-UA"/>
        </w:rPr>
        <w:t xml:space="preserve"> х</w:t>
      </w:r>
      <w:r w:rsidRPr="000E6AD0">
        <w:rPr>
          <w:lang w:val="uk-UA"/>
        </w:rPr>
        <w:t>вороби рослин постійно кидають виклик цій здатності; отже, боротьба з хворобами рослин продовжує залишатися важким завданням.</w:t>
      </w:r>
      <w:r w:rsidR="00FE2898">
        <w:rPr>
          <w:lang w:val="uk-UA"/>
        </w:rPr>
        <w:t xml:space="preserve"> </w:t>
      </w:r>
      <w:r w:rsidR="00366296" w:rsidRPr="00C6072F">
        <w:rPr>
          <w:lang w:val="uk-UA"/>
        </w:rPr>
        <w:t xml:space="preserve">У зв’язку із цим, велике значення приділяється пошуку засобів підвищення </w:t>
      </w:r>
      <w:r w:rsidR="00C6072F">
        <w:rPr>
          <w:lang w:val="uk-UA"/>
        </w:rPr>
        <w:t>овочев</w:t>
      </w:r>
      <w:r w:rsidR="00366296" w:rsidRPr="00C6072F">
        <w:rPr>
          <w:lang w:val="uk-UA"/>
        </w:rPr>
        <w:t xml:space="preserve">ої продуктивності і якості зерна, одним з яких є обробка посівів </w:t>
      </w:r>
      <w:r w:rsidR="00261ABA">
        <w:rPr>
          <w:lang w:val="uk-UA"/>
        </w:rPr>
        <w:t>добривами</w:t>
      </w:r>
      <w:r w:rsidR="003F524A">
        <w:rPr>
          <w:lang w:val="uk-UA"/>
        </w:rPr>
        <w:t xml:space="preserve"> та пестицидами</w:t>
      </w:r>
      <w:r w:rsidR="00EF210C" w:rsidRPr="00C6072F">
        <w:rPr>
          <w:lang w:val="uk-UA"/>
        </w:rPr>
        <w:t>.</w:t>
      </w:r>
      <w:r w:rsidR="00261ABA" w:rsidRPr="00261ABA">
        <w:rPr>
          <w:lang w:val="uk-UA"/>
        </w:rPr>
        <w:t xml:space="preserve"> </w:t>
      </w:r>
      <w:r w:rsidR="00736425">
        <w:rPr>
          <w:szCs w:val="28"/>
          <w:lang w:val="uk-UA"/>
        </w:rPr>
        <w:t>Доведен</w:t>
      </w:r>
      <w:r w:rsidR="00366296" w:rsidRPr="003966C4">
        <w:rPr>
          <w:szCs w:val="28"/>
          <w:lang w:val="uk-UA"/>
        </w:rPr>
        <w:t>о,</w:t>
      </w:r>
      <w:r w:rsidR="003966C4">
        <w:rPr>
          <w:szCs w:val="28"/>
          <w:lang w:val="uk-UA"/>
        </w:rPr>
        <w:t xml:space="preserve"> що продуктивність рослин у мін</w:t>
      </w:r>
      <w:r w:rsidR="00366296" w:rsidRPr="003966C4">
        <w:rPr>
          <w:szCs w:val="28"/>
          <w:lang w:val="uk-UA"/>
        </w:rPr>
        <w:t>ливих умо</w:t>
      </w:r>
      <w:r w:rsidR="003966C4">
        <w:rPr>
          <w:szCs w:val="28"/>
          <w:lang w:val="uk-UA"/>
        </w:rPr>
        <w:t>вах довкілля значною мірою зале</w:t>
      </w:r>
      <w:r w:rsidR="00366296" w:rsidRPr="003966C4">
        <w:rPr>
          <w:szCs w:val="28"/>
          <w:lang w:val="uk-UA"/>
        </w:rPr>
        <w:t>жить від їх стійкості, оскільки за дії стресових чинників стійкіші рослини виявляються більш продуктивними</w:t>
      </w:r>
      <w:r w:rsidR="00EC509F" w:rsidRPr="00EC509F">
        <w:rPr>
          <w:szCs w:val="28"/>
          <w:lang w:val="uk-UA"/>
        </w:rPr>
        <w:t xml:space="preserve"> [Чиркoвa, 2002; Thakur, 2013]</w:t>
      </w:r>
      <w:r w:rsidR="00366296" w:rsidRPr="003966C4">
        <w:rPr>
          <w:szCs w:val="28"/>
          <w:lang w:val="uk-UA"/>
        </w:rPr>
        <w:t>.</w:t>
      </w:r>
    </w:p>
    <w:p w:rsidR="00366296" w:rsidRPr="003966C4" w:rsidRDefault="003966C4" w:rsidP="003966C4">
      <w:pPr>
        <w:rPr>
          <w:lang w:val="uk-UA"/>
        </w:rPr>
      </w:pPr>
      <w:r w:rsidRPr="003966C4">
        <w:rPr>
          <w:szCs w:val="28"/>
          <w:lang w:val="uk-UA"/>
        </w:rPr>
        <w:lastRenderedPageBreak/>
        <w:t>В даний час внаслідок забруднення агроценозів пестицидами і істотного порушення захисних реакцій біосистем актуальні дослідження, спрямовані на підвищення неспецифічної стійкості рослин з використанням природних механізмів</w:t>
      </w:r>
      <w:r w:rsidR="003F524A">
        <w:rPr>
          <w:szCs w:val="28"/>
          <w:lang w:val="uk-UA"/>
        </w:rPr>
        <w:t>, таких як обробка фітогормонами, регуляторами росту та еліситорами</w:t>
      </w:r>
      <w:r w:rsidR="00736425">
        <w:rPr>
          <w:szCs w:val="28"/>
          <w:lang w:val="uk-UA"/>
        </w:rPr>
        <w:t xml:space="preserve"> </w:t>
      </w:r>
      <w:r w:rsidR="00736425" w:rsidRPr="00736425">
        <w:rPr>
          <w:szCs w:val="28"/>
          <w:lang w:val="uk-UA"/>
        </w:rPr>
        <w:t>[</w:t>
      </w:r>
      <w:r w:rsidR="00EC509F" w:rsidRPr="00EC509F">
        <w:rPr>
          <w:szCs w:val="28"/>
          <w:lang w:val="uk-UA"/>
        </w:rPr>
        <w:t>Шерстнева и др., 2015</w:t>
      </w:r>
      <w:r w:rsidR="00736425" w:rsidRPr="00736425">
        <w:rPr>
          <w:szCs w:val="28"/>
          <w:lang w:val="uk-UA"/>
        </w:rPr>
        <w:t>]</w:t>
      </w:r>
      <w:r w:rsidR="00736425">
        <w:rPr>
          <w:szCs w:val="28"/>
          <w:lang w:val="uk-UA"/>
        </w:rPr>
        <w:t>.</w:t>
      </w:r>
    </w:p>
    <w:p w:rsidR="00EC509F" w:rsidRDefault="0092358E" w:rsidP="00FF5AE6">
      <w:pPr>
        <w:rPr>
          <w:szCs w:val="28"/>
          <w:lang w:val="uk-UA"/>
        </w:rPr>
      </w:pPr>
      <w:r>
        <w:rPr>
          <w:noProof/>
          <w:szCs w:val="28"/>
          <w:lang w:val="uk-UA" w:eastAsia="uk-UA"/>
        </w:rPr>
        <mc:AlternateContent>
          <mc:Choice Requires="wps">
            <w:drawing>
              <wp:anchor distT="0" distB="0" distL="114300" distR="114300" simplePos="0" relativeHeight="251665408" behindDoc="0" locked="0" layoutInCell="1" allowOverlap="1">
                <wp:simplePos x="0" y="0"/>
                <wp:positionH relativeFrom="column">
                  <wp:posOffset>5715635</wp:posOffset>
                </wp:positionH>
                <wp:positionV relativeFrom="paragraph">
                  <wp:posOffset>-1487805</wp:posOffset>
                </wp:positionV>
                <wp:extent cx="394970" cy="478155"/>
                <wp:effectExtent l="635" t="0" r="4445" b="0"/>
                <wp:wrapNone/>
                <wp:docPr id="3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970" cy="478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450.05pt;margin-top:-117.15pt;width:31.1pt;height:37.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" stroked="f"/>
            </w:pict>
          </mc:Fallback>
        </mc:AlternateContent>
      </w:r>
      <w:r w:rsidR="009F57FC" w:rsidRPr="009F57FC">
        <w:rPr>
          <w:szCs w:val="28"/>
          <w:lang w:val="uk-UA"/>
        </w:rPr>
        <w:t xml:space="preserve">Арахідонова кислота </w:t>
      </w:r>
      <w:r w:rsidR="009F57FC">
        <w:rPr>
          <w:szCs w:val="28"/>
          <w:lang w:val="uk-UA"/>
        </w:rPr>
        <w:t xml:space="preserve">– це природна </w:t>
      </w:r>
      <w:r w:rsidR="00FE2898">
        <w:rPr>
          <w:szCs w:val="28"/>
          <w:lang w:val="uk-UA"/>
        </w:rPr>
        <w:t>с</w:t>
      </w:r>
      <w:r w:rsidR="009F57FC">
        <w:rPr>
          <w:szCs w:val="28"/>
          <w:lang w:val="uk-UA"/>
        </w:rPr>
        <w:t>полука</w:t>
      </w:r>
      <w:r w:rsidR="009F57FC" w:rsidRPr="009F57FC">
        <w:rPr>
          <w:szCs w:val="28"/>
          <w:lang w:val="uk-UA"/>
        </w:rPr>
        <w:t>, що виявляє еліситорну активність.</w:t>
      </w:r>
      <w:r w:rsidR="009F57FC">
        <w:rPr>
          <w:szCs w:val="28"/>
          <w:lang w:val="uk-UA"/>
        </w:rPr>
        <w:t xml:space="preserve"> </w:t>
      </w:r>
      <w:r w:rsidR="009F57FC" w:rsidRPr="009F57FC">
        <w:rPr>
          <w:szCs w:val="28"/>
          <w:lang w:val="uk-UA"/>
        </w:rPr>
        <w:t xml:space="preserve">Дослідженням механізмів дії арахідонової кислоти на імунітет рослин займались дослідники </w:t>
      </w:r>
      <w:r w:rsidR="00EC509F">
        <w:rPr>
          <w:szCs w:val="28"/>
          <w:lang w:val="uk-UA"/>
        </w:rPr>
        <w:t>Ricker та Bostock [1994; 1992],</w:t>
      </w:r>
      <w:r w:rsidR="00EC509F" w:rsidRPr="00EC509F">
        <w:rPr>
          <w:szCs w:val="28"/>
          <w:lang w:val="uk-UA"/>
        </w:rPr>
        <w:t xml:space="preserve"> Preisig та Kuc [1985,1988], Rozhnova та ін. [2003], Savchenko та ін. [2010] у Америці, Yoshikawa et. al. [1993] у Японії, Вaсюкoвa [2012], Ozeretskovskaya et al. [1994] у Росії.</w:t>
      </w:r>
    </w:p>
    <w:p w:rsidR="008D52EB" w:rsidRDefault="00EC509F" w:rsidP="00FF5AE6">
      <w:pPr>
        <w:rPr>
          <w:szCs w:val="28"/>
          <w:lang w:val="uk-UA"/>
        </w:rPr>
      </w:pPr>
      <w:r>
        <w:rPr>
          <w:szCs w:val="28"/>
          <w:lang w:val="uk-UA"/>
        </w:rPr>
        <w:t xml:space="preserve"> </w:t>
      </w:r>
      <w:r w:rsidR="00E601F8">
        <w:rPr>
          <w:szCs w:val="28"/>
          <w:lang w:val="uk-UA"/>
        </w:rPr>
        <w:t xml:space="preserve">Однак, в Україні арахідонова </w:t>
      </w:r>
      <w:r w:rsidR="00DE225E">
        <w:rPr>
          <w:szCs w:val="28"/>
          <w:lang w:val="uk-UA"/>
        </w:rPr>
        <w:t>кис</w:t>
      </w:r>
      <w:r w:rsidR="00FE2898">
        <w:rPr>
          <w:szCs w:val="28"/>
          <w:lang w:val="uk-UA"/>
        </w:rPr>
        <w:t>л</w:t>
      </w:r>
      <w:r w:rsidR="00DE225E">
        <w:rPr>
          <w:szCs w:val="28"/>
          <w:lang w:val="uk-UA"/>
        </w:rPr>
        <w:t>ота є досить не</w:t>
      </w:r>
      <w:r w:rsidR="00E601F8">
        <w:rPr>
          <w:szCs w:val="28"/>
          <w:lang w:val="uk-UA"/>
        </w:rPr>
        <w:t>вивченою, а препарати на її основі до цього часу не знайшли</w:t>
      </w:r>
      <w:r w:rsidR="00E601F8" w:rsidRPr="00E601F8">
        <w:rPr>
          <w:szCs w:val="28"/>
          <w:lang w:val="uk-UA"/>
        </w:rPr>
        <w:t xml:space="preserve"> широкого застосування на території України та є новим для місцевих агрокліматичних умов.</w:t>
      </w:r>
      <w:r w:rsidR="00FE2898">
        <w:rPr>
          <w:szCs w:val="28"/>
          <w:lang w:val="uk-UA"/>
        </w:rPr>
        <w:t xml:space="preserve"> Тому, дослідження її</w:t>
      </w:r>
      <w:r w:rsidR="008D52EB">
        <w:rPr>
          <w:szCs w:val="28"/>
          <w:lang w:val="uk-UA"/>
        </w:rPr>
        <w:t xml:space="preserve"> фізіологічних та біохімічних показників в умовах польового досліду, може слугувати</w:t>
      </w:r>
      <w:r w:rsidR="008D52EB" w:rsidRPr="008D52EB">
        <w:rPr>
          <w:szCs w:val="28"/>
          <w:lang w:val="uk-UA"/>
        </w:rPr>
        <w:t xml:space="preserve"> основою для розробки нової концепції захисту сільськогосподарських культур з використанням сучасних препаратів еліситорної дії, що підвищують імунний статус рослин.</w:t>
      </w:r>
    </w:p>
    <w:p w:rsidR="008D52EB" w:rsidRDefault="008D52EB" w:rsidP="00FF5AE6">
      <w:pPr>
        <w:rPr>
          <w:szCs w:val="28"/>
          <w:lang w:val="uk-UA"/>
        </w:rPr>
      </w:pPr>
      <w:r w:rsidRPr="008D52EB">
        <w:rPr>
          <w:szCs w:val="28"/>
          <w:lang w:val="uk-UA"/>
        </w:rPr>
        <w:t xml:space="preserve">У зв'язку з цим метою даної роботи було дослідити </w:t>
      </w:r>
      <w:r w:rsidR="00E21F80" w:rsidRPr="00E21F80">
        <w:rPr>
          <w:szCs w:val="28"/>
          <w:lang w:val="uk-UA"/>
        </w:rPr>
        <w:t xml:space="preserve">фізіолого-біохімічні показники овочевих культур за обробки </w:t>
      </w:r>
      <w:r w:rsidR="00E21F80">
        <w:rPr>
          <w:szCs w:val="28"/>
          <w:lang w:val="uk-UA"/>
        </w:rPr>
        <w:t xml:space="preserve">насіння та дослідних рослин </w:t>
      </w:r>
      <w:r w:rsidR="00E21F80" w:rsidRPr="00E21F80">
        <w:rPr>
          <w:szCs w:val="28"/>
          <w:lang w:val="uk-UA"/>
        </w:rPr>
        <w:t xml:space="preserve">протягом онтогенезу </w:t>
      </w:r>
      <w:r w:rsidR="00E21F80">
        <w:rPr>
          <w:szCs w:val="28"/>
          <w:lang w:val="uk-UA"/>
        </w:rPr>
        <w:t xml:space="preserve">препаратом арахідонової кислоти </w:t>
      </w:r>
      <w:r w:rsidR="003F524A">
        <w:rPr>
          <w:szCs w:val="28"/>
          <w:lang w:val="uk-UA"/>
        </w:rPr>
        <w:t>“</w:t>
      </w:r>
      <w:r w:rsidR="00110BF4">
        <w:rPr>
          <w:szCs w:val="28"/>
          <w:lang w:val="uk-UA"/>
        </w:rPr>
        <w:t>Оберіг”</w:t>
      </w:r>
      <w:r w:rsidR="00E21F80" w:rsidRPr="00E21F80">
        <w:rPr>
          <w:szCs w:val="28"/>
          <w:lang w:val="uk-UA"/>
        </w:rPr>
        <w:t>.</w:t>
      </w:r>
    </w:p>
    <w:p w:rsidR="00E21F80" w:rsidRPr="00E21F80" w:rsidRDefault="00E21F80" w:rsidP="00E21F80">
      <w:pPr>
        <w:rPr>
          <w:szCs w:val="28"/>
          <w:lang w:val="uk-UA"/>
        </w:rPr>
      </w:pPr>
      <w:r w:rsidRPr="00E21F80">
        <w:rPr>
          <w:szCs w:val="28"/>
          <w:lang w:val="uk-UA"/>
        </w:rPr>
        <w:t>Завдання дослідження:</w:t>
      </w:r>
    </w:p>
    <w:p w:rsidR="00AC5789" w:rsidRDefault="00E21F80" w:rsidP="00E21F80">
      <w:pPr>
        <w:numPr>
          <w:ilvl w:val="0"/>
          <w:numId w:val="24"/>
        </w:numPr>
        <w:rPr>
          <w:szCs w:val="28"/>
          <w:lang w:val="uk-UA"/>
        </w:rPr>
      </w:pPr>
      <w:r w:rsidRPr="00E21F80">
        <w:rPr>
          <w:szCs w:val="28"/>
          <w:lang w:val="uk-UA"/>
        </w:rPr>
        <w:t xml:space="preserve">Визначити схожість насіння овочевих культур: огірків, томатів, салату, щавлю за обробки препаратом </w:t>
      </w:r>
      <w:r w:rsidR="003F524A">
        <w:rPr>
          <w:szCs w:val="28"/>
          <w:lang w:val="uk-UA"/>
        </w:rPr>
        <w:t>“</w:t>
      </w:r>
      <w:r w:rsidR="00110BF4">
        <w:rPr>
          <w:szCs w:val="28"/>
          <w:lang w:val="uk-UA"/>
        </w:rPr>
        <w:t>Оберіг”</w:t>
      </w:r>
      <w:r w:rsidRPr="00E21F80">
        <w:rPr>
          <w:szCs w:val="28"/>
          <w:lang w:val="uk-UA"/>
        </w:rPr>
        <w:t>.</w:t>
      </w:r>
      <w:r w:rsidR="00AC5789" w:rsidRPr="00AC5789">
        <w:rPr>
          <w:szCs w:val="28"/>
          <w:lang w:val="uk-UA"/>
        </w:rPr>
        <w:t xml:space="preserve"> </w:t>
      </w:r>
    </w:p>
    <w:p w:rsidR="00FF6F1E" w:rsidRDefault="00E21F80" w:rsidP="003F524A">
      <w:pPr>
        <w:numPr>
          <w:ilvl w:val="0"/>
          <w:numId w:val="24"/>
        </w:numPr>
        <w:rPr>
          <w:szCs w:val="28"/>
          <w:lang w:val="uk-UA"/>
        </w:rPr>
      </w:pPr>
      <w:r w:rsidRPr="00E21F80">
        <w:rPr>
          <w:szCs w:val="28"/>
          <w:lang w:val="uk-UA"/>
        </w:rPr>
        <w:t xml:space="preserve">Дослідити вплив препарату на біометричні показники </w:t>
      </w:r>
      <w:r w:rsidR="00FF6F1E">
        <w:rPr>
          <w:szCs w:val="28"/>
          <w:lang w:val="uk-UA"/>
        </w:rPr>
        <w:t xml:space="preserve">овочевих культур, оброблених арахідоновою кислотою </w:t>
      </w:r>
      <w:r>
        <w:rPr>
          <w:szCs w:val="28"/>
          <w:lang w:val="uk-UA"/>
        </w:rPr>
        <w:t xml:space="preserve">− </w:t>
      </w:r>
      <w:r w:rsidR="006804F3">
        <w:rPr>
          <w:szCs w:val="28"/>
          <w:lang w:val="uk-UA"/>
        </w:rPr>
        <w:t>висоту</w:t>
      </w:r>
      <w:r w:rsidRPr="00E21F80">
        <w:rPr>
          <w:szCs w:val="28"/>
          <w:lang w:val="uk-UA"/>
        </w:rPr>
        <w:t xml:space="preserve"> надземної частини</w:t>
      </w:r>
      <w:r w:rsidR="00FF6F1E">
        <w:rPr>
          <w:szCs w:val="28"/>
          <w:lang w:val="uk-UA"/>
        </w:rPr>
        <w:t>,</w:t>
      </w:r>
      <w:r>
        <w:rPr>
          <w:szCs w:val="28"/>
          <w:lang w:val="uk-UA"/>
        </w:rPr>
        <w:t xml:space="preserve"> </w:t>
      </w:r>
      <w:r w:rsidR="00FF6F1E" w:rsidRPr="00E21F80">
        <w:rPr>
          <w:szCs w:val="28"/>
          <w:lang w:val="uk-UA"/>
        </w:rPr>
        <w:t>накопичення сирої ваги</w:t>
      </w:r>
      <w:r w:rsidR="00210079">
        <w:rPr>
          <w:szCs w:val="28"/>
          <w:lang w:val="uk-UA"/>
        </w:rPr>
        <w:t>,</w:t>
      </w:r>
      <w:r w:rsidR="003F524A">
        <w:rPr>
          <w:szCs w:val="28"/>
          <w:lang w:val="uk-UA"/>
        </w:rPr>
        <w:t xml:space="preserve"> </w:t>
      </w:r>
      <w:r w:rsidR="00B73614" w:rsidRPr="003F524A">
        <w:rPr>
          <w:szCs w:val="28"/>
          <w:lang w:val="uk-UA"/>
        </w:rPr>
        <w:t xml:space="preserve">кількість </w:t>
      </w:r>
      <w:r w:rsidR="003F524A">
        <w:rPr>
          <w:szCs w:val="28"/>
          <w:lang w:val="uk-UA"/>
        </w:rPr>
        <w:t xml:space="preserve">та площу </w:t>
      </w:r>
      <w:r w:rsidR="00B73614" w:rsidRPr="003F524A">
        <w:rPr>
          <w:szCs w:val="28"/>
          <w:lang w:val="uk-UA"/>
        </w:rPr>
        <w:t>листк</w:t>
      </w:r>
      <w:r w:rsidR="00217D51" w:rsidRPr="003F524A">
        <w:rPr>
          <w:szCs w:val="28"/>
          <w:lang w:val="uk-UA"/>
        </w:rPr>
        <w:t>і</w:t>
      </w:r>
      <w:r w:rsidR="00B73614" w:rsidRPr="003F524A">
        <w:rPr>
          <w:szCs w:val="28"/>
          <w:lang w:val="uk-UA"/>
        </w:rPr>
        <w:t>в</w:t>
      </w:r>
      <w:r w:rsidR="00FF6F1E">
        <w:rPr>
          <w:szCs w:val="28"/>
          <w:lang w:val="uk-UA"/>
        </w:rPr>
        <w:t>.</w:t>
      </w:r>
    </w:p>
    <w:p w:rsidR="00B73614" w:rsidRPr="00FF6F1E" w:rsidRDefault="00FF6F1E" w:rsidP="00E21F80">
      <w:pPr>
        <w:numPr>
          <w:ilvl w:val="0"/>
          <w:numId w:val="24"/>
        </w:numPr>
        <w:rPr>
          <w:szCs w:val="28"/>
          <w:lang w:val="uk-UA"/>
        </w:rPr>
      </w:pPr>
      <w:r w:rsidRPr="00FF6F1E">
        <w:rPr>
          <w:szCs w:val="28"/>
          <w:lang w:val="uk-UA"/>
        </w:rPr>
        <w:t>Визначити</w:t>
      </w:r>
      <w:r w:rsidR="00B73614" w:rsidRPr="00FF6F1E">
        <w:rPr>
          <w:szCs w:val="28"/>
          <w:lang w:val="uk-UA"/>
        </w:rPr>
        <w:t xml:space="preserve"> </w:t>
      </w:r>
      <w:r w:rsidR="00AC5789" w:rsidRPr="00FF6F1E">
        <w:rPr>
          <w:szCs w:val="28"/>
          <w:lang w:val="uk-UA"/>
        </w:rPr>
        <w:t xml:space="preserve">кількість </w:t>
      </w:r>
      <w:r w:rsidR="00B73614" w:rsidRPr="00FF6F1E">
        <w:rPr>
          <w:szCs w:val="28"/>
          <w:lang w:val="uk-UA"/>
        </w:rPr>
        <w:t xml:space="preserve">квіток та плодів дослідних культур </w:t>
      </w:r>
      <w:r>
        <w:rPr>
          <w:szCs w:val="28"/>
          <w:lang w:val="uk-UA"/>
        </w:rPr>
        <w:t>за обробки препаратом з арахідоновою кислотою.</w:t>
      </w:r>
    </w:p>
    <w:p w:rsidR="00E21F80" w:rsidRPr="00E21F80" w:rsidRDefault="00E21F80" w:rsidP="00E21F80">
      <w:pPr>
        <w:numPr>
          <w:ilvl w:val="0"/>
          <w:numId w:val="24"/>
        </w:numPr>
        <w:rPr>
          <w:szCs w:val="28"/>
          <w:lang w:val="uk-UA"/>
        </w:rPr>
      </w:pPr>
      <w:r w:rsidRPr="00FF6F1E">
        <w:rPr>
          <w:szCs w:val="28"/>
          <w:lang w:val="uk-UA"/>
        </w:rPr>
        <w:lastRenderedPageBreak/>
        <w:t>Визначити вміст пігментів</w:t>
      </w:r>
      <w:r w:rsidR="006E4231" w:rsidRPr="00FF6F1E">
        <w:rPr>
          <w:szCs w:val="28"/>
          <w:lang w:val="uk-UA"/>
        </w:rPr>
        <w:t xml:space="preserve"> у листках</w:t>
      </w:r>
      <w:r w:rsidRPr="00FF6F1E">
        <w:rPr>
          <w:szCs w:val="28"/>
          <w:lang w:val="uk-UA"/>
        </w:rPr>
        <w:t>: хлорофілів</w:t>
      </w:r>
      <w:r w:rsidRPr="00FF6F1E">
        <w:rPr>
          <w:i/>
          <w:szCs w:val="28"/>
          <w:lang w:val="uk-UA"/>
        </w:rPr>
        <w:t xml:space="preserve"> а</w:t>
      </w:r>
      <w:r w:rsidRPr="00FF6F1E">
        <w:rPr>
          <w:szCs w:val="28"/>
          <w:lang w:val="uk-UA"/>
        </w:rPr>
        <w:t>,</w:t>
      </w:r>
      <w:r w:rsidRPr="00FF6F1E">
        <w:rPr>
          <w:i/>
          <w:szCs w:val="28"/>
          <w:lang w:val="uk-UA"/>
        </w:rPr>
        <w:t xml:space="preserve"> в</w:t>
      </w:r>
      <w:r w:rsidRPr="00FF6F1E">
        <w:rPr>
          <w:szCs w:val="28"/>
          <w:lang w:val="uk-UA"/>
        </w:rPr>
        <w:t>, їх суму;</w:t>
      </w:r>
      <w:r w:rsidR="006E4231" w:rsidRPr="00FF6F1E">
        <w:rPr>
          <w:szCs w:val="28"/>
          <w:lang w:val="uk-UA"/>
        </w:rPr>
        <w:t xml:space="preserve"> каротину,</w:t>
      </w:r>
      <w:r w:rsidRPr="00FF6F1E">
        <w:rPr>
          <w:szCs w:val="28"/>
          <w:lang w:val="uk-UA"/>
        </w:rPr>
        <w:t xml:space="preserve"> лютеїну, зеаксантину, віолаксантину, неоксантину та їх суму.</w:t>
      </w:r>
    </w:p>
    <w:p w:rsidR="00DD0378" w:rsidRDefault="00E21F80" w:rsidP="00E21F80">
      <w:pPr>
        <w:numPr>
          <w:ilvl w:val="0"/>
          <w:numId w:val="24"/>
        </w:numPr>
        <w:rPr>
          <w:szCs w:val="28"/>
          <w:lang w:val="uk-UA"/>
        </w:rPr>
      </w:pPr>
      <w:r w:rsidRPr="00E21F80">
        <w:rPr>
          <w:szCs w:val="28"/>
          <w:lang w:val="uk-UA"/>
        </w:rPr>
        <w:t>Визначити активність</w:t>
      </w:r>
      <w:r w:rsidR="00FF6F1E">
        <w:rPr>
          <w:szCs w:val="28"/>
          <w:lang w:val="uk-UA"/>
        </w:rPr>
        <w:t xml:space="preserve"> ферментів:</w:t>
      </w:r>
      <w:r w:rsidRPr="00E21F80">
        <w:rPr>
          <w:szCs w:val="28"/>
          <w:lang w:val="uk-UA"/>
        </w:rPr>
        <w:t xml:space="preserve"> </w:t>
      </w:r>
      <w:r>
        <w:rPr>
          <w:szCs w:val="28"/>
          <w:lang w:val="uk-UA"/>
        </w:rPr>
        <w:t>катал</w:t>
      </w:r>
      <w:r w:rsidRPr="00E21F80">
        <w:rPr>
          <w:szCs w:val="28"/>
          <w:lang w:val="uk-UA"/>
        </w:rPr>
        <w:t>ази, пероксидази</w:t>
      </w:r>
      <w:r w:rsidR="006E4231">
        <w:rPr>
          <w:szCs w:val="28"/>
          <w:lang w:val="uk-UA"/>
        </w:rPr>
        <w:t>, поліфенолоксидази</w:t>
      </w:r>
      <w:r w:rsidRPr="00E21F80">
        <w:rPr>
          <w:szCs w:val="28"/>
          <w:lang w:val="uk-UA"/>
        </w:rPr>
        <w:t xml:space="preserve"> та аскорбатоксидази в проростках за дії препарату </w:t>
      </w:r>
      <w:r w:rsidR="0031559C">
        <w:rPr>
          <w:szCs w:val="28"/>
          <w:lang w:val="uk-UA"/>
        </w:rPr>
        <w:t>“</w:t>
      </w:r>
      <w:r w:rsidR="00110BF4">
        <w:rPr>
          <w:szCs w:val="28"/>
          <w:lang w:val="uk-UA"/>
        </w:rPr>
        <w:t>Оберіг”</w:t>
      </w:r>
      <w:r w:rsidRPr="00E21F80">
        <w:rPr>
          <w:szCs w:val="28"/>
          <w:lang w:val="uk-UA"/>
        </w:rPr>
        <w:t>.</w:t>
      </w:r>
      <w:r w:rsidR="00DD0378" w:rsidRPr="00DD0378">
        <w:rPr>
          <w:szCs w:val="28"/>
          <w:lang w:val="uk-UA"/>
        </w:rPr>
        <w:t xml:space="preserve"> </w:t>
      </w:r>
    </w:p>
    <w:p w:rsidR="00E21F80" w:rsidRPr="00E21F80" w:rsidRDefault="0092358E" w:rsidP="00E21F80">
      <w:pPr>
        <w:numPr>
          <w:ilvl w:val="0"/>
          <w:numId w:val="24"/>
        </w:numPr>
        <w:rPr>
          <w:szCs w:val="28"/>
          <w:lang w:val="uk-UA"/>
        </w:rPr>
      </w:pPr>
      <w:r>
        <w:rPr>
          <w:noProof/>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5701665</wp:posOffset>
                </wp:positionH>
                <wp:positionV relativeFrom="paragraph">
                  <wp:posOffset>-1138555</wp:posOffset>
                </wp:positionV>
                <wp:extent cx="394970" cy="478155"/>
                <wp:effectExtent l="0" t="4445" r="0" b="3175"/>
                <wp:wrapNone/>
                <wp:docPr id="3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970" cy="478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448.95pt;margin-top:-89.65pt;width:31.1pt;height:3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" stroked="f"/>
            </w:pict>
          </mc:Fallback>
        </mc:AlternateContent>
      </w:r>
      <w:r w:rsidR="00DD0378" w:rsidRPr="00E21F80">
        <w:rPr>
          <w:szCs w:val="28"/>
          <w:lang w:val="uk-UA"/>
        </w:rPr>
        <w:t xml:space="preserve">Визначити </w:t>
      </w:r>
      <w:r w:rsidR="00FF6F1E">
        <w:rPr>
          <w:szCs w:val="28"/>
          <w:lang w:val="uk-UA"/>
        </w:rPr>
        <w:t>біохімічні показники плодів</w:t>
      </w:r>
      <w:r w:rsidR="00FF6F1E" w:rsidRPr="00FF6F1E">
        <w:rPr>
          <w:szCs w:val="28"/>
          <w:lang w:val="uk-UA"/>
        </w:rPr>
        <w:t xml:space="preserve"> </w:t>
      </w:r>
      <w:r w:rsidR="00FF6F1E" w:rsidRPr="00E21F80">
        <w:rPr>
          <w:szCs w:val="28"/>
          <w:lang w:val="uk-UA"/>
        </w:rPr>
        <w:t xml:space="preserve">овочевих культур за обробки препаратом </w:t>
      </w:r>
      <w:r w:rsidR="00FF6F1E">
        <w:rPr>
          <w:szCs w:val="28"/>
          <w:lang w:val="uk-UA"/>
        </w:rPr>
        <w:t>“Оберіг”</w:t>
      </w:r>
      <w:r w:rsidR="00FF6F1E" w:rsidRPr="00E21F80">
        <w:rPr>
          <w:szCs w:val="28"/>
          <w:lang w:val="uk-UA"/>
        </w:rPr>
        <w:t>.</w:t>
      </w:r>
      <w:r w:rsidR="00FF6F1E">
        <w:rPr>
          <w:szCs w:val="28"/>
          <w:lang w:val="uk-UA"/>
        </w:rPr>
        <w:t xml:space="preserve">: </w:t>
      </w:r>
      <w:r w:rsidR="00DD0378" w:rsidRPr="00E21F80">
        <w:rPr>
          <w:szCs w:val="28"/>
          <w:lang w:val="uk-UA"/>
        </w:rPr>
        <w:t xml:space="preserve">вміст </w:t>
      </w:r>
      <w:r w:rsidR="00DD0378">
        <w:rPr>
          <w:szCs w:val="28"/>
          <w:lang w:val="uk-UA"/>
        </w:rPr>
        <w:t xml:space="preserve">сухої речовини, </w:t>
      </w:r>
      <w:r w:rsidR="00DD0378" w:rsidRPr="00E21F80">
        <w:rPr>
          <w:szCs w:val="28"/>
          <w:lang w:val="uk-UA"/>
        </w:rPr>
        <w:t xml:space="preserve">вітаміну </w:t>
      </w:r>
      <w:r w:rsidR="00DD0378" w:rsidRPr="0021349A">
        <w:rPr>
          <w:i/>
          <w:szCs w:val="28"/>
          <w:lang w:val="uk-UA"/>
        </w:rPr>
        <w:t>С</w:t>
      </w:r>
      <w:r w:rsidR="00FF6F1E">
        <w:rPr>
          <w:szCs w:val="28"/>
          <w:lang w:val="uk-UA"/>
        </w:rPr>
        <w:t>, цукру та кислотності у плодах.</w:t>
      </w:r>
    </w:p>
    <w:p w:rsidR="00E21F80" w:rsidRPr="00E21F80" w:rsidRDefault="00E21F80" w:rsidP="00E21F80">
      <w:pPr>
        <w:numPr>
          <w:ilvl w:val="0"/>
          <w:numId w:val="24"/>
        </w:numPr>
        <w:rPr>
          <w:szCs w:val="28"/>
          <w:lang w:val="uk-UA"/>
        </w:rPr>
      </w:pPr>
      <w:r>
        <w:rPr>
          <w:szCs w:val="28"/>
          <w:lang w:val="uk-UA"/>
        </w:rPr>
        <w:t xml:space="preserve">Визначити </w:t>
      </w:r>
      <w:r w:rsidRPr="00E21F80">
        <w:rPr>
          <w:szCs w:val="28"/>
          <w:lang w:val="uk-UA"/>
        </w:rPr>
        <w:t>біологічний та господарський врожай.</w:t>
      </w:r>
    </w:p>
    <w:p w:rsidR="00E21F80" w:rsidRDefault="008D52EB" w:rsidP="00FF5AE6">
      <w:pPr>
        <w:rPr>
          <w:szCs w:val="28"/>
          <w:lang w:val="uk-UA"/>
        </w:rPr>
      </w:pPr>
      <w:r w:rsidRPr="008D52EB">
        <w:rPr>
          <w:szCs w:val="28"/>
          <w:lang w:val="uk-UA"/>
        </w:rPr>
        <w:t>Об’єкт дослідження</w:t>
      </w:r>
      <w:r>
        <w:rPr>
          <w:szCs w:val="28"/>
          <w:lang w:val="uk-UA"/>
        </w:rPr>
        <w:t>:</w:t>
      </w:r>
      <w:r w:rsidR="00E21F80">
        <w:rPr>
          <w:szCs w:val="28"/>
          <w:lang w:val="uk-UA"/>
        </w:rPr>
        <w:t xml:space="preserve"> </w:t>
      </w:r>
      <w:r w:rsidR="00E21F80" w:rsidRPr="00E21F80">
        <w:rPr>
          <w:szCs w:val="28"/>
          <w:lang w:val="uk-UA"/>
        </w:rPr>
        <w:t xml:space="preserve">механізм еліситорної дії арахідонової кислоти на </w:t>
      </w:r>
      <w:r w:rsidR="00E21F80">
        <w:rPr>
          <w:szCs w:val="28"/>
          <w:lang w:val="uk-UA"/>
        </w:rPr>
        <w:t>овочеві</w:t>
      </w:r>
      <w:r w:rsidR="00E21F80" w:rsidRPr="00E21F80">
        <w:rPr>
          <w:szCs w:val="28"/>
          <w:lang w:val="uk-UA"/>
        </w:rPr>
        <w:t xml:space="preserve"> культур</w:t>
      </w:r>
      <w:r w:rsidR="00E21F80">
        <w:rPr>
          <w:szCs w:val="28"/>
          <w:lang w:val="uk-UA"/>
        </w:rPr>
        <w:t>и протягом онтогенезу.</w:t>
      </w:r>
    </w:p>
    <w:p w:rsidR="008D52EB" w:rsidRDefault="008D52EB" w:rsidP="00FF5AE6">
      <w:pPr>
        <w:rPr>
          <w:szCs w:val="28"/>
          <w:lang w:val="uk-UA"/>
        </w:rPr>
      </w:pPr>
      <w:r>
        <w:rPr>
          <w:szCs w:val="28"/>
          <w:lang w:val="uk-UA"/>
        </w:rPr>
        <w:t>П</w:t>
      </w:r>
      <w:r w:rsidR="00E21F80">
        <w:rPr>
          <w:szCs w:val="28"/>
          <w:lang w:val="uk-UA"/>
        </w:rPr>
        <w:t>редмет</w:t>
      </w:r>
      <w:r>
        <w:rPr>
          <w:szCs w:val="28"/>
          <w:lang w:val="uk-UA"/>
        </w:rPr>
        <w:t>ом</w:t>
      </w:r>
      <w:r w:rsidRPr="008D52EB">
        <w:rPr>
          <w:szCs w:val="28"/>
          <w:lang w:val="uk-UA"/>
        </w:rPr>
        <w:t xml:space="preserve"> цього дослідження були</w:t>
      </w:r>
      <w:r>
        <w:rPr>
          <w:szCs w:val="28"/>
          <w:lang w:val="uk-UA"/>
        </w:rPr>
        <w:t>:</w:t>
      </w:r>
      <w:r w:rsidR="00E21F80">
        <w:rPr>
          <w:szCs w:val="28"/>
          <w:lang w:val="uk-UA"/>
        </w:rPr>
        <w:t xml:space="preserve"> фізіолого-біохімічні показники овочевих культур протягом онтогенезу за обробки препаратом </w:t>
      </w:r>
      <w:r w:rsidR="00AC5789">
        <w:rPr>
          <w:szCs w:val="28"/>
          <w:lang w:val="uk-UA"/>
        </w:rPr>
        <w:t>“</w:t>
      </w:r>
      <w:r w:rsidR="00110BF4">
        <w:rPr>
          <w:szCs w:val="28"/>
          <w:lang w:val="uk-UA"/>
        </w:rPr>
        <w:t>Оберіг”</w:t>
      </w:r>
      <w:r w:rsidR="00E21F80">
        <w:rPr>
          <w:szCs w:val="28"/>
          <w:lang w:val="uk-UA"/>
        </w:rPr>
        <w:t>.</w:t>
      </w:r>
    </w:p>
    <w:p w:rsidR="00012358" w:rsidRDefault="008D52EB" w:rsidP="00012358">
      <w:pPr>
        <w:rPr>
          <w:szCs w:val="28"/>
          <w:lang w:val="uk-UA"/>
        </w:rPr>
      </w:pPr>
      <w:r w:rsidRPr="008D52EB">
        <w:rPr>
          <w:szCs w:val="28"/>
          <w:lang w:val="uk-UA"/>
        </w:rPr>
        <w:t>Дослідження проводили в лабораторіях анатомії та фізіології рослин кафедри ботаніки ОНУ імені І.</w:t>
      </w:r>
      <w:r>
        <w:rPr>
          <w:szCs w:val="28"/>
          <w:lang w:val="uk-UA"/>
        </w:rPr>
        <w:t>І.Мечникова у 2019</w:t>
      </w:r>
      <w:r w:rsidR="00E726C0">
        <w:rPr>
          <w:szCs w:val="28"/>
          <w:lang w:val="uk-UA"/>
        </w:rPr>
        <w:t xml:space="preserve"> </w:t>
      </w:r>
      <w:r w:rsidRPr="008D52EB">
        <w:rPr>
          <w:szCs w:val="28"/>
          <w:lang w:val="uk-UA"/>
        </w:rPr>
        <w:t>р. Польові дослідження проводил</w:t>
      </w:r>
      <w:r w:rsidR="00FE2898">
        <w:rPr>
          <w:szCs w:val="28"/>
          <w:lang w:val="uk-UA"/>
        </w:rPr>
        <w:t>и</w:t>
      </w:r>
      <w:r w:rsidRPr="008D52EB">
        <w:rPr>
          <w:szCs w:val="28"/>
          <w:lang w:val="uk-UA"/>
        </w:rPr>
        <w:t xml:space="preserve"> на земельній ділянці у селі Сухий Лиман Овідіопольського району Одеської області з травня по вересень 201</w:t>
      </w:r>
      <w:r w:rsidR="00E726C0">
        <w:rPr>
          <w:szCs w:val="28"/>
          <w:lang w:val="uk-UA"/>
        </w:rPr>
        <w:t>9</w:t>
      </w:r>
      <w:r w:rsidRPr="008D52EB">
        <w:rPr>
          <w:szCs w:val="28"/>
          <w:lang w:val="uk-UA"/>
        </w:rPr>
        <w:t xml:space="preserve"> року.</w:t>
      </w:r>
    </w:p>
    <w:p w:rsidR="00012358" w:rsidRDefault="00012358">
      <w:pPr>
        <w:spacing w:line="276" w:lineRule="auto"/>
        <w:ind w:firstLine="284"/>
        <w:jc w:val="left"/>
        <w:rPr>
          <w:szCs w:val="28"/>
          <w:lang w:val="uk-UA"/>
        </w:rPr>
      </w:pPr>
      <w:r>
        <w:rPr>
          <w:szCs w:val="28"/>
          <w:lang w:val="uk-UA"/>
        </w:rPr>
        <w:br w:type="page"/>
      </w:r>
    </w:p>
    <w:p w:rsidR="000809EF" w:rsidRDefault="0092358E" w:rsidP="00FF6F1E">
      <w:pPr>
        <w:pStyle w:val="1"/>
        <w:rPr>
          <w:lang w:val="uk-UA"/>
        </w:rPr>
      </w:pPr>
      <w:r>
        <w:rPr>
          <w:noProof/>
          <w:lang w:val="uk-UA" w:eastAsia="uk-UA"/>
        </w:rPr>
        <w:lastRenderedPageBreak/>
        <mc:AlternateContent>
          <mc:Choice Requires="wps">
            <w:drawing>
              <wp:anchor distT="0" distB="0" distL="114300" distR="114300" simplePos="0" relativeHeight="251671552" behindDoc="0" locked="0" layoutInCell="1" allowOverlap="1">
                <wp:simplePos x="0" y="0"/>
                <wp:positionH relativeFrom="column">
                  <wp:posOffset>5667375</wp:posOffset>
                </wp:positionH>
                <wp:positionV relativeFrom="paragraph">
                  <wp:posOffset>-387350</wp:posOffset>
                </wp:positionV>
                <wp:extent cx="540385" cy="457200"/>
                <wp:effectExtent l="0" t="3175" r="2540" b="0"/>
                <wp:wrapNone/>
                <wp:docPr id="2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446.25pt;margin-top:-30.5pt;width:42.55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" stroked="f"/>
            </w:pict>
          </mc:Fallback>
        </mc:AlternateContent>
      </w:r>
      <w:bookmarkStart w:id="2" w:name="_Toc28160874"/>
      <w:r w:rsidR="000809EF" w:rsidRPr="000809EF">
        <w:rPr>
          <w:lang w:val="uk-UA"/>
        </w:rPr>
        <w:t>ВИСНОВКИ</w:t>
      </w:r>
      <w:bookmarkEnd w:id="2"/>
    </w:p>
    <w:p w:rsidR="000950B3" w:rsidRDefault="000950B3" w:rsidP="000950B3">
      <w:pPr>
        <w:pStyle w:val="a3"/>
        <w:numPr>
          <w:ilvl w:val="0"/>
          <w:numId w:val="28"/>
        </w:numPr>
        <w:rPr>
          <w:bCs/>
          <w:iCs/>
          <w:lang w:val="uk-UA"/>
        </w:rPr>
      </w:pPr>
      <w:r w:rsidRPr="000950B3">
        <w:rPr>
          <w:lang w:val="uk-UA"/>
        </w:rPr>
        <w:t xml:space="preserve">Обробка </w:t>
      </w:r>
      <w:r>
        <w:rPr>
          <w:lang w:val="uk-UA"/>
        </w:rPr>
        <w:t xml:space="preserve">насіння томату, огірка, салату та щавлю </w:t>
      </w:r>
      <w:r w:rsidRPr="000950B3">
        <w:rPr>
          <w:lang w:val="uk-UA"/>
        </w:rPr>
        <w:t>препаратом</w:t>
      </w:r>
      <w:r>
        <w:rPr>
          <w:lang w:val="uk-UA"/>
        </w:rPr>
        <w:t xml:space="preserve"> “Оберіг”</w:t>
      </w:r>
      <w:r w:rsidRPr="000950B3">
        <w:rPr>
          <w:lang w:val="uk-UA"/>
        </w:rPr>
        <w:t xml:space="preserve"> незначною мірою </w:t>
      </w:r>
      <w:r>
        <w:rPr>
          <w:lang w:val="uk-UA"/>
        </w:rPr>
        <w:t>вплива</w:t>
      </w:r>
      <w:r w:rsidR="00A02A93">
        <w:rPr>
          <w:lang w:val="uk-UA"/>
        </w:rPr>
        <w:t>є</w:t>
      </w:r>
      <w:r>
        <w:rPr>
          <w:lang w:val="uk-UA"/>
        </w:rPr>
        <w:t xml:space="preserve"> на схожість,</w:t>
      </w:r>
      <w:r w:rsidRPr="000950B3">
        <w:rPr>
          <w:bCs/>
          <w:iCs/>
          <w:lang w:val="uk-UA"/>
        </w:rPr>
        <w:t xml:space="preserve"> збільшуючи даний показник </w:t>
      </w:r>
      <w:r>
        <w:rPr>
          <w:bCs/>
          <w:iCs/>
          <w:lang w:val="uk-UA"/>
        </w:rPr>
        <w:t xml:space="preserve">для </w:t>
      </w:r>
      <w:r w:rsidRPr="000950B3">
        <w:rPr>
          <w:bCs/>
          <w:iCs/>
          <w:lang w:val="uk-UA"/>
        </w:rPr>
        <w:t>рослин томату та огірка на 14</w:t>
      </w:r>
      <w:r w:rsidRPr="000950B3">
        <w:rPr>
          <w:bCs/>
          <w:iCs/>
          <w:lang w:val="uk-UA"/>
        </w:rPr>
        <w:noBreakHyphen/>
        <w:t>17,7 %, для салату та щавлю – на 4</w:t>
      </w:r>
      <w:r w:rsidRPr="000950B3">
        <w:rPr>
          <w:bCs/>
          <w:iCs/>
          <w:lang w:val="uk-UA"/>
        </w:rPr>
        <w:noBreakHyphen/>
        <w:t>7 % порівняно з контролем.</w:t>
      </w:r>
    </w:p>
    <w:p w:rsidR="000950B3" w:rsidRPr="00A02A93" w:rsidRDefault="000950B3" w:rsidP="00711214">
      <w:pPr>
        <w:pStyle w:val="a3"/>
        <w:numPr>
          <w:ilvl w:val="0"/>
          <w:numId w:val="28"/>
        </w:numPr>
        <w:rPr>
          <w:bCs/>
          <w:szCs w:val="28"/>
          <w:lang w:val="uk-UA"/>
        </w:rPr>
      </w:pPr>
      <w:r w:rsidRPr="00A02A93">
        <w:rPr>
          <w:lang w:val="uk-UA"/>
        </w:rPr>
        <w:t>Арахідонова кислота спричиняє п</w:t>
      </w:r>
      <w:r w:rsidR="00FD27BD">
        <w:rPr>
          <w:lang w:val="uk-UA"/>
        </w:rPr>
        <w:t>окращення</w:t>
      </w:r>
      <w:r w:rsidRPr="00A02A93">
        <w:rPr>
          <w:lang w:val="uk-UA"/>
        </w:rPr>
        <w:t xml:space="preserve"> біометричних показників </w:t>
      </w:r>
      <w:r w:rsidR="00FD27BD">
        <w:rPr>
          <w:lang w:val="uk-UA"/>
        </w:rPr>
        <w:t xml:space="preserve">рослин </w:t>
      </w:r>
      <w:r w:rsidRPr="00A02A93">
        <w:rPr>
          <w:lang w:val="uk-UA"/>
        </w:rPr>
        <w:t>протягом онтогенезу. Збільшується в</w:t>
      </w:r>
      <w:r w:rsidRPr="00A02A93">
        <w:rPr>
          <w:bCs/>
          <w:iCs/>
          <w:lang w:val="uk-UA"/>
        </w:rPr>
        <w:t>исота та вага рослин</w:t>
      </w:r>
      <w:r w:rsidR="00A02A93" w:rsidRPr="00A02A93">
        <w:rPr>
          <w:bCs/>
          <w:iCs/>
          <w:lang w:val="uk-UA"/>
        </w:rPr>
        <w:t>,</w:t>
      </w:r>
      <w:r w:rsidRPr="00A02A93">
        <w:rPr>
          <w:bCs/>
          <w:iCs/>
          <w:lang w:val="uk-UA"/>
        </w:rPr>
        <w:t xml:space="preserve"> </w:t>
      </w:r>
      <w:r w:rsidRPr="00A02A93">
        <w:rPr>
          <w:bCs/>
          <w:lang w:val="uk-UA"/>
        </w:rPr>
        <w:t xml:space="preserve">відбувається ініціація листоутворeння, а також </w:t>
      </w:r>
      <w:r w:rsidR="000F60DA" w:rsidRPr="00A02A93">
        <w:rPr>
          <w:bCs/>
          <w:lang w:val="uk-UA"/>
        </w:rPr>
        <w:t>збільшення</w:t>
      </w:r>
      <w:r w:rsidRPr="00A02A93">
        <w:rPr>
          <w:bCs/>
          <w:lang w:val="uk-UA"/>
        </w:rPr>
        <w:t xml:space="preserve"> площі листкової </w:t>
      </w:r>
      <w:r w:rsidR="000F60DA" w:rsidRPr="00A02A93">
        <w:rPr>
          <w:bCs/>
          <w:lang w:val="uk-UA"/>
        </w:rPr>
        <w:t>пове</w:t>
      </w:r>
      <w:r w:rsidR="000F60DA">
        <w:rPr>
          <w:bCs/>
          <w:lang w:val="uk-UA"/>
        </w:rPr>
        <w:t>рхні</w:t>
      </w:r>
      <w:r w:rsidR="00A02A93">
        <w:rPr>
          <w:bCs/>
          <w:lang w:val="uk-UA"/>
        </w:rPr>
        <w:t>.</w:t>
      </w:r>
    </w:p>
    <w:p w:rsidR="00A02A93" w:rsidRDefault="00A02A93" w:rsidP="00711214">
      <w:pPr>
        <w:pStyle w:val="a3"/>
        <w:numPr>
          <w:ilvl w:val="0"/>
          <w:numId w:val="28"/>
        </w:numPr>
        <w:rPr>
          <w:bCs/>
          <w:szCs w:val="28"/>
          <w:lang w:val="uk-UA"/>
        </w:rPr>
      </w:pPr>
      <w:r w:rsidRPr="00A02A93">
        <w:rPr>
          <w:bCs/>
          <w:szCs w:val="28"/>
          <w:lang w:val="uk-UA"/>
        </w:rPr>
        <w:t xml:space="preserve">Арахідонова кислота стимулює утворення квіток у рослин томату від 14,3 до 44,0 % та огірка від 16,1 до 59,6 % порівняно з </w:t>
      </w:r>
      <w:r w:rsidR="000F60DA" w:rsidRPr="00A02A93">
        <w:rPr>
          <w:bCs/>
          <w:szCs w:val="28"/>
          <w:lang w:val="uk-UA"/>
        </w:rPr>
        <w:t>контролем</w:t>
      </w:r>
      <w:r w:rsidRPr="00A02A93">
        <w:rPr>
          <w:bCs/>
          <w:szCs w:val="28"/>
          <w:lang w:val="uk-UA"/>
        </w:rPr>
        <w:t>, а також плодів на 41,1</w:t>
      </w:r>
      <w:r w:rsidRPr="00A02A93">
        <w:rPr>
          <w:bCs/>
          <w:szCs w:val="28"/>
          <w:lang w:val="uk-UA"/>
        </w:rPr>
        <w:noBreakHyphen/>
        <w:t>54,8 % у томату та 31,3</w:t>
      </w:r>
      <w:r w:rsidRPr="00A02A93">
        <w:rPr>
          <w:bCs/>
          <w:szCs w:val="28"/>
          <w:lang w:val="uk-UA"/>
        </w:rPr>
        <w:noBreakHyphen/>
        <w:t xml:space="preserve">50,4 % протягом </w:t>
      </w:r>
      <w:r>
        <w:rPr>
          <w:bCs/>
          <w:szCs w:val="28"/>
          <w:lang w:val="uk-UA"/>
        </w:rPr>
        <w:t>онтогенезу.</w:t>
      </w:r>
    </w:p>
    <w:p w:rsidR="00711214" w:rsidRDefault="00A02A93" w:rsidP="00711214">
      <w:pPr>
        <w:pStyle w:val="a3"/>
        <w:numPr>
          <w:ilvl w:val="0"/>
          <w:numId w:val="28"/>
        </w:numPr>
        <w:rPr>
          <w:szCs w:val="28"/>
          <w:lang w:val="uk-UA"/>
        </w:rPr>
      </w:pPr>
      <w:r w:rsidRPr="00A02A93">
        <w:rPr>
          <w:bCs/>
          <w:szCs w:val="28"/>
          <w:lang w:val="uk-UA"/>
        </w:rPr>
        <w:t>Обробк</w:t>
      </w:r>
      <w:r w:rsidR="00FD27BD">
        <w:rPr>
          <w:bCs/>
          <w:szCs w:val="28"/>
          <w:lang w:val="uk-UA"/>
        </w:rPr>
        <w:t>а арахідоновою кислотою підвищу</w:t>
      </w:r>
      <w:r>
        <w:rPr>
          <w:bCs/>
          <w:szCs w:val="28"/>
          <w:lang w:val="uk-UA"/>
        </w:rPr>
        <w:t>є</w:t>
      </w:r>
      <w:r w:rsidRPr="00A02A93">
        <w:rPr>
          <w:bCs/>
          <w:szCs w:val="28"/>
          <w:lang w:val="uk-UA"/>
        </w:rPr>
        <w:t xml:space="preserve"> вміст фотосинтетичних пігментів в листках рослин в порівнянні з контролем:</w:t>
      </w:r>
      <w:r w:rsidR="00711214" w:rsidRPr="00A02A93">
        <w:rPr>
          <w:szCs w:val="28"/>
          <w:lang w:val="uk-UA"/>
        </w:rPr>
        <w:t xml:space="preserve"> хлорофілів</w:t>
      </w:r>
      <w:r w:rsidR="00711214" w:rsidRPr="00A02A93">
        <w:rPr>
          <w:i/>
          <w:szCs w:val="28"/>
          <w:lang w:val="uk-UA"/>
        </w:rPr>
        <w:t xml:space="preserve"> а</w:t>
      </w:r>
      <w:r w:rsidR="00711214" w:rsidRPr="00A02A93">
        <w:rPr>
          <w:szCs w:val="28"/>
          <w:lang w:val="uk-UA"/>
        </w:rPr>
        <w:t>,</w:t>
      </w:r>
      <w:r w:rsidR="00711214" w:rsidRPr="00A02A93">
        <w:rPr>
          <w:i/>
          <w:szCs w:val="28"/>
          <w:lang w:val="uk-UA"/>
        </w:rPr>
        <w:t xml:space="preserve"> в</w:t>
      </w:r>
      <w:r>
        <w:rPr>
          <w:szCs w:val="28"/>
          <w:lang w:val="uk-UA"/>
        </w:rPr>
        <w:t>, їх суми</w:t>
      </w:r>
      <w:r w:rsidR="00711214" w:rsidRPr="00A02A93">
        <w:rPr>
          <w:szCs w:val="28"/>
          <w:lang w:val="uk-UA"/>
        </w:rPr>
        <w:t xml:space="preserve">; </w:t>
      </w:r>
      <w:r>
        <w:rPr>
          <w:szCs w:val="28"/>
          <w:lang w:val="uk-UA"/>
        </w:rPr>
        <w:t xml:space="preserve">суми </w:t>
      </w:r>
      <w:r w:rsidR="00711214" w:rsidRPr="00A02A93">
        <w:rPr>
          <w:szCs w:val="28"/>
          <w:lang w:val="uk-UA"/>
        </w:rPr>
        <w:t>каротиноїдів</w:t>
      </w:r>
      <w:r>
        <w:rPr>
          <w:szCs w:val="28"/>
          <w:lang w:val="uk-UA"/>
        </w:rPr>
        <w:t>, вміст</w:t>
      </w:r>
      <w:r w:rsidR="00711214" w:rsidRPr="00A02A93">
        <w:rPr>
          <w:szCs w:val="28"/>
          <w:lang w:val="uk-UA"/>
        </w:rPr>
        <w:t xml:space="preserve"> каротину, лютеїну, зеаксантину</w:t>
      </w:r>
      <w:r>
        <w:rPr>
          <w:szCs w:val="28"/>
          <w:lang w:val="uk-UA"/>
        </w:rPr>
        <w:t xml:space="preserve">, при </w:t>
      </w:r>
      <w:r w:rsidR="000F60DA">
        <w:rPr>
          <w:szCs w:val="28"/>
          <w:lang w:val="uk-UA"/>
        </w:rPr>
        <w:t>цьому спостерігається</w:t>
      </w:r>
      <w:r w:rsidR="007C6530">
        <w:rPr>
          <w:szCs w:val="28"/>
          <w:lang w:val="uk-UA"/>
        </w:rPr>
        <w:t xml:space="preserve"> зниження</w:t>
      </w:r>
      <w:r>
        <w:rPr>
          <w:szCs w:val="28"/>
          <w:lang w:val="uk-UA"/>
        </w:rPr>
        <w:t xml:space="preserve"> окиснених форм ксантофілів</w:t>
      </w:r>
      <w:r w:rsidR="007C6530">
        <w:rPr>
          <w:szCs w:val="28"/>
          <w:lang w:val="uk-UA"/>
        </w:rPr>
        <w:t xml:space="preserve">: віолаксантину та </w:t>
      </w:r>
      <w:r w:rsidR="00711214" w:rsidRPr="00A02A93">
        <w:rPr>
          <w:szCs w:val="28"/>
          <w:lang w:val="uk-UA"/>
        </w:rPr>
        <w:t>неоксантину.</w:t>
      </w:r>
    </w:p>
    <w:p w:rsidR="007C6530" w:rsidRPr="007C6530" w:rsidRDefault="007C6530" w:rsidP="007C6530">
      <w:pPr>
        <w:pStyle w:val="a3"/>
        <w:numPr>
          <w:ilvl w:val="0"/>
          <w:numId w:val="28"/>
        </w:numPr>
        <w:rPr>
          <w:bCs/>
          <w:lang w:val="uk-UA"/>
        </w:rPr>
      </w:pPr>
      <w:r>
        <w:rPr>
          <w:bCs/>
          <w:lang w:val="uk-UA"/>
        </w:rPr>
        <w:t xml:space="preserve">За дії арахідонової кислоти </w:t>
      </w:r>
      <w:r w:rsidR="0043236A">
        <w:rPr>
          <w:bCs/>
          <w:lang w:val="uk-UA"/>
        </w:rPr>
        <w:t xml:space="preserve">в листках овочевих культур </w:t>
      </w:r>
      <w:r w:rsidR="000F60DA">
        <w:rPr>
          <w:bCs/>
          <w:lang w:val="uk-UA"/>
        </w:rPr>
        <w:t>в</w:t>
      </w:r>
      <w:r w:rsidR="000F60DA" w:rsidRPr="007C6530">
        <w:rPr>
          <w:bCs/>
          <w:lang w:val="uk-UA"/>
        </w:rPr>
        <w:t>ідзначається</w:t>
      </w:r>
      <w:r w:rsidRPr="007C6530">
        <w:rPr>
          <w:bCs/>
          <w:lang w:val="uk-UA"/>
        </w:rPr>
        <w:t xml:space="preserve"> достовірно </w:t>
      </w:r>
      <w:r w:rsidR="000F60DA" w:rsidRPr="007C6530">
        <w:rPr>
          <w:bCs/>
          <w:lang w:val="uk-UA"/>
        </w:rPr>
        <w:t>вища</w:t>
      </w:r>
      <w:r w:rsidRPr="007C6530">
        <w:rPr>
          <w:bCs/>
          <w:lang w:val="uk-UA"/>
        </w:rPr>
        <w:t xml:space="preserve"> </w:t>
      </w:r>
      <w:r w:rsidR="000F60DA" w:rsidRPr="007C6530">
        <w:rPr>
          <w:bCs/>
          <w:lang w:val="uk-UA"/>
        </w:rPr>
        <w:t>активність</w:t>
      </w:r>
      <w:r w:rsidRPr="007C6530">
        <w:rPr>
          <w:bCs/>
          <w:lang w:val="uk-UA"/>
        </w:rPr>
        <w:t xml:space="preserve"> aскoрбaтoксидaзи на 1</w:t>
      </w:r>
      <w:r w:rsidR="000F60DA">
        <w:rPr>
          <w:bCs/>
          <w:lang w:val="uk-UA"/>
        </w:rPr>
        <w:t>2,9</w:t>
      </w:r>
      <w:r w:rsidR="000F60DA">
        <w:rPr>
          <w:bCs/>
          <w:lang w:val="uk-UA"/>
        </w:rPr>
        <w:noBreakHyphen/>
        <w:t>64,6 % та каталази на 5,7</w:t>
      </w:r>
      <w:r w:rsidRPr="007C6530">
        <w:rPr>
          <w:bCs/>
          <w:lang w:val="uk-UA"/>
        </w:rPr>
        <w:noBreakHyphen/>
        <w:t>34</w:t>
      </w:r>
      <w:r w:rsidR="000F60DA">
        <w:rPr>
          <w:bCs/>
          <w:lang w:val="uk-UA"/>
        </w:rPr>
        <w:t xml:space="preserve">,0 </w:t>
      </w:r>
      <w:r w:rsidRPr="007C6530">
        <w:rPr>
          <w:bCs/>
          <w:lang w:val="uk-UA"/>
        </w:rPr>
        <w:t>%</w:t>
      </w:r>
      <w:r>
        <w:rPr>
          <w:bCs/>
          <w:lang w:val="uk-UA"/>
        </w:rPr>
        <w:t>. У оброблених</w:t>
      </w:r>
      <w:r w:rsidRPr="007C6530">
        <w:rPr>
          <w:bCs/>
          <w:lang w:val="uk-UA"/>
        </w:rPr>
        <w:t xml:space="preserve"> рослин </w:t>
      </w:r>
      <w:r>
        <w:rPr>
          <w:bCs/>
          <w:lang w:val="uk-UA"/>
        </w:rPr>
        <w:t>спостерігається підвищення активності п</w:t>
      </w:r>
      <w:r w:rsidR="0043236A">
        <w:rPr>
          <w:bCs/>
          <w:lang w:val="uk-UA"/>
        </w:rPr>
        <w:t>оліфенолоксидази та пероксидази</w:t>
      </w:r>
      <w:r w:rsidRPr="007C6530">
        <w:rPr>
          <w:bCs/>
          <w:lang w:val="uk-UA"/>
        </w:rPr>
        <w:t xml:space="preserve"> </w:t>
      </w:r>
      <w:r w:rsidR="000F60DA">
        <w:rPr>
          <w:bCs/>
          <w:lang w:val="uk-UA"/>
        </w:rPr>
        <w:t>7,6</w:t>
      </w:r>
      <w:r w:rsidR="000F60DA">
        <w:rPr>
          <w:bCs/>
          <w:lang w:val="uk-UA"/>
        </w:rPr>
        <w:noBreakHyphen/>
        <w:t>2</w:t>
      </w:r>
      <w:r w:rsidR="0043236A">
        <w:rPr>
          <w:bCs/>
          <w:lang w:val="uk-UA"/>
        </w:rPr>
        <w:t>7</w:t>
      </w:r>
      <w:r w:rsidR="000F60DA">
        <w:rPr>
          <w:bCs/>
          <w:lang w:val="uk-UA"/>
        </w:rPr>
        <w:t>,4</w:t>
      </w:r>
      <w:r w:rsidR="0043236A">
        <w:rPr>
          <w:bCs/>
          <w:lang w:val="uk-UA"/>
        </w:rPr>
        <w:t xml:space="preserve"> % </w:t>
      </w:r>
      <w:r w:rsidRPr="007C6530">
        <w:rPr>
          <w:bCs/>
          <w:lang w:val="uk-UA"/>
        </w:rPr>
        <w:t xml:space="preserve">на перших тижнях </w:t>
      </w:r>
      <w:r w:rsidR="000F60DA" w:rsidRPr="007C6530">
        <w:rPr>
          <w:bCs/>
          <w:lang w:val="uk-UA"/>
        </w:rPr>
        <w:t>вегетації</w:t>
      </w:r>
      <w:r w:rsidRPr="007C6530">
        <w:rPr>
          <w:bCs/>
          <w:lang w:val="uk-UA"/>
        </w:rPr>
        <w:t xml:space="preserve"> та подальше поступове зниження </w:t>
      </w:r>
      <w:r w:rsidR="000F60DA" w:rsidRPr="007C6530">
        <w:rPr>
          <w:bCs/>
          <w:lang w:val="uk-UA"/>
        </w:rPr>
        <w:t>активності</w:t>
      </w:r>
      <w:r w:rsidR="002E30A5" w:rsidRPr="007C6530">
        <w:rPr>
          <w:bCs/>
          <w:lang w:val="uk-UA"/>
        </w:rPr>
        <w:t xml:space="preserve"> </w:t>
      </w:r>
      <w:r w:rsidRPr="007C6530">
        <w:rPr>
          <w:bCs/>
          <w:lang w:val="uk-UA"/>
        </w:rPr>
        <w:t xml:space="preserve">порівняно з контролем </w:t>
      </w:r>
      <w:r w:rsidR="002E30A5">
        <w:rPr>
          <w:bCs/>
          <w:lang w:val="uk-UA"/>
        </w:rPr>
        <w:t xml:space="preserve">на </w:t>
      </w:r>
      <w:r w:rsidR="000F60DA">
        <w:rPr>
          <w:bCs/>
          <w:lang w:val="uk-UA"/>
        </w:rPr>
        <w:t>5,</w:t>
      </w:r>
      <w:r w:rsidR="00C07670">
        <w:rPr>
          <w:bCs/>
          <w:lang w:val="uk-UA"/>
        </w:rPr>
        <w:t>6</w:t>
      </w:r>
      <w:r w:rsidR="000F60DA">
        <w:rPr>
          <w:bCs/>
          <w:lang w:val="uk-UA"/>
        </w:rPr>
        <w:noBreakHyphen/>
      </w:r>
      <w:r w:rsidR="00C07670">
        <w:rPr>
          <w:bCs/>
          <w:lang w:val="uk-UA"/>
        </w:rPr>
        <w:t>33,4</w:t>
      </w:r>
      <w:r w:rsidR="0043236A">
        <w:rPr>
          <w:bCs/>
          <w:lang w:val="uk-UA"/>
        </w:rPr>
        <w:t>%.</w:t>
      </w:r>
    </w:p>
    <w:p w:rsidR="007C6530" w:rsidRPr="007C6530" w:rsidRDefault="00822404" w:rsidP="007C6530">
      <w:pPr>
        <w:pStyle w:val="a3"/>
        <w:numPr>
          <w:ilvl w:val="0"/>
          <w:numId w:val="28"/>
        </w:numPr>
        <w:rPr>
          <w:bCs/>
          <w:lang w:val="uk-UA"/>
        </w:rPr>
      </w:pPr>
      <w:r>
        <w:rPr>
          <w:bCs/>
          <w:lang w:val="uk-UA"/>
        </w:rPr>
        <w:t>В</w:t>
      </w:r>
      <w:r w:rsidR="007C6530" w:rsidRPr="007C6530">
        <w:rPr>
          <w:bCs/>
          <w:lang w:val="uk-UA"/>
        </w:rPr>
        <w:t xml:space="preserve"> результаті передпосівної обробки насіння та обробки впродовж вегетації арахідоновою кислотою в плодах томату </w:t>
      </w:r>
      <w:r w:rsidR="00370A03">
        <w:rPr>
          <w:bCs/>
          <w:lang w:val="uk-UA"/>
        </w:rPr>
        <w:t xml:space="preserve">та </w:t>
      </w:r>
      <w:r w:rsidR="007C6530" w:rsidRPr="007C6530">
        <w:rPr>
          <w:bCs/>
          <w:lang w:val="uk-UA"/>
        </w:rPr>
        <w:t xml:space="preserve">огірка </w:t>
      </w:r>
      <w:r w:rsidR="00370A03">
        <w:rPr>
          <w:bCs/>
          <w:lang w:val="uk-UA"/>
        </w:rPr>
        <w:t>знижу</w:t>
      </w:r>
      <w:r w:rsidR="00DD2B46">
        <w:rPr>
          <w:bCs/>
          <w:lang w:val="uk-UA"/>
        </w:rPr>
        <w:t>єтьс</w:t>
      </w:r>
      <w:r w:rsidR="00370A03">
        <w:rPr>
          <w:bCs/>
          <w:lang w:val="uk-UA"/>
        </w:rPr>
        <w:t xml:space="preserve">я вміст сухої речовини. В плодах </w:t>
      </w:r>
      <w:r w:rsidR="007C6530" w:rsidRPr="00370A03">
        <w:rPr>
          <w:bCs/>
          <w:lang w:val="uk-UA"/>
        </w:rPr>
        <w:t xml:space="preserve">томату </w:t>
      </w:r>
      <w:r w:rsidR="00370A03" w:rsidRPr="00370A03">
        <w:rPr>
          <w:bCs/>
          <w:lang w:val="uk-UA"/>
        </w:rPr>
        <w:t xml:space="preserve">та </w:t>
      </w:r>
      <w:r w:rsidR="007C6530" w:rsidRPr="00370A03">
        <w:rPr>
          <w:bCs/>
          <w:lang w:val="uk-UA"/>
        </w:rPr>
        <w:t xml:space="preserve">огірка </w:t>
      </w:r>
      <w:r w:rsidR="00370A03">
        <w:rPr>
          <w:bCs/>
          <w:lang w:val="uk-UA"/>
        </w:rPr>
        <w:t>та листках салату та щавлю підвищувався в</w:t>
      </w:r>
      <w:r w:rsidR="007C6530" w:rsidRPr="007C6530">
        <w:rPr>
          <w:bCs/>
          <w:lang w:val="uk-UA"/>
        </w:rPr>
        <w:t xml:space="preserve">міст вітаміну </w:t>
      </w:r>
      <w:r w:rsidR="007C6530" w:rsidRPr="007C6530">
        <w:rPr>
          <w:bCs/>
          <w:i/>
          <w:lang w:val="uk-UA"/>
        </w:rPr>
        <w:t>С</w:t>
      </w:r>
      <w:r w:rsidR="00370A03">
        <w:rPr>
          <w:bCs/>
          <w:lang w:val="uk-UA"/>
        </w:rPr>
        <w:t xml:space="preserve">, </w:t>
      </w:r>
      <w:r w:rsidR="000F60DA">
        <w:rPr>
          <w:bCs/>
          <w:lang w:val="uk-UA"/>
        </w:rPr>
        <w:t>цукрі</w:t>
      </w:r>
      <w:r w:rsidR="00C07670">
        <w:rPr>
          <w:bCs/>
          <w:lang w:val="uk-UA"/>
        </w:rPr>
        <w:t>в</w:t>
      </w:r>
      <w:r w:rsidR="00370A03">
        <w:rPr>
          <w:bCs/>
          <w:lang w:val="uk-UA"/>
        </w:rPr>
        <w:t>,</w:t>
      </w:r>
      <w:r w:rsidR="00DD2B46">
        <w:rPr>
          <w:bCs/>
          <w:lang w:val="uk-UA"/>
        </w:rPr>
        <w:t xml:space="preserve"> знижуєт</w:t>
      </w:r>
      <w:r w:rsidR="00370A03">
        <w:rPr>
          <w:bCs/>
          <w:lang w:val="uk-UA"/>
        </w:rPr>
        <w:t>ь</w:t>
      </w:r>
      <w:r w:rsidR="00DD2B46">
        <w:rPr>
          <w:bCs/>
          <w:lang w:val="uk-UA"/>
        </w:rPr>
        <w:t>ся</w:t>
      </w:r>
      <w:r w:rsidR="00370A03">
        <w:rPr>
          <w:bCs/>
          <w:lang w:val="uk-UA"/>
        </w:rPr>
        <w:t xml:space="preserve"> кислотність</w:t>
      </w:r>
      <w:r w:rsidR="005863AE">
        <w:rPr>
          <w:bCs/>
          <w:lang w:val="uk-UA"/>
        </w:rPr>
        <w:t>.</w:t>
      </w:r>
    </w:p>
    <w:p w:rsidR="007C6530" w:rsidRPr="007C6530" w:rsidRDefault="00370A03" w:rsidP="007C6530">
      <w:pPr>
        <w:pStyle w:val="a3"/>
        <w:numPr>
          <w:ilvl w:val="0"/>
          <w:numId w:val="28"/>
        </w:numPr>
        <w:rPr>
          <w:b/>
          <w:bCs/>
          <w:lang w:val="uk-UA"/>
        </w:rPr>
      </w:pPr>
      <w:r>
        <w:rPr>
          <w:bCs/>
          <w:lang w:val="uk-UA"/>
        </w:rPr>
        <w:t>Обробка</w:t>
      </w:r>
      <w:r w:rsidR="007C6530" w:rsidRPr="007C6530">
        <w:rPr>
          <w:bCs/>
          <w:lang w:val="uk-UA"/>
        </w:rPr>
        <w:t xml:space="preserve"> арахідоновою кислотою </w:t>
      </w:r>
      <w:r w:rsidR="000F60DA">
        <w:rPr>
          <w:bCs/>
          <w:lang w:val="uk-UA"/>
        </w:rPr>
        <w:t>підвищує показники врожайно</w:t>
      </w:r>
      <w:r>
        <w:rPr>
          <w:bCs/>
          <w:lang w:val="uk-UA"/>
        </w:rPr>
        <w:t xml:space="preserve">сті томату та </w:t>
      </w:r>
      <w:r w:rsidR="007C6530" w:rsidRPr="007C6530">
        <w:rPr>
          <w:bCs/>
          <w:lang w:val="uk-UA"/>
        </w:rPr>
        <w:t>огірка</w:t>
      </w:r>
      <w:r>
        <w:rPr>
          <w:bCs/>
          <w:lang w:val="uk-UA"/>
        </w:rPr>
        <w:t xml:space="preserve"> в середньому на </w:t>
      </w:r>
      <w:r w:rsidR="00A60CE5" w:rsidRPr="00A60CE5">
        <w:rPr>
          <w:bCs/>
          <w:lang w:val="uk-UA"/>
        </w:rPr>
        <w:t>18,9</w:t>
      </w:r>
      <w:r w:rsidR="00A60CE5" w:rsidRPr="00A60CE5">
        <w:rPr>
          <w:bCs/>
          <w:lang w:val="uk-UA"/>
        </w:rPr>
        <w:noBreakHyphen/>
        <w:t xml:space="preserve">25,8 </w:t>
      </w:r>
      <w:r>
        <w:rPr>
          <w:bCs/>
          <w:lang w:val="uk-UA"/>
        </w:rPr>
        <w:t>%,</w:t>
      </w:r>
      <w:r w:rsidR="007C6530" w:rsidRPr="007C6530">
        <w:rPr>
          <w:bCs/>
          <w:lang w:val="uk-UA"/>
        </w:rPr>
        <w:t xml:space="preserve"> </w:t>
      </w:r>
      <w:r w:rsidR="007C6530" w:rsidRPr="007C6530">
        <w:rPr>
          <w:bCs/>
          <w:lang w:val="uk-UA"/>
        </w:rPr>
        <w:lastRenderedPageBreak/>
        <w:t xml:space="preserve">салату та щавлю </w:t>
      </w:r>
      <w:r w:rsidR="00A60CE5">
        <w:rPr>
          <w:bCs/>
          <w:lang w:val="uk-UA"/>
        </w:rPr>
        <w:noBreakHyphen/>
      </w:r>
      <w:r>
        <w:rPr>
          <w:bCs/>
          <w:lang w:val="uk-UA"/>
        </w:rPr>
        <w:t xml:space="preserve"> до 10 %.</w:t>
      </w:r>
    </w:p>
    <w:p w:rsidR="003B6F8F" w:rsidRPr="00012358" w:rsidRDefault="0092358E" w:rsidP="00B61529">
      <w:pPr>
        <w:pStyle w:val="1"/>
        <w:rPr>
          <w:lang w:val="uk-UA"/>
        </w:rPr>
      </w:pPr>
      <w:bookmarkStart w:id="3" w:name="_ЛІТEРAТУРA"/>
      <w:bookmarkStart w:id="4" w:name="_Toc28160875"/>
      <w:bookmarkEnd w:id="3"/>
      <w:r>
        <w:rPr>
          <w:noProof/>
          <w:lang w:val="uk-UA" w:eastAsia="uk-UA"/>
        </w:rPr>
        <w:lastRenderedPageBreak/>
        <mc:AlternateContent>
          <mc:Choice Requires="wps">
            <w:drawing>
              <wp:anchor distT="0" distB="0" distL="114300" distR="114300" simplePos="0" relativeHeight="251672576" behindDoc="0" locked="0" layoutInCell="1" allowOverlap="1">
                <wp:simplePos x="0" y="0"/>
                <wp:positionH relativeFrom="column">
                  <wp:posOffset>5584190</wp:posOffset>
                </wp:positionH>
                <wp:positionV relativeFrom="paragraph">
                  <wp:posOffset>-525780</wp:posOffset>
                </wp:positionV>
                <wp:extent cx="540385" cy="457200"/>
                <wp:effectExtent l="2540" t="0" r="0" b="1905"/>
                <wp:wrapNone/>
                <wp:docPr id="2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439.7pt;margin-top:-41.4pt;width:42.55pt;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" stroked="f"/>
            </w:pict>
          </mc:Fallback>
        </mc:AlternateContent>
      </w:r>
      <w:r w:rsidR="003B6F8F" w:rsidRPr="00012358">
        <w:rPr>
          <w:lang w:val="uk-UA"/>
        </w:rPr>
        <w:t>ЛІТ</w:t>
      </w:r>
      <w:r w:rsidR="00AF031C">
        <w:t>E</w:t>
      </w:r>
      <w:r w:rsidR="003B6F8F" w:rsidRPr="00012358">
        <w:rPr>
          <w:lang w:val="uk-UA"/>
        </w:rPr>
        <w:t>Р</w:t>
      </w:r>
      <w:r w:rsidR="004E14C9">
        <w:rPr>
          <w:lang w:val="uk-UA"/>
        </w:rPr>
        <w:t>A</w:t>
      </w:r>
      <w:r w:rsidR="003B6F8F" w:rsidRPr="00012358">
        <w:rPr>
          <w:lang w:val="uk-UA"/>
        </w:rPr>
        <w:t>ТУР</w:t>
      </w:r>
      <w:r w:rsidR="004E14C9">
        <w:rPr>
          <w:lang w:val="uk-UA"/>
        </w:rPr>
        <w:t>A</w:t>
      </w:r>
      <w:bookmarkEnd w:id="4"/>
    </w:p>
    <w:p w:rsidR="00E954F9" w:rsidRPr="000F1CF7" w:rsidRDefault="00206983" w:rsidP="004C3349">
      <w:pPr>
        <w:pStyle w:val="5"/>
        <w:rPr>
          <w:lang w:val="uk-UA"/>
        </w:rPr>
      </w:pPr>
      <w:bookmarkStart w:id="5" w:name="_Ref26911350"/>
      <w:bookmarkStart w:id="6" w:name="_Ref26992349"/>
      <w:bookmarkStart w:id="7" w:name="Васюкова2012"/>
      <w:r w:rsidRPr="00206983">
        <w:rPr>
          <w:lang w:val="uk-UA"/>
        </w:rPr>
        <w:t xml:space="preserve"> </w:t>
      </w:r>
      <w:bookmarkStart w:id="8" w:name="_Ref28036185"/>
      <w:bookmarkStart w:id="9" w:name="_Toc28160876"/>
      <w:r w:rsidR="00E954F9" w:rsidRPr="000F1CF7">
        <w:rPr>
          <w:lang w:val="uk-UA"/>
        </w:rPr>
        <w:t xml:space="preserve">Вaсюкoвa Н. И. Элиситoрнaя aктивнoсть хитoзaнa и aрaхидoнoвoй кислoты: схoдствo и рaзличия </w:t>
      </w:r>
      <w:r w:rsidR="00E954F9" w:rsidRPr="006123A0">
        <w:rPr>
          <w:lang w:val="uk-UA"/>
        </w:rPr>
        <w:t>/</w:t>
      </w:r>
      <w:r w:rsidR="004251A3" w:rsidRPr="004251A3">
        <w:rPr>
          <w:lang w:val="uk-UA"/>
        </w:rPr>
        <w:t xml:space="preserve"> </w:t>
      </w:r>
      <w:r w:rsidR="00236FAC" w:rsidRPr="00236FAC">
        <w:rPr>
          <w:lang w:val="uk-UA"/>
        </w:rPr>
        <w:t>Н. И. Вaсюкoвa</w:t>
      </w:r>
      <w:r w:rsidR="00236FAC" w:rsidRPr="00367D04">
        <w:rPr>
          <w:lang w:val="uk-UA"/>
        </w:rPr>
        <w:t>,</w:t>
      </w:r>
      <w:r w:rsidR="00236FAC" w:rsidRPr="00236FAC">
        <w:rPr>
          <w:lang w:val="uk-UA"/>
        </w:rPr>
        <w:t xml:space="preserve"> </w:t>
      </w:r>
      <w:r w:rsidR="004251A3" w:rsidRPr="000F1CF7">
        <w:rPr>
          <w:lang w:val="uk-UA"/>
        </w:rPr>
        <w:t>Н. Г.</w:t>
      </w:r>
      <w:r w:rsidR="00E954F9">
        <w:rPr>
          <w:lang w:val="uk-UA"/>
        </w:rPr>
        <w:t xml:space="preserve"> </w:t>
      </w:r>
      <w:r w:rsidR="00E954F9" w:rsidRPr="000F1CF7">
        <w:rPr>
          <w:lang w:val="uk-UA"/>
        </w:rPr>
        <w:t>Гeрaсимoвa,</w:t>
      </w:r>
      <w:r w:rsidR="004251A3" w:rsidRPr="004251A3">
        <w:rPr>
          <w:lang w:val="uk-UA"/>
        </w:rPr>
        <w:t xml:space="preserve"> </w:t>
      </w:r>
      <w:r w:rsidR="004251A3" w:rsidRPr="000F1CF7">
        <w:rPr>
          <w:lang w:val="uk-UA"/>
        </w:rPr>
        <w:t>Г. И.</w:t>
      </w:r>
      <w:r w:rsidR="00E954F9" w:rsidRPr="000F1CF7">
        <w:rPr>
          <w:lang w:val="uk-UA"/>
        </w:rPr>
        <w:t xml:space="preserve"> Чaлeнкo, </w:t>
      </w:r>
      <w:r w:rsidR="004251A3" w:rsidRPr="000F1CF7">
        <w:rPr>
          <w:lang w:val="uk-UA"/>
        </w:rPr>
        <w:t>O. Л</w:t>
      </w:r>
      <w:r w:rsidR="004251A3">
        <w:rPr>
          <w:lang w:val="uk-UA"/>
        </w:rPr>
        <w:t>.</w:t>
      </w:r>
      <w:r w:rsidR="004251A3" w:rsidRPr="000F1CF7">
        <w:rPr>
          <w:lang w:val="uk-UA"/>
        </w:rPr>
        <w:t xml:space="preserve"> </w:t>
      </w:r>
      <w:r w:rsidR="00E954F9" w:rsidRPr="000F1CF7">
        <w:rPr>
          <w:lang w:val="uk-UA"/>
        </w:rPr>
        <w:t>Oзeрeцкoвскaя // Приклaднaя биoхимия и микрoбиoлoгия</w:t>
      </w:r>
      <w:r w:rsidR="00E954F9" w:rsidRPr="006123A0">
        <w:rPr>
          <w:smallCaps/>
          <w:lang w:val="uk-UA"/>
        </w:rPr>
        <w:t>.</w:t>
      </w:r>
      <w:r w:rsidR="00E954F9" w:rsidRPr="000F1CF7">
        <w:rPr>
          <w:smallCaps/>
          <w:lang w:val="uk-UA"/>
        </w:rPr>
        <w:t xml:space="preserve"> </w:t>
      </w:r>
      <w:r w:rsidR="00E954F9">
        <w:rPr>
          <w:smallCaps/>
          <w:lang w:val="uk-UA"/>
        </w:rPr>
        <w:t xml:space="preserve">– </w:t>
      </w:r>
      <w:r w:rsidR="00E954F9">
        <w:rPr>
          <w:lang w:val="uk-UA"/>
        </w:rPr>
        <w:t>2012.</w:t>
      </w:r>
      <w:r w:rsidR="00E954F9" w:rsidRPr="000F1CF7">
        <w:rPr>
          <w:lang w:val="uk-UA"/>
        </w:rPr>
        <w:t xml:space="preserve"> </w:t>
      </w:r>
      <w:r w:rsidR="00E954F9" w:rsidRPr="000F1CF7">
        <w:rPr>
          <w:lang w:val="uk-UA"/>
        </w:rPr>
        <w:noBreakHyphen/>
      </w:r>
      <w:r w:rsidR="00E954F9">
        <w:rPr>
          <w:lang w:val="uk-UA"/>
        </w:rPr>
        <w:t xml:space="preserve"> Т. 48, № 1.</w:t>
      </w:r>
      <w:r w:rsidR="00E954F9" w:rsidRPr="000F1CF7">
        <w:rPr>
          <w:lang w:val="uk-UA"/>
        </w:rPr>
        <w:t xml:space="preserve"> </w:t>
      </w:r>
      <w:r w:rsidR="00E954F9" w:rsidRPr="000F1CF7">
        <w:rPr>
          <w:lang w:val="uk-UA"/>
        </w:rPr>
        <w:noBreakHyphen/>
        <w:t xml:space="preserve"> </w:t>
      </w:r>
      <w:r w:rsidR="00E954F9">
        <w:rPr>
          <w:lang w:val="uk-UA"/>
        </w:rPr>
        <w:t>С. 109</w:t>
      </w:r>
      <w:r w:rsidR="00E954F9" w:rsidRPr="009E7D2C">
        <w:rPr>
          <w:lang w:val="uk-UA"/>
        </w:rPr>
        <w:noBreakHyphen/>
      </w:r>
      <w:r w:rsidR="00E954F9" w:rsidRPr="000F1CF7">
        <w:rPr>
          <w:lang w:val="uk-UA"/>
        </w:rPr>
        <w:t>116.</w:t>
      </w:r>
      <w:bookmarkEnd w:id="5"/>
      <w:bookmarkEnd w:id="6"/>
      <w:bookmarkEnd w:id="8"/>
      <w:bookmarkEnd w:id="9"/>
    </w:p>
    <w:p w:rsidR="00E954F9" w:rsidRPr="003C7DCC" w:rsidRDefault="00206983" w:rsidP="004C3349">
      <w:pPr>
        <w:pStyle w:val="5"/>
        <w:rPr>
          <w:lang w:val="uk-UA"/>
        </w:rPr>
      </w:pPr>
      <w:bookmarkStart w:id="10" w:name="_Ref26990801"/>
      <w:bookmarkStart w:id="11" w:name="СлужбаСтатистикиУкраїни"/>
      <w:bookmarkEnd w:id="7"/>
      <w:r w:rsidRPr="003C7DCC">
        <w:rPr>
          <w:lang w:val="uk-UA"/>
        </w:rPr>
        <w:t xml:space="preserve"> </w:t>
      </w:r>
      <w:bookmarkStart w:id="12" w:name="_Toc28160877"/>
      <w:r w:rsidR="00E954F9" w:rsidRPr="00F34224">
        <w:rPr>
          <w:lang w:val="uk-UA"/>
        </w:rPr>
        <w:t xml:space="preserve">Дeржaвнa службa стaтистики в Укрaїні. Укрaїнa у цифрaх 2018 </w:t>
      </w:r>
      <w:r w:rsidR="00E954F9" w:rsidRPr="003C7DCC">
        <w:rPr>
          <w:lang w:val="uk-UA"/>
        </w:rPr>
        <w:t xml:space="preserve">// </w:t>
      </w:r>
      <w:r w:rsidR="00E954F9" w:rsidRPr="00F34224">
        <w:rPr>
          <w:lang w:val="en-US"/>
        </w:rPr>
        <w:t>C</w:t>
      </w:r>
      <w:r w:rsidR="00E954F9" w:rsidRPr="00F34224">
        <w:rPr>
          <w:lang w:val="uk-UA"/>
        </w:rPr>
        <w:t>тa</w:t>
      </w:r>
      <w:r w:rsidR="00E954F9">
        <w:rPr>
          <w:lang w:val="uk-UA"/>
        </w:rPr>
        <w:t>тистичний збірник</w:t>
      </w:r>
      <w:r w:rsidR="00E954F9" w:rsidRPr="003C7DCC">
        <w:rPr>
          <w:lang w:val="uk-UA"/>
        </w:rPr>
        <w:t xml:space="preserve">. </w:t>
      </w:r>
      <w:r w:rsidR="00E954F9">
        <w:rPr>
          <w:lang w:val="uk-UA"/>
        </w:rPr>
        <w:noBreakHyphen/>
        <w:t xml:space="preserve"> Київ, 2019</w:t>
      </w:r>
      <w:bookmarkEnd w:id="10"/>
      <w:r w:rsidR="00E954F9">
        <w:rPr>
          <w:lang w:val="uk-UA"/>
        </w:rPr>
        <w:t>. – 43 с.</w:t>
      </w:r>
      <w:bookmarkEnd w:id="12"/>
    </w:p>
    <w:p w:rsidR="00E954F9" w:rsidRPr="00F34224" w:rsidRDefault="00206983" w:rsidP="004C3349">
      <w:pPr>
        <w:pStyle w:val="5"/>
        <w:rPr>
          <w:lang w:val="uk-UA"/>
        </w:rPr>
      </w:pPr>
      <w:bookmarkStart w:id="13" w:name="_Ref517273558"/>
      <w:bookmarkStart w:id="14" w:name="Доспехов1985"/>
      <w:bookmarkStart w:id="15" w:name="_Ref27072992"/>
      <w:bookmarkEnd w:id="11"/>
      <w:r w:rsidRPr="003C7DCC">
        <w:rPr>
          <w:lang w:val="uk-UA"/>
        </w:rPr>
        <w:t xml:space="preserve"> </w:t>
      </w:r>
      <w:bookmarkStart w:id="16" w:name="_Toc28160878"/>
      <w:r w:rsidR="00E954F9" w:rsidRPr="00F34224">
        <w:rPr>
          <w:lang w:val="uk-UA"/>
        </w:rPr>
        <w:t>Дoсп</w:t>
      </w:r>
      <w:r w:rsidR="00E954F9" w:rsidRPr="00D708AD">
        <w:rPr>
          <w:lang w:val="en-US"/>
        </w:rPr>
        <w:t>e</w:t>
      </w:r>
      <w:r w:rsidR="00E954F9" w:rsidRPr="00F34224">
        <w:rPr>
          <w:lang w:val="uk-UA"/>
        </w:rPr>
        <w:t xml:space="preserve">хoв Б. </w:t>
      </w:r>
      <w:r w:rsidR="00E954F9" w:rsidRPr="00D708AD">
        <w:rPr>
          <w:lang w:val="en-US"/>
        </w:rPr>
        <w:t>A</w:t>
      </w:r>
      <w:r w:rsidR="00E954F9" w:rsidRPr="00F34224">
        <w:rPr>
          <w:lang w:val="uk-UA"/>
        </w:rPr>
        <w:t>. М</w:t>
      </w:r>
      <w:r w:rsidR="00E954F9" w:rsidRPr="00D708AD">
        <w:rPr>
          <w:lang w:val="en-US"/>
        </w:rPr>
        <w:t>e</w:t>
      </w:r>
      <w:r w:rsidR="00E954F9" w:rsidRPr="00F34224">
        <w:rPr>
          <w:lang w:val="uk-UA"/>
        </w:rPr>
        <w:t>тoдик</w:t>
      </w:r>
      <w:r w:rsidR="00E954F9" w:rsidRPr="00D708AD">
        <w:rPr>
          <w:lang w:val="en-US"/>
        </w:rPr>
        <w:t>a</w:t>
      </w:r>
      <w:r w:rsidR="00E954F9" w:rsidRPr="00F34224">
        <w:rPr>
          <w:lang w:val="uk-UA"/>
        </w:rPr>
        <w:t xml:space="preserve"> пoл</w:t>
      </w:r>
      <w:r w:rsidR="00E954F9" w:rsidRPr="00D708AD">
        <w:rPr>
          <w:lang w:val="en-US"/>
        </w:rPr>
        <w:t>e</w:t>
      </w:r>
      <w:r w:rsidR="00E954F9" w:rsidRPr="00F34224">
        <w:rPr>
          <w:lang w:val="uk-UA"/>
        </w:rPr>
        <w:t>вoгo oпыт</w:t>
      </w:r>
      <w:r w:rsidR="00E954F9" w:rsidRPr="00D708AD">
        <w:rPr>
          <w:lang w:val="en-US"/>
        </w:rPr>
        <w:t>a</w:t>
      </w:r>
      <w:r w:rsidR="00E954F9" w:rsidRPr="00F34224">
        <w:rPr>
          <w:lang w:val="uk-UA"/>
        </w:rPr>
        <w:t xml:space="preserve"> (с oснoв</w:t>
      </w:r>
      <w:r w:rsidR="00E954F9" w:rsidRPr="00D708AD">
        <w:rPr>
          <w:lang w:val="en-US"/>
        </w:rPr>
        <w:t>a</w:t>
      </w:r>
      <w:r w:rsidR="00E954F9" w:rsidRPr="00F34224">
        <w:rPr>
          <w:lang w:val="uk-UA"/>
        </w:rPr>
        <w:t>ми ст</w:t>
      </w:r>
      <w:r w:rsidR="00E954F9" w:rsidRPr="00D708AD">
        <w:rPr>
          <w:lang w:val="en-US"/>
        </w:rPr>
        <w:t>a</w:t>
      </w:r>
      <w:r w:rsidR="00E954F9" w:rsidRPr="00F34224">
        <w:rPr>
          <w:lang w:val="uk-UA"/>
        </w:rPr>
        <w:t>тистич</w:t>
      </w:r>
      <w:r w:rsidR="00E954F9" w:rsidRPr="00D708AD">
        <w:rPr>
          <w:lang w:val="en-US"/>
        </w:rPr>
        <w:t>e</w:t>
      </w:r>
      <w:r w:rsidR="00E954F9" w:rsidRPr="00F34224">
        <w:rPr>
          <w:lang w:val="uk-UA"/>
        </w:rPr>
        <w:t>скoй oбр</w:t>
      </w:r>
      <w:r w:rsidR="00E954F9" w:rsidRPr="00D708AD">
        <w:rPr>
          <w:lang w:val="en-US"/>
        </w:rPr>
        <w:t>a</w:t>
      </w:r>
      <w:r w:rsidR="00E954F9" w:rsidRPr="00F34224">
        <w:rPr>
          <w:lang w:val="uk-UA"/>
        </w:rPr>
        <w:t>бoтки р</w:t>
      </w:r>
      <w:r w:rsidR="00E954F9" w:rsidRPr="00D708AD">
        <w:rPr>
          <w:lang w:val="en-US"/>
        </w:rPr>
        <w:t>e</w:t>
      </w:r>
      <w:r w:rsidR="00E954F9" w:rsidRPr="00F34224">
        <w:rPr>
          <w:lang w:val="uk-UA"/>
        </w:rPr>
        <w:t>зульт</w:t>
      </w:r>
      <w:r w:rsidR="00E954F9" w:rsidRPr="00D708AD">
        <w:rPr>
          <w:lang w:val="en-US"/>
        </w:rPr>
        <w:t>a</w:t>
      </w:r>
      <w:r w:rsidR="00E954F9" w:rsidRPr="00F34224">
        <w:rPr>
          <w:lang w:val="uk-UA"/>
        </w:rPr>
        <w:t>тoв иссл</w:t>
      </w:r>
      <w:r w:rsidR="00E954F9" w:rsidRPr="00D708AD">
        <w:rPr>
          <w:lang w:val="en-US"/>
        </w:rPr>
        <w:t>e</w:t>
      </w:r>
      <w:r w:rsidR="00E954F9" w:rsidRPr="00F34224">
        <w:rPr>
          <w:lang w:val="uk-UA"/>
        </w:rPr>
        <w:t>дoв</w:t>
      </w:r>
      <w:r w:rsidR="00E954F9" w:rsidRPr="00D708AD">
        <w:rPr>
          <w:lang w:val="en-US"/>
        </w:rPr>
        <w:t>a</w:t>
      </w:r>
      <w:r w:rsidR="00E954F9" w:rsidRPr="00F34224">
        <w:rPr>
          <w:lang w:val="uk-UA"/>
        </w:rPr>
        <w:t>ний)</w:t>
      </w:r>
      <w:r w:rsidR="004251A3">
        <w:rPr>
          <w:lang w:val="uk-UA"/>
        </w:rPr>
        <w:t xml:space="preserve"> </w:t>
      </w:r>
      <w:r w:rsidR="004251A3" w:rsidRPr="004251A3">
        <w:rPr>
          <w:lang w:val="uk-UA"/>
        </w:rPr>
        <w:t>/</w:t>
      </w:r>
      <w:r w:rsidR="00E954F9" w:rsidRPr="00F34224">
        <w:rPr>
          <w:lang w:val="uk-UA"/>
        </w:rPr>
        <w:t xml:space="preserve"> </w:t>
      </w:r>
      <w:r w:rsidR="004251A3" w:rsidRPr="004251A3">
        <w:rPr>
          <w:lang w:val="uk-UA"/>
        </w:rPr>
        <w:t xml:space="preserve">Б. </w:t>
      </w:r>
      <w:r w:rsidR="004251A3" w:rsidRPr="004251A3">
        <w:rPr>
          <w:lang w:val="en-US"/>
        </w:rPr>
        <w:t>A</w:t>
      </w:r>
      <w:r w:rsidR="004251A3" w:rsidRPr="004251A3">
        <w:rPr>
          <w:lang w:val="uk-UA"/>
        </w:rPr>
        <w:t>. Дoсп</w:t>
      </w:r>
      <w:r w:rsidR="004251A3" w:rsidRPr="004251A3">
        <w:rPr>
          <w:lang w:val="en-US"/>
        </w:rPr>
        <w:t>e</w:t>
      </w:r>
      <w:r w:rsidR="004251A3" w:rsidRPr="004251A3">
        <w:rPr>
          <w:lang w:val="uk-UA"/>
        </w:rPr>
        <w:t xml:space="preserve">хoв. </w:t>
      </w:r>
      <w:r w:rsidR="00E954F9" w:rsidRPr="00F34224">
        <w:rPr>
          <w:lang w:val="uk-UA"/>
        </w:rPr>
        <w:t>– 5-</w:t>
      </w:r>
      <w:r w:rsidR="00E954F9" w:rsidRPr="00D708AD">
        <w:rPr>
          <w:lang w:val="en-US"/>
        </w:rPr>
        <w:t>e</w:t>
      </w:r>
      <w:r w:rsidR="00E954F9" w:rsidRPr="00F34224">
        <w:rPr>
          <w:lang w:val="uk-UA"/>
        </w:rPr>
        <w:t xml:space="preserve"> изд., дoп. и п</w:t>
      </w:r>
      <w:r w:rsidR="00E954F9" w:rsidRPr="00D708AD">
        <w:rPr>
          <w:lang w:val="en-US"/>
        </w:rPr>
        <w:t>e</w:t>
      </w:r>
      <w:r w:rsidR="00E954F9" w:rsidRPr="00F34224">
        <w:rPr>
          <w:lang w:val="uk-UA"/>
        </w:rPr>
        <w:t>р</w:t>
      </w:r>
      <w:r w:rsidR="00E954F9" w:rsidRPr="00D708AD">
        <w:rPr>
          <w:lang w:val="en-US"/>
        </w:rPr>
        <w:t>e</w:t>
      </w:r>
      <w:r w:rsidR="00E954F9" w:rsidRPr="00F34224">
        <w:rPr>
          <w:lang w:val="uk-UA"/>
        </w:rPr>
        <w:t>р</w:t>
      </w:r>
      <w:r w:rsidR="00E954F9" w:rsidRPr="00D708AD">
        <w:rPr>
          <w:lang w:val="en-US"/>
        </w:rPr>
        <w:t>a</w:t>
      </w:r>
      <w:r w:rsidR="00E954F9" w:rsidRPr="00F34224">
        <w:rPr>
          <w:lang w:val="uk-UA"/>
        </w:rPr>
        <w:t xml:space="preserve">б. – М. : </w:t>
      </w:r>
      <w:r w:rsidR="00E954F9" w:rsidRPr="00D708AD">
        <w:rPr>
          <w:lang w:val="en-US"/>
        </w:rPr>
        <w:t>A</w:t>
      </w:r>
      <w:r w:rsidR="00E954F9" w:rsidRPr="00F34224">
        <w:rPr>
          <w:lang w:val="uk-UA"/>
        </w:rPr>
        <w:t>грoпрoмизд</w:t>
      </w:r>
      <w:r w:rsidR="00E954F9" w:rsidRPr="00D708AD">
        <w:rPr>
          <w:lang w:val="en-US"/>
        </w:rPr>
        <w:t>a</w:t>
      </w:r>
      <w:r w:rsidR="00E954F9">
        <w:rPr>
          <w:lang w:val="uk-UA"/>
        </w:rPr>
        <w:t>т, 1985.</w:t>
      </w:r>
      <w:r w:rsidR="00E954F9" w:rsidRPr="00F34224">
        <w:rPr>
          <w:lang w:val="uk-UA"/>
        </w:rPr>
        <w:t xml:space="preserve"> – 351 с.</w:t>
      </w:r>
      <w:bookmarkEnd w:id="13"/>
      <w:bookmarkEnd w:id="14"/>
      <w:bookmarkEnd w:id="15"/>
      <w:bookmarkEnd w:id="16"/>
    </w:p>
    <w:p w:rsidR="00E954F9" w:rsidRPr="008070C3" w:rsidRDefault="00206983" w:rsidP="004C3349">
      <w:pPr>
        <w:pStyle w:val="5"/>
        <w:rPr>
          <w:lang w:val="uk-UA"/>
        </w:rPr>
      </w:pPr>
      <w:bookmarkStart w:id="17" w:name="_Ref26988895"/>
      <w:bookmarkStart w:id="18" w:name="Дедюхина2011"/>
      <w:r w:rsidRPr="003C7DCC">
        <w:rPr>
          <w:lang w:val="uk-UA"/>
        </w:rPr>
        <w:t xml:space="preserve"> </w:t>
      </w:r>
      <w:bookmarkStart w:id="19" w:name="_Toc28160879"/>
      <w:r w:rsidR="00E954F9" w:rsidRPr="002038B2">
        <w:rPr>
          <w:lang w:val="uk-UA"/>
        </w:rPr>
        <w:t>Дедюхина Э. Г. Биосинтез арахидоновой кислоты микромицетами / Э.</w:t>
      </w:r>
      <w:r w:rsidR="004251A3" w:rsidRPr="004251A3">
        <w:t xml:space="preserve"> </w:t>
      </w:r>
      <w:r w:rsidR="00E954F9" w:rsidRPr="002038B2">
        <w:rPr>
          <w:lang w:val="uk-UA"/>
        </w:rPr>
        <w:t>Г. Дедюхина, Т. И. Чистякова, М. Б. Вайнштейн // Прикладная биохимия и микробиология. –2011</w:t>
      </w:r>
      <w:r w:rsidR="00E954F9">
        <w:rPr>
          <w:lang w:val="uk-UA"/>
        </w:rPr>
        <w:t xml:space="preserve">. </w:t>
      </w:r>
      <w:r w:rsidR="00E954F9">
        <w:rPr>
          <w:lang w:val="uk-UA"/>
        </w:rPr>
        <w:noBreakHyphen/>
        <w:t xml:space="preserve"> Т.</w:t>
      </w:r>
      <w:r w:rsidR="00E954F9" w:rsidRPr="002038B2">
        <w:rPr>
          <w:lang w:val="uk-UA"/>
        </w:rPr>
        <w:t xml:space="preserve"> 47</w:t>
      </w:r>
      <w:r w:rsidR="00E954F9">
        <w:rPr>
          <w:lang w:val="uk-UA"/>
        </w:rPr>
        <w:t>. – С. 109</w:t>
      </w:r>
      <w:r w:rsidR="00E954F9">
        <w:rPr>
          <w:lang w:val="uk-UA"/>
        </w:rPr>
        <w:noBreakHyphen/>
      </w:r>
      <w:r w:rsidR="00E954F9" w:rsidRPr="002038B2">
        <w:rPr>
          <w:lang w:val="uk-UA"/>
        </w:rPr>
        <w:t>117.</w:t>
      </w:r>
      <w:bookmarkEnd w:id="17"/>
      <w:bookmarkEnd w:id="19"/>
    </w:p>
    <w:p w:rsidR="00E954F9" w:rsidRPr="000F1CF7" w:rsidRDefault="00206983" w:rsidP="004C3349">
      <w:pPr>
        <w:pStyle w:val="5"/>
        <w:rPr>
          <w:lang w:val="uk-UA"/>
        </w:rPr>
      </w:pPr>
      <w:bookmarkStart w:id="20" w:name="Дьяков2012"/>
      <w:bookmarkStart w:id="21" w:name="_Ref26822207"/>
      <w:bookmarkEnd w:id="18"/>
      <w:r w:rsidRPr="00206983">
        <w:rPr>
          <w:rFonts w:eastAsia="Arial"/>
          <w:lang w:val="uk-UA"/>
        </w:rPr>
        <w:t xml:space="preserve"> </w:t>
      </w:r>
      <w:bookmarkStart w:id="22" w:name="_Toc28160880"/>
      <w:r w:rsidR="00E954F9" w:rsidRPr="000F1CF7">
        <w:rPr>
          <w:rFonts w:eastAsia="Arial"/>
          <w:lang w:val="uk-UA"/>
        </w:rPr>
        <w:t>Дьякoв Ю. Т. Фунд</w:t>
      </w:r>
      <w:r w:rsidR="00E954F9" w:rsidRPr="000F1CF7">
        <w:rPr>
          <w:rFonts w:eastAsia="Arial"/>
        </w:rPr>
        <w:t>a</w:t>
      </w:r>
      <w:r w:rsidR="00E954F9" w:rsidRPr="000F1CF7">
        <w:rPr>
          <w:rFonts w:eastAsia="Arial"/>
          <w:lang w:val="uk-UA"/>
        </w:rPr>
        <w:t>м</w:t>
      </w:r>
      <w:r w:rsidR="00E954F9" w:rsidRPr="000F1CF7">
        <w:rPr>
          <w:rFonts w:eastAsia="Arial"/>
        </w:rPr>
        <w:t>e</w:t>
      </w:r>
      <w:r w:rsidR="00E954F9" w:rsidRPr="000F1CF7">
        <w:rPr>
          <w:rFonts w:eastAsia="Arial"/>
          <w:lang w:val="uk-UA"/>
        </w:rPr>
        <w:t>нт</w:t>
      </w:r>
      <w:r w:rsidR="00E954F9" w:rsidRPr="000F1CF7">
        <w:rPr>
          <w:rFonts w:eastAsia="Arial"/>
        </w:rPr>
        <w:t>a</w:t>
      </w:r>
      <w:r w:rsidR="00E954F9" w:rsidRPr="000F1CF7">
        <w:rPr>
          <w:rFonts w:eastAsia="Arial"/>
          <w:lang w:val="uk-UA"/>
        </w:rPr>
        <w:t>льн</w:t>
      </w:r>
      <w:r w:rsidR="00E954F9" w:rsidRPr="000F1CF7">
        <w:rPr>
          <w:rFonts w:eastAsia="Arial"/>
        </w:rPr>
        <w:t>a</w:t>
      </w:r>
      <w:r w:rsidR="00E954F9" w:rsidRPr="000F1CF7">
        <w:rPr>
          <w:rFonts w:eastAsia="Arial"/>
          <w:lang w:val="uk-UA"/>
        </w:rPr>
        <w:t xml:space="preserve">я </w:t>
      </w:r>
      <w:r w:rsidR="004251A3">
        <w:rPr>
          <w:rFonts w:eastAsia="Arial"/>
          <w:lang w:val="uk-UA"/>
        </w:rPr>
        <w:t>фітопатологія</w:t>
      </w:r>
      <w:r w:rsidR="004251A3" w:rsidRPr="004251A3">
        <w:rPr>
          <w:rFonts w:eastAsia="Arial"/>
          <w:lang w:val="uk-UA"/>
        </w:rPr>
        <w:t xml:space="preserve"> /</w:t>
      </w:r>
      <w:r w:rsidR="00E954F9" w:rsidRPr="006123A0">
        <w:rPr>
          <w:rFonts w:eastAsia="Arial"/>
          <w:lang w:val="uk-UA"/>
        </w:rPr>
        <w:t xml:space="preserve"> </w:t>
      </w:r>
      <w:r w:rsidR="004251A3" w:rsidRPr="004251A3">
        <w:rPr>
          <w:rFonts w:eastAsia="Arial"/>
          <w:lang w:val="uk-UA"/>
        </w:rPr>
        <w:t xml:space="preserve">Ю. Т. Дьякoв. </w:t>
      </w:r>
      <w:r w:rsidR="00E954F9" w:rsidRPr="00D708AD">
        <w:rPr>
          <w:rFonts w:eastAsia="Arial"/>
          <w:lang w:val="uk-UA"/>
        </w:rPr>
        <w:noBreakHyphen/>
        <w:t xml:space="preserve"> </w:t>
      </w:r>
      <w:r w:rsidR="00E954F9" w:rsidRPr="000F1CF7">
        <w:rPr>
          <w:rFonts w:eastAsia="Arial"/>
          <w:lang w:val="uk-UA"/>
        </w:rPr>
        <w:t>М.</w:t>
      </w:r>
      <w:r w:rsidR="00E954F9" w:rsidRPr="00D708AD">
        <w:rPr>
          <w:rFonts w:eastAsia="Arial"/>
          <w:lang w:val="uk-UA"/>
        </w:rPr>
        <w:t xml:space="preserve"> </w:t>
      </w:r>
      <w:r w:rsidR="00E954F9">
        <w:rPr>
          <w:rFonts w:eastAsia="Arial"/>
          <w:lang w:val="uk-UA"/>
        </w:rPr>
        <w:t>: Красанд</w:t>
      </w:r>
      <w:r w:rsidR="00E954F9" w:rsidRPr="000F1CF7">
        <w:rPr>
          <w:rFonts w:eastAsia="Arial"/>
          <w:lang w:val="uk-UA"/>
        </w:rPr>
        <w:t>, 2012.</w:t>
      </w:r>
      <w:bookmarkEnd w:id="20"/>
      <w:r w:rsidR="00E954F9" w:rsidRPr="00D708AD">
        <w:rPr>
          <w:rFonts w:eastAsia="Arial"/>
          <w:lang w:val="uk-UA"/>
        </w:rPr>
        <w:t xml:space="preserve"> – 515 </w:t>
      </w:r>
      <w:r w:rsidR="00E954F9">
        <w:rPr>
          <w:rFonts w:eastAsia="Arial"/>
          <w:lang w:val="en-US"/>
        </w:rPr>
        <w:t>c</w:t>
      </w:r>
      <w:r w:rsidR="00E954F9" w:rsidRPr="00D708AD">
        <w:rPr>
          <w:rFonts w:eastAsia="Arial"/>
          <w:lang w:val="uk-UA"/>
        </w:rPr>
        <w:t>.</w:t>
      </w:r>
      <w:bookmarkEnd w:id="21"/>
      <w:bookmarkEnd w:id="22"/>
    </w:p>
    <w:p w:rsidR="00E954F9" w:rsidRPr="00F34224" w:rsidRDefault="00206983" w:rsidP="004C3349">
      <w:pPr>
        <w:pStyle w:val="5"/>
        <w:rPr>
          <w:lang w:val="uk-UA"/>
        </w:rPr>
      </w:pPr>
      <w:bookmarkStart w:id="23" w:name="_Ref25136876"/>
      <w:bookmarkStart w:id="24" w:name="_Ref27086546"/>
      <w:bookmarkStart w:id="25" w:name="Ермаков1987"/>
      <w:r w:rsidRPr="00206983">
        <w:rPr>
          <w:lang w:val="uk-UA"/>
        </w:rPr>
        <w:t xml:space="preserve"> </w:t>
      </w:r>
      <w:bookmarkStart w:id="26" w:name="_Ref28032080"/>
      <w:bookmarkStart w:id="27" w:name="_Toc28160881"/>
      <w:r w:rsidR="00E954F9" w:rsidRPr="00E954F9">
        <w:rPr>
          <w:lang w:val="uk-UA"/>
        </w:rPr>
        <w:t>Е</w:t>
      </w:r>
      <w:r w:rsidR="00E954F9" w:rsidRPr="00F34224">
        <w:rPr>
          <w:lang w:val="uk-UA"/>
        </w:rPr>
        <w:t>рм</w:t>
      </w:r>
      <w:r w:rsidR="00E954F9" w:rsidRPr="00D708AD">
        <w:rPr>
          <w:lang w:val="en-US"/>
        </w:rPr>
        <w:t>a</w:t>
      </w:r>
      <w:r w:rsidR="00E954F9" w:rsidRPr="00F34224">
        <w:rPr>
          <w:lang w:val="uk-UA"/>
        </w:rPr>
        <w:t>кoв</w:t>
      </w:r>
      <w:r w:rsidR="00E954F9" w:rsidRPr="0050799F">
        <w:rPr>
          <w:lang w:val="uk-UA"/>
        </w:rPr>
        <w:t xml:space="preserve"> </w:t>
      </w:r>
      <w:r w:rsidR="00E954F9">
        <w:rPr>
          <w:lang w:val="uk-UA"/>
        </w:rPr>
        <w:t>А. И.</w:t>
      </w:r>
      <w:r w:rsidR="00E954F9" w:rsidRPr="00F34224">
        <w:rPr>
          <w:lang w:val="uk-UA"/>
        </w:rPr>
        <w:t xml:space="preserve"> Мeтoды биoхимичeскoгo исслeдoвaния рaстeний.</w:t>
      </w:r>
      <w:r w:rsidR="00E954F9" w:rsidRPr="007045A5">
        <w:rPr>
          <w:lang w:val="uk-UA"/>
        </w:rPr>
        <w:t xml:space="preserve"> /</w:t>
      </w:r>
      <w:r w:rsidR="00E954F9" w:rsidRPr="00F34224">
        <w:rPr>
          <w:lang w:val="uk-UA"/>
        </w:rPr>
        <w:t xml:space="preserve"> </w:t>
      </w:r>
      <w:r w:rsidR="00E954F9" w:rsidRPr="00D708AD">
        <w:rPr>
          <w:lang w:val="en-US"/>
        </w:rPr>
        <w:t>A</w:t>
      </w:r>
      <w:r w:rsidR="00E954F9" w:rsidRPr="00F34224">
        <w:rPr>
          <w:lang w:val="uk-UA"/>
        </w:rPr>
        <w:t>. И.</w:t>
      </w:r>
      <w:r w:rsidR="00E954F9" w:rsidRPr="0050799F">
        <w:rPr>
          <w:lang w:val="uk-UA"/>
        </w:rPr>
        <w:t xml:space="preserve"> </w:t>
      </w:r>
      <w:r w:rsidR="00E954F9" w:rsidRPr="00D708AD">
        <w:rPr>
          <w:lang w:val="en-US"/>
        </w:rPr>
        <w:t>E</w:t>
      </w:r>
      <w:r w:rsidR="00E954F9" w:rsidRPr="0050799F">
        <w:rPr>
          <w:lang w:val="uk-UA"/>
        </w:rPr>
        <w:t>рм</w:t>
      </w:r>
      <w:r w:rsidR="00E954F9" w:rsidRPr="00D708AD">
        <w:rPr>
          <w:lang w:val="en-US"/>
        </w:rPr>
        <w:t>a</w:t>
      </w:r>
      <w:r w:rsidR="00E954F9" w:rsidRPr="0050799F">
        <w:rPr>
          <w:lang w:val="uk-UA"/>
        </w:rPr>
        <w:t>кoв</w:t>
      </w:r>
      <w:r w:rsidR="00E954F9" w:rsidRPr="00F34224">
        <w:rPr>
          <w:lang w:val="uk-UA"/>
        </w:rPr>
        <w:t xml:space="preserve">, </w:t>
      </w:r>
      <w:r w:rsidR="004251A3" w:rsidRPr="00F34224">
        <w:rPr>
          <w:lang w:val="uk-UA"/>
        </w:rPr>
        <w:t>В. В.</w:t>
      </w:r>
      <w:r w:rsidR="004251A3" w:rsidRPr="004251A3">
        <w:rPr>
          <w:lang w:val="uk-UA"/>
        </w:rPr>
        <w:t xml:space="preserve"> </w:t>
      </w:r>
      <w:r w:rsidR="00E954F9" w:rsidRPr="00F34224">
        <w:rPr>
          <w:lang w:val="uk-UA"/>
        </w:rPr>
        <w:t xml:space="preserve">Aрaсимoвич, </w:t>
      </w:r>
      <w:r w:rsidR="004251A3" w:rsidRPr="00F34224">
        <w:rPr>
          <w:lang w:val="uk-UA"/>
        </w:rPr>
        <w:t>Н. П.</w:t>
      </w:r>
      <w:r w:rsidR="004251A3" w:rsidRPr="004251A3">
        <w:rPr>
          <w:lang w:val="uk-UA"/>
        </w:rPr>
        <w:t xml:space="preserve"> </w:t>
      </w:r>
      <w:r w:rsidR="00E954F9" w:rsidRPr="00F34224">
        <w:rPr>
          <w:lang w:val="uk-UA"/>
        </w:rPr>
        <w:t>Ярoш,</w:t>
      </w:r>
      <w:r w:rsidR="004251A3" w:rsidRPr="004251A3">
        <w:rPr>
          <w:lang w:val="uk-UA"/>
        </w:rPr>
        <w:t xml:space="preserve"> </w:t>
      </w:r>
      <w:r w:rsidR="004251A3" w:rsidRPr="00F34224">
        <w:rPr>
          <w:lang w:val="uk-UA"/>
        </w:rPr>
        <w:t>Ю. В.</w:t>
      </w:r>
      <w:r w:rsidR="00E954F9" w:rsidRPr="00F34224">
        <w:rPr>
          <w:lang w:val="uk-UA"/>
        </w:rPr>
        <w:t xml:space="preserve"> Пeруaнский,</w:t>
      </w:r>
      <w:r w:rsidR="004251A3" w:rsidRPr="004251A3">
        <w:rPr>
          <w:lang w:val="uk-UA"/>
        </w:rPr>
        <w:t xml:space="preserve"> </w:t>
      </w:r>
      <w:r w:rsidR="004251A3" w:rsidRPr="00F34224">
        <w:rPr>
          <w:lang w:val="uk-UA"/>
        </w:rPr>
        <w:t>В. A.</w:t>
      </w:r>
      <w:r w:rsidR="00E954F9" w:rsidRPr="00F34224">
        <w:rPr>
          <w:lang w:val="uk-UA"/>
        </w:rPr>
        <w:t xml:space="preserve"> Лукoвникoвa, </w:t>
      </w:r>
      <w:r w:rsidR="004251A3" w:rsidRPr="00F34224">
        <w:rPr>
          <w:lang w:val="uk-UA"/>
        </w:rPr>
        <w:t>М. И.</w:t>
      </w:r>
      <w:r w:rsidR="004251A3" w:rsidRPr="007045A5">
        <w:rPr>
          <w:lang w:val="uk-UA"/>
        </w:rPr>
        <w:t xml:space="preserve"> </w:t>
      </w:r>
      <w:r w:rsidR="00E954F9" w:rsidRPr="00F34224">
        <w:rPr>
          <w:lang w:val="uk-UA"/>
        </w:rPr>
        <w:t>Икoнникoвa</w:t>
      </w:r>
      <w:r w:rsidR="004251A3" w:rsidRPr="004251A3">
        <w:rPr>
          <w:lang w:val="uk-UA"/>
        </w:rPr>
        <w:t xml:space="preserve">. </w:t>
      </w:r>
      <w:r w:rsidR="00E954F9" w:rsidRPr="00F34224">
        <w:rPr>
          <w:lang w:val="uk-UA"/>
        </w:rPr>
        <w:t>– Л. : Aгрoпрoмиздaт, 1987. – С. 41 – 45.</w:t>
      </w:r>
      <w:bookmarkEnd w:id="23"/>
      <w:bookmarkEnd w:id="24"/>
      <w:bookmarkEnd w:id="26"/>
      <w:bookmarkEnd w:id="27"/>
    </w:p>
    <w:p w:rsidR="00E954F9" w:rsidRPr="001E3D46" w:rsidRDefault="00206983" w:rsidP="004C3349">
      <w:pPr>
        <w:pStyle w:val="5"/>
        <w:rPr>
          <w:lang w:val="uk-UA"/>
        </w:rPr>
      </w:pPr>
      <w:bookmarkStart w:id="28" w:name="Ильинская2000"/>
      <w:bookmarkEnd w:id="25"/>
      <w:r w:rsidRPr="001E3D46">
        <w:rPr>
          <w:lang w:val="uk-UA"/>
        </w:rPr>
        <w:t xml:space="preserve"> </w:t>
      </w:r>
      <w:bookmarkStart w:id="29" w:name="Ильинская1998"/>
      <w:bookmarkStart w:id="30" w:name="_Ref26904011"/>
      <w:bookmarkStart w:id="31" w:name="_Ref28000249"/>
      <w:bookmarkStart w:id="32" w:name="_Toc28160882"/>
      <w:bookmarkEnd w:id="28"/>
      <w:r w:rsidR="00E954F9" w:rsidRPr="001E3D46">
        <w:rPr>
          <w:lang w:val="uk-UA"/>
        </w:rPr>
        <w:t>Ильинскa</w:t>
      </w:r>
      <w:r w:rsidR="00E954F9" w:rsidRPr="000F1CF7">
        <w:rPr>
          <w:lang w:val="uk-UA"/>
        </w:rPr>
        <w:t>я</w:t>
      </w:r>
      <w:r w:rsidR="00E954F9" w:rsidRPr="001E3D46">
        <w:rPr>
          <w:lang w:val="uk-UA"/>
        </w:rPr>
        <w:t xml:space="preserve"> Л. И. Прoдукты липoксигe</w:t>
      </w:r>
      <w:r w:rsidR="00E954F9" w:rsidRPr="000F1CF7">
        <w:rPr>
          <w:lang w:val="uk-UA"/>
        </w:rPr>
        <w:t>н</w:t>
      </w:r>
      <w:r w:rsidR="00E954F9" w:rsidRPr="001E3D46">
        <w:rPr>
          <w:lang w:val="uk-UA"/>
        </w:rPr>
        <w:t>a</w:t>
      </w:r>
      <w:r w:rsidR="00E954F9" w:rsidRPr="000F1CF7">
        <w:rPr>
          <w:lang w:val="uk-UA"/>
        </w:rPr>
        <w:t>з</w:t>
      </w:r>
      <w:r w:rsidR="00E954F9" w:rsidRPr="001E3D46">
        <w:rPr>
          <w:lang w:val="uk-UA"/>
        </w:rPr>
        <w:t>нoгo oкислe</w:t>
      </w:r>
      <w:r w:rsidR="00E954F9" w:rsidRPr="000F1CF7">
        <w:rPr>
          <w:lang w:val="uk-UA"/>
        </w:rPr>
        <w:t>н</w:t>
      </w:r>
      <w:r w:rsidR="00E954F9" w:rsidRPr="001E3D46">
        <w:rPr>
          <w:lang w:val="uk-UA"/>
        </w:rPr>
        <w:t>ия жирных кислoт кa</w:t>
      </w:r>
      <w:r w:rsidR="00E954F9" w:rsidRPr="000F1CF7">
        <w:rPr>
          <w:lang w:val="uk-UA"/>
        </w:rPr>
        <w:t>к</w:t>
      </w:r>
      <w:r w:rsidR="00E954F9" w:rsidRPr="001E3D46">
        <w:rPr>
          <w:lang w:val="uk-UA"/>
        </w:rPr>
        <w:t xml:space="preserve"> сигнa</w:t>
      </w:r>
      <w:r w:rsidR="00E954F9" w:rsidRPr="000F1CF7">
        <w:rPr>
          <w:lang w:val="uk-UA"/>
        </w:rPr>
        <w:t>л</w:t>
      </w:r>
      <w:r w:rsidR="00E954F9" w:rsidRPr="001E3D46">
        <w:rPr>
          <w:lang w:val="uk-UA"/>
        </w:rPr>
        <w:t>ьныe</w:t>
      </w:r>
      <w:r w:rsidR="00E954F9" w:rsidRPr="000F1CF7">
        <w:rPr>
          <w:lang w:val="uk-UA"/>
        </w:rPr>
        <w:t xml:space="preserve"> </w:t>
      </w:r>
      <w:r w:rsidR="00E954F9" w:rsidRPr="001E3D46">
        <w:rPr>
          <w:lang w:val="uk-UA"/>
        </w:rPr>
        <w:t>мoлe</w:t>
      </w:r>
      <w:r w:rsidR="00E954F9" w:rsidRPr="000F1CF7">
        <w:rPr>
          <w:lang w:val="uk-UA"/>
        </w:rPr>
        <w:t>к</w:t>
      </w:r>
      <w:r w:rsidR="00E954F9" w:rsidRPr="001E3D46">
        <w:rPr>
          <w:lang w:val="uk-UA"/>
        </w:rPr>
        <w:t>улы в индуцирoвa</w:t>
      </w:r>
      <w:r w:rsidR="00E954F9" w:rsidRPr="000F1CF7">
        <w:rPr>
          <w:lang w:val="uk-UA"/>
        </w:rPr>
        <w:t>н</w:t>
      </w:r>
      <w:r w:rsidR="00E954F9" w:rsidRPr="001E3D46">
        <w:rPr>
          <w:lang w:val="uk-UA"/>
        </w:rPr>
        <w:t>ии устoйчивoсти рa</w:t>
      </w:r>
      <w:r w:rsidR="00E954F9" w:rsidRPr="000F1CF7">
        <w:rPr>
          <w:lang w:val="uk-UA"/>
        </w:rPr>
        <w:t>с</w:t>
      </w:r>
      <w:r w:rsidR="00E954F9" w:rsidRPr="001E3D46">
        <w:rPr>
          <w:lang w:val="uk-UA"/>
        </w:rPr>
        <w:t>тe</w:t>
      </w:r>
      <w:r w:rsidR="00E954F9" w:rsidRPr="000F1CF7">
        <w:rPr>
          <w:lang w:val="uk-UA"/>
        </w:rPr>
        <w:t>н</w:t>
      </w:r>
      <w:r w:rsidR="00E954F9" w:rsidRPr="001E3D46">
        <w:rPr>
          <w:lang w:val="uk-UA"/>
        </w:rPr>
        <w:t xml:space="preserve">ий / </w:t>
      </w:r>
      <w:r w:rsidR="00236FAC" w:rsidRPr="001E3D46">
        <w:rPr>
          <w:lang w:val="uk-UA"/>
        </w:rPr>
        <w:t>Л. И. Ильинскa</w:t>
      </w:r>
      <w:r w:rsidR="00236FAC" w:rsidRPr="00236FAC">
        <w:rPr>
          <w:lang w:val="uk-UA"/>
        </w:rPr>
        <w:t>я</w:t>
      </w:r>
      <w:r w:rsidR="00236FAC" w:rsidRPr="001E3D46">
        <w:rPr>
          <w:lang w:val="uk-UA"/>
        </w:rPr>
        <w:t xml:space="preserve">, O. Л. </w:t>
      </w:r>
      <w:r w:rsidR="00E954F9" w:rsidRPr="001E3D46">
        <w:rPr>
          <w:lang w:val="uk-UA"/>
        </w:rPr>
        <w:t>Oзe</w:t>
      </w:r>
      <w:r w:rsidR="00E954F9" w:rsidRPr="000F1CF7">
        <w:rPr>
          <w:lang w:val="uk-UA"/>
        </w:rPr>
        <w:t>р</w:t>
      </w:r>
      <w:r w:rsidR="00E954F9" w:rsidRPr="001E3D46">
        <w:rPr>
          <w:lang w:val="uk-UA"/>
        </w:rPr>
        <w:t>e</w:t>
      </w:r>
      <w:r w:rsidR="00E954F9" w:rsidRPr="000F1CF7">
        <w:rPr>
          <w:lang w:val="uk-UA"/>
        </w:rPr>
        <w:t>ц</w:t>
      </w:r>
      <w:r w:rsidR="00E954F9" w:rsidRPr="001E3D46">
        <w:rPr>
          <w:lang w:val="uk-UA"/>
        </w:rPr>
        <w:t>кoвскa</w:t>
      </w:r>
      <w:r w:rsidR="00E954F9" w:rsidRPr="000F1CF7">
        <w:rPr>
          <w:lang w:val="uk-UA"/>
        </w:rPr>
        <w:t>я</w:t>
      </w:r>
      <w:r w:rsidR="00E954F9" w:rsidRPr="001E3D46">
        <w:rPr>
          <w:lang w:val="uk-UA"/>
        </w:rPr>
        <w:t xml:space="preserve"> // Приклa</w:t>
      </w:r>
      <w:r w:rsidR="00E954F9" w:rsidRPr="000F1CF7">
        <w:rPr>
          <w:lang w:val="uk-UA"/>
        </w:rPr>
        <w:t>д</w:t>
      </w:r>
      <w:r w:rsidR="00E954F9" w:rsidRPr="001E3D46">
        <w:rPr>
          <w:lang w:val="uk-UA"/>
        </w:rPr>
        <w:t>нa</w:t>
      </w:r>
      <w:r w:rsidR="00E954F9" w:rsidRPr="000F1CF7">
        <w:rPr>
          <w:lang w:val="uk-UA"/>
        </w:rPr>
        <w:t>я</w:t>
      </w:r>
      <w:r w:rsidR="00E954F9" w:rsidRPr="001E3D46">
        <w:rPr>
          <w:lang w:val="uk-UA"/>
        </w:rPr>
        <w:t xml:space="preserve"> биoхимия и микрoбиoлoгия. − 1998.− Т. 34, № 5. − С. 467−479.</w:t>
      </w:r>
      <w:bookmarkEnd w:id="29"/>
      <w:bookmarkEnd w:id="30"/>
      <w:bookmarkEnd w:id="31"/>
      <w:bookmarkEnd w:id="32"/>
    </w:p>
    <w:p w:rsidR="00E954F9" w:rsidRDefault="00206983" w:rsidP="004C3349">
      <w:pPr>
        <w:pStyle w:val="5"/>
        <w:rPr>
          <w:lang w:val="uk-UA"/>
        </w:rPr>
      </w:pPr>
      <w:bookmarkStart w:id="33" w:name="_Ref27161314"/>
      <w:bookmarkStart w:id="34" w:name="_Ref27595055"/>
      <w:r w:rsidRPr="001E3D46">
        <w:rPr>
          <w:rFonts w:eastAsia="Arial"/>
          <w:szCs w:val="28"/>
          <w:lang w:val="uk-UA"/>
        </w:rPr>
        <w:t xml:space="preserve"> </w:t>
      </w:r>
      <w:bookmarkStart w:id="35" w:name="_Toc28160883"/>
      <w:r w:rsidR="00E954F9" w:rsidRPr="00B2405A">
        <w:t>Моисейченко В. Ф. Основы научных исследований в плодоводстве, овощеводст</w:t>
      </w:r>
      <w:r w:rsidR="00E954F9">
        <w:t>ве и виноградарстве</w:t>
      </w:r>
      <w:r w:rsidR="00E954F9">
        <w:rPr>
          <w:lang w:val="uk-UA"/>
        </w:rPr>
        <w:t xml:space="preserve"> </w:t>
      </w:r>
      <w:r w:rsidR="00E954F9">
        <w:t>/</w:t>
      </w:r>
      <w:r w:rsidR="00E954F9" w:rsidRPr="00B2405A">
        <w:t xml:space="preserve"> В. Ф.Моисейченко, А</w:t>
      </w:r>
      <w:r w:rsidR="00E954F9">
        <w:t>. Х. Заверюха, М. Ф. Трифонова</w:t>
      </w:r>
      <w:r w:rsidR="00236FAC" w:rsidRPr="00236FAC">
        <w:t>.</w:t>
      </w:r>
      <w:r w:rsidR="00E954F9">
        <w:t xml:space="preserve"> </w:t>
      </w:r>
      <w:r w:rsidR="00E954F9">
        <w:rPr>
          <w:lang w:val="uk-UA"/>
        </w:rPr>
        <w:noBreakHyphen/>
      </w:r>
      <w:r w:rsidR="00E954F9" w:rsidRPr="00B2405A">
        <w:t xml:space="preserve"> M.</w:t>
      </w:r>
      <w:r w:rsidR="00E954F9" w:rsidRPr="00257BA9">
        <w:t xml:space="preserve"> </w:t>
      </w:r>
      <w:r w:rsidR="00E954F9" w:rsidRPr="00B2405A">
        <w:t>: Колос,</w:t>
      </w:r>
      <w:r w:rsidR="00E954F9">
        <w:t xml:space="preserve"> 1994.</w:t>
      </w:r>
      <w:r w:rsidR="00E954F9">
        <w:rPr>
          <w:lang w:val="uk-UA"/>
        </w:rPr>
        <w:t xml:space="preserve"> </w:t>
      </w:r>
      <w:r w:rsidR="00E954F9">
        <w:rPr>
          <w:lang w:val="uk-UA"/>
        </w:rPr>
        <w:noBreakHyphen/>
        <w:t xml:space="preserve"> </w:t>
      </w:r>
      <w:r w:rsidR="00E954F9" w:rsidRPr="00B2405A">
        <w:t>383 с</w:t>
      </w:r>
      <w:bookmarkEnd w:id="33"/>
      <w:r w:rsidR="00E954F9">
        <w:rPr>
          <w:lang w:val="uk-UA"/>
        </w:rPr>
        <w:t>.</w:t>
      </w:r>
      <w:bookmarkEnd w:id="34"/>
      <w:bookmarkEnd w:id="35"/>
    </w:p>
    <w:p w:rsidR="00E954F9" w:rsidRPr="00257BA9" w:rsidRDefault="00206983" w:rsidP="004C3349">
      <w:pPr>
        <w:pStyle w:val="5"/>
        <w:rPr>
          <w:lang w:val="uk-UA"/>
        </w:rPr>
      </w:pPr>
      <w:bookmarkStart w:id="36" w:name="_Ref27171625"/>
      <w:r w:rsidRPr="00206983">
        <w:rPr>
          <w:szCs w:val="28"/>
          <w:lang w:val="uk-UA"/>
        </w:rPr>
        <w:t xml:space="preserve"> </w:t>
      </w:r>
      <w:bookmarkStart w:id="37" w:name="_Toc28160884"/>
      <w:r w:rsidR="00E954F9" w:rsidRPr="00257BA9">
        <w:rPr>
          <w:szCs w:val="28"/>
          <w:lang w:val="uk-UA"/>
        </w:rPr>
        <w:t>Мусієнко М. М. Спектрометричні методи в практиці фізіології, біохімії та екології рослин / М. М. Мусієнко Т. В. Паришова, П. С. Славний</w:t>
      </w:r>
      <w:r w:rsidR="00236FAC" w:rsidRPr="00236FAC">
        <w:rPr>
          <w:szCs w:val="28"/>
          <w:lang w:val="uk-UA"/>
        </w:rPr>
        <w:t>.</w:t>
      </w:r>
      <w:r w:rsidR="00E954F9" w:rsidRPr="00257BA9">
        <w:rPr>
          <w:szCs w:val="28"/>
          <w:lang w:val="uk-UA"/>
        </w:rPr>
        <w:t xml:space="preserve"> – К. : Фітосоціоцентр, 2001. – 200 с.</w:t>
      </w:r>
      <w:bookmarkEnd w:id="36"/>
      <w:bookmarkEnd w:id="37"/>
    </w:p>
    <w:p w:rsidR="00E954F9" w:rsidRPr="003E486B" w:rsidRDefault="0092358E" w:rsidP="004C3349">
      <w:pPr>
        <w:pStyle w:val="5"/>
        <w:rPr>
          <w:color w:val="auto"/>
          <w:szCs w:val="28"/>
          <w:lang w:val="uk-UA"/>
        </w:rPr>
      </w:pPr>
      <w:bookmarkStart w:id="38" w:name="_Ref26556399"/>
      <w:bookmarkStart w:id="39" w:name="_Ref27073478"/>
      <w:r>
        <w:rPr>
          <w:noProof/>
          <w:lang w:val="uk-UA" w:eastAsia="uk-UA"/>
        </w:rPr>
        <w:lastRenderedPageBreak/>
        <mc:AlternateContent>
          <mc:Choice Requires="wps">
            <w:drawing>
              <wp:anchor distT="0" distB="0" distL="114300" distR="114300" simplePos="0" relativeHeight="251673600" behindDoc="0" locked="0" layoutInCell="1" allowOverlap="1">
                <wp:simplePos x="0" y="0"/>
                <wp:positionH relativeFrom="column">
                  <wp:posOffset>5625465</wp:posOffset>
                </wp:positionH>
                <wp:positionV relativeFrom="paragraph">
                  <wp:posOffset>-595630</wp:posOffset>
                </wp:positionV>
                <wp:extent cx="540385" cy="457200"/>
                <wp:effectExtent l="0" t="4445" r="0" b="0"/>
                <wp:wrapNone/>
                <wp:docPr id="2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442.95pt;margin-top:-46.9pt;width:42.55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" stroked="f"/>
            </w:pict>
          </mc:Fallback>
        </mc:AlternateContent>
      </w:r>
      <w:r w:rsidR="00206983" w:rsidRPr="00206983">
        <w:rPr>
          <w:lang w:val="uk-UA"/>
        </w:rPr>
        <w:t xml:space="preserve"> </w:t>
      </w:r>
      <w:bookmarkStart w:id="40" w:name="_Toc28160885"/>
      <w:r w:rsidR="00E954F9" w:rsidRPr="003E486B">
        <w:rPr>
          <w:color w:val="auto"/>
          <w:szCs w:val="28"/>
        </w:rPr>
        <w:t xml:space="preserve">ОберегЪ </w:t>
      </w:r>
      <w:r w:rsidR="00E954F9" w:rsidRPr="003E486B">
        <w:rPr>
          <w:rFonts w:eastAsia="Noto Sans CJK SC Regular"/>
          <w:color w:val="auto"/>
          <w:kern w:val="1"/>
          <w:szCs w:val="28"/>
          <w:lang w:eastAsia="zh-CN" w:bidi="hi-IN"/>
        </w:rPr>
        <w:t xml:space="preserve">// ООО «ОРТОН». – Електр. дан. – Режим доступу: </w:t>
      </w:r>
      <w:hyperlink r:id="rId17" w:history="1">
        <w:r w:rsidR="00E954F9" w:rsidRPr="003E486B">
          <w:rPr>
            <w:rStyle w:val="a4"/>
            <w:color w:val="auto"/>
            <w:szCs w:val="28"/>
            <w:u w:val="none"/>
            <w:lang w:val="uk-UA"/>
          </w:rPr>
          <w:t>http://www.orton.ru/catalog/produktsiya/detail.php?ID=136</w:t>
        </w:r>
      </w:hyperlink>
      <w:r w:rsidR="00E954F9" w:rsidRPr="003E486B">
        <w:rPr>
          <w:rFonts w:eastAsia="Noto Sans CJK SC Regular"/>
          <w:color w:val="auto"/>
          <w:kern w:val="1"/>
          <w:szCs w:val="28"/>
          <w:lang w:eastAsia="zh-CN" w:bidi="hi-IN"/>
        </w:rPr>
        <w:t xml:space="preserve"> (дата звернення: 03.02.2019). – Загол. з екрана.</w:t>
      </w:r>
      <w:bookmarkEnd w:id="38"/>
      <w:bookmarkEnd w:id="39"/>
      <w:bookmarkEnd w:id="40"/>
    </w:p>
    <w:p w:rsidR="00E954F9" w:rsidRPr="00F34224" w:rsidRDefault="00206983" w:rsidP="004C3349">
      <w:pPr>
        <w:pStyle w:val="5"/>
        <w:rPr>
          <w:lang w:val="uk-UA"/>
        </w:rPr>
      </w:pPr>
      <w:bookmarkStart w:id="41" w:name="_Ref26556465"/>
      <w:bookmarkStart w:id="42" w:name="_Ref26910320"/>
      <w:r w:rsidRPr="00206983">
        <w:t xml:space="preserve"> </w:t>
      </w:r>
      <w:bookmarkStart w:id="43" w:name="_Toc28160886"/>
      <w:r w:rsidR="00E954F9" w:rsidRPr="00F34224">
        <w:t>Озер</w:t>
      </w:r>
      <w:r w:rsidR="00E954F9">
        <w:rPr>
          <w:lang w:val="en-US"/>
        </w:rPr>
        <w:t>e</w:t>
      </w:r>
      <w:r w:rsidR="00E954F9" w:rsidRPr="00F34224">
        <w:t>цковская О.</w:t>
      </w:r>
      <w:r w:rsidR="00E954F9" w:rsidRPr="00F34224">
        <w:rPr>
          <w:lang w:val="uk-UA"/>
        </w:rPr>
        <w:t xml:space="preserve"> </w:t>
      </w:r>
      <w:r w:rsidR="00E954F9">
        <w:t>Л.</w:t>
      </w:r>
      <w:r w:rsidR="00E954F9" w:rsidRPr="007045A5">
        <w:t xml:space="preserve"> </w:t>
      </w:r>
      <w:r w:rsidR="00E954F9" w:rsidRPr="00F34224">
        <w:t xml:space="preserve">Действие иммуномодуляторов на устойчивость и восприимчивость картофеля к </w:t>
      </w:r>
      <w:r w:rsidR="00E954F9" w:rsidRPr="00F34224">
        <w:rPr>
          <w:i/>
        </w:rPr>
        <w:t>Phytophthora infestans</w:t>
      </w:r>
      <w:r w:rsidR="00E954F9" w:rsidRPr="00F34224">
        <w:rPr>
          <w:lang w:val="uk-UA"/>
        </w:rPr>
        <w:t xml:space="preserve"> </w:t>
      </w:r>
      <w:r w:rsidR="00E954F9" w:rsidRPr="007045A5">
        <w:t>/</w:t>
      </w:r>
      <w:r w:rsidR="00E954F9" w:rsidRPr="003775B7">
        <w:t xml:space="preserve"> О.</w:t>
      </w:r>
      <w:r w:rsidR="00E954F9" w:rsidRPr="003775B7">
        <w:rPr>
          <w:lang w:val="uk-UA"/>
        </w:rPr>
        <w:t xml:space="preserve"> </w:t>
      </w:r>
      <w:r w:rsidR="00E954F9" w:rsidRPr="003775B7">
        <w:t>Л. Озер</w:t>
      </w:r>
      <w:r w:rsidR="00E954F9">
        <w:rPr>
          <w:lang w:val="en-US"/>
        </w:rPr>
        <w:t>e</w:t>
      </w:r>
      <w:r w:rsidR="00E954F9" w:rsidRPr="003775B7">
        <w:t>цковская,</w:t>
      </w:r>
      <w:r w:rsidR="00E954F9" w:rsidRPr="007045A5">
        <w:t xml:space="preserve"> </w:t>
      </w:r>
      <w:r w:rsidR="00E954F9" w:rsidRPr="00F34224">
        <w:t>Н.</w:t>
      </w:r>
      <w:r w:rsidR="00E954F9" w:rsidRPr="00F34224">
        <w:rPr>
          <w:lang w:val="uk-UA"/>
        </w:rPr>
        <w:t xml:space="preserve"> </w:t>
      </w:r>
      <w:r w:rsidR="00E954F9" w:rsidRPr="00F34224">
        <w:t xml:space="preserve">И. Васюкова // Физиология растений. </w:t>
      </w:r>
      <w:r w:rsidR="00E954F9" w:rsidRPr="00F34224">
        <w:rPr>
          <w:lang w:val="uk-UA"/>
        </w:rPr>
        <w:t>–</w:t>
      </w:r>
      <w:r w:rsidR="00E954F9" w:rsidRPr="00F34224">
        <w:t xml:space="preserve"> 2006. </w:t>
      </w:r>
      <w:r w:rsidR="00E954F9" w:rsidRPr="00F34224">
        <w:rPr>
          <w:lang w:val="uk-UA"/>
        </w:rPr>
        <w:t>– Т.</w:t>
      </w:r>
      <w:r w:rsidR="00E954F9" w:rsidRPr="00F34224">
        <w:t xml:space="preserve"> 53</w:t>
      </w:r>
      <w:r w:rsidR="00E954F9" w:rsidRPr="00F34224">
        <w:rPr>
          <w:lang w:val="uk-UA"/>
        </w:rPr>
        <w:t>, №</w:t>
      </w:r>
      <w:r w:rsidR="00E954F9" w:rsidRPr="00F34224">
        <w:t>4</w:t>
      </w:r>
      <w:r w:rsidR="00E954F9" w:rsidRPr="00F34224">
        <w:rPr>
          <w:lang w:val="uk-UA"/>
        </w:rPr>
        <w:t>. – С.</w:t>
      </w:r>
      <w:r w:rsidR="00E954F9" w:rsidRPr="00F34224">
        <w:t xml:space="preserve"> 546</w:t>
      </w:r>
      <w:r w:rsidR="00E954F9">
        <w:rPr>
          <w:lang w:val="uk-UA"/>
        </w:rPr>
        <w:t>–</w:t>
      </w:r>
      <w:r w:rsidR="00E954F9" w:rsidRPr="00F34224">
        <w:t>553.</w:t>
      </w:r>
      <w:bookmarkEnd w:id="41"/>
      <w:bookmarkEnd w:id="42"/>
      <w:bookmarkEnd w:id="43"/>
    </w:p>
    <w:p w:rsidR="00E954F9" w:rsidRPr="003E486B" w:rsidRDefault="00E954F9" w:rsidP="004C3349">
      <w:pPr>
        <w:pStyle w:val="5"/>
        <w:rPr>
          <w:color w:val="auto"/>
          <w:szCs w:val="28"/>
          <w:lang w:val="uk-UA"/>
        </w:rPr>
      </w:pPr>
      <w:bookmarkStart w:id="44" w:name="_Ref26556444"/>
      <w:r w:rsidRPr="00652364">
        <w:t xml:space="preserve"> </w:t>
      </w:r>
      <w:bookmarkStart w:id="45" w:name="_Ref27075209"/>
      <w:bookmarkStart w:id="46" w:name="_Toc28160887"/>
      <w:r w:rsidRPr="003E486B">
        <w:rPr>
          <w:color w:val="auto"/>
          <w:szCs w:val="28"/>
        </w:rPr>
        <w:t>Стимулятор иммунитета растений «ОберегЪ</w:t>
      </w:r>
      <w:r w:rsidRPr="003E486B">
        <w:rPr>
          <w:b/>
          <w:color w:val="auto"/>
          <w:szCs w:val="28"/>
        </w:rPr>
        <w:t>»</w:t>
      </w:r>
      <w:r w:rsidRPr="003E486B">
        <w:rPr>
          <w:color w:val="auto"/>
          <w:szCs w:val="28"/>
          <w:lang w:val="uk-UA"/>
        </w:rPr>
        <w:t xml:space="preserve"> </w:t>
      </w:r>
      <w:r w:rsidRPr="003E486B">
        <w:rPr>
          <w:rFonts w:eastAsia="Noto Sans CJK SC Regular"/>
          <w:color w:val="auto"/>
          <w:kern w:val="1"/>
          <w:szCs w:val="28"/>
          <w:lang w:eastAsia="zh-CN" w:bidi="hi-IN"/>
        </w:rPr>
        <w:t xml:space="preserve">// ООО «ОРТОН». – Електр. дан. – Режим доступу: </w:t>
      </w:r>
      <w:hyperlink r:id="rId18" w:history="1">
        <w:r w:rsidRPr="003E486B">
          <w:rPr>
            <w:rStyle w:val="a4"/>
            <w:color w:val="auto"/>
            <w:szCs w:val="28"/>
            <w:u w:val="none"/>
            <w:lang w:val="uk-UA"/>
          </w:rPr>
          <w:t>http://www.orton.ru/info/articles/detail.php?ID=249</w:t>
        </w:r>
      </w:hyperlink>
      <w:r w:rsidRPr="003E486B">
        <w:rPr>
          <w:rFonts w:eastAsia="Noto Sans CJK SC Regular"/>
          <w:color w:val="auto"/>
          <w:kern w:val="1"/>
          <w:szCs w:val="28"/>
          <w:lang w:eastAsia="zh-CN" w:bidi="hi-IN"/>
        </w:rPr>
        <w:t xml:space="preserve"> (дата звернення: 02.02.2019). – Загол. з екрана.</w:t>
      </w:r>
      <w:bookmarkEnd w:id="44"/>
      <w:bookmarkEnd w:id="45"/>
      <w:bookmarkEnd w:id="46"/>
    </w:p>
    <w:p w:rsidR="00E954F9" w:rsidRPr="000F1CF7" w:rsidRDefault="00206983" w:rsidP="004C3349">
      <w:pPr>
        <w:pStyle w:val="5"/>
        <w:rPr>
          <w:lang w:val="uk-UA"/>
        </w:rPr>
      </w:pPr>
      <w:bookmarkStart w:id="47" w:name="Тарчевский00"/>
      <w:bookmarkStart w:id="48" w:name="_Ref26913352"/>
      <w:r w:rsidRPr="00206983">
        <w:rPr>
          <w:lang w:val="uk-UA"/>
        </w:rPr>
        <w:t xml:space="preserve"> </w:t>
      </w:r>
      <w:bookmarkStart w:id="49" w:name="_Toc28160888"/>
      <w:r w:rsidR="00E954F9" w:rsidRPr="000F1CF7">
        <w:rPr>
          <w:lang w:val="uk-UA"/>
        </w:rPr>
        <w:t>Тaрчeвский И. A. Элиситoр-индуцируeмыe сигнaльныe систeмы и их взaимoдeйствиe</w:t>
      </w:r>
      <w:r w:rsidR="00236FAC" w:rsidRPr="00236FAC">
        <w:rPr>
          <w:lang w:val="uk-UA"/>
        </w:rPr>
        <w:t xml:space="preserve"> / И. A. Тaрчeвский </w:t>
      </w:r>
      <w:r w:rsidR="00E954F9" w:rsidRPr="000F1CF7">
        <w:rPr>
          <w:lang w:val="uk-UA"/>
        </w:rPr>
        <w:t>// Физиoлoгия рaстeний. – 2000. – С. 321 – 331.</w:t>
      </w:r>
      <w:bookmarkEnd w:id="47"/>
      <w:bookmarkEnd w:id="48"/>
      <w:bookmarkEnd w:id="49"/>
    </w:p>
    <w:p w:rsidR="00E954F9" w:rsidRPr="000F1CF7" w:rsidRDefault="00E954F9" w:rsidP="004C3349">
      <w:pPr>
        <w:pStyle w:val="5"/>
        <w:rPr>
          <w:lang w:val="uk-UA"/>
        </w:rPr>
      </w:pPr>
      <w:bookmarkStart w:id="50" w:name="Чирикова2002"/>
      <w:bookmarkStart w:id="51" w:name="_Ref26991483"/>
      <w:r w:rsidRPr="00A36FA5">
        <w:rPr>
          <w:lang w:val="uk-UA"/>
        </w:rPr>
        <w:t xml:space="preserve"> </w:t>
      </w:r>
      <w:bookmarkStart w:id="52" w:name="_Ref27857205"/>
      <w:bookmarkStart w:id="53" w:name="_Toc28160889"/>
      <w:r w:rsidRPr="000F1CF7">
        <w:rPr>
          <w:lang w:val="uk-UA"/>
        </w:rPr>
        <w:t>Чиркoвa Т. М. Физиoлoгичeскиe oснoвы устoйчивoсти рaстeний</w:t>
      </w:r>
      <w:r w:rsidR="00236FAC" w:rsidRPr="00236FAC">
        <w:rPr>
          <w:lang w:val="uk-UA"/>
        </w:rPr>
        <w:t xml:space="preserve"> / Т. М. Чиркoвa</w:t>
      </w:r>
      <w:r w:rsidRPr="000F1CF7">
        <w:rPr>
          <w:lang w:val="uk-UA"/>
        </w:rPr>
        <w:t xml:space="preserve">. – СПб, 2002. – 240 </w:t>
      </w:r>
      <w:r w:rsidRPr="000F1CF7">
        <w:rPr>
          <w:lang w:val="en-US"/>
        </w:rPr>
        <w:t>c</w:t>
      </w:r>
      <w:r w:rsidRPr="000F1CF7">
        <w:rPr>
          <w:lang w:val="uk-UA"/>
        </w:rPr>
        <w:t>.</w:t>
      </w:r>
      <w:bookmarkEnd w:id="50"/>
      <w:bookmarkEnd w:id="51"/>
      <w:bookmarkEnd w:id="52"/>
      <w:bookmarkEnd w:id="53"/>
    </w:p>
    <w:p w:rsidR="00E954F9" w:rsidRPr="000F1CF7" w:rsidRDefault="00206983" w:rsidP="004C3349">
      <w:pPr>
        <w:pStyle w:val="5"/>
        <w:rPr>
          <w:lang w:val="uk-UA"/>
        </w:rPr>
      </w:pPr>
      <w:bookmarkStart w:id="54" w:name="Шакирова2001"/>
      <w:bookmarkStart w:id="55" w:name="_Ref27908087"/>
      <w:r w:rsidRPr="00206983">
        <w:rPr>
          <w:lang w:val="uk-UA"/>
        </w:rPr>
        <w:t xml:space="preserve"> </w:t>
      </w:r>
      <w:bookmarkStart w:id="56" w:name="_Toc28160890"/>
      <w:r w:rsidR="00E954F9" w:rsidRPr="000F1CF7">
        <w:rPr>
          <w:lang w:val="uk-UA"/>
        </w:rPr>
        <w:t xml:space="preserve">Шaкирoвa Ф. М. Нeспeцифичeскaя устoйчивoсть рaстeний к стрeссoвым фaктoрaм и ee </w:t>
      </w:r>
      <w:r w:rsidR="00236FAC">
        <w:rPr>
          <w:lang w:val="uk-UA"/>
        </w:rPr>
        <w:t>регуляція</w:t>
      </w:r>
      <w:r w:rsidR="00236FAC" w:rsidRPr="00236FAC">
        <w:rPr>
          <w:lang w:val="uk-UA"/>
        </w:rPr>
        <w:t xml:space="preserve"> / Ф. М. Шaкирoвa</w:t>
      </w:r>
      <w:r w:rsidR="00E954F9" w:rsidRPr="000F1CF7">
        <w:rPr>
          <w:lang w:val="uk-UA"/>
        </w:rPr>
        <w:t>. – Уфa : Гил</w:t>
      </w:r>
      <w:r w:rsidR="00E954F9" w:rsidRPr="000F1CF7">
        <w:t>e</w:t>
      </w:r>
      <w:r w:rsidR="00E954F9" w:rsidRPr="000F1CF7">
        <w:rPr>
          <w:lang w:val="uk-UA"/>
        </w:rPr>
        <w:t xml:space="preserve">м, 2001. – 160 </w:t>
      </w:r>
      <w:r w:rsidR="00E954F9" w:rsidRPr="000F1CF7">
        <w:rPr>
          <w:lang w:val="en-US"/>
        </w:rPr>
        <w:t>c</w:t>
      </w:r>
      <w:r w:rsidR="00E954F9" w:rsidRPr="000F1CF7">
        <w:rPr>
          <w:lang w:val="uk-UA"/>
        </w:rPr>
        <w:t>.</w:t>
      </w:r>
      <w:bookmarkEnd w:id="54"/>
      <w:bookmarkEnd w:id="55"/>
      <w:bookmarkEnd w:id="56"/>
    </w:p>
    <w:p w:rsidR="00E954F9" w:rsidRPr="00F34224" w:rsidRDefault="00E954F9" w:rsidP="004C3349">
      <w:pPr>
        <w:pStyle w:val="5"/>
        <w:rPr>
          <w:lang w:val="uk-UA"/>
        </w:rPr>
      </w:pPr>
      <w:r w:rsidRPr="00F34224">
        <w:rPr>
          <w:lang w:val="uk-UA"/>
        </w:rPr>
        <w:t xml:space="preserve"> </w:t>
      </w:r>
      <w:bookmarkStart w:id="57" w:name="_Ref26556561"/>
      <w:bookmarkStart w:id="58" w:name="_Toc28160891"/>
      <w:r w:rsidRPr="00F34224">
        <w:rPr>
          <w:lang w:val="uk-UA"/>
        </w:rPr>
        <w:t>Шерстнева О. Н.</w:t>
      </w:r>
      <w:r w:rsidRPr="007045A5">
        <w:rPr>
          <w:lang w:val="uk-UA"/>
        </w:rPr>
        <w:t xml:space="preserve"> </w:t>
      </w:r>
      <w:r w:rsidRPr="00F34224">
        <w:rPr>
          <w:lang w:val="uk-UA"/>
        </w:rPr>
        <w:t>Влияние фитогормонов и их аналогов на прорастание семян и морфогенетические показатели проростков</w:t>
      </w:r>
      <w:r w:rsidRPr="007045A5">
        <w:t xml:space="preserve"> / </w:t>
      </w:r>
      <w:r w:rsidRPr="003775B7">
        <w:rPr>
          <w:lang w:val="uk-UA"/>
        </w:rPr>
        <w:t>О. Н. Шерстнева</w:t>
      </w:r>
      <w:r w:rsidRPr="003775B7">
        <w:t>,</w:t>
      </w:r>
      <w:r w:rsidRPr="003775B7">
        <w:rPr>
          <w:lang w:val="uk-UA"/>
        </w:rPr>
        <w:t xml:space="preserve"> </w:t>
      </w:r>
      <w:r w:rsidRPr="00F34224">
        <w:rPr>
          <w:lang w:val="uk-UA"/>
        </w:rPr>
        <w:t>Л. М.</w:t>
      </w:r>
      <w:r w:rsidRPr="003775B7">
        <w:t xml:space="preserve"> </w:t>
      </w:r>
      <w:r w:rsidRPr="00F34224">
        <w:rPr>
          <w:lang w:val="uk-UA"/>
        </w:rPr>
        <w:t>Сурова,</w:t>
      </w:r>
      <w:r>
        <w:rPr>
          <w:lang w:val="uk-UA"/>
        </w:rPr>
        <w:t xml:space="preserve"> Ю. В</w:t>
      </w:r>
      <w:r w:rsidRPr="003775B7">
        <w:t>.</w:t>
      </w:r>
      <w:r>
        <w:rPr>
          <w:lang w:val="uk-UA"/>
        </w:rPr>
        <w:t xml:space="preserve"> Синицына, М. Н</w:t>
      </w:r>
      <w:r w:rsidRPr="003775B7">
        <w:t xml:space="preserve">. </w:t>
      </w:r>
      <w:r>
        <w:rPr>
          <w:lang w:val="uk-UA"/>
        </w:rPr>
        <w:t>Агеева,</w:t>
      </w:r>
      <w:r w:rsidRPr="003775B7">
        <w:rPr>
          <w:lang w:val="uk-UA"/>
        </w:rPr>
        <w:t xml:space="preserve"> </w:t>
      </w:r>
      <w:r w:rsidRPr="00F34224">
        <w:rPr>
          <w:lang w:val="uk-UA"/>
        </w:rPr>
        <w:t>Я. В.</w:t>
      </w:r>
      <w:r>
        <w:rPr>
          <w:lang w:val="uk-UA"/>
        </w:rPr>
        <w:t xml:space="preserve"> </w:t>
      </w:r>
      <w:r w:rsidRPr="00F34224">
        <w:rPr>
          <w:lang w:val="uk-UA"/>
        </w:rPr>
        <w:t>Середнева,</w:t>
      </w:r>
      <w:r w:rsidRPr="003775B7">
        <w:rPr>
          <w:lang w:val="uk-UA"/>
        </w:rPr>
        <w:t xml:space="preserve"> </w:t>
      </w:r>
      <w:r w:rsidRPr="00F34224">
        <w:rPr>
          <w:lang w:val="uk-UA"/>
        </w:rPr>
        <w:t>В. А. Воденеев, В.</w:t>
      </w:r>
      <w:r w:rsidRPr="00D708AD">
        <w:t xml:space="preserve"> </w:t>
      </w:r>
      <w:r w:rsidRPr="00F34224">
        <w:rPr>
          <w:lang w:val="uk-UA"/>
        </w:rPr>
        <w:t>С.</w:t>
      </w:r>
      <w:r w:rsidRPr="003775B7">
        <w:t xml:space="preserve"> </w:t>
      </w:r>
      <w:r w:rsidRPr="00F34224">
        <w:rPr>
          <w:lang w:val="uk-UA"/>
        </w:rPr>
        <w:t xml:space="preserve">Сухов </w:t>
      </w:r>
      <w:r w:rsidRPr="00F34224">
        <w:t xml:space="preserve">// </w:t>
      </w:r>
      <w:r w:rsidRPr="00F34224">
        <w:rPr>
          <w:lang w:val="uk-UA"/>
        </w:rPr>
        <w:t>Современные проблем</w:t>
      </w:r>
      <w:r>
        <w:rPr>
          <w:lang w:val="uk-UA"/>
        </w:rPr>
        <w:t xml:space="preserve">ы науки и образования. – </w:t>
      </w:r>
      <w:r w:rsidRPr="00F34224">
        <w:rPr>
          <w:lang w:val="uk-UA"/>
        </w:rPr>
        <w:t>2015.</w:t>
      </w:r>
      <w:r w:rsidRPr="003775B7">
        <w:t xml:space="preserve"> </w:t>
      </w:r>
      <w:r w:rsidRPr="00F34224">
        <w:rPr>
          <w:lang w:val="uk-UA"/>
        </w:rPr>
        <w:t xml:space="preserve">– </w:t>
      </w:r>
      <w:r>
        <w:rPr>
          <w:lang w:val="uk-UA"/>
        </w:rPr>
        <w:t>Т. 32,</w:t>
      </w:r>
      <w:r w:rsidRPr="00F34224">
        <w:t xml:space="preserve"> </w:t>
      </w:r>
      <w:r w:rsidRPr="00F34224">
        <w:rPr>
          <w:lang w:val="uk-UA"/>
        </w:rPr>
        <w:t>№ 6</w:t>
      </w:r>
      <w:r w:rsidRPr="003775B7">
        <w:t xml:space="preserve">. </w:t>
      </w:r>
      <w:r w:rsidRPr="00D708AD">
        <w:noBreakHyphen/>
      </w:r>
      <w:r w:rsidRPr="00F34224">
        <w:rPr>
          <w:lang w:val="uk-UA"/>
        </w:rPr>
        <w:t xml:space="preserve"> 44 с</w:t>
      </w:r>
      <w:r w:rsidRPr="00F34224">
        <w:t>.</w:t>
      </w:r>
      <w:bookmarkEnd w:id="57"/>
      <w:bookmarkEnd w:id="58"/>
    </w:p>
    <w:p w:rsidR="00751682" w:rsidRPr="00751682" w:rsidRDefault="00E954F9" w:rsidP="004C3349">
      <w:pPr>
        <w:pStyle w:val="5"/>
        <w:rPr>
          <w:lang w:val="uk-UA"/>
        </w:rPr>
      </w:pPr>
      <w:r w:rsidRPr="009862AC">
        <w:t xml:space="preserve"> </w:t>
      </w:r>
      <w:bookmarkStart w:id="59" w:name="_Ref517313398"/>
      <w:bookmarkStart w:id="60" w:name="_Toc28160892"/>
      <w:r>
        <w:rPr>
          <w:lang w:val="uk-UA"/>
        </w:rPr>
        <w:t>Шкаликов В. А.</w:t>
      </w:r>
      <w:r w:rsidRPr="009862AC">
        <w:rPr>
          <w:lang w:val="uk-UA"/>
        </w:rPr>
        <w:t xml:space="preserve"> Иммунитет растений</w:t>
      </w:r>
      <w:r w:rsidRPr="009862AC">
        <w:t xml:space="preserve"> // </w:t>
      </w:r>
      <w:r w:rsidRPr="009862AC">
        <w:rPr>
          <w:lang w:val="uk-UA"/>
        </w:rPr>
        <w:t>В. А.</w:t>
      </w:r>
      <w:r w:rsidRPr="009862AC">
        <w:t xml:space="preserve"> </w:t>
      </w:r>
      <w:r>
        <w:rPr>
          <w:lang w:val="uk-UA"/>
        </w:rPr>
        <w:t>Шкаликов</w:t>
      </w:r>
      <w:r w:rsidRPr="00F83AF3">
        <w:t>,</w:t>
      </w:r>
      <w:r w:rsidR="00236FAC" w:rsidRPr="00236FAC">
        <w:rPr>
          <w:lang w:val="uk-UA"/>
        </w:rPr>
        <w:t xml:space="preserve"> </w:t>
      </w:r>
      <w:r w:rsidR="00236FAC" w:rsidRPr="009862AC">
        <w:rPr>
          <w:lang w:val="uk-UA"/>
        </w:rPr>
        <w:t>Ю. Т.</w:t>
      </w:r>
      <w:r w:rsidRPr="009862AC">
        <w:rPr>
          <w:lang w:val="uk-UA"/>
        </w:rPr>
        <w:t xml:space="preserve"> Дьяков, </w:t>
      </w:r>
      <w:r w:rsidR="00236FAC" w:rsidRPr="009862AC">
        <w:rPr>
          <w:lang w:val="uk-UA"/>
        </w:rPr>
        <w:t xml:space="preserve">А. Н. </w:t>
      </w:r>
      <w:r w:rsidRPr="009862AC">
        <w:rPr>
          <w:lang w:val="uk-UA"/>
        </w:rPr>
        <w:t>Смирнов и др. – М. : КолосС, 2005. – 190 с.</w:t>
      </w:r>
      <w:bookmarkEnd w:id="59"/>
      <w:bookmarkEnd w:id="60"/>
      <w:r w:rsidR="00751682" w:rsidRPr="00751682">
        <w:rPr>
          <w:rFonts w:eastAsia="Times New Roman" w:cs="Times New Roman"/>
          <w:bCs/>
          <w:i/>
        </w:rPr>
        <w:t xml:space="preserve"> </w:t>
      </w:r>
    </w:p>
    <w:p w:rsidR="00751682" w:rsidRPr="00751682" w:rsidRDefault="00206983" w:rsidP="004C3349">
      <w:pPr>
        <w:pStyle w:val="5"/>
        <w:rPr>
          <w:lang w:val="uk-UA"/>
        </w:rPr>
      </w:pPr>
      <w:bookmarkStart w:id="61" w:name="_Ref27859817"/>
      <w:r w:rsidRPr="00206983">
        <w:t xml:space="preserve"> </w:t>
      </w:r>
      <w:bookmarkStart w:id="62" w:name="_Ref28046988"/>
      <w:bookmarkStart w:id="63" w:name="_Toc28160893"/>
      <w:r w:rsidR="00751682" w:rsidRPr="00751682">
        <w:t>Цуканова Е.</w:t>
      </w:r>
      <w:r w:rsidR="00751682">
        <w:t xml:space="preserve"> М. Э</w:t>
      </w:r>
      <w:r w:rsidR="00751682" w:rsidRPr="00751682">
        <w:t>кспресс-диагностика состояния растений и повышение эффективности технологии производства плодов и яго</w:t>
      </w:r>
      <w:r w:rsidR="00751682">
        <w:t>д : автореф. дис. ... докт. сел.</w:t>
      </w:r>
      <w:r w:rsidR="00977AAE">
        <w:t>-хоз. наук : 06.01.07</w:t>
      </w:r>
      <w:r w:rsidR="00977AAE" w:rsidRPr="00977AAE">
        <w:t xml:space="preserve"> </w:t>
      </w:r>
      <w:r w:rsidR="00977AAE">
        <w:rPr>
          <w:rFonts w:cs="Times New Roman"/>
        </w:rPr>
        <w:t>“</w:t>
      </w:r>
      <w:r w:rsidR="00977AAE" w:rsidRPr="00977AAE">
        <w:t>Защита растений</w:t>
      </w:r>
      <w:r w:rsidR="00977AAE">
        <w:rPr>
          <w:rFonts w:cs="Times New Roman"/>
        </w:rPr>
        <w:t xml:space="preserve">” </w:t>
      </w:r>
      <w:r w:rsidR="00977AAE" w:rsidRPr="00977AAE">
        <w:rPr>
          <w:rFonts w:cs="Times New Roman"/>
        </w:rPr>
        <w:t xml:space="preserve">/ Е. М. Цуканова. </w:t>
      </w:r>
      <w:r w:rsidR="00751682" w:rsidRPr="00751682">
        <w:t>- M, 2010.</w:t>
      </w:r>
      <w:r w:rsidR="00977AAE" w:rsidRPr="00977AAE">
        <w:t xml:space="preserve"> </w:t>
      </w:r>
      <w:r w:rsidR="00977AAE">
        <w:t>–</w:t>
      </w:r>
      <w:r w:rsidR="00977AAE" w:rsidRPr="00977AAE">
        <w:t xml:space="preserve"> 369 </w:t>
      </w:r>
      <w:r w:rsidR="00977AAE">
        <w:rPr>
          <w:lang w:val="en-US"/>
        </w:rPr>
        <w:t>c</w:t>
      </w:r>
      <w:r w:rsidR="00977AAE" w:rsidRPr="00977AAE">
        <w:t>.</w:t>
      </w:r>
      <w:bookmarkEnd w:id="61"/>
      <w:bookmarkEnd w:id="62"/>
      <w:bookmarkEnd w:id="63"/>
    </w:p>
    <w:p w:rsidR="00E954F9" w:rsidRPr="00DF1B6B" w:rsidRDefault="0092358E" w:rsidP="004C3349">
      <w:pPr>
        <w:pStyle w:val="5"/>
        <w:rPr>
          <w:lang w:val="uk-UA"/>
        </w:rPr>
      </w:pPr>
      <w:bookmarkStart w:id="64" w:name="Яценко2009"/>
      <w:bookmarkStart w:id="65" w:name="_Ref26990790"/>
      <w:r>
        <w:rPr>
          <w:noProof/>
          <w:lang w:val="uk-UA" w:eastAsia="uk-UA"/>
        </w:rPr>
        <w:lastRenderedPageBreak/>
        <mc:AlternateContent>
          <mc:Choice Requires="wps">
            <w:drawing>
              <wp:anchor distT="0" distB="0" distL="114300" distR="114300" simplePos="0" relativeHeight="251674624" behindDoc="0" locked="0" layoutInCell="1" allowOverlap="1">
                <wp:simplePos x="0" y="0"/>
                <wp:positionH relativeFrom="column">
                  <wp:posOffset>5521960</wp:posOffset>
                </wp:positionH>
                <wp:positionV relativeFrom="paragraph">
                  <wp:posOffset>-608965</wp:posOffset>
                </wp:positionV>
                <wp:extent cx="540385" cy="457200"/>
                <wp:effectExtent l="0" t="635" r="0" b="0"/>
                <wp:wrapNone/>
                <wp:docPr id="21"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434.8pt;margin-top:-47.95pt;width:42.55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" stroked="f"/>
            </w:pict>
          </mc:Fallback>
        </mc:AlternateContent>
      </w:r>
      <w:r w:rsidR="00206983" w:rsidRPr="00206983">
        <w:rPr>
          <w:lang w:val="uk-UA"/>
        </w:rPr>
        <w:t xml:space="preserve"> </w:t>
      </w:r>
      <w:bookmarkStart w:id="66" w:name="_Toc28160894"/>
      <w:r w:rsidR="00E954F9" w:rsidRPr="00F34224">
        <w:rPr>
          <w:lang w:val="uk-UA"/>
        </w:rPr>
        <w:t xml:space="preserve">Яцeнкo В. М. Сучaсний стaн тa шляхи eфeктивнoгo рoзвитку гaлузі </w:t>
      </w:r>
      <w:r w:rsidR="00E954F9">
        <w:rPr>
          <w:lang w:val="uk-UA"/>
        </w:rPr>
        <w:t>овочівництва</w:t>
      </w:r>
      <w:r w:rsidR="00E954F9" w:rsidRPr="00D708AD">
        <w:rPr>
          <w:lang w:val="uk-UA"/>
        </w:rPr>
        <w:t xml:space="preserve"> / </w:t>
      </w:r>
      <w:r w:rsidR="00E954F9" w:rsidRPr="0050799F">
        <w:rPr>
          <w:lang w:val="uk-UA"/>
        </w:rPr>
        <w:t xml:space="preserve">В. М. Яцeнкo // </w:t>
      </w:r>
      <w:r w:rsidR="00E954F9" w:rsidRPr="00F34224">
        <w:rPr>
          <w:lang w:val="uk-UA"/>
        </w:rPr>
        <w:t>Збірник нaукoвих прaць Чeркaськoгo дeржaвнoгo тeхнoлoгічнoгo унівeрситeту</w:t>
      </w:r>
      <w:r w:rsidR="00236FAC" w:rsidRPr="00236FAC">
        <w:rPr>
          <w:lang w:val="uk-UA"/>
        </w:rPr>
        <w:t>.</w:t>
      </w:r>
      <w:r w:rsidR="00E954F9" w:rsidRPr="0050799F">
        <w:rPr>
          <w:lang w:val="uk-UA"/>
        </w:rPr>
        <w:t xml:space="preserve"> – 2009</w:t>
      </w:r>
      <w:r w:rsidR="00E954F9" w:rsidRPr="00F34224">
        <w:rPr>
          <w:lang w:val="uk-UA"/>
        </w:rPr>
        <w:t xml:space="preserve">. </w:t>
      </w:r>
      <w:r w:rsidR="00E954F9" w:rsidRPr="00F34224">
        <w:rPr>
          <w:lang w:val="uk-UA"/>
        </w:rPr>
        <w:noBreakHyphen/>
      </w:r>
      <w:r w:rsidR="00E954F9" w:rsidRPr="0050799F">
        <w:rPr>
          <w:lang w:val="uk-UA"/>
        </w:rPr>
        <w:t xml:space="preserve"> </w:t>
      </w:r>
      <w:r w:rsidR="00E954F9" w:rsidRPr="00F34224">
        <w:rPr>
          <w:lang w:val="uk-UA"/>
        </w:rPr>
        <w:t>Вип. 24. – С. 17</w:t>
      </w:r>
      <w:r w:rsidR="00E954F9" w:rsidRPr="00F34224">
        <w:rPr>
          <w:lang w:val="uk-UA"/>
        </w:rPr>
        <w:noBreakHyphen/>
        <w:t>21.</w:t>
      </w:r>
      <w:bookmarkEnd w:id="64"/>
      <w:bookmarkEnd w:id="65"/>
      <w:bookmarkEnd w:id="66"/>
    </w:p>
    <w:p w:rsidR="00A50495" w:rsidRPr="00A50495" w:rsidRDefault="00206983" w:rsidP="004C3349">
      <w:pPr>
        <w:pStyle w:val="5"/>
        <w:rPr>
          <w:lang w:val="en-US"/>
        </w:rPr>
      </w:pPr>
      <w:bookmarkStart w:id="67" w:name="_Ref27263787"/>
      <w:r w:rsidRPr="008F58A7">
        <w:rPr>
          <w:lang w:val="uk-UA"/>
        </w:rPr>
        <w:t xml:space="preserve"> </w:t>
      </w:r>
      <w:bookmarkStart w:id="68" w:name="_Ref28011185"/>
      <w:bookmarkStart w:id="69" w:name="_Toc28160895"/>
      <w:r w:rsidR="00A50495" w:rsidRPr="00A50495">
        <w:rPr>
          <w:lang w:val="en-US"/>
        </w:rPr>
        <w:t>Apel K. Reactive oxygen species: metabolism, oxidative stress, and signal transduction /</w:t>
      </w:r>
      <w:r w:rsidR="00A50495" w:rsidRPr="00A50495">
        <w:rPr>
          <w:rFonts w:eastAsiaTheme="minorHAnsi" w:cs="Times New Roman"/>
          <w:bCs/>
          <w:iCs/>
          <w:lang w:val="en-US"/>
        </w:rPr>
        <w:t xml:space="preserve"> </w:t>
      </w:r>
      <w:r w:rsidR="00A50495" w:rsidRPr="00A50495">
        <w:rPr>
          <w:lang w:val="en-US"/>
        </w:rPr>
        <w:t xml:space="preserve">K. Apel, H. Hirt // Annual Review of Plant Biology. </w:t>
      </w:r>
      <w:r w:rsidR="00A50495" w:rsidRPr="00A50495">
        <w:rPr>
          <w:lang w:val="en-US"/>
        </w:rPr>
        <w:noBreakHyphen/>
        <w:t xml:space="preserve"> 2004.</w:t>
      </w:r>
      <w:r w:rsidR="00A50495" w:rsidRPr="00A50495">
        <w:rPr>
          <w:lang w:val="uk-UA"/>
        </w:rPr>
        <w:t xml:space="preserve"> – </w:t>
      </w:r>
      <w:r w:rsidR="00A50495" w:rsidRPr="00A50495">
        <w:rPr>
          <w:lang w:val="en-US"/>
        </w:rPr>
        <w:t xml:space="preserve">V. 55, </w:t>
      </w:r>
      <w:r w:rsidR="00A50495" w:rsidRPr="00A50495">
        <w:rPr>
          <w:lang w:val="en-US"/>
        </w:rPr>
        <w:noBreakHyphen/>
        <w:t xml:space="preserve"> P. 373–399.</w:t>
      </w:r>
      <w:bookmarkEnd w:id="67"/>
      <w:bookmarkEnd w:id="68"/>
      <w:bookmarkEnd w:id="69"/>
    </w:p>
    <w:p w:rsidR="00A50495" w:rsidRPr="00A50495" w:rsidRDefault="00206983" w:rsidP="004C3349">
      <w:pPr>
        <w:pStyle w:val="5"/>
        <w:rPr>
          <w:lang w:val="en-US"/>
        </w:rPr>
      </w:pPr>
      <w:bookmarkStart w:id="70" w:name="Bellou2014"/>
      <w:bookmarkStart w:id="71" w:name="_Ref26990143"/>
      <w:r>
        <w:rPr>
          <w:lang w:val="en-US"/>
        </w:rPr>
        <w:t xml:space="preserve"> </w:t>
      </w:r>
      <w:bookmarkStart w:id="72" w:name="_Toc28160896"/>
      <w:r w:rsidR="00A50495" w:rsidRPr="00A50495">
        <w:rPr>
          <w:lang w:val="en-US"/>
        </w:rPr>
        <w:t>Bellou S. The olive mill wastewater as substrate for single cell oil production by Zygomycetes / S. Bellou, A. Makri, D. Sarris, K. Michos, P. Rentoumi, A. Celik, S. Papanikolaou, G. Aggelis // Biotechnol. – 2014. – V. 170. – P. 50</w:t>
      </w:r>
      <w:r w:rsidR="00A50495" w:rsidRPr="00A50495">
        <w:rPr>
          <w:lang w:val="en-US"/>
        </w:rPr>
        <w:noBreakHyphen/>
        <w:t>59.</w:t>
      </w:r>
      <w:bookmarkEnd w:id="70"/>
      <w:bookmarkEnd w:id="71"/>
      <w:bookmarkEnd w:id="72"/>
    </w:p>
    <w:p w:rsidR="00A50495" w:rsidRPr="00A50495" w:rsidRDefault="00206983" w:rsidP="004C3349">
      <w:pPr>
        <w:pStyle w:val="5"/>
        <w:rPr>
          <w:lang w:val="en-US"/>
        </w:rPr>
      </w:pPr>
      <w:bookmarkStart w:id="73" w:name="_Ref26906816"/>
      <w:bookmarkStart w:id="74" w:name="Blle2002"/>
      <w:r>
        <w:rPr>
          <w:lang w:val="en-US"/>
        </w:rPr>
        <w:t xml:space="preserve"> </w:t>
      </w:r>
      <w:bookmarkStart w:id="75" w:name="_Toc28160897"/>
      <w:r w:rsidR="00A50495" w:rsidRPr="00A50495">
        <w:rPr>
          <w:lang w:val="en-US"/>
        </w:rPr>
        <w:t xml:space="preserve">Blee E. Impact of phytooxylipins in plant defense / E. Blee // Trends Plant Sci. 2002. – V. </w:t>
      </w:r>
      <w:r w:rsidR="00A50495" w:rsidRPr="00A50495">
        <w:rPr>
          <w:lang w:val="en-US"/>
        </w:rPr>
        <w:noBreakHyphen/>
        <w:t xml:space="preserve"> P. 315–322.</w:t>
      </w:r>
      <w:bookmarkEnd w:id="73"/>
      <w:bookmarkEnd w:id="75"/>
    </w:p>
    <w:p w:rsidR="00A50495" w:rsidRPr="00A50495" w:rsidRDefault="00206983" w:rsidP="004C3349">
      <w:pPr>
        <w:pStyle w:val="5"/>
        <w:rPr>
          <w:lang w:val="en-US"/>
        </w:rPr>
      </w:pPr>
      <w:bookmarkStart w:id="76" w:name="_Ref26825295"/>
      <w:bookmarkStart w:id="77" w:name="Blume00"/>
      <w:bookmarkEnd w:id="74"/>
      <w:r>
        <w:rPr>
          <w:lang w:val="en-US"/>
        </w:rPr>
        <w:t xml:space="preserve"> </w:t>
      </w:r>
      <w:bookmarkStart w:id="78" w:name="_Ref27997649"/>
      <w:bookmarkStart w:id="79" w:name="_Toc28160898"/>
      <w:r w:rsidR="00A50495" w:rsidRPr="00A50495">
        <w:rPr>
          <w:lang w:val="en-US"/>
        </w:rPr>
        <w:t xml:space="preserve">Blume B. Receptor-mediated increase in cytoplasmic free calcium required for activation of pathogen defense in parsley / B. Blume, T Nurnberger., N. Nass, D.Scheel // Plant Cell – 2000. </w:t>
      </w:r>
      <w:r w:rsidR="00A50495" w:rsidRPr="00A50495">
        <w:rPr>
          <w:lang w:val="en-US"/>
        </w:rPr>
        <w:noBreakHyphen/>
        <w:t xml:space="preserve"> V. 12. </w:t>
      </w:r>
      <w:r w:rsidR="00A50495" w:rsidRPr="00A50495">
        <w:rPr>
          <w:lang w:val="en-US"/>
        </w:rPr>
        <w:noBreakHyphen/>
        <w:t xml:space="preserve"> P. 1425–1440.</w:t>
      </w:r>
      <w:bookmarkEnd w:id="76"/>
      <w:bookmarkEnd w:id="78"/>
      <w:bookmarkEnd w:id="79"/>
      <w:r w:rsidR="00A50495" w:rsidRPr="00A50495">
        <w:rPr>
          <w:rFonts w:eastAsia="Arial"/>
          <w:lang w:val="en-US"/>
        </w:rPr>
        <w:t xml:space="preserve"> </w:t>
      </w:r>
    </w:p>
    <w:p w:rsidR="00A50495" w:rsidRPr="00A50495" w:rsidRDefault="00206983" w:rsidP="004C3349">
      <w:pPr>
        <w:pStyle w:val="5"/>
        <w:rPr>
          <w:lang w:val="en-US"/>
        </w:rPr>
      </w:pPr>
      <w:bookmarkStart w:id="80" w:name="_Ref26988574"/>
      <w:bookmarkStart w:id="81" w:name="Bohland1997"/>
      <w:bookmarkEnd w:id="77"/>
      <w:r>
        <w:rPr>
          <w:lang w:val="en-US"/>
        </w:rPr>
        <w:t xml:space="preserve"> </w:t>
      </w:r>
      <w:bookmarkStart w:id="82" w:name="_Toc28160899"/>
      <w:r w:rsidR="00A50495" w:rsidRPr="00A50495">
        <w:rPr>
          <w:lang w:val="en-US"/>
        </w:rPr>
        <w:t>Bohland C. Di</w:t>
      </w:r>
      <w:r w:rsidR="00A50495" w:rsidRPr="00A50495">
        <w:rPr>
          <w:rFonts w:hAnsi="Cambria Math"/>
        </w:rPr>
        <w:t>ﬀ</w:t>
      </w:r>
      <w:r w:rsidR="00A50495" w:rsidRPr="00A50495">
        <w:rPr>
          <w:lang w:val="en-US"/>
        </w:rPr>
        <w:t xml:space="preserve">erential induction of lipoxygenase isoforms in wheat upon treatment with rust fungus elicitor, chitin oligosaccharides, chitosan, and methyl jasmonate / C. Bohland, T. Balkenhohl, G. Loers, Feussner I., and Grambow H. J. // Plant Physiology </w:t>
      </w:r>
      <w:r w:rsidR="00A50495" w:rsidRPr="00A50495">
        <w:rPr>
          <w:lang w:val="en-US"/>
        </w:rPr>
        <w:noBreakHyphen/>
        <w:t xml:space="preserve"> 1997. </w:t>
      </w:r>
      <w:r w:rsidR="00A50495" w:rsidRPr="00A50495">
        <w:rPr>
          <w:lang w:val="en-US"/>
        </w:rPr>
        <w:noBreakHyphen/>
        <w:t xml:space="preserve"> V. 114, </w:t>
      </w:r>
      <w:r w:rsidR="00A50495" w:rsidRPr="00A50495">
        <w:rPr>
          <w:lang w:val="uk-UA"/>
        </w:rPr>
        <w:t>№</w:t>
      </w:r>
      <w:r w:rsidR="00A50495" w:rsidRPr="00A50495">
        <w:rPr>
          <w:lang w:val="en-US"/>
        </w:rPr>
        <w:t xml:space="preserve"> 2. </w:t>
      </w:r>
      <w:r w:rsidR="00A50495" w:rsidRPr="00A50495">
        <w:rPr>
          <w:lang w:val="en-US"/>
        </w:rPr>
        <w:noBreakHyphen/>
        <w:t xml:space="preserve"> P. 679–685.</w:t>
      </w:r>
      <w:bookmarkEnd w:id="80"/>
      <w:bookmarkEnd w:id="82"/>
    </w:p>
    <w:p w:rsidR="00A50495" w:rsidRPr="00A50495" w:rsidRDefault="00206983" w:rsidP="004C3349">
      <w:pPr>
        <w:pStyle w:val="5"/>
        <w:rPr>
          <w:lang w:val="uk-UA"/>
        </w:rPr>
      </w:pPr>
      <w:bookmarkStart w:id="83" w:name="_Ref27254398"/>
      <w:bookmarkStart w:id="84" w:name="Bostock2011"/>
      <w:bookmarkEnd w:id="81"/>
      <w:r>
        <w:rPr>
          <w:lang w:val="en-US"/>
        </w:rPr>
        <w:t xml:space="preserve"> </w:t>
      </w:r>
      <w:bookmarkStart w:id="85" w:name="_Toc28160900"/>
      <w:r w:rsidR="00A50495" w:rsidRPr="00A50495">
        <w:rPr>
          <w:lang w:val="en-US"/>
        </w:rPr>
        <w:t>Bolwell P. G. The apoplastic oxidative burst in response to biotic stress in plants: a three</w:t>
      </w:r>
      <w:r w:rsidR="00A50495" w:rsidRPr="00A50495">
        <w:rPr>
          <w:rFonts w:ascii="Cambria Math" w:hAnsi="Cambria Math" w:cs="Cambria Math"/>
          <w:lang w:val="en-US"/>
        </w:rPr>
        <w:t>‐</w:t>
      </w:r>
      <w:r w:rsidR="00A50495" w:rsidRPr="00A50495">
        <w:rPr>
          <w:rFonts w:cs="Times New Roman"/>
          <w:lang w:val="en-US"/>
        </w:rPr>
        <w:t xml:space="preserve">component system / P. G. Bolwell, L. V. Bindschedler, K. A. Blee, V. S. Butt, D. R. Davies, S. L. Gardner, C. Gerrish, F. Minibayeva // </w:t>
      </w:r>
      <w:r w:rsidR="00A50495" w:rsidRPr="00A50495">
        <w:rPr>
          <w:lang w:val="en-US"/>
        </w:rPr>
        <w:t xml:space="preserve">Journal of Experimental Botany. – 2002. – V. 53, </w:t>
      </w:r>
      <w:r w:rsidR="00A50495" w:rsidRPr="00A50495">
        <w:rPr>
          <w:lang w:val="uk-UA"/>
        </w:rPr>
        <w:t>№</w:t>
      </w:r>
      <w:r w:rsidR="00A50495" w:rsidRPr="00A50495">
        <w:rPr>
          <w:lang w:val="en-US"/>
        </w:rPr>
        <w:t xml:space="preserve"> 372. – P. 1367–1376.</w:t>
      </w:r>
      <w:bookmarkEnd w:id="83"/>
      <w:bookmarkEnd w:id="85"/>
    </w:p>
    <w:p w:rsidR="00A50495" w:rsidRPr="00A50495" w:rsidRDefault="00206983" w:rsidP="004C3349">
      <w:pPr>
        <w:pStyle w:val="5"/>
        <w:rPr>
          <w:lang w:val="uk-UA"/>
        </w:rPr>
      </w:pPr>
      <w:bookmarkStart w:id="86" w:name="_Ref27996223"/>
      <w:r>
        <w:rPr>
          <w:lang w:val="en-US"/>
        </w:rPr>
        <w:t xml:space="preserve"> </w:t>
      </w:r>
      <w:bookmarkStart w:id="87" w:name="_Toc28160901"/>
      <w:r w:rsidR="00A50495" w:rsidRPr="00A50495">
        <w:rPr>
          <w:lang w:val="en-US"/>
        </w:rPr>
        <w:t>Bostock R</w:t>
      </w:r>
      <w:r w:rsidR="00A50495" w:rsidRPr="00A50495">
        <w:rPr>
          <w:lang w:val="uk-UA"/>
        </w:rPr>
        <w:t xml:space="preserve">. </w:t>
      </w:r>
      <w:r w:rsidR="00A50495" w:rsidRPr="00A50495">
        <w:rPr>
          <w:lang w:val="en-US"/>
        </w:rPr>
        <w:t>M</w:t>
      </w:r>
      <w:r w:rsidR="00A50495" w:rsidRPr="00A50495">
        <w:rPr>
          <w:lang w:val="uk-UA"/>
        </w:rPr>
        <w:t>.</w:t>
      </w:r>
      <w:r w:rsidR="00A50495" w:rsidRPr="00A50495">
        <w:rPr>
          <w:lang w:val="en-US"/>
        </w:rPr>
        <w:t xml:space="preserve"> Eicosapolyenoic acids: novel MAMPs with reciprocal effect on oomycete-plant defense signaling networks /</w:t>
      </w:r>
      <w:r w:rsidR="00A50495" w:rsidRPr="00A50495">
        <w:rPr>
          <w:lang w:val="uk-UA"/>
        </w:rPr>
        <w:t xml:space="preserve"> </w:t>
      </w:r>
      <w:r w:rsidR="00A50495" w:rsidRPr="00A50495">
        <w:rPr>
          <w:lang w:val="en-US"/>
        </w:rPr>
        <w:t>R</w:t>
      </w:r>
      <w:r w:rsidR="00A50495" w:rsidRPr="00A50495">
        <w:rPr>
          <w:lang w:val="uk-UA"/>
        </w:rPr>
        <w:t xml:space="preserve">. </w:t>
      </w:r>
      <w:r w:rsidR="00A50495" w:rsidRPr="00A50495">
        <w:rPr>
          <w:lang w:val="en-US"/>
        </w:rPr>
        <w:t>M. Bostock T</w:t>
      </w:r>
      <w:r w:rsidR="00A50495" w:rsidRPr="00A50495">
        <w:rPr>
          <w:lang w:val="uk-UA"/>
        </w:rPr>
        <w:t>.</w:t>
      </w:r>
      <w:r w:rsidR="00A50495" w:rsidRPr="00A50495">
        <w:rPr>
          <w:lang w:val="en-US"/>
        </w:rPr>
        <w:t xml:space="preserve"> Savchenko, C</w:t>
      </w:r>
      <w:r w:rsidR="00A50495" w:rsidRPr="00A50495">
        <w:rPr>
          <w:lang w:val="uk-UA"/>
        </w:rPr>
        <w:t>.</w:t>
      </w:r>
      <w:r w:rsidR="00A50495" w:rsidRPr="00A50495">
        <w:rPr>
          <w:lang w:val="en-US"/>
        </w:rPr>
        <w:t xml:space="preserve"> Lazarus, K</w:t>
      </w:r>
      <w:r w:rsidR="00A50495" w:rsidRPr="00A50495">
        <w:rPr>
          <w:lang w:val="uk-UA"/>
        </w:rPr>
        <w:t>.</w:t>
      </w:r>
      <w:r w:rsidR="00A50495" w:rsidRPr="00A50495">
        <w:rPr>
          <w:lang w:val="en-US"/>
        </w:rPr>
        <w:t xml:space="preserve"> Dehesh // Plant Signal Behav. − 2011. – V. 6. –</w:t>
      </w:r>
      <w:r w:rsidR="00A50495" w:rsidRPr="00A50495">
        <w:rPr>
          <w:lang w:val="uk-UA"/>
        </w:rPr>
        <w:t xml:space="preserve"> </w:t>
      </w:r>
      <w:r w:rsidR="00A50495" w:rsidRPr="00A50495">
        <w:rPr>
          <w:lang w:val="en-US"/>
        </w:rPr>
        <w:t>P. 531</w:t>
      </w:r>
      <w:r w:rsidR="00A50495" w:rsidRPr="00A50495">
        <w:rPr>
          <w:lang w:val="en-US"/>
        </w:rPr>
        <w:noBreakHyphen/>
        <w:t>533.</w:t>
      </w:r>
      <w:bookmarkEnd w:id="84"/>
      <w:bookmarkEnd w:id="86"/>
      <w:bookmarkEnd w:id="87"/>
      <w:r w:rsidR="00A50495" w:rsidRPr="00A50495">
        <w:rPr>
          <w:lang w:val="en-US"/>
        </w:rPr>
        <w:t xml:space="preserve"> </w:t>
      </w:r>
    </w:p>
    <w:p w:rsidR="00A50495" w:rsidRPr="00A50495" w:rsidRDefault="00206983" w:rsidP="004C3349">
      <w:pPr>
        <w:pStyle w:val="5"/>
        <w:rPr>
          <w:lang w:val="en-US"/>
        </w:rPr>
      </w:pPr>
      <w:bookmarkStart w:id="88" w:name="_Ref27877079"/>
      <w:bookmarkStart w:id="89" w:name="Bostock1992"/>
      <w:r>
        <w:rPr>
          <w:lang w:val="en-US"/>
        </w:rPr>
        <w:t xml:space="preserve"> </w:t>
      </w:r>
      <w:bookmarkStart w:id="90" w:name="_Ref28000115"/>
      <w:bookmarkStart w:id="91" w:name="_Toc28160902"/>
      <w:r w:rsidR="00A50495" w:rsidRPr="00A50495">
        <w:rPr>
          <w:lang w:val="en-US"/>
        </w:rPr>
        <w:t xml:space="preserve">Bostock R. M. Metabolism of lipids containing arachidonic and eicosapentaenoic acids in race-specific interactions between </w:t>
      </w:r>
      <w:r w:rsidR="00A50495" w:rsidRPr="00A50495">
        <w:rPr>
          <w:i/>
          <w:lang w:val="en-US"/>
        </w:rPr>
        <w:t>Phytophthora infestans</w:t>
      </w:r>
      <w:r w:rsidR="00A50495" w:rsidRPr="00A50495">
        <w:rPr>
          <w:lang w:val="en-US"/>
        </w:rPr>
        <w:t xml:space="preserve"> and potato/ R. M. Bostock</w:t>
      </w:r>
      <w:r w:rsidR="00A50495" w:rsidRPr="00A50495">
        <w:rPr>
          <w:b/>
          <w:lang w:val="en-US"/>
        </w:rPr>
        <w:t xml:space="preserve"> </w:t>
      </w:r>
      <w:r w:rsidR="00A50495" w:rsidRPr="00A50495">
        <w:rPr>
          <w:lang w:val="en-US"/>
        </w:rPr>
        <w:t xml:space="preserve">// Phytopathology. – 1989. </w:t>
      </w:r>
      <w:r w:rsidR="00A50495" w:rsidRPr="00A50495">
        <w:rPr>
          <w:lang w:val="en-US"/>
        </w:rPr>
        <w:noBreakHyphen/>
        <w:t xml:space="preserve"> V. 79, 8. </w:t>
      </w:r>
      <w:r w:rsidR="00A50495" w:rsidRPr="00A50495">
        <w:rPr>
          <w:lang w:val="en-US"/>
        </w:rPr>
        <w:noBreakHyphen/>
        <w:t xml:space="preserve"> P. 898</w:t>
      </w:r>
      <w:r w:rsidR="00A50495" w:rsidRPr="00A50495">
        <w:rPr>
          <w:lang w:val="en-US"/>
        </w:rPr>
        <w:noBreakHyphen/>
        <w:t>902.</w:t>
      </w:r>
      <w:bookmarkEnd w:id="88"/>
      <w:bookmarkEnd w:id="90"/>
      <w:bookmarkEnd w:id="91"/>
    </w:p>
    <w:p w:rsidR="00A50495" w:rsidRPr="00206983" w:rsidRDefault="0092358E" w:rsidP="004C3349">
      <w:pPr>
        <w:pStyle w:val="5"/>
        <w:rPr>
          <w:lang w:val="en-US"/>
        </w:rPr>
      </w:pPr>
      <w:bookmarkStart w:id="92" w:name="_Ref26904109"/>
      <w:r>
        <w:rPr>
          <w:noProof/>
          <w:lang w:val="uk-UA" w:eastAsia="uk-UA"/>
        </w:rPr>
        <w:lastRenderedPageBreak/>
        <mc:AlternateContent>
          <mc:Choice Requires="wps">
            <w:drawing>
              <wp:anchor distT="0" distB="0" distL="114300" distR="114300" simplePos="0" relativeHeight="251675648" behindDoc="0" locked="0" layoutInCell="1" allowOverlap="1">
                <wp:simplePos x="0" y="0"/>
                <wp:positionH relativeFrom="column">
                  <wp:posOffset>5584190</wp:posOffset>
                </wp:positionH>
                <wp:positionV relativeFrom="paragraph">
                  <wp:posOffset>-533400</wp:posOffset>
                </wp:positionV>
                <wp:extent cx="540385" cy="457200"/>
                <wp:effectExtent l="2540" t="0" r="0" b="0"/>
                <wp:wrapNone/>
                <wp:docPr id="19"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439.7pt;margin-top:-42pt;width:42.55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" stroked="f"/>
            </w:pict>
          </mc:Fallback>
        </mc:AlternateContent>
      </w:r>
      <w:r w:rsidR="00206983">
        <w:rPr>
          <w:lang w:val="en-US"/>
        </w:rPr>
        <w:t xml:space="preserve"> </w:t>
      </w:r>
      <w:bookmarkStart w:id="93" w:name="_Toc28160903"/>
      <w:r w:rsidR="00A50495" w:rsidRPr="00A50495">
        <w:rPr>
          <w:lang w:val="en-US"/>
        </w:rPr>
        <w:t xml:space="preserve">Bostock R. M. Rapid stimulation of 5-lipoxygenase activity in potato by the fungal elicitor arachidonic acid. / R. M. Bostock, H. Yamamoto, D. Choi, K. E Ricker, B. L. Ward // Plant Physiol. </w:t>
      </w:r>
      <w:r w:rsidR="00A50495" w:rsidRPr="00A50495">
        <w:rPr>
          <w:lang w:val="en-US"/>
        </w:rPr>
        <w:noBreakHyphen/>
        <w:t xml:space="preserve"> 1992. – V. 100. – P. 1448–1456.</w:t>
      </w:r>
      <w:bookmarkEnd w:id="92"/>
      <w:bookmarkEnd w:id="93"/>
      <w:r w:rsidR="00A50495" w:rsidRPr="00A50495">
        <w:rPr>
          <w:rFonts w:ascii="Georgia" w:eastAsia="Times New Roman" w:hAnsi="Georgia"/>
          <w:sz w:val="21"/>
          <w:szCs w:val="21"/>
          <w:lang w:val="en-US"/>
        </w:rPr>
        <w:t xml:space="preserve"> </w:t>
      </w:r>
    </w:p>
    <w:p w:rsidR="00A50495" w:rsidRPr="00A50495" w:rsidRDefault="00206983" w:rsidP="004C3349">
      <w:pPr>
        <w:pStyle w:val="5"/>
        <w:rPr>
          <w:lang w:val="en-US"/>
        </w:rPr>
      </w:pPr>
      <w:bookmarkStart w:id="94" w:name="Brunner02"/>
      <w:bookmarkStart w:id="95" w:name="_Ref26825286"/>
      <w:bookmarkStart w:id="96" w:name="Meziane05"/>
      <w:bookmarkEnd w:id="89"/>
      <w:r>
        <w:rPr>
          <w:lang w:val="en-US"/>
        </w:rPr>
        <w:t xml:space="preserve"> </w:t>
      </w:r>
      <w:bookmarkStart w:id="97" w:name="_Ref28002016"/>
      <w:bookmarkStart w:id="98" w:name="_Toc28160904"/>
      <w:r w:rsidR="00A50495" w:rsidRPr="00A50495">
        <w:rPr>
          <w:lang w:val="en-US"/>
        </w:rPr>
        <w:t xml:space="preserve">Brunner F. Pep-13, a plant defense-inducing pathogen-associated pattern from </w:t>
      </w:r>
      <w:r w:rsidR="00A50495" w:rsidRPr="00A50495">
        <w:rPr>
          <w:i/>
          <w:lang w:val="en-US"/>
        </w:rPr>
        <w:t>Phytophthora</w:t>
      </w:r>
      <w:r w:rsidR="00A50495" w:rsidRPr="00A50495">
        <w:rPr>
          <w:lang w:val="en-US"/>
        </w:rPr>
        <w:t xml:space="preserve"> transglutaminases / F. Brunner, S. Rosahl, J. Lee, J. Rudd, C. Geiler et al. // EMBO J. – 2002. – V. 21 – P. 6681–6688</w:t>
      </w:r>
      <w:bookmarkEnd w:id="94"/>
      <w:r w:rsidR="00A50495" w:rsidRPr="00A50495">
        <w:rPr>
          <w:lang w:val="en-US"/>
        </w:rPr>
        <w:t>.</w:t>
      </w:r>
      <w:bookmarkEnd w:id="95"/>
      <w:bookmarkEnd w:id="97"/>
      <w:bookmarkEnd w:id="98"/>
    </w:p>
    <w:p w:rsidR="00A50495" w:rsidRPr="00A50495" w:rsidRDefault="00206983" w:rsidP="004C3349">
      <w:pPr>
        <w:pStyle w:val="5"/>
        <w:rPr>
          <w:lang w:val="en-US"/>
        </w:rPr>
      </w:pPr>
      <w:bookmarkStart w:id="99" w:name="_Ref26824555"/>
      <w:bookmarkStart w:id="100" w:name="Caplan08"/>
      <w:bookmarkEnd w:id="96"/>
      <w:r>
        <w:rPr>
          <w:lang w:val="en-US"/>
        </w:rPr>
        <w:t xml:space="preserve"> </w:t>
      </w:r>
      <w:bookmarkStart w:id="101" w:name="_Ref28001261"/>
      <w:bookmarkStart w:id="102" w:name="_Toc28160905"/>
      <w:r w:rsidR="00A50495" w:rsidRPr="00A50495">
        <w:rPr>
          <w:lang w:val="en-US"/>
        </w:rPr>
        <w:t>Caplan J. Plant NB-LRR immune receptors: from recognition to transcriptional reprogramming / J. Caplan, M. Padmanabhan, S. P. Dinesh-Kumar // Cell Host Microbe. − 2008. – V. 3. − P. 126–135.</w:t>
      </w:r>
      <w:bookmarkEnd w:id="99"/>
      <w:bookmarkEnd w:id="101"/>
      <w:bookmarkEnd w:id="102"/>
    </w:p>
    <w:p w:rsidR="00A50495" w:rsidRPr="00A50495" w:rsidRDefault="00206983" w:rsidP="004C3349">
      <w:pPr>
        <w:pStyle w:val="5"/>
        <w:rPr>
          <w:lang w:val="en-US"/>
        </w:rPr>
      </w:pPr>
      <w:bookmarkStart w:id="103" w:name="_Ref26827768"/>
      <w:bookmarkStart w:id="104" w:name="Chandra1996"/>
      <w:bookmarkEnd w:id="100"/>
      <w:r>
        <w:rPr>
          <w:lang w:val="en-US"/>
        </w:rPr>
        <w:t xml:space="preserve"> </w:t>
      </w:r>
      <w:bookmarkStart w:id="105" w:name="_Ref27997527"/>
      <w:bookmarkStart w:id="106" w:name="_Toc28160906"/>
      <w:r w:rsidR="00A50495" w:rsidRPr="00A50495">
        <w:rPr>
          <w:lang w:val="en-US"/>
        </w:rPr>
        <w:t xml:space="preserve">Chandra S. The Pto kinase mediates a signaling pathway leading to the oxidative burst in tomato / S. Chandra, G. B. Martin, P. S. Low // Proceedings of the National Academy of Sciences of the United States of America. </w:t>
      </w:r>
      <w:r w:rsidR="00A50495" w:rsidRPr="00A50495">
        <w:rPr>
          <w:lang w:val="en-US"/>
        </w:rPr>
        <w:noBreakHyphen/>
        <w:t xml:space="preserve"> Vol. 93, </w:t>
      </w:r>
      <w:r w:rsidR="00A50495" w:rsidRPr="00A50495">
        <w:rPr>
          <w:lang w:val="uk-UA"/>
        </w:rPr>
        <w:t>№</w:t>
      </w:r>
      <w:r w:rsidR="00A50495" w:rsidRPr="00A50495">
        <w:rPr>
          <w:lang w:val="en-US"/>
        </w:rPr>
        <w:t xml:space="preserve">. 23 </w:t>
      </w:r>
      <w:r w:rsidR="00A50495" w:rsidRPr="00A50495">
        <w:rPr>
          <w:lang w:val="en-US"/>
        </w:rPr>
        <w:noBreakHyphen/>
        <w:t xml:space="preserve"> 1996. </w:t>
      </w:r>
      <w:r w:rsidR="00A50495" w:rsidRPr="00A50495">
        <w:rPr>
          <w:lang w:val="en-US"/>
        </w:rPr>
        <w:noBreakHyphen/>
        <w:t xml:space="preserve"> P. 13393–13397.</w:t>
      </w:r>
      <w:bookmarkEnd w:id="103"/>
      <w:bookmarkEnd w:id="105"/>
      <w:bookmarkEnd w:id="106"/>
      <w:r w:rsidR="00A50495" w:rsidRPr="00A50495">
        <w:rPr>
          <w:lang w:val="en-US"/>
        </w:rPr>
        <w:t xml:space="preserve"> </w:t>
      </w:r>
    </w:p>
    <w:p w:rsidR="00A50495" w:rsidRPr="00A50495" w:rsidRDefault="00206983" w:rsidP="004C3349">
      <w:pPr>
        <w:pStyle w:val="5"/>
        <w:rPr>
          <w:lang w:val="uk-UA"/>
        </w:rPr>
      </w:pPr>
      <w:bookmarkStart w:id="107" w:name="_Ref26906120"/>
      <w:bookmarkStart w:id="108" w:name="Benhamou1998"/>
      <w:bookmarkStart w:id="109" w:name="ChandraShekara2007"/>
      <w:bookmarkEnd w:id="104"/>
      <w:r>
        <w:rPr>
          <w:lang w:val="en-US"/>
        </w:rPr>
        <w:t xml:space="preserve"> </w:t>
      </w:r>
      <w:bookmarkStart w:id="110" w:name="_Ref28004519"/>
      <w:bookmarkStart w:id="111" w:name="_Toc28160907"/>
      <w:r w:rsidR="00A50495" w:rsidRPr="00A50495">
        <w:rPr>
          <w:lang w:val="en-US"/>
        </w:rPr>
        <w:t xml:space="preserve">Chandra-Shekara A. C. Plastidial fatty acid levels regulate resistance gene-dependent defense signaling in Arabidopsis. / A. C. Chandra-Shekara, S. C. Venugopal, S. R. Barman, A. Kachroo, P. Kachroo // Proc. Natl. Acad. Sci. – USA, 2007. – V. 104. </w:t>
      </w:r>
      <w:r w:rsidR="00A50495" w:rsidRPr="00A50495">
        <w:rPr>
          <w:lang w:val="en-US"/>
        </w:rPr>
        <w:noBreakHyphen/>
        <w:t xml:space="preserve"> P. 7277–7282</w:t>
      </w:r>
      <w:bookmarkEnd w:id="107"/>
      <w:bookmarkEnd w:id="110"/>
      <w:bookmarkEnd w:id="111"/>
      <w:r w:rsidR="00A50495" w:rsidRPr="00A50495">
        <w:rPr>
          <w:lang w:val="en-US"/>
        </w:rPr>
        <w:t> </w:t>
      </w:r>
    </w:p>
    <w:p w:rsidR="00A50495" w:rsidRPr="00A50495" w:rsidRDefault="00206983" w:rsidP="004C3349">
      <w:pPr>
        <w:pStyle w:val="5"/>
        <w:rPr>
          <w:lang w:val="en-US"/>
        </w:rPr>
      </w:pPr>
      <w:bookmarkStart w:id="112" w:name="_Ref27473318"/>
      <w:bookmarkEnd w:id="108"/>
      <w:bookmarkEnd w:id="109"/>
      <w:r>
        <w:rPr>
          <w:lang w:val="en-US"/>
        </w:rPr>
        <w:t xml:space="preserve"> </w:t>
      </w:r>
      <w:bookmarkStart w:id="113" w:name="_Toc28160908"/>
      <w:r w:rsidR="00A50495" w:rsidRPr="00A50495">
        <w:rPr>
          <w:lang w:val="en-US"/>
        </w:rPr>
        <w:t xml:space="preserve">Chisholm S. T. Host-Microbe Interactions: Shaping the Evolution of the Plant Immune Response / S. T. Chisholm, G. Coaker, B. Day, B. J. Staskawicz // Cell. </w:t>
      </w:r>
      <w:r w:rsidR="00A50495" w:rsidRPr="00A50495">
        <w:rPr>
          <w:lang w:val="en-US"/>
        </w:rPr>
        <w:noBreakHyphen/>
        <w:t xml:space="preserve"> 2006. – V. 124, </w:t>
      </w:r>
      <w:r w:rsidR="00A50495" w:rsidRPr="00A50495">
        <w:rPr>
          <w:lang w:val="uk-UA"/>
        </w:rPr>
        <w:t xml:space="preserve">№ </w:t>
      </w:r>
      <w:r w:rsidR="00A50495" w:rsidRPr="00A50495">
        <w:rPr>
          <w:lang w:val="en-US"/>
        </w:rPr>
        <w:t>4. – P. 803–814.</w:t>
      </w:r>
      <w:bookmarkEnd w:id="112"/>
      <w:bookmarkEnd w:id="113"/>
    </w:p>
    <w:p w:rsidR="00A50495" w:rsidRPr="00A50495" w:rsidRDefault="00206983" w:rsidP="004C3349">
      <w:pPr>
        <w:pStyle w:val="5"/>
        <w:rPr>
          <w:lang w:val="en-US"/>
        </w:rPr>
      </w:pPr>
      <w:bookmarkStart w:id="114" w:name="_Ref26829255"/>
      <w:bookmarkStart w:id="115" w:name="ChoSeo2005"/>
      <w:r>
        <w:rPr>
          <w:lang w:val="en-US"/>
        </w:rPr>
        <w:t xml:space="preserve"> </w:t>
      </w:r>
      <w:bookmarkStart w:id="116" w:name="_Ref28046212"/>
      <w:bookmarkStart w:id="117" w:name="_Toc28160909"/>
      <w:r w:rsidR="00A50495" w:rsidRPr="00A50495">
        <w:rPr>
          <w:lang w:val="en-US"/>
        </w:rPr>
        <w:t>Cho U. H. Oxidative stress in Arabidopsis thaliana exposed to cadmium is due to hydrogen peroxide accumulation /</w:t>
      </w:r>
      <w:r w:rsidR="00A50495" w:rsidRPr="00A50495">
        <w:rPr>
          <w:rFonts w:eastAsia="Times New Roman" w:cs="Times New Roman"/>
          <w:bCs/>
          <w:iCs/>
          <w:lang w:val="en-US"/>
        </w:rPr>
        <w:t xml:space="preserve"> </w:t>
      </w:r>
      <w:r w:rsidR="00A50495" w:rsidRPr="00A50495">
        <w:rPr>
          <w:lang w:val="en-US"/>
        </w:rPr>
        <w:t xml:space="preserve">U. H. Cho, N. H. Seo // Plant Science. </w:t>
      </w:r>
      <w:r w:rsidR="00A50495" w:rsidRPr="00A50495">
        <w:rPr>
          <w:lang w:val="en-US"/>
        </w:rPr>
        <w:noBreakHyphen/>
        <w:t xml:space="preserve"> 2005.</w:t>
      </w:r>
      <w:r w:rsidR="00A50495" w:rsidRPr="00A50495">
        <w:rPr>
          <w:lang w:val="uk-UA"/>
        </w:rPr>
        <w:t xml:space="preserve"> </w:t>
      </w:r>
      <w:r w:rsidR="00A50495" w:rsidRPr="00A50495">
        <w:rPr>
          <w:lang w:val="uk-UA"/>
        </w:rPr>
        <w:noBreakHyphen/>
        <w:t xml:space="preserve"> </w:t>
      </w:r>
      <w:r w:rsidR="00A50495" w:rsidRPr="00A50495">
        <w:rPr>
          <w:lang w:val="en-US"/>
        </w:rPr>
        <w:t xml:space="preserve">V. 168, </w:t>
      </w:r>
      <w:r w:rsidR="00A50495" w:rsidRPr="00A50495">
        <w:rPr>
          <w:lang w:val="uk-UA"/>
        </w:rPr>
        <w:t xml:space="preserve">№ </w:t>
      </w:r>
      <w:r w:rsidR="00A50495" w:rsidRPr="00A50495">
        <w:rPr>
          <w:lang w:val="en-US"/>
        </w:rPr>
        <w:t>1</w:t>
      </w:r>
      <w:r w:rsidR="00A50495" w:rsidRPr="00A50495">
        <w:rPr>
          <w:lang w:val="uk-UA"/>
        </w:rPr>
        <w:t xml:space="preserve"> – </w:t>
      </w:r>
      <w:r w:rsidR="00A50495" w:rsidRPr="00A50495">
        <w:rPr>
          <w:lang w:val="en-US"/>
        </w:rPr>
        <w:t>P. 113–120.</w:t>
      </w:r>
      <w:bookmarkEnd w:id="114"/>
      <w:bookmarkEnd w:id="116"/>
      <w:bookmarkEnd w:id="117"/>
    </w:p>
    <w:p w:rsidR="00A50495" w:rsidRPr="00A50495" w:rsidRDefault="00206983" w:rsidP="004C3349">
      <w:pPr>
        <w:pStyle w:val="5"/>
        <w:rPr>
          <w:lang w:val="en-US"/>
        </w:rPr>
      </w:pPr>
      <w:bookmarkStart w:id="118" w:name="Cohn2001"/>
      <w:bookmarkStart w:id="119" w:name="_Ref26901515"/>
      <w:bookmarkEnd w:id="115"/>
      <w:r>
        <w:rPr>
          <w:lang w:val="en-US"/>
        </w:rPr>
        <w:t xml:space="preserve"> </w:t>
      </w:r>
      <w:bookmarkStart w:id="120" w:name="_Toc28160910"/>
      <w:r w:rsidR="00A50495" w:rsidRPr="00A50495">
        <w:rPr>
          <w:lang w:val="en-US"/>
        </w:rPr>
        <w:t>Cohn J. Innate immunity in plants / J. Cohn</w:t>
      </w:r>
      <w:r w:rsidR="00A50495" w:rsidRPr="00A50495">
        <w:rPr>
          <w:lang w:val="uk-UA"/>
        </w:rPr>
        <w:t>,</w:t>
      </w:r>
      <w:r w:rsidR="00A50495" w:rsidRPr="00A50495">
        <w:rPr>
          <w:lang w:val="en-US"/>
        </w:rPr>
        <w:t xml:space="preserve"> G</w:t>
      </w:r>
      <w:r w:rsidR="00A50495" w:rsidRPr="00A50495">
        <w:rPr>
          <w:lang w:val="uk-UA"/>
        </w:rPr>
        <w:t>.</w:t>
      </w:r>
      <w:r w:rsidR="00A50495" w:rsidRPr="00A50495">
        <w:rPr>
          <w:lang w:val="en-US"/>
        </w:rPr>
        <w:t xml:space="preserve"> Sessa, and G. B. Martin // Current Opinion in Immunology. </w:t>
      </w:r>
      <w:r w:rsidR="00A50495" w:rsidRPr="00A50495">
        <w:rPr>
          <w:lang w:val="en-US"/>
        </w:rPr>
        <w:noBreakHyphen/>
      </w:r>
      <w:r w:rsidR="004D2384">
        <w:rPr>
          <w:lang w:val="en-US"/>
        </w:rPr>
        <w:t xml:space="preserve"> </w:t>
      </w:r>
      <w:r w:rsidR="00A50495" w:rsidRPr="00A50495">
        <w:rPr>
          <w:lang w:val="en-US"/>
        </w:rPr>
        <w:t xml:space="preserve">2001. </w:t>
      </w:r>
      <w:r w:rsidR="00A50495" w:rsidRPr="00A50495">
        <w:rPr>
          <w:lang w:val="en-US"/>
        </w:rPr>
        <w:noBreakHyphen/>
        <w:t xml:space="preserve"> V. 13, </w:t>
      </w:r>
      <w:r w:rsidR="00A50495" w:rsidRPr="00A50495">
        <w:rPr>
          <w:lang w:val="uk-UA"/>
        </w:rPr>
        <w:t>№</w:t>
      </w:r>
      <w:r w:rsidR="00A50495" w:rsidRPr="00A50495">
        <w:rPr>
          <w:lang w:val="en-US"/>
        </w:rPr>
        <w:t xml:space="preserve"> 1. </w:t>
      </w:r>
      <w:r w:rsidR="00A50495" w:rsidRPr="00A50495">
        <w:rPr>
          <w:lang w:val="en-US"/>
        </w:rPr>
        <w:noBreakHyphen/>
        <w:t xml:space="preserve"> P. 55–62</w:t>
      </w:r>
      <w:bookmarkEnd w:id="118"/>
      <w:r w:rsidR="00A50495" w:rsidRPr="00A50495">
        <w:rPr>
          <w:lang w:val="en-US"/>
        </w:rPr>
        <w:t>.</w:t>
      </w:r>
      <w:bookmarkEnd w:id="119"/>
      <w:bookmarkEnd w:id="120"/>
    </w:p>
    <w:p w:rsidR="00A50495" w:rsidRPr="00A50495" w:rsidRDefault="00206983" w:rsidP="004C3349">
      <w:pPr>
        <w:pStyle w:val="5"/>
        <w:rPr>
          <w:lang w:val="en-US"/>
        </w:rPr>
      </w:pPr>
      <w:bookmarkStart w:id="121" w:name="_Ref27601556"/>
      <w:bookmarkStart w:id="122" w:name="Barna1995"/>
      <w:r>
        <w:rPr>
          <w:lang w:val="en-US"/>
        </w:rPr>
        <w:lastRenderedPageBreak/>
        <w:t xml:space="preserve"> </w:t>
      </w:r>
      <w:bookmarkStart w:id="123" w:name="_Toc28160911"/>
      <w:r w:rsidR="00A50495" w:rsidRPr="00A50495">
        <w:rPr>
          <w:lang w:val="en-US"/>
        </w:rPr>
        <w:t xml:space="preserve">Daudi A. The apoplastic oxidative burst peroxidase in </w:t>
      </w:r>
      <w:r w:rsidR="00A50495" w:rsidRPr="00A50495">
        <w:rPr>
          <w:i/>
          <w:lang w:val="en-US"/>
        </w:rPr>
        <w:t>Arabidopsis</w:t>
      </w:r>
      <w:r w:rsidR="00A50495" w:rsidRPr="00A50495">
        <w:rPr>
          <w:lang w:val="en-US"/>
        </w:rPr>
        <w:t xml:space="preserve"> is a major component of pattern-triggered immunity / A. Daudi, Z. Cheng, J. A. O’Brien, N. Mammarella, S. Khan, et al. // Plant Cell. </w:t>
      </w:r>
      <w:r w:rsidR="00A50495" w:rsidRPr="00A50495">
        <w:rPr>
          <w:lang w:val="en-US"/>
        </w:rPr>
        <w:noBreakHyphen/>
        <w:t xml:space="preserve"> 2012. – V. 24. – P. 275–287.</w:t>
      </w:r>
      <w:bookmarkEnd w:id="121"/>
      <w:bookmarkEnd w:id="123"/>
    </w:p>
    <w:p w:rsidR="00A50495" w:rsidRPr="00A50495" w:rsidRDefault="0092358E" w:rsidP="004C3349">
      <w:pPr>
        <w:pStyle w:val="5"/>
        <w:rPr>
          <w:lang w:val="en-US"/>
        </w:rPr>
      </w:pPr>
      <w:bookmarkStart w:id="124" w:name="DeWit1995"/>
      <w:bookmarkStart w:id="125" w:name="_Ref26826751"/>
      <w:bookmarkEnd w:id="122"/>
      <w:r>
        <w:rPr>
          <w:noProof/>
          <w:lang w:val="uk-UA" w:eastAsia="uk-UA"/>
        </w:rPr>
        <mc:AlternateContent>
          <mc:Choice Requires="wps">
            <w:drawing>
              <wp:anchor distT="0" distB="0" distL="114300" distR="114300" simplePos="0" relativeHeight="251676672" behindDoc="0" locked="0" layoutInCell="1" allowOverlap="1">
                <wp:simplePos x="0" y="0"/>
                <wp:positionH relativeFrom="column">
                  <wp:posOffset>5570220</wp:posOffset>
                </wp:positionH>
                <wp:positionV relativeFrom="paragraph">
                  <wp:posOffset>-567690</wp:posOffset>
                </wp:positionV>
                <wp:extent cx="540385" cy="457200"/>
                <wp:effectExtent l="0" t="3810" r="4445" b="0"/>
                <wp:wrapNone/>
                <wp:docPr id="1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438.6pt;margin-top:-44.7pt;width:42.55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" stroked="f"/>
            </w:pict>
          </mc:Fallback>
        </mc:AlternateContent>
      </w:r>
      <w:r w:rsidR="00206983">
        <w:rPr>
          <w:lang w:val="en-US"/>
        </w:rPr>
        <w:t xml:space="preserve"> </w:t>
      </w:r>
      <w:bookmarkStart w:id="126" w:name="_Toc28160912"/>
      <w:r w:rsidR="00A50495" w:rsidRPr="00A50495">
        <w:rPr>
          <w:lang w:val="en-US"/>
        </w:rPr>
        <w:t xml:space="preserve">De Wit P. J. G. M. Fungal avirulence genes and plant resistance genes: unraveling the molecular basis of gene-for-gene interactions / P. J. G. M. De Wit // Advances in Botanical Research. </w:t>
      </w:r>
      <w:r w:rsidR="00A50495" w:rsidRPr="00A50495">
        <w:rPr>
          <w:lang w:val="en-US"/>
        </w:rPr>
        <w:noBreakHyphen/>
        <w:t xml:space="preserve"> 1995. </w:t>
      </w:r>
      <w:r w:rsidR="00A50495" w:rsidRPr="00A50495">
        <w:rPr>
          <w:lang w:val="en-US"/>
        </w:rPr>
        <w:noBreakHyphen/>
        <w:t xml:space="preserve"> V. 21. </w:t>
      </w:r>
      <w:r w:rsidR="00A50495" w:rsidRPr="00A50495">
        <w:rPr>
          <w:lang w:val="en-US"/>
        </w:rPr>
        <w:noBreakHyphen/>
        <w:t xml:space="preserve"> P. 147–185</w:t>
      </w:r>
      <w:bookmarkEnd w:id="124"/>
      <w:r w:rsidR="00A50495" w:rsidRPr="00A50495">
        <w:rPr>
          <w:lang w:val="en-US"/>
        </w:rPr>
        <w:t>.</w:t>
      </w:r>
      <w:bookmarkEnd w:id="125"/>
      <w:bookmarkEnd w:id="126"/>
    </w:p>
    <w:p w:rsidR="00A50495" w:rsidRPr="00A50495" w:rsidRDefault="00206983" w:rsidP="004C3349">
      <w:pPr>
        <w:pStyle w:val="5"/>
        <w:rPr>
          <w:lang w:val="uk-UA"/>
        </w:rPr>
      </w:pPr>
      <w:bookmarkStart w:id="127" w:name="_Ref26990147"/>
      <w:bookmarkStart w:id="128" w:name="Дедюхина2014"/>
      <w:r>
        <w:rPr>
          <w:lang w:val="en-US"/>
        </w:rPr>
        <w:t xml:space="preserve"> </w:t>
      </w:r>
      <w:bookmarkStart w:id="129" w:name="_Ref28035926"/>
      <w:bookmarkStart w:id="130" w:name="_Toc28160913"/>
      <w:r w:rsidR="00A50495" w:rsidRPr="00A50495">
        <w:rPr>
          <w:lang w:val="en-US"/>
        </w:rPr>
        <w:t>Dedyukhina E</w:t>
      </w:r>
      <w:r w:rsidR="00A50495" w:rsidRPr="00A50495">
        <w:rPr>
          <w:lang w:val="uk-UA"/>
        </w:rPr>
        <w:t xml:space="preserve">. </w:t>
      </w:r>
      <w:r w:rsidR="00A50495" w:rsidRPr="00A50495">
        <w:rPr>
          <w:lang w:val="en-US"/>
        </w:rPr>
        <w:t>G</w:t>
      </w:r>
      <w:r w:rsidR="00A50495" w:rsidRPr="00A50495">
        <w:rPr>
          <w:lang w:val="uk-UA"/>
        </w:rPr>
        <w:t xml:space="preserve">. </w:t>
      </w:r>
      <w:r w:rsidR="00A50495" w:rsidRPr="00A50495">
        <w:rPr>
          <w:lang w:val="en-US"/>
        </w:rPr>
        <w:t xml:space="preserve">Arachidonic acid synthesis </w:t>
      </w:r>
      <w:r w:rsidR="004F5ACB">
        <w:rPr>
          <w:lang w:val="en-US"/>
        </w:rPr>
        <w:t>from biodiesel-derived waste by</w:t>
      </w:r>
      <w:r w:rsidR="004F5ACB">
        <w:rPr>
          <w:lang w:val="uk-UA"/>
        </w:rPr>
        <w:t xml:space="preserve"> </w:t>
      </w:r>
      <w:r w:rsidR="00A50495" w:rsidRPr="00A50495">
        <w:rPr>
          <w:i/>
          <w:lang w:val="en-US"/>
        </w:rPr>
        <w:t>Mortierella alpina</w:t>
      </w:r>
      <w:r w:rsidR="00A50495" w:rsidRPr="00A50495">
        <w:rPr>
          <w:lang w:val="uk-UA"/>
        </w:rPr>
        <w:t xml:space="preserve"> </w:t>
      </w:r>
      <w:r w:rsidR="00A50495" w:rsidRPr="00A50495">
        <w:rPr>
          <w:lang w:val="en-US"/>
        </w:rPr>
        <w:t>/ E</w:t>
      </w:r>
      <w:r w:rsidR="00A50495" w:rsidRPr="00A50495">
        <w:rPr>
          <w:lang w:val="uk-UA"/>
        </w:rPr>
        <w:t xml:space="preserve">. </w:t>
      </w:r>
      <w:r w:rsidR="00A50495" w:rsidRPr="00A50495">
        <w:rPr>
          <w:lang w:val="en-US"/>
        </w:rPr>
        <w:t>G</w:t>
      </w:r>
      <w:r w:rsidR="00A50495" w:rsidRPr="00A50495">
        <w:rPr>
          <w:lang w:val="uk-UA"/>
        </w:rPr>
        <w:t>.</w:t>
      </w:r>
      <w:r w:rsidR="00A50495" w:rsidRPr="00A50495">
        <w:rPr>
          <w:lang w:val="en-US"/>
        </w:rPr>
        <w:t>Dedyukhina, T</w:t>
      </w:r>
      <w:r w:rsidR="00A50495" w:rsidRPr="00A50495">
        <w:rPr>
          <w:lang w:val="uk-UA"/>
        </w:rPr>
        <w:t xml:space="preserve">. </w:t>
      </w:r>
      <w:r w:rsidR="00A50495" w:rsidRPr="00A50495">
        <w:rPr>
          <w:lang w:val="en-US"/>
        </w:rPr>
        <w:t>I</w:t>
      </w:r>
      <w:r w:rsidR="00A50495" w:rsidRPr="00A50495">
        <w:rPr>
          <w:lang w:val="uk-UA"/>
        </w:rPr>
        <w:t>.</w:t>
      </w:r>
      <w:r w:rsidR="00A50495" w:rsidRPr="00A50495">
        <w:rPr>
          <w:lang w:val="en-US"/>
        </w:rPr>
        <w:t xml:space="preserve"> Chistyakova, A</w:t>
      </w:r>
      <w:r w:rsidR="00A50495" w:rsidRPr="00A50495">
        <w:rPr>
          <w:lang w:val="uk-UA"/>
        </w:rPr>
        <w:t xml:space="preserve">. </w:t>
      </w:r>
      <w:r w:rsidR="00A50495" w:rsidRPr="00A50495">
        <w:rPr>
          <w:lang w:val="en-US"/>
        </w:rPr>
        <w:t>A</w:t>
      </w:r>
      <w:r w:rsidR="00A50495" w:rsidRPr="00A50495">
        <w:rPr>
          <w:lang w:val="uk-UA"/>
        </w:rPr>
        <w:t>.</w:t>
      </w:r>
      <w:r w:rsidR="00A50495" w:rsidRPr="00A50495">
        <w:rPr>
          <w:lang w:val="en-US"/>
        </w:rPr>
        <w:t xml:space="preserve"> Mironov, S</w:t>
      </w:r>
      <w:r w:rsidR="00A50495" w:rsidRPr="00A50495">
        <w:rPr>
          <w:lang w:val="uk-UA"/>
        </w:rPr>
        <w:t xml:space="preserve">. </w:t>
      </w:r>
      <w:r w:rsidR="00A50495" w:rsidRPr="00A50495">
        <w:rPr>
          <w:lang w:val="en-US"/>
        </w:rPr>
        <w:t>V</w:t>
      </w:r>
      <w:r w:rsidR="00A50495" w:rsidRPr="00A50495">
        <w:rPr>
          <w:lang w:val="uk-UA"/>
        </w:rPr>
        <w:t>.</w:t>
      </w:r>
      <w:r w:rsidR="00A50495" w:rsidRPr="00A50495">
        <w:rPr>
          <w:lang w:val="en-US"/>
        </w:rPr>
        <w:t xml:space="preserve"> Kamzolova, I. G. Morgunov, M. B. Vainshtein // Eur J Lipid Sci Technol. – 2014. – T. 116. – P. 429</w:t>
      </w:r>
      <w:r w:rsidR="00A50495" w:rsidRPr="00A50495">
        <w:rPr>
          <w:lang w:val="en-US"/>
        </w:rPr>
        <w:noBreakHyphen/>
        <w:t>437.</w:t>
      </w:r>
      <w:bookmarkEnd w:id="127"/>
      <w:bookmarkEnd w:id="129"/>
      <w:bookmarkEnd w:id="130"/>
    </w:p>
    <w:p w:rsidR="00A50495" w:rsidRPr="00A50495" w:rsidRDefault="00206983" w:rsidP="004C3349">
      <w:pPr>
        <w:pStyle w:val="5"/>
        <w:rPr>
          <w:lang w:val="uk-UA"/>
        </w:rPr>
      </w:pPr>
      <w:bookmarkStart w:id="131" w:name="_Ref26556632"/>
      <w:bookmarkEnd w:id="128"/>
      <w:r>
        <w:rPr>
          <w:lang w:val="en-US"/>
        </w:rPr>
        <w:t xml:space="preserve"> </w:t>
      </w:r>
      <w:bookmarkStart w:id="132" w:name="_Toc28160914"/>
      <w:r w:rsidR="00A50495" w:rsidRPr="00A50495">
        <w:rPr>
          <w:lang w:val="uk-UA"/>
        </w:rPr>
        <w:t>Desikan R.</w:t>
      </w:r>
      <w:r w:rsidR="00A50495" w:rsidRPr="00A50495">
        <w:rPr>
          <w:lang w:val="en-US"/>
        </w:rPr>
        <w:t xml:space="preserve"> </w:t>
      </w:r>
      <w:r w:rsidR="00A50495" w:rsidRPr="00A50495">
        <w:rPr>
          <w:lang w:val="uk-UA"/>
        </w:rPr>
        <w:t xml:space="preserve">Regulation of the </w:t>
      </w:r>
      <w:r w:rsidR="00A50495" w:rsidRPr="00A50495">
        <w:rPr>
          <w:i/>
          <w:lang w:val="uk-UA"/>
        </w:rPr>
        <w:t>Arabidopsis</w:t>
      </w:r>
      <w:r w:rsidR="00A50495" w:rsidRPr="00A50495">
        <w:rPr>
          <w:lang w:val="uk-UA"/>
        </w:rPr>
        <w:t xml:space="preserve"> transcriptome by oxidative stress </w:t>
      </w:r>
      <w:r w:rsidR="00A50495" w:rsidRPr="00A50495">
        <w:rPr>
          <w:lang w:val="en-US"/>
        </w:rPr>
        <w:t>/</w:t>
      </w:r>
      <w:r w:rsidR="00A50495" w:rsidRPr="00A50495">
        <w:rPr>
          <w:lang w:val="uk-UA"/>
        </w:rPr>
        <w:t xml:space="preserve"> R.</w:t>
      </w:r>
      <w:r w:rsidR="00A50495" w:rsidRPr="00A50495">
        <w:rPr>
          <w:lang w:val="en-US"/>
        </w:rPr>
        <w:t xml:space="preserve"> </w:t>
      </w:r>
      <w:r w:rsidR="00A50495" w:rsidRPr="00A50495">
        <w:rPr>
          <w:lang w:val="uk-UA"/>
        </w:rPr>
        <w:t>Desikan</w:t>
      </w:r>
      <w:r w:rsidR="00A50495" w:rsidRPr="00A50495">
        <w:rPr>
          <w:lang w:val="en-US"/>
        </w:rPr>
        <w:t>,</w:t>
      </w:r>
      <w:r w:rsidR="00A50495" w:rsidRPr="00A50495">
        <w:rPr>
          <w:lang w:val="uk-UA"/>
        </w:rPr>
        <w:t xml:space="preserve"> S. A.-H.</w:t>
      </w:r>
      <w:r w:rsidR="00A50495" w:rsidRPr="00A50495">
        <w:rPr>
          <w:lang w:val="en-US"/>
        </w:rPr>
        <w:t xml:space="preserve"> </w:t>
      </w:r>
      <w:r w:rsidR="00A50495" w:rsidRPr="00A50495">
        <w:rPr>
          <w:lang w:val="uk-UA"/>
        </w:rPr>
        <w:t>Mackerness, J. T.</w:t>
      </w:r>
      <w:r w:rsidR="00A50495" w:rsidRPr="00A50495">
        <w:rPr>
          <w:lang w:val="en-US"/>
        </w:rPr>
        <w:t xml:space="preserve"> </w:t>
      </w:r>
      <w:r w:rsidR="00A50495" w:rsidRPr="00A50495">
        <w:rPr>
          <w:lang w:val="uk-UA"/>
        </w:rPr>
        <w:t xml:space="preserve">Hancock, S. J Neill. // Plant Physiol. – 2001. – </w:t>
      </w:r>
      <w:r w:rsidR="00A50495" w:rsidRPr="00A50495">
        <w:rPr>
          <w:lang w:val="en-US"/>
        </w:rPr>
        <w:t>V</w:t>
      </w:r>
      <w:r w:rsidR="00A50495" w:rsidRPr="00A50495">
        <w:rPr>
          <w:lang w:val="uk-UA"/>
        </w:rPr>
        <w:t xml:space="preserve">. 127, № 2. – </w:t>
      </w:r>
      <w:r w:rsidR="00A50495" w:rsidRPr="00A50495">
        <w:rPr>
          <w:lang w:val="en-US"/>
        </w:rPr>
        <w:t>P</w:t>
      </w:r>
      <w:r w:rsidR="00A50495" w:rsidRPr="00A50495">
        <w:rPr>
          <w:lang w:val="uk-UA"/>
        </w:rPr>
        <w:t>. 159–172.</w:t>
      </w:r>
      <w:bookmarkEnd w:id="131"/>
      <w:bookmarkEnd w:id="132"/>
    </w:p>
    <w:p w:rsidR="00A50495" w:rsidRPr="00A50495" w:rsidRDefault="00206983" w:rsidP="004C3349">
      <w:pPr>
        <w:pStyle w:val="5"/>
        <w:rPr>
          <w:lang w:val="uk-UA"/>
        </w:rPr>
      </w:pPr>
      <w:bookmarkStart w:id="133" w:name="Dievart04"/>
      <w:bookmarkStart w:id="134" w:name="_Ref26824817"/>
      <w:bookmarkStart w:id="135" w:name="Baker1991"/>
      <w:r>
        <w:rPr>
          <w:lang w:val="en-US"/>
        </w:rPr>
        <w:t xml:space="preserve"> </w:t>
      </w:r>
      <w:bookmarkStart w:id="136" w:name="_Toc28160915"/>
      <w:r w:rsidR="00A50495" w:rsidRPr="00A50495">
        <w:rPr>
          <w:lang w:val="en-US"/>
        </w:rPr>
        <w:t>Development</w:t>
      </w:r>
      <w:r w:rsidR="00A50495" w:rsidRPr="00A50495">
        <w:rPr>
          <w:lang w:val="uk-UA"/>
        </w:rPr>
        <w:t xml:space="preserve"> 131:251–61</w:t>
      </w:r>
      <w:r w:rsidR="00A50495" w:rsidRPr="00A50495">
        <w:rPr>
          <w:lang w:val="en-US"/>
        </w:rPr>
        <w:t xml:space="preserve"> LRR</w:t>
      </w:r>
      <w:r w:rsidR="00A50495" w:rsidRPr="00A50495">
        <w:rPr>
          <w:lang w:val="uk-UA"/>
        </w:rPr>
        <w:t>-</w:t>
      </w:r>
      <w:r w:rsidR="00A50495" w:rsidRPr="00A50495">
        <w:rPr>
          <w:lang w:val="en-US"/>
        </w:rPr>
        <w:t>containing</w:t>
      </w:r>
      <w:r w:rsidR="00A50495" w:rsidRPr="00A50495">
        <w:rPr>
          <w:lang w:val="uk-UA"/>
        </w:rPr>
        <w:t xml:space="preserve"> </w:t>
      </w:r>
      <w:r w:rsidR="00A50495" w:rsidRPr="00A50495">
        <w:rPr>
          <w:lang w:val="en-US"/>
        </w:rPr>
        <w:t>receptors</w:t>
      </w:r>
      <w:r w:rsidR="00A50495" w:rsidRPr="00A50495">
        <w:rPr>
          <w:lang w:val="uk-UA"/>
        </w:rPr>
        <w:t xml:space="preserve"> </w:t>
      </w:r>
      <w:r w:rsidR="00A50495" w:rsidRPr="00A50495">
        <w:rPr>
          <w:lang w:val="en-US"/>
        </w:rPr>
        <w:t>regulating</w:t>
      </w:r>
      <w:r w:rsidR="00A50495" w:rsidRPr="00A50495">
        <w:rPr>
          <w:lang w:val="uk-UA"/>
        </w:rPr>
        <w:t xml:space="preserve"> </w:t>
      </w:r>
      <w:r w:rsidR="00A50495" w:rsidRPr="00A50495">
        <w:rPr>
          <w:lang w:val="en-US"/>
        </w:rPr>
        <w:t>plant</w:t>
      </w:r>
      <w:r w:rsidR="00A50495" w:rsidRPr="00A50495">
        <w:rPr>
          <w:lang w:val="uk-UA"/>
        </w:rPr>
        <w:t xml:space="preserve"> </w:t>
      </w:r>
      <w:r w:rsidR="00A50495" w:rsidRPr="00A50495">
        <w:rPr>
          <w:lang w:val="en-US"/>
        </w:rPr>
        <w:t>development</w:t>
      </w:r>
      <w:r w:rsidR="00A50495" w:rsidRPr="00A50495">
        <w:rPr>
          <w:lang w:val="uk-UA"/>
        </w:rPr>
        <w:t xml:space="preserve"> </w:t>
      </w:r>
      <w:r w:rsidR="00A50495" w:rsidRPr="00A50495">
        <w:rPr>
          <w:lang w:val="en-US"/>
        </w:rPr>
        <w:t>and</w:t>
      </w:r>
      <w:r w:rsidR="00A50495" w:rsidRPr="00A50495">
        <w:rPr>
          <w:lang w:val="uk-UA"/>
        </w:rPr>
        <w:t xml:space="preserve"> </w:t>
      </w:r>
      <w:r w:rsidR="00A50495" w:rsidRPr="00A50495">
        <w:rPr>
          <w:lang w:val="en-US"/>
        </w:rPr>
        <w:t>defense /</w:t>
      </w:r>
      <w:r w:rsidR="00A50495" w:rsidRPr="00A50495">
        <w:rPr>
          <w:lang w:val="uk-UA"/>
        </w:rPr>
        <w:t xml:space="preserve"> </w:t>
      </w:r>
      <w:bookmarkEnd w:id="133"/>
      <w:r w:rsidR="00A50495" w:rsidRPr="00A50495">
        <w:rPr>
          <w:lang w:val="en-US"/>
        </w:rPr>
        <w:t>Dievart</w:t>
      </w:r>
      <w:r w:rsidR="00A50495" w:rsidRPr="00A50495">
        <w:rPr>
          <w:lang w:val="uk-UA"/>
        </w:rPr>
        <w:t xml:space="preserve">´ </w:t>
      </w:r>
      <w:r w:rsidR="00A50495" w:rsidRPr="00A50495">
        <w:rPr>
          <w:lang w:val="en-US"/>
        </w:rPr>
        <w:t>A.</w:t>
      </w:r>
      <w:r w:rsidR="00A50495" w:rsidRPr="00A50495">
        <w:rPr>
          <w:lang w:val="uk-UA"/>
        </w:rPr>
        <w:t xml:space="preserve">, </w:t>
      </w:r>
      <w:r w:rsidR="00A50495" w:rsidRPr="00A50495">
        <w:rPr>
          <w:lang w:val="en-US"/>
        </w:rPr>
        <w:t>Clark</w:t>
      </w:r>
      <w:r w:rsidR="00A50495" w:rsidRPr="00A50495">
        <w:rPr>
          <w:lang w:val="uk-UA"/>
        </w:rPr>
        <w:t xml:space="preserve"> </w:t>
      </w:r>
      <w:r w:rsidR="00A50495" w:rsidRPr="00A50495">
        <w:rPr>
          <w:lang w:val="en-US"/>
        </w:rPr>
        <w:t>S. E</w:t>
      </w:r>
      <w:r w:rsidR="00A50495" w:rsidRPr="00A50495">
        <w:rPr>
          <w:lang w:val="uk-UA"/>
        </w:rPr>
        <w:t>.</w:t>
      </w:r>
      <w:r w:rsidR="00A50495" w:rsidRPr="00A50495">
        <w:rPr>
          <w:lang w:val="en-US"/>
        </w:rPr>
        <w:t xml:space="preserve"> </w:t>
      </w:r>
      <w:r w:rsidR="00A50495" w:rsidRPr="00A50495">
        <w:rPr>
          <w:lang w:val="en-US"/>
        </w:rPr>
        <w:noBreakHyphen/>
      </w:r>
      <w:r w:rsidR="00A50495" w:rsidRPr="00A50495">
        <w:rPr>
          <w:lang w:val="uk-UA"/>
        </w:rPr>
        <w:t xml:space="preserve"> 2004.</w:t>
      </w:r>
      <w:bookmarkEnd w:id="134"/>
      <w:bookmarkEnd w:id="136"/>
    </w:p>
    <w:p w:rsidR="00A50495" w:rsidRPr="00A50495" w:rsidRDefault="00206983" w:rsidP="004C3349">
      <w:pPr>
        <w:pStyle w:val="5"/>
        <w:rPr>
          <w:lang w:val="en-US"/>
        </w:rPr>
      </w:pPr>
      <w:bookmarkStart w:id="137" w:name="_Ref26905332"/>
      <w:bookmarkStart w:id="138" w:name="Duplus2000"/>
      <w:r>
        <w:rPr>
          <w:lang w:val="en-US"/>
        </w:rPr>
        <w:t xml:space="preserve"> </w:t>
      </w:r>
      <w:bookmarkStart w:id="139" w:name="_Toc28160916"/>
      <w:r w:rsidR="00A50495" w:rsidRPr="00A50495">
        <w:rPr>
          <w:lang w:val="en-US"/>
        </w:rPr>
        <w:t xml:space="preserve">Duplus E. Fatty acid regulation of gene transcription / E. Duplus, M. Glorian, C. Forest // Biol. Chem. </w:t>
      </w:r>
      <w:r w:rsidR="00A50495" w:rsidRPr="00A50495">
        <w:rPr>
          <w:lang w:val="en-US"/>
        </w:rPr>
        <w:noBreakHyphen/>
        <w:t xml:space="preserve"> 2000. – V. 275. – P. 30749–30752.</w:t>
      </w:r>
      <w:bookmarkEnd w:id="137"/>
      <w:bookmarkEnd w:id="139"/>
    </w:p>
    <w:p w:rsidR="00A50495" w:rsidRPr="00A50495" w:rsidRDefault="00206983" w:rsidP="004C3349">
      <w:pPr>
        <w:pStyle w:val="5"/>
        <w:rPr>
          <w:lang w:val="en-US"/>
        </w:rPr>
      </w:pPr>
      <w:bookmarkStart w:id="140" w:name="_Ref26990150"/>
      <w:bookmarkStart w:id="141" w:name="EconomouVasiliadou2011"/>
      <w:bookmarkEnd w:id="135"/>
      <w:bookmarkEnd w:id="138"/>
      <w:r>
        <w:rPr>
          <w:lang w:val="en-US"/>
        </w:rPr>
        <w:t xml:space="preserve"> </w:t>
      </w:r>
      <w:bookmarkStart w:id="142" w:name="_Toc28160917"/>
      <w:r w:rsidR="00A50495" w:rsidRPr="00A50495">
        <w:rPr>
          <w:lang w:val="en-US"/>
        </w:rPr>
        <w:t>Economou C. N. Modeling of oleaginous fungal biofilm developed on semi-solid media. / C. N. Economou, I. A.Vasiliadou, G. Aggelis, S. Pavlou, D. V Vayenas // Biores Technol. – 2011. – V. 10 – P. 9697-9704.</w:t>
      </w:r>
      <w:bookmarkEnd w:id="140"/>
      <w:bookmarkEnd w:id="142"/>
      <w:r w:rsidR="00A50495" w:rsidRPr="00A50495">
        <w:rPr>
          <w:lang w:val="en-US"/>
        </w:rPr>
        <w:t xml:space="preserve"> </w:t>
      </w:r>
      <w:bookmarkEnd w:id="141"/>
    </w:p>
    <w:p w:rsidR="00A50495" w:rsidRPr="00A50495" w:rsidRDefault="00206983" w:rsidP="004C3349">
      <w:pPr>
        <w:pStyle w:val="5"/>
        <w:rPr>
          <w:lang w:val="en-US"/>
        </w:rPr>
      </w:pPr>
      <w:r>
        <w:rPr>
          <w:lang w:val="en-US"/>
        </w:rPr>
        <w:t xml:space="preserve"> </w:t>
      </w:r>
      <w:bookmarkStart w:id="143" w:name="_Toc28160918"/>
      <w:r w:rsidR="00A50495" w:rsidRPr="00A50495">
        <w:rPr>
          <w:lang w:val="en-US"/>
        </w:rPr>
        <w:t xml:space="preserve">Farmer E. Fatty acid signaling in </w:t>
      </w:r>
      <w:r w:rsidR="00A50495" w:rsidRPr="00A50495">
        <w:rPr>
          <w:i/>
          <w:lang w:val="en-US"/>
        </w:rPr>
        <w:t>Arabidopsis</w:t>
      </w:r>
      <w:r w:rsidR="00A50495" w:rsidRPr="00A50495">
        <w:rPr>
          <w:lang w:val="en-US"/>
        </w:rPr>
        <w:t xml:space="preserve"> / E. E. Farmer, H. Weber, S. Vollenweider // Planta. – 1998. – V. 206. – P. 167–174.</w:t>
      </w:r>
      <w:bookmarkEnd w:id="143"/>
    </w:p>
    <w:p w:rsidR="00CC6522" w:rsidRDefault="00206983" w:rsidP="004C3349">
      <w:pPr>
        <w:pStyle w:val="5"/>
        <w:rPr>
          <w:lang w:val="en-US"/>
        </w:rPr>
      </w:pPr>
      <w:bookmarkStart w:id="144" w:name="_Ref27907711"/>
      <w:r>
        <w:rPr>
          <w:lang w:val="en-US"/>
        </w:rPr>
        <w:t xml:space="preserve"> </w:t>
      </w:r>
      <w:bookmarkStart w:id="145" w:name="_Ref28046241"/>
      <w:bookmarkStart w:id="146" w:name="_Toc28160919"/>
      <w:r w:rsidR="00A50495" w:rsidRPr="00A50495">
        <w:rPr>
          <w:lang w:val="en-US"/>
        </w:rPr>
        <w:t xml:space="preserve">Fischer B. B. Production, detection, and signaling of singlet oxygenin photosynthetic organisms / B. B. Fischer, E. Hideg, A. Krieger-Liszkay // Antioxid. Redox Signal. </w:t>
      </w:r>
      <w:r w:rsidR="00A50495" w:rsidRPr="00A50495">
        <w:rPr>
          <w:lang w:val="en-US"/>
        </w:rPr>
        <w:noBreakHyphen/>
        <w:t>2013. – V. 18.</w:t>
      </w:r>
      <w:r w:rsidR="00A50495" w:rsidRPr="00A50495">
        <w:rPr>
          <w:lang w:val="en-US"/>
        </w:rPr>
        <w:noBreakHyphen/>
        <w:t xml:space="preserve"> P. 2145–6247.</w:t>
      </w:r>
      <w:bookmarkEnd w:id="144"/>
      <w:bookmarkEnd w:id="145"/>
      <w:bookmarkEnd w:id="146"/>
    </w:p>
    <w:p w:rsidR="00A50495" w:rsidRPr="00CC6522" w:rsidRDefault="00206983" w:rsidP="004C3349">
      <w:pPr>
        <w:pStyle w:val="5"/>
        <w:rPr>
          <w:lang w:val="en-US"/>
        </w:rPr>
      </w:pPr>
      <w:bookmarkStart w:id="147" w:name="_Ref27908944"/>
      <w:r>
        <w:rPr>
          <w:lang w:val="en-US"/>
        </w:rPr>
        <w:lastRenderedPageBreak/>
        <w:t xml:space="preserve"> </w:t>
      </w:r>
      <w:bookmarkStart w:id="148" w:name="_Toc28160920"/>
      <w:r w:rsidR="00A50495" w:rsidRPr="00CC6522">
        <w:rPr>
          <w:lang w:val="en-US"/>
        </w:rPr>
        <w:t>Foreman J</w:t>
      </w:r>
      <w:r w:rsidR="00CC6522" w:rsidRPr="00CC6522">
        <w:rPr>
          <w:lang w:val="en-US"/>
        </w:rPr>
        <w:t>.</w:t>
      </w:r>
      <w:r w:rsidR="00A50495" w:rsidRPr="00CC6522">
        <w:rPr>
          <w:lang w:val="en-US"/>
        </w:rPr>
        <w:t xml:space="preserve"> Reactive oxygen species</w:t>
      </w:r>
      <w:r w:rsidR="004F5ACB">
        <w:rPr>
          <w:lang w:val="uk-UA"/>
        </w:rPr>
        <w:t xml:space="preserve"> </w:t>
      </w:r>
      <w:r w:rsidR="00A50495" w:rsidRPr="00CC6522">
        <w:rPr>
          <w:lang w:val="en-US"/>
        </w:rPr>
        <w:t>produced by NADPH oxi</w:t>
      </w:r>
      <w:r w:rsidR="00CC6522" w:rsidRPr="00CC6522">
        <w:rPr>
          <w:lang w:val="en-US"/>
        </w:rPr>
        <w:t>dase regulate plant cell growth /</w:t>
      </w:r>
      <w:r w:rsidR="00A50495" w:rsidRPr="00CC6522">
        <w:rPr>
          <w:lang w:val="en-US"/>
        </w:rPr>
        <w:t xml:space="preserve"> J. Foreman,V. Demidchik, J. H. F. Bothwell, P. Mylona, H. Miedema et al. // Nature. </w:t>
      </w:r>
      <w:r w:rsidR="00A50495" w:rsidRPr="00CC6522">
        <w:rPr>
          <w:lang w:val="en-US"/>
        </w:rPr>
        <w:noBreakHyphen/>
        <w:t xml:space="preserve"> 2003. </w:t>
      </w:r>
      <w:r w:rsidR="00A50495" w:rsidRPr="00CC6522">
        <w:rPr>
          <w:lang w:val="en-US"/>
        </w:rPr>
        <w:noBreakHyphen/>
        <w:t xml:space="preserve"> V. 422. – P. 442–4648.</w:t>
      </w:r>
      <w:bookmarkEnd w:id="147"/>
      <w:bookmarkEnd w:id="148"/>
      <w:r w:rsidR="00A50495" w:rsidRPr="00CC6522">
        <w:rPr>
          <w:lang w:val="en-US"/>
        </w:rPr>
        <w:t xml:space="preserve"> </w:t>
      </w:r>
    </w:p>
    <w:p w:rsidR="00A50495" w:rsidRPr="00A50495" w:rsidRDefault="00206983" w:rsidP="004C3349">
      <w:pPr>
        <w:pStyle w:val="5"/>
        <w:rPr>
          <w:lang w:val="en-US"/>
        </w:rPr>
      </w:pPr>
      <w:bookmarkStart w:id="149" w:name="_Ref27907058"/>
      <w:r>
        <w:rPr>
          <w:lang w:val="en-US"/>
        </w:rPr>
        <w:t xml:space="preserve"> </w:t>
      </w:r>
      <w:bookmarkStart w:id="150" w:name="_Ref28046245"/>
      <w:bookmarkStart w:id="151" w:name="_Toc28160921"/>
      <w:r w:rsidR="00A50495" w:rsidRPr="00A50495">
        <w:rPr>
          <w:lang w:val="en-US"/>
        </w:rPr>
        <w:t xml:space="preserve">Foyer C. H. Stress-triggered redox signalling: What’s in pROSpect? / C. H. Foyer, G. Noctor // Plant. Cell Environ. – 2016. </w:t>
      </w:r>
      <w:r w:rsidR="00A50495" w:rsidRPr="00A50495">
        <w:rPr>
          <w:lang w:val="en-US"/>
        </w:rPr>
        <w:noBreakHyphen/>
        <w:t xml:space="preserve"> V. 39. – P. 951–64.</w:t>
      </w:r>
      <w:bookmarkEnd w:id="149"/>
      <w:bookmarkEnd w:id="150"/>
      <w:bookmarkEnd w:id="151"/>
    </w:p>
    <w:p w:rsidR="00A50495" w:rsidRPr="00A50495" w:rsidRDefault="0092358E" w:rsidP="004C3349">
      <w:pPr>
        <w:pStyle w:val="5"/>
        <w:rPr>
          <w:lang w:val="en-US"/>
        </w:rPr>
      </w:pPr>
      <w:bookmarkStart w:id="152" w:name="_Ref27864898"/>
      <w:r>
        <w:rPr>
          <w:noProof/>
          <w:lang w:val="uk-UA" w:eastAsia="uk-UA"/>
        </w:rPr>
        <mc:AlternateContent>
          <mc:Choice Requires="wps">
            <w:drawing>
              <wp:anchor distT="0" distB="0" distL="114300" distR="114300" simplePos="0" relativeHeight="251677696" behindDoc="0" locked="0" layoutInCell="1" allowOverlap="1">
                <wp:simplePos x="0" y="0"/>
                <wp:positionH relativeFrom="column">
                  <wp:posOffset>5563235</wp:posOffset>
                </wp:positionH>
                <wp:positionV relativeFrom="paragraph">
                  <wp:posOffset>-567690</wp:posOffset>
                </wp:positionV>
                <wp:extent cx="540385" cy="457200"/>
                <wp:effectExtent l="635" t="3810" r="1905" b="0"/>
                <wp:wrapNone/>
                <wp:docPr id="1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438.05pt;margin-top:-44.7pt;width:42.55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" stroked="f"/>
            </w:pict>
          </mc:Fallback>
        </mc:AlternateContent>
      </w:r>
      <w:r w:rsidR="00206983">
        <w:rPr>
          <w:lang w:val="en-US"/>
        </w:rPr>
        <w:t xml:space="preserve"> </w:t>
      </w:r>
      <w:bookmarkStart w:id="153" w:name="_Ref28004731"/>
      <w:bookmarkStart w:id="154" w:name="_Toc28160922"/>
      <w:r w:rsidR="00A50495" w:rsidRPr="00A50495">
        <w:rPr>
          <w:lang w:val="en-US"/>
        </w:rPr>
        <w:t xml:space="preserve">Garcia-Brugger A. Early signalling events induced by elicitors of plant defences / A. Garcia-Brugger, O. Lamotte, E. Vandelle, S. Bourque, L. David, P. Benoit, D. Lecourieux, B. Poinssot, D. Wendehenne, A. Pugin // Molecular Plant–Microbe Interactions. – 2006. </w:t>
      </w:r>
      <w:r w:rsidR="00A50495" w:rsidRPr="00A50495">
        <w:rPr>
          <w:lang w:val="en-US"/>
        </w:rPr>
        <w:noBreakHyphen/>
        <w:t xml:space="preserve"> V. 19. – P. 711–724.</w:t>
      </w:r>
      <w:bookmarkEnd w:id="152"/>
      <w:bookmarkEnd w:id="153"/>
      <w:bookmarkEnd w:id="154"/>
    </w:p>
    <w:p w:rsidR="00A50495" w:rsidRPr="00A50495" w:rsidRDefault="00206983" w:rsidP="004C3349">
      <w:pPr>
        <w:pStyle w:val="5"/>
        <w:rPr>
          <w:lang w:val="en-US"/>
        </w:rPr>
      </w:pPr>
      <w:bookmarkStart w:id="155" w:name="_Ref26907200"/>
      <w:bookmarkStart w:id="156" w:name="GarciaPineda2004"/>
      <w:r>
        <w:rPr>
          <w:lang w:val="en-US"/>
        </w:rPr>
        <w:t xml:space="preserve"> </w:t>
      </w:r>
      <w:bookmarkStart w:id="157" w:name="_Ref28004554"/>
      <w:bookmarkStart w:id="158" w:name="_Toc28160923"/>
      <w:r w:rsidR="00A50495" w:rsidRPr="00A50495">
        <w:rPr>
          <w:lang w:val="en-US"/>
        </w:rPr>
        <w:t>Garcia-Pineda E. Gene expression and enzyme activity of pepper (</w:t>
      </w:r>
      <w:r w:rsidR="00A50495" w:rsidRPr="00A50495">
        <w:rPr>
          <w:i/>
          <w:lang w:val="en-US"/>
        </w:rPr>
        <w:t>Capsicum annuum</w:t>
      </w:r>
      <w:r w:rsidR="000948B1">
        <w:rPr>
          <w:lang w:val="en-US"/>
        </w:rPr>
        <w:t xml:space="preserve"> L.) ascorbate</w:t>
      </w:r>
      <w:r w:rsidR="00A50495" w:rsidRPr="00A50495">
        <w:rPr>
          <w:lang w:val="en-US"/>
        </w:rPr>
        <w:t>oxidase during elicitor and wounding stress / E. Garcia-Pineda, E. Castro-Mercado, E. Lozoya-Gloria // Plant Sci. – 2004. – V. 166. – P. 237–243.</w:t>
      </w:r>
      <w:bookmarkEnd w:id="155"/>
      <w:bookmarkEnd w:id="157"/>
      <w:bookmarkEnd w:id="158"/>
    </w:p>
    <w:p w:rsidR="00A50495" w:rsidRPr="00A50495" w:rsidRDefault="00206983" w:rsidP="004C3349">
      <w:pPr>
        <w:pStyle w:val="5"/>
        <w:rPr>
          <w:lang w:val="en-US"/>
        </w:rPr>
      </w:pPr>
      <w:bookmarkStart w:id="159" w:name="Gill2010"/>
      <w:bookmarkStart w:id="160" w:name="Torii04"/>
      <w:bookmarkEnd w:id="156"/>
      <w:r>
        <w:rPr>
          <w:lang w:val="en-US"/>
        </w:rPr>
        <w:t xml:space="preserve"> </w:t>
      </w:r>
      <w:bookmarkStart w:id="161" w:name="_Ref28046256"/>
      <w:bookmarkStart w:id="162" w:name="_Toc28160924"/>
      <w:r w:rsidR="00A50495" w:rsidRPr="00A50495">
        <w:rPr>
          <w:lang w:val="uk-UA"/>
        </w:rPr>
        <w:t>Gill S.</w:t>
      </w:r>
      <w:r w:rsidR="00A50495" w:rsidRPr="00A50495">
        <w:rPr>
          <w:lang w:val="en-US"/>
        </w:rPr>
        <w:t xml:space="preserve"> </w:t>
      </w:r>
      <w:r w:rsidR="00A50495" w:rsidRPr="00A50495">
        <w:rPr>
          <w:lang w:val="uk-UA"/>
        </w:rPr>
        <w:t>S</w:t>
      </w:r>
      <w:r w:rsidR="00A50495" w:rsidRPr="00A50495">
        <w:rPr>
          <w:lang w:val="en-US"/>
        </w:rPr>
        <w:t xml:space="preserve">. </w:t>
      </w:r>
      <w:r w:rsidR="00A50495" w:rsidRPr="00A50495">
        <w:rPr>
          <w:lang w:val="uk-UA"/>
        </w:rPr>
        <w:t>Reactive oxygen species and antioxidant machinery in abiotic stress tolerance in crop plants</w:t>
      </w:r>
      <w:r w:rsidR="00A50495" w:rsidRPr="00A50495">
        <w:rPr>
          <w:lang w:val="en-US"/>
        </w:rPr>
        <w:t xml:space="preserve"> / </w:t>
      </w:r>
      <w:r w:rsidR="00A50495" w:rsidRPr="00A50495">
        <w:rPr>
          <w:lang w:val="uk-UA"/>
        </w:rPr>
        <w:t>S.</w:t>
      </w:r>
      <w:r w:rsidR="00A50495" w:rsidRPr="00A50495">
        <w:rPr>
          <w:lang w:val="en-US"/>
        </w:rPr>
        <w:t xml:space="preserve"> </w:t>
      </w:r>
      <w:r w:rsidR="00A50495" w:rsidRPr="00A50495">
        <w:rPr>
          <w:lang w:val="uk-UA"/>
        </w:rPr>
        <w:t>S.</w:t>
      </w:r>
      <w:r w:rsidR="00A50495" w:rsidRPr="00A50495">
        <w:rPr>
          <w:lang w:val="en-US"/>
        </w:rPr>
        <w:t xml:space="preserve"> </w:t>
      </w:r>
      <w:r w:rsidR="00A50495" w:rsidRPr="00A50495">
        <w:rPr>
          <w:lang w:val="uk-UA"/>
        </w:rPr>
        <w:t xml:space="preserve">Gill, N. Tuteja </w:t>
      </w:r>
      <w:r w:rsidR="00A50495" w:rsidRPr="00A50495">
        <w:rPr>
          <w:lang w:val="en-US"/>
        </w:rPr>
        <w:t xml:space="preserve">// </w:t>
      </w:r>
      <w:r w:rsidR="00A50495" w:rsidRPr="00A50495">
        <w:rPr>
          <w:lang w:val="uk-UA"/>
        </w:rPr>
        <w:t>Plant Physiol. Biochem.</w:t>
      </w:r>
      <w:r w:rsidR="00A50495" w:rsidRPr="00A50495">
        <w:rPr>
          <w:lang w:val="en-US"/>
        </w:rPr>
        <w:t xml:space="preserve"> </w:t>
      </w:r>
      <w:r w:rsidR="00A50495" w:rsidRPr="00A50495">
        <w:rPr>
          <w:lang w:val="uk-UA"/>
        </w:rPr>
        <w:t>–</w:t>
      </w:r>
      <w:r w:rsidR="00A50495" w:rsidRPr="00A50495">
        <w:rPr>
          <w:lang w:val="en-US"/>
        </w:rPr>
        <w:t xml:space="preserve"> </w:t>
      </w:r>
      <w:r w:rsidR="00A50495" w:rsidRPr="00A50495">
        <w:rPr>
          <w:lang w:val="uk-UA"/>
        </w:rPr>
        <w:t>2010</w:t>
      </w:r>
      <w:r w:rsidR="00A50495" w:rsidRPr="00A50495">
        <w:rPr>
          <w:lang w:val="en-US"/>
        </w:rPr>
        <w:t xml:space="preserve">. </w:t>
      </w:r>
      <w:r w:rsidR="00A50495" w:rsidRPr="00A50495">
        <w:rPr>
          <w:lang w:val="uk-UA"/>
        </w:rPr>
        <w:t>–</w:t>
      </w:r>
      <w:r w:rsidR="00A50495" w:rsidRPr="00A50495">
        <w:rPr>
          <w:lang w:val="en-US"/>
        </w:rPr>
        <w:t xml:space="preserve"> V. 19. </w:t>
      </w:r>
      <w:r w:rsidR="00A50495" w:rsidRPr="00A50495">
        <w:rPr>
          <w:lang w:val="uk-UA"/>
        </w:rPr>
        <w:t xml:space="preserve">– </w:t>
      </w:r>
      <w:r w:rsidR="00A50495" w:rsidRPr="00A50495">
        <w:rPr>
          <w:lang w:val="en-US"/>
        </w:rPr>
        <w:t xml:space="preserve">P. </w:t>
      </w:r>
      <w:r w:rsidR="00A50495" w:rsidRPr="00A50495">
        <w:rPr>
          <w:lang w:val="uk-UA"/>
        </w:rPr>
        <w:t>909</w:t>
      </w:r>
      <w:r w:rsidR="00A50495" w:rsidRPr="00A50495">
        <w:rPr>
          <w:lang w:val="en-US"/>
        </w:rPr>
        <w:t xml:space="preserve"> </w:t>
      </w:r>
      <w:r w:rsidR="00A50495" w:rsidRPr="00A50495">
        <w:rPr>
          <w:lang w:val="uk-UA"/>
        </w:rPr>
        <w:t>–</w:t>
      </w:r>
      <w:r w:rsidR="00A50495" w:rsidRPr="00A50495">
        <w:rPr>
          <w:lang w:val="en-US"/>
        </w:rPr>
        <w:t xml:space="preserve"> </w:t>
      </w:r>
      <w:r w:rsidR="00A50495" w:rsidRPr="00A50495">
        <w:rPr>
          <w:lang w:val="uk-UA"/>
        </w:rPr>
        <w:t>930</w:t>
      </w:r>
      <w:r w:rsidR="00A50495" w:rsidRPr="00A50495">
        <w:rPr>
          <w:lang w:val="en-US"/>
        </w:rPr>
        <w:t>.</w:t>
      </w:r>
      <w:bookmarkEnd w:id="159"/>
      <w:bookmarkEnd w:id="161"/>
      <w:bookmarkEnd w:id="162"/>
    </w:p>
    <w:p w:rsidR="00A50495" w:rsidRPr="00A50495" w:rsidRDefault="00206983" w:rsidP="004C3349">
      <w:pPr>
        <w:pStyle w:val="5"/>
        <w:rPr>
          <w:lang w:val="en-US"/>
        </w:rPr>
      </w:pPr>
      <w:bookmarkStart w:id="163" w:name="_Ref26830174"/>
      <w:bookmarkStart w:id="164" w:name="Hahn1996"/>
      <w:bookmarkEnd w:id="160"/>
      <w:r>
        <w:rPr>
          <w:lang w:val="en-US"/>
        </w:rPr>
        <w:t xml:space="preserve"> </w:t>
      </w:r>
      <w:bookmarkStart w:id="165" w:name="_Toc28160925"/>
      <w:r w:rsidR="00A50495" w:rsidRPr="00A50495">
        <w:rPr>
          <w:lang w:val="en-US"/>
        </w:rPr>
        <w:t xml:space="preserve">Hahn M. G. Microbial elicitors and their receptors in plants / M. G. Hahn // Annual Review of Phytopathology. </w:t>
      </w:r>
      <w:r w:rsidR="00A50495" w:rsidRPr="00A50495">
        <w:rPr>
          <w:lang w:val="en-US"/>
        </w:rPr>
        <w:noBreakHyphen/>
        <w:t xml:space="preserve"> 1996. </w:t>
      </w:r>
      <w:r w:rsidR="00A50495" w:rsidRPr="00A50495">
        <w:rPr>
          <w:lang w:val="en-US"/>
        </w:rPr>
        <w:noBreakHyphen/>
        <w:t xml:space="preserve"> V. 34. </w:t>
      </w:r>
      <w:r w:rsidR="00A50495" w:rsidRPr="00A50495">
        <w:rPr>
          <w:lang w:val="en-US"/>
        </w:rPr>
        <w:noBreakHyphen/>
        <w:t xml:space="preserve"> P. 387–412.</w:t>
      </w:r>
      <w:bookmarkEnd w:id="163"/>
      <w:bookmarkEnd w:id="165"/>
    </w:p>
    <w:p w:rsidR="00A50495" w:rsidRPr="00A50495" w:rsidRDefault="00206983" w:rsidP="004C3349">
      <w:pPr>
        <w:pStyle w:val="5"/>
        <w:rPr>
          <w:lang w:val="uk-UA"/>
        </w:rPr>
      </w:pPr>
      <w:bookmarkStart w:id="166" w:name="_Ref27872795"/>
      <w:bookmarkStart w:id="167" w:name="Ryals1996"/>
      <w:bookmarkEnd w:id="164"/>
      <w:r>
        <w:rPr>
          <w:lang w:val="en-US"/>
        </w:rPr>
        <w:t xml:space="preserve"> </w:t>
      </w:r>
      <w:bookmarkStart w:id="168" w:name="_Toc28160926"/>
      <w:r w:rsidR="00A50495" w:rsidRPr="00164A1E">
        <w:rPr>
          <w:lang w:val="en-US"/>
        </w:rPr>
        <w:t>Hasan</w:t>
      </w:r>
      <w:r w:rsidR="00A50495" w:rsidRPr="00A50495">
        <w:rPr>
          <w:lang w:val="uk-UA"/>
        </w:rPr>
        <w:t xml:space="preserve"> </w:t>
      </w:r>
      <w:r w:rsidR="00A50495" w:rsidRPr="00164A1E">
        <w:rPr>
          <w:lang w:val="en-US"/>
        </w:rPr>
        <w:t>M. M. The Physiology and Molecular Biology of Stress-Induced Senescence</w:t>
      </w:r>
      <w:r w:rsidR="00A50495" w:rsidRPr="00A50495">
        <w:rPr>
          <w:lang w:val="en-US"/>
        </w:rPr>
        <w:t xml:space="preserve"> /</w:t>
      </w:r>
      <w:r w:rsidR="00A50495" w:rsidRPr="00164A1E">
        <w:rPr>
          <w:lang w:val="en-US"/>
        </w:rPr>
        <w:t xml:space="preserve"> M. M.</w:t>
      </w:r>
      <w:r w:rsidR="00A50495" w:rsidRPr="00A50495">
        <w:rPr>
          <w:lang w:val="en-US"/>
        </w:rPr>
        <w:t xml:space="preserve"> </w:t>
      </w:r>
      <w:r w:rsidR="00A50495" w:rsidRPr="00164A1E">
        <w:rPr>
          <w:lang w:val="en-US"/>
        </w:rPr>
        <w:t>Hasan, I.-A.</w:t>
      </w:r>
      <w:r w:rsidR="00A50495" w:rsidRPr="00A50495">
        <w:rPr>
          <w:lang w:val="en-US"/>
        </w:rPr>
        <w:t xml:space="preserve"> </w:t>
      </w:r>
      <w:r w:rsidR="00A50495" w:rsidRPr="00164A1E">
        <w:rPr>
          <w:lang w:val="en-US"/>
        </w:rPr>
        <w:t xml:space="preserve">Sharmeen, K. R. Hakeem, H. F. Alharby, A. S Hajar. </w:t>
      </w:r>
      <w:r w:rsidR="00A50495" w:rsidRPr="00A50495">
        <w:rPr>
          <w:lang w:val="en-US"/>
        </w:rPr>
        <w:t xml:space="preserve">// </w:t>
      </w:r>
      <w:r w:rsidR="00A50495" w:rsidRPr="00164A1E">
        <w:rPr>
          <w:lang w:val="en-US"/>
        </w:rPr>
        <w:t>Senescence Signalling and Control in Plants</w:t>
      </w:r>
      <w:r w:rsidR="00A50495" w:rsidRPr="00A50495">
        <w:rPr>
          <w:lang w:val="en-US"/>
        </w:rPr>
        <w:t xml:space="preserve">. </w:t>
      </w:r>
      <w:r w:rsidR="00A50495" w:rsidRPr="00A50495">
        <w:rPr>
          <w:lang w:val="en-US"/>
        </w:rPr>
        <w:noBreakHyphen/>
        <w:t xml:space="preserve"> </w:t>
      </w:r>
      <w:r w:rsidR="00A50495" w:rsidRPr="00206983">
        <w:rPr>
          <w:lang w:val="en-US"/>
        </w:rPr>
        <w:t>2019.</w:t>
      </w:r>
      <w:r w:rsidR="00A50495" w:rsidRPr="00A50495">
        <w:rPr>
          <w:lang w:val="en-US"/>
        </w:rPr>
        <w:t xml:space="preserve"> –</w:t>
      </w:r>
      <w:r w:rsidR="00A50495" w:rsidRPr="00206983">
        <w:rPr>
          <w:lang w:val="en-US"/>
        </w:rPr>
        <w:t xml:space="preserve"> </w:t>
      </w:r>
      <w:r w:rsidR="00A50495" w:rsidRPr="00A50495">
        <w:rPr>
          <w:lang w:val="en-US"/>
        </w:rPr>
        <w:t xml:space="preserve">V. </w:t>
      </w:r>
      <w:r w:rsidR="00A50495" w:rsidRPr="00206983">
        <w:rPr>
          <w:lang w:val="en-US"/>
        </w:rPr>
        <w:t>1</w:t>
      </w:r>
      <w:r w:rsidR="00A50495" w:rsidRPr="00A50495">
        <w:rPr>
          <w:lang w:val="en-US"/>
        </w:rPr>
        <w:t xml:space="preserve">. </w:t>
      </w:r>
      <w:r w:rsidR="00A50495" w:rsidRPr="00206983">
        <w:rPr>
          <w:lang w:val="en-US"/>
        </w:rPr>
        <w:t>–</w:t>
      </w:r>
      <w:r w:rsidR="00A50495" w:rsidRPr="00A50495">
        <w:rPr>
          <w:lang w:val="en-US"/>
        </w:rPr>
        <w:t xml:space="preserve"> P. </w:t>
      </w:r>
      <w:r w:rsidR="00A50495" w:rsidRPr="00206983">
        <w:rPr>
          <w:lang w:val="en-US"/>
        </w:rPr>
        <w:t>14.</w:t>
      </w:r>
      <w:bookmarkEnd w:id="166"/>
      <w:bookmarkEnd w:id="168"/>
    </w:p>
    <w:p w:rsidR="00A50495" w:rsidRPr="00AE5725" w:rsidRDefault="00206983" w:rsidP="004C3349">
      <w:pPr>
        <w:pStyle w:val="5"/>
        <w:rPr>
          <w:lang w:val="en-US"/>
        </w:rPr>
      </w:pPr>
      <w:bookmarkStart w:id="169" w:name="Health2000"/>
      <w:bookmarkStart w:id="170" w:name="_Ref26826776"/>
      <w:bookmarkEnd w:id="167"/>
      <w:r w:rsidRPr="00AE5725">
        <w:rPr>
          <w:lang w:val="en-US"/>
        </w:rPr>
        <w:t xml:space="preserve"> </w:t>
      </w:r>
      <w:bookmarkStart w:id="171" w:name="_Ref26823935"/>
      <w:bookmarkStart w:id="172" w:name="_Ref28000951"/>
      <w:bookmarkStart w:id="173" w:name="_Toc28160927"/>
      <w:bookmarkEnd w:id="169"/>
      <w:bookmarkEnd w:id="170"/>
      <w:r w:rsidR="00A50495" w:rsidRPr="00AE5725">
        <w:rPr>
          <w:lang w:val="en-US"/>
        </w:rPr>
        <w:t xml:space="preserve">Heil M. Damaged-self recognition in plant herbivore defence / M. Heil </w:t>
      </w:r>
      <w:bookmarkStart w:id="174" w:name="Heil2009"/>
      <w:bookmarkEnd w:id="174"/>
      <w:r w:rsidR="00A50495" w:rsidRPr="00AE5725">
        <w:rPr>
          <w:lang w:val="en-US"/>
        </w:rPr>
        <w:t>// Trends Plant.</w:t>
      </w:r>
      <w:r w:rsidR="00A50495" w:rsidRPr="00AE5725">
        <w:rPr>
          <w:rFonts w:eastAsia="Calibri"/>
          <w:lang w:val="en-US"/>
        </w:rPr>
        <w:t xml:space="preserve"> </w:t>
      </w:r>
      <w:r w:rsidR="00A50495" w:rsidRPr="00AE5725">
        <w:rPr>
          <w:lang w:val="en-US"/>
        </w:rPr>
        <w:t>Science. − 2009. − P. 356−363.</w:t>
      </w:r>
      <w:bookmarkEnd w:id="171"/>
      <w:bookmarkEnd w:id="172"/>
      <w:bookmarkEnd w:id="173"/>
    </w:p>
    <w:p w:rsidR="00A50495" w:rsidRPr="00A50495" w:rsidRDefault="00206983" w:rsidP="004C3349">
      <w:pPr>
        <w:pStyle w:val="5"/>
        <w:rPr>
          <w:lang w:val="en-US"/>
        </w:rPr>
      </w:pPr>
      <w:r>
        <w:rPr>
          <w:lang w:val="en-US"/>
        </w:rPr>
        <w:t xml:space="preserve"> </w:t>
      </w:r>
      <w:bookmarkStart w:id="175" w:name="_Ref28090561"/>
      <w:bookmarkStart w:id="176" w:name="_Toc28160928"/>
      <w:r w:rsidR="00A50495" w:rsidRPr="00A50495">
        <w:rPr>
          <w:lang w:val="en-US"/>
        </w:rPr>
        <w:t xml:space="preserve">Heil M. Evolutionary change from induced to constitutive expression of an indirect plant </w:t>
      </w:r>
      <w:r w:rsidR="00A50495" w:rsidRPr="003B6CAF">
        <w:rPr>
          <w:lang w:val="en-US"/>
        </w:rPr>
        <w:t xml:space="preserve">resistance </w:t>
      </w:r>
      <w:r w:rsidR="003B6CAF" w:rsidRPr="003B6CAF">
        <w:rPr>
          <w:lang w:val="en-US"/>
        </w:rPr>
        <w:t>/ M. Heil</w:t>
      </w:r>
      <w:r w:rsidR="003B6CAF" w:rsidRPr="003B6CAF">
        <w:rPr>
          <w:lang w:val="uk-UA"/>
        </w:rPr>
        <w:t xml:space="preserve"> </w:t>
      </w:r>
      <w:r w:rsidR="00A50495" w:rsidRPr="003B6CAF">
        <w:rPr>
          <w:lang w:val="en-US"/>
        </w:rPr>
        <w:t xml:space="preserve">// Nature. </w:t>
      </w:r>
      <w:r w:rsidR="00A50495" w:rsidRPr="003B6CAF">
        <w:rPr>
          <w:lang w:val="en-US"/>
        </w:rPr>
        <w:noBreakHyphen/>
        <w:t xml:space="preserve"> 2004. – V. 430. – P. 205–208</w:t>
      </w:r>
      <w:r w:rsidR="00A50495" w:rsidRPr="00A50495">
        <w:rPr>
          <w:lang w:val="en-US"/>
        </w:rPr>
        <w:t>.</w:t>
      </w:r>
      <w:bookmarkEnd w:id="175"/>
      <w:bookmarkEnd w:id="176"/>
    </w:p>
    <w:p w:rsidR="00A50495" w:rsidRPr="00A50495" w:rsidRDefault="00206983" w:rsidP="004C3349">
      <w:pPr>
        <w:pStyle w:val="5"/>
        <w:rPr>
          <w:rFonts w:eastAsia="Calibri"/>
          <w:lang w:val="en-US"/>
        </w:rPr>
      </w:pPr>
      <w:bookmarkStart w:id="177" w:name="_Ref26822935"/>
      <w:bookmarkStart w:id="178" w:name="HeilBaldwin02"/>
      <w:r>
        <w:rPr>
          <w:rFonts w:eastAsia="Calibri"/>
          <w:lang w:val="en-US"/>
        </w:rPr>
        <w:lastRenderedPageBreak/>
        <w:t xml:space="preserve"> </w:t>
      </w:r>
      <w:bookmarkStart w:id="179" w:name="_Ref28090564"/>
      <w:bookmarkStart w:id="180" w:name="_Toc28160929"/>
      <w:r w:rsidR="00A50495" w:rsidRPr="00A50495">
        <w:rPr>
          <w:rFonts w:eastAsia="Calibri"/>
          <w:lang w:val="en-US"/>
        </w:rPr>
        <w:t xml:space="preserve">Heil M. Fitness costs of induced resistance – the emerging experimental support for a slippery concept / M. Heil, I. T. Baldwin // Trends in Plant Science. </w:t>
      </w:r>
      <w:r w:rsidR="00A50495" w:rsidRPr="00A50495">
        <w:rPr>
          <w:rFonts w:eastAsia="Calibri"/>
          <w:lang w:val="en-US"/>
        </w:rPr>
        <w:noBreakHyphen/>
        <w:t xml:space="preserve"> 2002. – V. 7. – P. 61–67.</w:t>
      </w:r>
      <w:bookmarkEnd w:id="177"/>
      <w:bookmarkEnd w:id="179"/>
      <w:bookmarkEnd w:id="180"/>
    </w:p>
    <w:p w:rsidR="00A50495" w:rsidRPr="00A50495" w:rsidRDefault="00206983" w:rsidP="004C3349">
      <w:pPr>
        <w:pStyle w:val="5"/>
        <w:rPr>
          <w:lang w:val="en-US"/>
        </w:rPr>
      </w:pPr>
      <w:bookmarkStart w:id="181" w:name="HeilBostok2002"/>
      <w:bookmarkStart w:id="182" w:name="_Ref26903129"/>
      <w:bookmarkEnd w:id="178"/>
      <w:r>
        <w:rPr>
          <w:lang w:val="en-US"/>
        </w:rPr>
        <w:t xml:space="preserve"> </w:t>
      </w:r>
      <w:bookmarkStart w:id="183" w:name="_Ref28090446"/>
      <w:bookmarkStart w:id="184" w:name="_Toc28160930"/>
      <w:r w:rsidR="00A50495" w:rsidRPr="00A50495">
        <w:rPr>
          <w:lang w:val="en-US"/>
        </w:rPr>
        <w:t xml:space="preserve">Heil M. Induced systemic resistance (ISR) against pathogens in the context of induced plant defences / M. Heil, R. M. Bostock // Annals of Botany. </w:t>
      </w:r>
      <w:r w:rsidR="00A50495" w:rsidRPr="00A50495">
        <w:rPr>
          <w:lang w:val="en-US"/>
        </w:rPr>
        <w:noBreakHyphen/>
        <w:t xml:space="preserve"> 2002. </w:t>
      </w:r>
      <w:r w:rsidR="00A50495" w:rsidRPr="00A50495">
        <w:rPr>
          <w:lang w:val="en-US"/>
        </w:rPr>
        <w:noBreakHyphen/>
        <w:t xml:space="preserve"> V. 89, </w:t>
      </w:r>
      <w:r w:rsidR="00A50495" w:rsidRPr="00A50495">
        <w:rPr>
          <w:lang w:val="uk-UA"/>
        </w:rPr>
        <w:t>№</w:t>
      </w:r>
      <w:r w:rsidR="00A50495" w:rsidRPr="00A50495">
        <w:rPr>
          <w:lang w:val="en-US"/>
        </w:rPr>
        <w:t xml:space="preserve"> 5. </w:t>
      </w:r>
      <w:r w:rsidR="00A50495" w:rsidRPr="00A50495">
        <w:rPr>
          <w:lang w:val="en-US"/>
        </w:rPr>
        <w:noBreakHyphen/>
        <w:t xml:space="preserve"> P. 503–512</w:t>
      </w:r>
      <w:bookmarkEnd w:id="181"/>
      <w:r w:rsidR="00A50495" w:rsidRPr="00A50495">
        <w:rPr>
          <w:lang w:val="en-US"/>
        </w:rPr>
        <w:t>.</w:t>
      </w:r>
      <w:bookmarkEnd w:id="182"/>
      <w:bookmarkEnd w:id="183"/>
      <w:bookmarkEnd w:id="184"/>
    </w:p>
    <w:p w:rsidR="00A50495" w:rsidRPr="00A50495" w:rsidRDefault="00206983" w:rsidP="004C3349">
      <w:pPr>
        <w:pStyle w:val="5"/>
        <w:rPr>
          <w:lang w:val="en-US"/>
        </w:rPr>
      </w:pPr>
      <w:bookmarkStart w:id="185" w:name="Heiletall2000"/>
      <w:r>
        <w:rPr>
          <w:rFonts w:eastAsia="Calibri"/>
          <w:lang w:val="en-US"/>
        </w:rPr>
        <w:t xml:space="preserve"> </w:t>
      </w:r>
      <w:bookmarkStart w:id="186" w:name="_Toc28160931"/>
      <w:r w:rsidR="00A50495" w:rsidRPr="00A50495">
        <w:rPr>
          <w:rFonts w:eastAsia="Calibri"/>
          <w:lang w:val="en-US"/>
        </w:rPr>
        <w:t xml:space="preserve">Heil M. Reduced growth and seed set following chemical induction of pathogen defence: does systemic acquired resistance (SAR) incur allocation costs? / M. Heil, A. Hilpert, W. Kaiser, K. E. Linsenmair // Journal of Ecology. </w:t>
      </w:r>
      <w:r w:rsidR="00A50495" w:rsidRPr="00A50495">
        <w:rPr>
          <w:rFonts w:eastAsia="Calibri"/>
          <w:lang w:val="en-US"/>
        </w:rPr>
        <w:noBreakHyphen/>
        <w:t xml:space="preserve"> 2000. – V. 88. – P. 645–654.</w:t>
      </w:r>
      <w:bookmarkEnd w:id="185"/>
      <w:bookmarkEnd w:id="186"/>
    </w:p>
    <w:p w:rsidR="00A50495" w:rsidRPr="00A50495" w:rsidRDefault="0092358E" w:rsidP="004C3349">
      <w:pPr>
        <w:pStyle w:val="5"/>
        <w:rPr>
          <w:lang w:val="en-US"/>
        </w:rPr>
      </w:pPr>
      <w:bookmarkStart w:id="187" w:name="Hjeljord2000"/>
      <w:bookmarkStart w:id="188" w:name="_Ref26988612"/>
      <w:r>
        <w:rPr>
          <w:noProof/>
          <w:lang w:val="uk-UA" w:eastAsia="uk-UA"/>
        </w:rPr>
        <mc:AlternateContent>
          <mc:Choice Requires="wps">
            <w:drawing>
              <wp:anchor distT="0" distB="0" distL="114300" distR="114300" simplePos="0" relativeHeight="251678720" behindDoc="0" locked="0" layoutInCell="1" allowOverlap="1">
                <wp:simplePos x="0" y="0"/>
                <wp:positionH relativeFrom="column">
                  <wp:posOffset>5584190</wp:posOffset>
                </wp:positionH>
                <wp:positionV relativeFrom="paragraph">
                  <wp:posOffset>-546735</wp:posOffset>
                </wp:positionV>
                <wp:extent cx="540385" cy="457200"/>
                <wp:effectExtent l="2540" t="0" r="0" b="3810"/>
                <wp:wrapNone/>
                <wp:docPr id="11"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439.7pt;margin-top:-43.05pt;width:42.55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" stroked="f"/>
            </w:pict>
          </mc:Fallback>
        </mc:AlternateContent>
      </w:r>
      <w:r w:rsidR="00206983">
        <w:rPr>
          <w:lang w:val="en-US"/>
        </w:rPr>
        <w:t xml:space="preserve"> </w:t>
      </w:r>
      <w:bookmarkStart w:id="189" w:name="_Toc28160932"/>
      <w:r w:rsidR="00A50495" w:rsidRPr="00A50495">
        <w:rPr>
          <w:lang w:val="en-US"/>
        </w:rPr>
        <w:t>Hjeljord L. G. E</w:t>
      </w:r>
      <w:r w:rsidR="00A50495" w:rsidRPr="00A50495">
        <w:rPr>
          <w:rFonts w:hAnsi="Cambria Math"/>
        </w:rPr>
        <w:t>ﬀ</w:t>
      </w:r>
      <w:r w:rsidR="00A50495" w:rsidRPr="00A50495">
        <w:rPr>
          <w:lang w:val="en-US"/>
        </w:rPr>
        <w:t xml:space="preserve">ect of temperature and nutrient stress on the capacity of commercial </w:t>
      </w:r>
      <w:r w:rsidR="00A50495" w:rsidRPr="00A50495">
        <w:rPr>
          <w:i/>
          <w:lang w:val="en-US"/>
        </w:rPr>
        <w:t xml:space="preserve">Trichoderma </w:t>
      </w:r>
      <w:r w:rsidR="00A50495" w:rsidRPr="00A50495">
        <w:rPr>
          <w:lang w:val="en-US"/>
        </w:rPr>
        <w:t>products to control</w:t>
      </w:r>
      <w:r w:rsidR="00A50495" w:rsidRPr="00A50495">
        <w:rPr>
          <w:i/>
          <w:lang w:val="en-US"/>
        </w:rPr>
        <w:t xml:space="preserve"> Botrytis cinerea </w:t>
      </w:r>
      <w:r w:rsidR="00A50495" w:rsidRPr="00A50495">
        <w:rPr>
          <w:lang w:val="en-US"/>
        </w:rPr>
        <w:t>and</w:t>
      </w:r>
      <w:r w:rsidR="00A50495" w:rsidRPr="00A50495">
        <w:rPr>
          <w:i/>
          <w:lang w:val="en-US"/>
        </w:rPr>
        <w:t xml:space="preserve"> Mucor piriformis </w:t>
      </w:r>
      <w:r w:rsidR="00A50495" w:rsidRPr="00A50495">
        <w:rPr>
          <w:lang w:val="en-US"/>
        </w:rPr>
        <w:t xml:space="preserve">in greenhouse strawberries / L. G.Hjeljord, A. Stensvand, A. Tronsmo // Biological Control. </w:t>
      </w:r>
      <w:r w:rsidR="00A50495" w:rsidRPr="00A50495">
        <w:rPr>
          <w:lang w:val="en-US"/>
        </w:rPr>
        <w:noBreakHyphen/>
        <w:t xml:space="preserve"> 2000. </w:t>
      </w:r>
      <w:r w:rsidR="00A50495" w:rsidRPr="00A50495">
        <w:rPr>
          <w:lang w:val="en-US"/>
        </w:rPr>
        <w:noBreakHyphen/>
        <w:t xml:space="preserve"> V.</w:t>
      </w:r>
      <w:r w:rsidR="00A50495" w:rsidRPr="00A50495">
        <w:rPr>
          <w:i/>
          <w:lang w:val="en-US"/>
        </w:rPr>
        <w:t xml:space="preserve"> </w:t>
      </w:r>
      <w:r w:rsidR="00A50495" w:rsidRPr="00A50495">
        <w:rPr>
          <w:lang w:val="en-US"/>
        </w:rPr>
        <w:t xml:space="preserve">19, </w:t>
      </w:r>
      <w:r w:rsidR="00A50495" w:rsidRPr="00A50495">
        <w:rPr>
          <w:lang w:val="uk-UA"/>
        </w:rPr>
        <w:t>№</w:t>
      </w:r>
      <w:r w:rsidR="00A50495" w:rsidRPr="00A50495">
        <w:rPr>
          <w:lang w:val="en-US"/>
        </w:rPr>
        <w:t xml:space="preserve"> 2. </w:t>
      </w:r>
      <w:r w:rsidR="00A50495" w:rsidRPr="00A50495">
        <w:rPr>
          <w:lang w:val="en-US"/>
        </w:rPr>
        <w:noBreakHyphen/>
        <w:t xml:space="preserve"> P. 149–160</w:t>
      </w:r>
      <w:bookmarkEnd w:id="187"/>
      <w:r w:rsidR="00A50495" w:rsidRPr="00A50495">
        <w:rPr>
          <w:lang w:val="en-US"/>
        </w:rPr>
        <w:t>.</w:t>
      </w:r>
      <w:bookmarkEnd w:id="188"/>
      <w:bookmarkEnd w:id="189"/>
    </w:p>
    <w:p w:rsidR="00A50495" w:rsidRPr="00A50495" w:rsidRDefault="00206983" w:rsidP="004C3349">
      <w:pPr>
        <w:pStyle w:val="5"/>
        <w:rPr>
          <w:lang w:val="en-US"/>
        </w:rPr>
      </w:pPr>
      <w:bookmarkStart w:id="190" w:name="_Ref27427047"/>
      <w:r>
        <w:rPr>
          <w:lang w:val="en-US"/>
        </w:rPr>
        <w:t xml:space="preserve"> </w:t>
      </w:r>
      <w:bookmarkStart w:id="191" w:name="_Ref28000976"/>
      <w:bookmarkStart w:id="192" w:name="_Toc28160933"/>
      <w:r w:rsidR="00A50495" w:rsidRPr="00A50495">
        <w:rPr>
          <w:lang w:val="en-US"/>
        </w:rPr>
        <w:t xml:space="preserve">Jones J. D. </w:t>
      </w:r>
      <w:bookmarkStart w:id="193" w:name="Jones06"/>
      <w:bookmarkEnd w:id="193"/>
      <w:r w:rsidR="00A50495" w:rsidRPr="00A50495">
        <w:rPr>
          <w:lang w:val="en-US"/>
        </w:rPr>
        <w:t>G. The plant immune system / J. D. G. Jones, J. L. Dangl // Nature 444. − 2006. − P. 323−329.</w:t>
      </w:r>
      <w:bookmarkEnd w:id="190"/>
      <w:bookmarkEnd w:id="191"/>
      <w:bookmarkEnd w:id="192"/>
    </w:p>
    <w:p w:rsidR="00A50495" w:rsidRPr="00A50495" w:rsidRDefault="00206983" w:rsidP="004C3349">
      <w:pPr>
        <w:pStyle w:val="5"/>
        <w:rPr>
          <w:lang w:val="en-US"/>
        </w:rPr>
      </w:pPr>
      <w:bookmarkStart w:id="194" w:name="_Ref26906141"/>
      <w:bookmarkStart w:id="195" w:name="Kachroo2005"/>
      <w:r>
        <w:rPr>
          <w:rStyle w:val="mixed-citation"/>
          <w:szCs w:val="28"/>
          <w:lang w:val="en-US"/>
        </w:rPr>
        <w:t xml:space="preserve"> </w:t>
      </w:r>
      <w:bookmarkStart w:id="196" w:name="_Toc28160934"/>
      <w:r w:rsidR="00A50495" w:rsidRPr="00A50495">
        <w:rPr>
          <w:rStyle w:val="mixed-citation"/>
          <w:szCs w:val="28"/>
          <w:lang w:val="en-US"/>
        </w:rPr>
        <w:t xml:space="preserve">Kachroo P. </w:t>
      </w:r>
      <w:r w:rsidR="00A50495" w:rsidRPr="00A50495">
        <w:rPr>
          <w:rStyle w:val="ref-title"/>
          <w:szCs w:val="28"/>
          <w:lang w:val="en-US"/>
        </w:rPr>
        <w:t>Role of salicylic acid and fatty acid desaturation pathways in ssi2-mediated signaling</w:t>
      </w:r>
      <w:r w:rsidR="00A50495" w:rsidRPr="00A50495">
        <w:rPr>
          <w:rStyle w:val="mixed-citation"/>
          <w:szCs w:val="28"/>
          <w:lang w:val="en-US"/>
        </w:rPr>
        <w:t xml:space="preserve"> / </w:t>
      </w:r>
      <w:r w:rsidR="00A50495" w:rsidRPr="00A50495">
        <w:rPr>
          <w:lang w:val="en-US"/>
        </w:rPr>
        <w:t xml:space="preserve">P. Kachroo, S. C. Venugopal, D. A. Navarre, L. Lapchyk, A. Kachroo </w:t>
      </w:r>
      <w:r w:rsidR="00A50495" w:rsidRPr="00A50495">
        <w:rPr>
          <w:rStyle w:val="mixed-citation"/>
          <w:szCs w:val="28"/>
          <w:lang w:val="en-US"/>
        </w:rPr>
        <w:t xml:space="preserve">// </w:t>
      </w:r>
      <w:r w:rsidR="00A50495" w:rsidRPr="00A50495">
        <w:rPr>
          <w:rStyle w:val="ref-journal"/>
          <w:szCs w:val="28"/>
          <w:lang w:val="en-US"/>
        </w:rPr>
        <w:t xml:space="preserve">Plant Physiol. – 2005. – V. </w:t>
      </w:r>
      <w:r w:rsidR="00A50495" w:rsidRPr="00A50495">
        <w:rPr>
          <w:rStyle w:val="ref-vol"/>
          <w:szCs w:val="28"/>
          <w:lang w:val="en-US"/>
        </w:rPr>
        <w:t>139</w:t>
      </w:r>
      <w:r w:rsidR="00A50495" w:rsidRPr="00A50495">
        <w:rPr>
          <w:rStyle w:val="mixed-citation"/>
          <w:szCs w:val="28"/>
          <w:lang w:val="en-US"/>
        </w:rPr>
        <w:t>. – P. 1717–1735.</w:t>
      </w:r>
      <w:bookmarkEnd w:id="194"/>
      <w:bookmarkEnd w:id="196"/>
    </w:p>
    <w:p w:rsidR="00A50495" w:rsidRPr="00A50495" w:rsidRDefault="00206983" w:rsidP="004C3349">
      <w:pPr>
        <w:pStyle w:val="5"/>
        <w:rPr>
          <w:lang w:val="en-US"/>
        </w:rPr>
      </w:pPr>
      <w:bookmarkStart w:id="197" w:name="_Ref26829234"/>
      <w:bookmarkStart w:id="198" w:name="Kuniak2001"/>
      <w:bookmarkEnd w:id="195"/>
      <w:r>
        <w:rPr>
          <w:lang w:val="en-US"/>
        </w:rPr>
        <w:t xml:space="preserve"> </w:t>
      </w:r>
      <w:bookmarkStart w:id="199" w:name="_Ref28046688"/>
      <w:bookmarkStart w:id="200" w:name="_Toc28160935"/>
      <w:r w:rsidR="00A50495" w:rsidRPr="00A50495">
        <w:rPr>
          <w:lang w:val="en-US"/>
        </w:rPr>
        <w:t xml:space="preserve">Kuniak E. Ascorbate, glutathione and related enzymes in chloroplasts of tomato leaves infected by </w:t>
      </w:r>
      <w:r w:rsidR="00A50495" w:rsidRPr="00A50495">
        <w:rPr>
          <w:i/>
          <w:lang w:val="en-US"/>
        </w:rPr>
        <w:t>Botrytis cinerea</w:t>
      </w:r>
      <w:r w:rsidR="00A50495" w:rsidRPr="00A50495">
        <w:rPr>
          <w:lang w:val="en-US"/>
        </w:rPr>
        <w:t xml:space="preserve"> / E. Kuniak, M. Sklodowska // Plant Science. </w:t>
      </w:r>
      <w:r w:rsidR="00A50495" w:rsidRPr="00A50495">
        <w:rPr>
          <w:lang w:val="en-US"/>
        </w:rPr>
        <w:noBreakHyphen/>
        <w:t xml:space="preserve"> 2001.</w:t>
      </w:r>
      <w:r w:rsidR="00A50495" w:rsidRPr="00A50495">
        <w:rPr>
          <w:lang w:val="uk-UA"/>
        </w:rPr>
        <w:t xml:space="preserve"> </w:t>
      </w:r>
      <w:r w:rsidR="00A50495" w:rsidRPr="00A50495">
        <w:rPr>
          <w:lang w:val="uk-UA"/>
        </w:rPr>
        <w:noBreakHyphen/>
        <w:t xml:space="preserve"> </w:t>
      </w:r>
      <w:r w:rsidR="00A50495" w:rsidRPr="00A50495">
        <w:rPr>
          <w:lang w:val="en-US"/>
        </w:rPr>
        <w:t xml:space="preserve">V. 160, </w:t>
      </w:r>
      <w:r w:rsidR="00A50495" w:rsidRPr="00A50495">
        <w:rPr>
          <w:lang w:val="uk-UA"/>
        </w:rPr>
        <w:t>№</w:t>
      </w:r>
      <w:r w:rsidR="00A50495" w:rsidRPr="00A50495">
        <w:rPr>
          <w:lang w:val="en-US"/>
        </w:rPr>
        <w:t xml:space="preserve"> 4</w:t>
      </w:r>
      <w:r w:rsidR="00A50495" w:rsidRPr="00A50495">
        <w:rPr>
          <w:lang w:val="uk-UA"/>
        </w:rPr>
        <w:t xml:space="preserve">. </w:t>
      </w:r>
      <w:r w:rsidR="00A50495" w:rsidRPr="00A50495">
        <w:rPr>
          <w:lang w:val="uk-UA"/>
        </w:rPr>
        <w:noBreakHyphen/>
        <w:t xml:space="preserve"> </w:t>
      </w:r>
      <w:r w:rsidR="00A50495" w:rsidRPr="00A50495">
        <w:rPr>
          <w:lang w:val="en-US"/>
        </w:rPr>
        <w:t>P. 723–731.</w:t>
      </w:r>
      <w:bookmarkEnd w:id="197"/>
      <w:bookmarkEnd w:id="199"/>
      <w:bookmarkEnd w:id="200"/>
    </w:p>
    <w:p w:rsidR="00A50495" w:rsidRPr="00A50495" w:rsidRDefault="00206983" w:rsidP="004C3349">
      <w:pPr>
        <w:pStyle w:val="5"/>
        <w:rPr>
          <w:lang w:val="en-US"/>
        </w:rPr>
      </w:pPr>
      <w:bookmarkStart w:id="201" w:name="_Ref26827620"/>
      <w:bookmarkStart w:id="202" w:name="LambDixon1997"/>
      <w:bookmarkEnd w:id="198"/>
      <w:r>
        <w:rPr>
          <w:lang w:val="en-US"/>
        </w:rPr>
        <w:t xml:space="preserve"> </w:t>
      </w:r>
      <w:bookmarkStart w:id="203" w:name="_Toc28160936"/>
      <w:r w:rsidR="00A50495" w:rsidRPr="00A50495">
        <w:rPr>
          <w:lang w:val="en-US"/>
        </w:rPr>
        <w:t xml:space="preserve">Lamb C. The oxidative burst in plant disease resistance / C. Lamb, R. A. Dixon // Annual Review of Plant Physiology and Plant Molecular Biology. </w:t>
      </w:r>
      <w:r w:rsidR="00A50495" w:rsidRPr="00A50495">
        <w:rPr>
          <w:lang w:val="en-US"/>
        </w:rPr>
        <w:noBreakHyphen/>
        <w:t xml:space="preserve"> 1997. </w:t>
      </w:r>
      <w:r w:rsidR="00A50495" w:rsidRPr="00A50495">
        <w:rPr>
          <w:lang w:val="en-US"/>
        </w:rPr>
        <w:noBreakHyphen/>
        <w:t xml:space="preserve"> V. 48. </w:t>
      </w:r>
      <w:r w:rsidR="00A50495" w:rsidRPr="00A50495">
        <w:rPr>
          <w:lang w:val="en-US"/>
        </w:rPr>
        <w:noBreakHyphen/>
        <w:t xml:space="preserve"> P. 251-275.</w:t>
      </w:r>
      <w:bookmarkEnd w:id="201"/>
      <w:bookmarkEnd w:id="203"/>
    </w:p>
    <w:p w:rsidR="00A50495" w:rsidRPr="00A50495" w:rsidRDefault="00206983" w:rsidP="004C3349">
      <w:pPr>
        <w:pStyle w:val="5"/>
        <w:rPr>
          <w:lang w:val="en-US"/>
        </w:rPr>
      </w:pPr>
      <w:bookmarkStart w:id="204" w:name="_Ref26823944"/>
      <w:bookmarkStart w:id="205" w:name="Land2012"/>
      <w:bookmarkEnd w:id="202"/>
      <w:r>
        <w:rPr>
          <w:lang w:val="en-US"/>
        </w:rPr>
        <w:t xml:space="preserve"> </w:t>
      </w:r>
      <w:bookmarkStart w:id="206" w:name="_Ref28000945"/>
      <w:bookmarkStart w:id="207" w:name="_Toc28160937"/>
      <w:r w:rsidR="00A50495" w:rsidRPr="00A50495">
        <w:rPr>
          <w:lang w:val="en-US"/>
        </w:rPr>
        <w:t>Land W. G. The danger theory in view of the injury / W. G. Land, K. Messmer // Front. Immunol. – 2012. – V. 3. − P. 287.</w:t>
      </w:r>
      <w:bookmarkEnd w:id="204"/>
      <w:bookmarkEnd w:id="206"/>
      <w:bookmarkEnd w:id="207"/>
    </w:p>
    <w:p w:rsidR="00A50495" w:rsidRPr="00A50495" w:rsidRDefault="00206983" w:rsidP="004C3349">
      <w:pPr>
        <w:pStyle w:val="5"/>
        <w:rPr>
          <w:lang w:val="en-US"/>
        </w:rPr>
      </w:pPr>
      <w:bookmarkStart w:id="208" w:name="_Ref26827667"/>
      <w:bookmarkStart w:id="209" w:name="Levine1994"/>
      <w:bookmarkEnd w:id="205"/>
      <w:r>
        <w:rPr>
          <w:lang w:val="en-US"/>
        </w:rPr>
        <w:lastRenderedPageBreak/>
        <w:t xml:space="preserve"> </w:t>
      </w:r>
      <w:bookmarkStart w:id="210" w:name="_Toc28160938"/>
      <w:r w:rsidR="00A50495" w:rsidRPr="00A50495">
        <w:rPr>
          <w:lang w:val="en-US"/>
        </w:rPr>
        <w:t>Levine A. H</w:t>
      </w:r>
      <w:r w:rsidR="00A50495" w:rsidRPr="00A50495">
        <w:rPr>
          <w:vertAlign w:val="subscript"/>
          <w:lang w:val="en-US"/>
        </w:rPr>
        <w:t>2</w:t>
      </w:r>
      <w:r w:rsidR="00A50495" w:rsidRPr="00A50495">
        <w:rPr>
          <w:lang w:val="en-US"/>
        </w:rPr>
        <w:t>O</w:t>
      </w:r>
      <w:r w:rsidR="00A50495" w:rsidRPr="00A50495">
        <w:rPr>
          <w:vertAlign w:val="subscript"/>
          <w:lang w:val="en-US"/>
        </w:rPr>
        <w:t>2</w:t>
      </w:r>
      <w:r w:rsidR="00A50495" w:rsidRPr="00A50495">
        <w:rPr>
          <w:lang w:val="en-US"/>
        </w:rPr>
        <w:t xml:space="preserve"> from the oxidative burst orchestrates the plant hypersensitive disease resistance response / A. Levine, R. Tenhaken, R. Dixon, C. Lamb // Cell. </w:t>
      </w:r>
      <w:r w:rsidR="00A50495" w:rsidRPr="00A50495">
        <w:rPr>
          <w:lang w:val="en-US"/>
        </w:rPr>
        <w:noBreakHyphen/>
        <w:t xml:space="preserve"> 1994. </w:t>
      </w:r>
      <w:r w:rsidR="00A50495" w:rsidRPr="00A50495">
        <w:rPr>
          <w:lang w:val="en-US"/>
        </w:rPr>
        <w:noBreakHyphen/>
        <w:t xml:space="preserve"> V. 79, </w:t>
      </w:r>
      <w:r w:rsidR="00A50495" w:rsidRPr="00A50495">
        <w:rPr>
          <w:lang w:val="uk-UA"/>
        </w:rPr>
        <w:t xml:space="preserve">№ </w:t>
      </w:r>
      <w:r w:rsidR="00A50495" w:rsidRPr="00A50495">
        <w:rPr>
          <w:lang w:val="en-US"/>
        </w:rPr>
        <w:t xml:space="preserve">4. </w:t>
      </w:r>
      <w:r w:rsidR="00A50495" w:rsidRPr="00A50495">
        <w:rPr>
          <w:lang w:val="en-US"/>
        </w:rPr>
        <w:noBreakHyphen/>
        <w:t xml:space="preserve"> P. 583–593.</w:t>
      </w:r>
      <w:bookmarkEnd w:id="208"/>
      <w:bookmarkEnd w:id="210"/>
    </w:p>
    <w:p w:rsidR="00A50495" w:rsidRPr="00A50495" w:rsidRDefault="00206983" w:rsidP="004C3349">
      <w:pPr>
        <w:pStyle w:val="5"/>
        <w:rPr>
          <w:lang w:val="en-US"/>
        </w:rPr>
      </w:pPr>
      <w:bookmarkStart w:id="211" w:name="_Ref26901934"/>
      <w:bookmarkStart w:id="212" w:name="Luderer2001"/>
      <w:bookmarkEnd w:id="209"/>
      <w:r>
        <w:rPr>
          <w:lang w:val="en-US"/>
        </w:rPr>
        <w:t xml:space="preserve"> </w:t>
      </w:r>
      <w:bookmarkStart w:id="213" w:name="_Toc28160939"/>
      <w:r w:rsidR="00A50495" w:rsidRPr="00A50495">
        <w:rPr>
          <w:lang w:val="en-US"/>
        </w:rPr>
        <w:t xml:space="preserve">Luderer R. Avirulence proteins of plant pathogens: determinants of victory and defeat / R. Luderer, M. H. A. J. Joosten // Molecular Plant Pathology. </w:t>
      </w:r>
      <w:r w:rsidR="00A50495" w:rsidRPr="00A50495">
        <w:rPr>
          <w:lang w:val="en-US"/>
        </w:rPr>
        <w:noBreakHyphen/>
        <w:t xml:space="preserve"> 2001. </w:t>
      </w:r>
      <w:r w:rsidR="00A50495" w:rsidRPr="00A50495">
        <w:rPr>
          <w:lang w:val="en-US"/>
        </w:rPr>
        <w:noBreakHyphen/>
        <w:t xml:space="preserve"> V. 2, </w:t>
      </w:r>
      <w:r w:rsidR="00A50495" w:rsidRPr="00A50495">
        <w:rPr>
          <w:lang w:val="uk-UA"/>
        </w:rPr>
        <w:t xml:space="preserve">№ </w:t>
      </w:r>
      <w:r w:rsidR="00A50495" w:rsidRPr="00A50495">
        <w:rPr>
          <w:lang w:val="en-US"/>
        </w:rPr>
        <w:t xml:space="preserve">6. </w:t>
      </w:r>
      <w:r w:rsidR="00A50495" w:rsidRPr="00A50495">
        <w:rPr>
          <w:lang w:val="en-US"/>
        </w:rPr>
        <w:noBreakHyphen/>
        <w:t xml:space="preserve"> P. 355–364.</w:t>
      </w:r>
      <w:bookmarkEnd w:id="211"/>
      <w:bookmarkEnd w:id="213"/>
    </w:p>
    <w:bookmarkEnd w:id="212"/>
    <w:p w:rsidR="00A50495" w:rsidRPr="00A50495" w:rsidRDefault="00C04FFC" w:rsidP="004C3349">
      <w:pPr>
        <w:pStyle w:val="5"/>
        <w:rPr>
          <w:lang w:val="en-US"/>
        </w:rPr>
      </w:pPr>
      <w:r>
        <w:rPr>
          <w:lang w:val="en-US"/>
        </w:rPr>
        <w:t xml:space="preserve"> </w:t>
      </w:r>
      <w:bookmarkStart w:id="214" w:name="_Ref27996806"/>
      <w:bookmarkStart w:id="215" w:name="_Toc28160940"/>
      <w:r w:rsidR="00A50495" w:rsidRPr="00A50495">
        <w:rPr>
          <w:lang w:val="en-US"/>
        </w:rPr>
        <w:t xml:space="preserve">Major I. T. Molecular analysis of poplar defense against herbivory: comparison of wound- and insect elicitor-induced gene expression / I. T. Major, C. P. Constabel // New Phytol. – 2006. – V. 172. </w:t>
      </w:r>
      <w:r w:rsidR="00A50495" w:rsidRPr="00A50495">
        <w:rPr>
          <w:lang w:val="en-US"/>
        </w:rPr>
        <w:noBreakHyphen/>
        <w:t xml:space="preserve"> 617–635.</w:t>
      </w:r>
      <w:bookmarkEnd w:id="214"/>
      <w:bookmarkEnd w:id="215"/>
    </w:p>
    <w:p w:rsidR="00A50495" w:rsidRPr="00A50495" w:rsidRDefault="00C04FFC" w:rsidP="004C3349">
      <w:pPr>
        <w:pStyle w:val="5"/>
        <w:rPr>
          <w:lang w:val="en-US"/>
        </w:rPr>
      </w:pPr>
      <w:bookmarkStart w:id="216" w:name="_Ref26823929"/>
      <w:bookmarkStart w:id="217" w:name="Matzinger02"/>
      <w:r>
        <w:rPr>
          <w:lang w:val="en-US"/>
        </w:rPr>
        <w:t xml:space="preserve"> </w:t>
      </w:r>
      <w:bookmarkStart w:id="218" w:name="_Toc28160941"/>
      <w:r w:rsidR="00A50495" w:rsidRPr="00A50495">
        <w:rPr>
          <w:lang w:val="en-US"/>
        </w:rPr>
        <w:t>Matzinger P. The danger model: a renewed sense of self / Matzinger P. // Science. – 2002. − P. 301−305.</w:t>
      </w:r>
      <w:bookmarkEnd w:id="216"/>
      <w:bookmarkEnd w:id="218"/>
    </w:p>
    <w:p w:rsidR="00A50495" w:rsidRPr="00E716FD" w:rsidRDefault="00C04FFC" w:rsidP="004C3349">
      <w:pPr>
        <w:pStyle w:val="5"/>
        <w:rPr>
          <w:lang w:val="en-US"/>
        </w:rPr>
      </w:pPr>
      <w:bookmarkStart w:id="219" w:name="_Ref26828095"/>
      <w:bookmarkStart w:id="220" w:name="Mehdy1994"/>
      <w:bookmarkEnd w:id="217"/>
      <w:r>
        <w:rPr>
          <w:lang w:val="en-US"/>
        </w:rPr>
        <w:t xml:space="preserve"> </w:t>
      </w:r>
      <w:bookmarkStart w:id="221" w:name="_Toc28160942"/>
      <w:r w:rsidR="00A50495" w:rsidRPr="00A50495">
        <w:rPr>
          <w:lang w:val="en-US"/>
        </w:rPr>
        <w:t>Mehdy M. C.</w:t>
      </w:r>
      <w:r w:rsidR="00A50495" w:rsidRPr="00A50495">
        <w:rPr>
          <w:lang w:val="uk-UA"/>
        </w:rPr>
        <w:t xml:space="preserve"> </w:t>
      </w:r>
      <w:r w:rsidR="00A50495" w:rsidRPr="00A50495">
        <w:rPr>
          <w:lang w:val="en-US"/>
        </w:rPr>
        <w:t xml:space="preserve">Active oxygen species in plant defense against pathogens // Plant Physiology. </w:t>
      </w:r>
      <w:r w:rsidR="00A50495" w:rsidRPr="00A50495">
        <w:rPr>
          <w:lang w:val="en-US"/>
        </w:rPr>
        <w:noBreakHyphen/>
        <w:t xml:space="preserve"> 1994. </w:t>
      </w:r>
      <w:r w:rsidR="00A50495" w:rsidRPr="00A50495">
        <w:rPr>
          <w:lang w:val="en-US"/>
        </w:rPr>
        <w:noBreakHyphen/>
        <w:t xml:space="preserve"> V. 105, </w:t>
      </w:r>
      <w:r w:rsidR="00A50495" w:rsidRPr="00A50495">
        <w:rPr>
          <w:lang w:val="uk-UA"/>
        </w:rPr>
        <w:t>№</w:t>
      </w:r>
      <w:r w:rsidR="00A50495" w:rsidRPr="00A50495">
        <w:rPr>
          <w:lang w:val="en-US"/>
        </w:rPr>
        <w:t xml:space="preserve"> 2. </w:t>
      </w:r>
      <w:r w:rsidR="00A50495" w:rsidRPr="00A50495">
        <w:rPr>
          <w:lang w:val="en-US"/>
        </w:rPr>
        <w:noBreakHyphen/>
        <w:t xml:space="preserve"> P. 467–472.</w:t>
      </w:r>
      <w:bookmarkEnd w:id="219"/>
      <w:bookmarkEnd w:id="220"/>
      <w:bookmarkEnd w:id="221"/>
    </w:p>
    <w:p w:rsidR="00A50495" w:rsidRPr="00A50495" w:rsidRDefault="0092358E" w:rsidP="004C3349">
      <w:pPr>
        <w:pStyle w:val="5"/>
        <w:rPr>
          <w:u w:val="single"/>
          <w:lang w:val="en-US"/>
        </w:rPr>
      </w:pPr>
      <w:r>
        <w:rPr>
          <w:noProof/>
          <w:lang w:val="uk-UA" w:eastAsia="uk-UA"/>
        </w:rPr>
        <mc:AlternateContent>
          <mc:Choice Requires="wps">
            <w:drawing>
              <wp:anchor distT="0" distB="0" distL="114300" distR="114300" simplePos="0" relativeHeight="251679744" behindDoc="0" locked="0" layoutInCell="1" allowOverlap="1">
                <wp:simplePos x="0" y="0"/>
                <wp:positionH relativeFrom="column">
                  <wp:posOffset>5584190</wp:posOffset>
                </wp:positionH>
                <wp:positionV relativeFrom="paragraph">
                  <wp:posOffset>-588645</wp:posOffset>
                </wp:positionV>
                <wp:extent cx="540385" cy="457200"/>
                <wp:effectExtent l="2540" t="1905" r="0" b="0"/>
                <wp:wrapNone/>
                <wp:docPr id="9"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439.7pt;margin-top:-46.35pt;width:42.55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" stroked="f"/>
            </w:pict>
          </mc:Fallback>
        </mc:AlternateContent>
      </w:r>
      <w:r w:rsidR="00C04FFC">
        <w:rPr>
          <w:lang w:val="en-US"/>
        </w:rPr>
        <w:t xml:space="preserve"> </w:t>
      </w:r>
      <w:bookmarkStart w:id="222" w:name="_Toc28160943"/>
      <w:r w:rsidR="00A50495" w:rsidRPr="00A50495">
        <w:rPr>
          <w:lang w:val="en-US"/>
        </w:rPr>
        <w:t>Miller G. Reactive oxygen signaling and abiotic stress / G. Miller, V. Shulaev, R. Mittler // Physiologia Plantarum. – 2008. – V. 133. – P. 481–489</w:t>
      </w:r>
      <w:r w:rsidR="00A50495" w:rsidRPr="00A50495">
        <w:rPr>
          <w:u w:val="single"/>
          <w:lang w:val="en-US"/>
        </w:rPr>
        <w:t>.</w:t>
      </w:r>
      <w:bookmarkEnd w:id="222"/>
    </w:p>
    <w:p w:rsidR="00A50495" w:rsidRPr="00782667" w:rsidRDefault="00C04FFC" w:rsidP="004C3349">
      <w:pPr>
        <w:pStyle w:val="5"/>
        <w:rPr>
          <w:lang w:val="en-US"/>
        </w:rPr>
      </w:pPr>
      <w:bookmarkStart w:id="223" w:name="Nürnberger2001"/>
      <w:bookmarkStart w:id="224" w:name="_Ref26901562"/>
      <w:bookmarkStart w:id="225" w:name="Pnueli2003"/>
      <w:r w:rsidRPr="00782667">
        <w:rPr>
          <w:lang w:val="en-US"/>
        </w:rPr>
        <w:t xml:space="preserve"> </w:t>
      </w:r>
      <w:bookmarkStart w:id="226" w:name="_Toc28160944"/>
      <w:r w:rsidR="00A50495" w:rsidRPr="00782667">
        <w:rPr>
          <w:lang w:val="en-US"/>
        </w:rPr>
        <w:t>Nürnberger</w:t>
      </w:r>
      <w:bookmarkEnd w:id="223"/>
      <w:r w:rsidR="00A50495" w:rsidRPr="00782667">
        <w:rPr>
          <w:lang w:val="en-US"/>
        </w:rPr>
        <w:t xml:space="preserve"> T. Signal transmission in the plant immune response / T. Nürnberger, D. Scheel // Trends in Plant Science. </w:t>
      </w:r>
      <w:r w:rsidR="00A50495" w:rsidRPr="00782667">
        <w:rPr>
          <w:lang w:val="en-US"/>
        </w:rPr>
        <w:noBreakHyphen/>
        <w:t xml:space="preserve"> 2001. </w:t>
      </w:r>
      <w:r w:rsidR="00A50495" w:rsidRPr="00782667">
        <w:rPr>
          <w:lang w:val="en-US"/>
        </w:rPr>
        <w:noBreakHyphen/>
        <w:t xml:space="preserve"> V. 6. </w:t>
      </w:r>
      <w:r w:rsidR="00A50495" w:rsidRPr="00782667">
        <w:rPr>
          <w:lang w:val="en-US"/>
        </w:rPr>
        <w:noBreakHyphen/>
        <w:t xml:space="preserve"> P. 372–379</w:t>
      </w:r>
      <w:bookmarkStart w:id="227" w:name="page10"/>
      <w:bookmarkEnd w:id="227"/>
      <w:r w:rsidR="00A50495" w:rsidRPr="00782667">
        <w:rPr>
          <w:lang w:val="en-US"/>
        </w:rPr>
        <w:t>.</w:t>
      </w:r>
      <w:bookmarkEnd w:id="224"/>
      <w:bookmarkEnd w:id="226"/>
    </w:p>
    <w:p w:rsidR="00A50495" w:rsidRPr="00A50495" w:rsidRDefault="00C04FFC" w:rsidP="004C3349">
      <w:pPr>
        <w:pStyle w:val="5"/>
        <w:rPr>
          <w:lang w:val="en-US"/>
        </w:rPr>
      </w:pPr>
      <w:bookmarkStart w:id="228" w:name="Okey1997"/>
      <w:bookmarkStart w:id="229" w:name="_Ref26822013"/>
      <w:bookmarkEnd w:id="225"/>
      <w:r>
        <w:rPr>
          <w:lang w:val="en-US"/>
        </w:rPr>
        <w:t xml:space="preserve"> </w:t>
      </w:r>
      <w:bookmarkStart w:id="230" w:name="_Ref28119007"/>
      <w:bookmarkStart w:id="231" w:name="_Toc28160945"/>
      <w:r w:rsidR="00A50495" w:rsidRPr="00A50495">
        <w:rPr>
          <w:lang w:val="uk-UA"/>
        </w:rPr>
        <w:t>Okey E.</w:t>
      </w:r>
      <w:r w:rsidR="00A50495" w:rsidRPr="00A50495">
        <w:rPr>
          <w:lang w:val="en-US"/>
        </w:rPr>
        <w:t xml:space="preserve"> </w:t>
      </w:r>
      <w:r w:rsidR="00A50495" w:rsidRPr="00A50495">
        <w:rPr>
          <w:lang w:val="uk-UA"/>
        </w:rPr>
        <w:t>N</w:t>
      </w:r>
      <w:r w:rsidR="00A50495" w:rsidRPr="00A50495">
        <w:rPr>
          <w:lang w:val="en-US"/>
        </w:rPr>
        <w:t>.</w:t>
      </w:r>
      <w:r w:rsidR="00A50495" w:rsidRPr="00A50495">
        <w:rPr>
          <w:lang w:val="uk-UA"/>
        </w:rPr>
        <w:t xml:space="preserve"> Phytophthora canker resistance in cacao: Role of peroxidase, polyphenoloxidase and phenylalanine ammonialyase</w:t>
      </w:r>
      <w:r w:rsidR="00A50495" w:rsidRPr="00A50495">
        <w:rPr>
          <w:lang w:val="en-US"/>
        </w:rPr>
        <w:t xml:space="preserve"> / </w:t>
      </w:r>
      <w:r w:rsidR="00A50495" w:rsidRPr="00A50495">
        <w:rPr>
          <w:lang w:val="uk-UA"/>
        </w:rPr>
        <w:t>E.</w:t>
      </w:r>
      <w:r w:rsidR="00A50495" w:rsidRPr="00A50495">
        <w:rPr>
          <w:lang w:val="en-US"/>
        </w:rPr>
        <w:t xml:space="preserve"> </w:t>
      </w:r>
      <w:r w:rsidR="00A50495" w:rsidRPr="00A50495">
        <w:rPr>
          <w:lang w:val="uk-UA"/>
        </w:rPr>
        <w:t>N.</w:t>
      </w:r>
      <w:r w:rsidR="00A50495" w:rsidRPr="00A50495">
        <w:rPr>
          <w:lang w:val="en-US"/>
        </w:rPr>
        <w:t xml:space="preserve"> </w:t>
      </w:r>
      <w:r w:rsidR="00A50495" w:rsidRPr="00A50495">
        <w:rPr>
          <w:lang w:val="uk-UA"/>
        </w:rPr>
        <w:t>Okey, E.</w:t>
      </w:r>
      <w:r w:rsidR="00A50495" w:rsidRPr="00A50495">
        <w:rPr>
          <w:lang w:val="en-US"/>
        </w:rPr>
        <w:t xml:space="preserve"> </w:t>
      </w:r>
      <w:r w:rsidR="00A50495" w:rsidRPr="00A50495">
        <w:rPr>
          <w:lang w:val="uk-UA"/>
        </w:rPr>
        <w:t>J.</w:t>
      </w:r>
      <w:r w:rsidR="00A50495" w:rsidRPr="00A50495">
        <w:rPr>
          <w:lang w:val="en-US"/>
        </w:rPr>
        <w:t xml:space="preserve"> </w:t>
      </w:r>
      <w:r w:rsidR="00A50495" w:rsidRPr="00A50495">
        <w:rPr>
          <w:lang w:val="uk-UA"/>
        </w:rPr>
        <w:t>Duncan, G.</w:t>
      </w:r>
      <w:r w:rsidR="00A50495" w:rsidRPr="00A50495">
        <w:rPr>
          <w:lang w:val="en-US"/>
        </w:rPr>
        <w:t xml:space="preserve"> </w:t>
      </w:r>
      <w:r w:rsidR="00A50495" w:rsidRPr="00A50495">
        <w:rPr>
          <w:lang w:val="uk-UA"/>
        </w:rPr>
        <w:t>Sirju-Charran, T.</w:t>
      </w:r>
      <w:r w:rsidR="00A50495" w:rsidRPr="00A50495">
        <w:rPr>
          <w:lang w:val="en-US"/>
        </w:rPr>
        <w:t xml:space="preserve"> </w:t>
      </w:r>
      <w:r w:rsidR="00A50495" w:rsidRPr="00A50495">
        <w:rPr>
          <w:lang w:val="uk-UA"/>
        </w:rPr>
        <w:t xml:space="preserve">N. Sreenivasan </w:t>
      </w:r>
      <w:r w:rsidR="00A50495" w:rsidRPr="00A50495">
        <w:rPr>
          <w:lang w:val="en-US"/>
        </w:rPr>
        <w:t xml:space="preserve">// </w:t>
      </w:r>
      <w:r w:rsidR="00A50495" w:rsidRPr="00A50495">
        <w:rPr>
          <w:lang w:val="uk-UA"/>
        </w:rPr>
        <w:t>Phytopathol.</w:t>
      </w:r>
      <w:r w:rsidR="00A50495" w:rsidRPr="00A50495">
        <w:rPr>
          <w:lang w:val="en-US"/>
        </w:rPr>
        <w:t xml:space="preserve"> </w:t>
      </w:r>
      <w:r w:rsidR="00A50495" w:rsidRPr="00A50495">
        <w:rPr>
          <w:lang w:val="uk-UA"/>
        </w:rPr>
        <w:t>– 1997</w:t>
      </w:r>
      <w:r w:rsidR="00A50495" w:rsidRPr="00A50495">
        <w:rPr>
          <w:lang w:val="en-US"/>
        </w:rPr>
        <w:t>.</w:t>
      </w:r>
      <w:r w:rsidR="00A50495" w:rsidRPr="00A50495">
        <w:rPr>
          <w:lang w:val="uk-UA"/>
        </w:rPr>
        <w:t xml:space="preserve"> – </w:t>
      </w:r>
      <w:r w:rsidR="00A50495" w:rsidRPr="00A50495">
        <w:rPr>
          <w:lang w:val="en-US"/>
        </w:rPr>
        <w:t>V. 14</w:t>
      </w:r>
      <w:r w:rsidR="00A50495" w:rsidRPr="00A50495">
        <w:rPr>
          <w:lang w:val="uk-UA"/>
        </w:rPr>
        <w:t>5</w:t>
      </w:r>
      <w:r w:rsidR="00A50495" w:rsidRPr="00A50495">
        <w:rPr>
          <w:lang w:val="en-US"/>
        </w:rPr>
        <w:t xml:space="preserve">, </w:t>
      </w:r>
      <w:r w:rsidR="00A50495" w:rsidRPr="00A50495">
        <w:rPr>
          <w:lang w:val="uk-UA"/>
        </w:rPr>
        <w:t>№ 7.</w:t>
      </w:r>
      <w:r w:rsidR="00A50495" w:rsidRPr="00A50495">
        <w:rPr>
          <w:lang w:val="en-US"/>
        </w:rPr>
        <w:t xml:space="preserve"> </w:t>
      </w:r>
      <w:r w:rsidR="00A50495" w:rsidRPr="00A50495">
        <w:rPr>
          <w:lang w:val="uk-UA"/>
        </w:rPr>
        <w:t>–</w:t>
      </w:r>
      <w:r w:rsidR="00A50495" w:rsidRPr="00A50495">
        <w:rPr>
          <w:lang w:val="en-US"/>
        </w:rPr>
        <w:t xml:space="preserve"> P. </w:t>
      </w:r>
      <w:r w:rsidR="00A50495" w:rsidRPr="00A50495">
        <w:rPr>
          <w:lang w:val="uk-UA"/>
        </w:rPr>
        <w:t>295</w:t>
      </w:r>
      <w:bookmarkEnd w:id="228"/>
      <w:r w:rsidR="00A50495" w:rsidRPr="00A50495">
        <w:rPr>
          <w:lang w:val="en-US"/>
        </w:rPr>
        <w:t>.</w:t>
      </w:r>
      <w:bookmarkEnd w:id="229"/>
      <w:bookmarkEnd w:id="230"/>
      <w:bookmarkEnd w:id="231"/>
    </w:p>
    <w:p w:rsidR="00A50495" w:rsidRPr="00A50495" w:rsidRDefault="00C04FFC" w:rsidP="004C3349">
      <w:pPr>
        <w:pStyle w:val="5"/>
        <w:rPr>
          <w:lang w:val="en-US"/>
        </w:rPr>
      </w:pPr>
      <w:bookmarkStart w:id="232" w:name="Озерецковская1994"/>
      <w:r>
        <w:rPr>
          <w:lang w:val="en-US"/>
        </w:rPr>
        <w:t xml:space="preserve"> </w:t>
      </w:r>
      <w:bookmarkStart w:id="233" w:name="_Ref28036291"/>
      <w:bookmarkStart w:id="234" w:name="_Toc28160946"/>
      <w:r w:rsidR="00A50495" w:rsidRPr="00A50495">
        <w:rPr>
          <w:lang w:val="en-US"/>
        </w:rPr>
        <w:t>Ozeretskovskaya O</w:t>
      </w:r>
      <w:r w:rsidR="00A50495" w:rsidRPr="00A50495">
        <w:rPr>
          <w:lang w:val="uk-UA"/>
        </w:rPr>
        <w:t xml:space="preserve">. </w:t>
      </w:r>
      <w:r w:rsidR="00A50495" w:rsidRPr="00A50495">
        <w:rPr>
          <w:lang w:val="en-US"/>
        </w:rPr>
        <w:t>L</w:t>
      </w:r>
      <w:r w:rsidR="00CF3A45">
        <w:rPr>
          <w:lang w:val="en-US"/>
        </w:rPr>
        <w:t>.</w:t>
      </w:r>
      <w:r w:rsidR="00A50495" w:rsidRPr="00A50495">
        <w:rPr>
          <w:lang w:val="en-US"/>
        </w:rPr>
        <w:t>, Il’inskaya L</w:t>
      </w:r>
      <w:r w:rsidR="00A50495" w:rsidRPr="00A50495">
        <w:rPr>
          <w:lang w:val="uk-UA"/>
        </w:rPr>
        <w:t xml:space="preserve">. </w:t>
      </w:r>
      <w:r w:rsidR="00A50495" w:rsidRPr="00A50495">
        <w:rPr>
          <w:lang w:val="en-US"/>
        </w:rPr>
        <w:t>I</w:t>
      </w:r>
      <w:r w:rsidR="00A50495" w:rsidRPr="00A50495">
        <w:rPr>
          <w:lang w:val="uk-UA"/>
        </w:rPr>
        <w:t>.</w:t>
      </w:r>
      <w:r w:rsidR="00A50495" w:rsidRPr="00A50495">
        <w:rPr>
          <w:lang w:val="en-US"/>
        </w:rPr>
        <w:t>, Vasyukova N</w:t>
      </w:r>
      <w:r w:rsidR="00A50495" w:rsidRPr="00A50495">
        <w:rPr>
          <w:lang w:val="uk-UA"/>
        </w:rPr>
        <w:t xml:space="preserve">. </w:t>
      </w:r>
      <w:r w:rsidR="00A50495" w:rsidRPr="00A50495">
        <w:rPr>
          <w:lang w:val="en-US"/>
        </w:rPr>
        <w:t>I</w:t>
      </w:r>
      <w:r w:rsidR="00A50495" w:rsidRPr="00A50495">
        <w:rPr>
          <w:lang w:val="uk-UA"/>
        </w:rPr>
        <w:t xml:space="preserve">. </w:t>
      </w:r>
      <w:r w:rsidR="00A50495" w:rsidRPr="00A50495">
        <w:rPr>
          <w:lang w:val="en-US"/>
        </w:rPr>
        <w:t>Mechanisms of induction of the plant systemic resistance to diseases by elicitors / O</w:t>
      </w:r>
      <w:r w:rsidR="00A50495" w:rsidRPr="00A50495">
        <w:rPr>
          <w:lang w:val="uk-UA"/>
        </w:rPr>
        <w:t xml:space="preserve">. </w:t>
      </w:r>
      <w:r w:rsidR="00A50495" w:rsidRPr="00A50495">
        <w:rPr>
          <w:lang w:val="en-US"/>
        </w:rPr>
        <w:t>L. Ozeretskovskaya, L</w:t>
      </w:r>
      <w:r w:rsidR="00A50495" w:rsidRPr="00A50495">
        <w:rPr>
          <w:lang w:val="uk-UA"/>
        </w:rPr>
        <w:t xml:space="preserve">. </w:t>
      </w:r>
      <w:r w:rsidR="00A50495" w:rsidRPr="00A50495">
        <w:rPr>
          <w:lang w:val="en-US"/>
        </w:rPr>
        <w:t>I</w:t>
      </w:r>
      <w:r w:rsidR="00A50495" w:rsidRPr="00A50495">
        <w:rPr>
          <w:lang w:val="uk-UA"/>
        </w:rPr>
        <w:t>.</w:t>
      </w:r>
      <w:r w:rsidR="00A50495" w:rsidRPr="00A50495">
        <w:rPr>
          <w:lang w:val="en-US"/>
        </w:rPr>
        <w:t xml:space="preserve"> Il’inskaya, N</w:t>
      </w:r>
      <w:r w:rsidR="00A50495" w:rsidRPr="00A50495">
        <w:rPr>
          <w:lang w:val="uk-UA"/>
        </w:rPr>
        <w:t xml:space="preserve">. </w:t>
      </w:r>
      <w:r w:rsidR="00A50495" w:rsidRPr="00A50495">
        <w:rPr>
          <w:lang w:val="en-US"/>
        </w:rPr>
        <w:t>I</w:t>
      </w:r>
      <w:r w:rsidR="00A50495" w:rsidRPr="00A50495">
        <w:rPr>
          <w:lang w:val="uk-UA"/>
        </w:rPr>
        <w:t xml:space="preserve">. </w:t>
      </w:r>
      <w:r w:rsidR="00A50495" w:rsidRPr="00A50495">
        <w:rPr>
          <w:lang w:val="en-US"/>
        </w:rPr>
        <w:t>Vasyukova // Plant Physiol (Physiologia rastenii, Moscow, in Russian). – 1994. – V. 41. – P. 626</w:t>
      </w:r>
      <w:r w:rsidR="00A50495" w:rsidRPr="00A50495">
        <w:rPr>
          <w:lang w:val="en-US"/>
        </w:rPr>
        <w:noBreakHyphen/>
        <w:t>633.</w:t>
      </w:r>
      <w:bookmarkEnd w:id="232"/>
      <w:bookmarkEnd w:id="233"/>
      <w:bookmarkEnd w:id="234"/>
    </w:p>
    <w:p w:rsidR="00A50495" w:rsidRPr="00A50495" w:rsidRDefault="00C04FFC" w:rsidP="004C3349">
      <w:pPr>
        <w:pStyle w:val="5"/>
        <w:rPr>
          <w:lang w:val="en-US"/>
        </w:rPr>
      </w:pPr>
      <w:bookmarkStart w:id="235" w:name="_Ref26903610"/>
      <w:bookmarkStart w:id="236" w:name="Озерецковская2004"/>
      <w:r>
        <w:rPr>
          <w:lang w:val="en-US"/>
        </w:rPr>
        <w:lastRenderedPageBreak/>
        <w:t xml:space="preserve"> </w:t>
      </w:r>
      <w:bookmarkStart w:id="237" w:name="_Ref28011110"/>
      <w:bookmarkStart w:id="238" w:name="_Toc28160947"/>
      <w:r w:rsidR="00A50495" w:rsidRPr="00A50495">
        <w:rPr>
          <w:lang w:val="en-US"/>
        </w:rPr>
        <w:t>Ozeretskovskaya O. L. Influence of systemic signal molecules on the rate of spread of the immunizing effect of elicitors over potato tissues / O. L. Ozeretskovskaya, V. P. Varlamov, N. I.Vasyukova, G. I. Chalenko, N. G. Gerasimova, Y. S. Panina // Appl. Biochem. Microbiol. – 2004. – V. 40. – P. 213–216.</w:t>
      </w:r>
      <w:bookmarkEnd w:id="235"/>
      <w:bookmarkEnd w:id="237"/>
      <w:bookmarkEnd w:id="238"/>
    </w:p>
    <w:p w:rsidR="00A50495" w:rsidRPr="00B84512" w:rsidRDefault="00C04FFC" w:rsidP="004C3349">
      <w:pPr>
        <w:pStyle w:val="5"/>
        <w:rPr>
          <w:lang w:val="en-US"/>
        </w:rPr>
      </w:pPr>
      <w:bookmarkStart w:id="239" w:name="_Ref27878181"/>
      <w:bookmarkEnd w:id="236"/>
      <w:r w:rsidRPr="00B84512">
        <w:rPr>
          <w:lang w:val="en-US"/>
        </w:rPr>
        <w:t xml:space="preserve"> </w:t>
      </w:r>
      <w:bookmarkStart w:id="240" w:name="_Ref26993338"/>
      <w:bookmarkStart w:id="241" w:name="_Toc28160948"/>
      <w:bookmarkStart w:id="242" w:name="PartidaMart11"/>
      <w:bookmarkEnd w:id="239"/>
      <w:r w:rsidR="00A50495" w:rsidRPr="00B84512">
        <w:rPr>
          <w:lang w:val="en-US"/>
        </w:rPr>
        <w:t xml:space="preserve">Partida-Martinez L. P. P. The microbe-free plant: fact or artefact? / L. P. P. Partida-Martinez, M. Heil // Front. Plant Sci. – 2011. – V. 2. </w:t>
      </w:r>
      <w:r w:rsidR="00A50495" w:rsidRPr="00B84512">
        <w:rPr>
          <w:lang w:val="en-US"/>
        </w:rPr>
        <w:noBreakHyphen/>
        <w:t xml:space="preserve"> P. 100.</w:t>
      </w:r>
      <w:bookmarkEnd w:id="240"/>
      <w:bookmarkEnd w:id="241"/>
    </w:p>
    <w:p w:rsidR="00A50495" w:rsidRPr="00A50495" w:rsidRDefault="00C04FFC" w:rsidP="004C3349">
      <w:pPr>
        <w:pStyle w:val="5"/>
        <w:rPr>
          <w:lang w:val="uk-UA"/>
        </w:rPr>
      </w:pPr>
      <w:bookmarkStart w:id="243" w:name="_Ref26989003"/>
      <w:bookmarkStart w:id="244" w:name="Akimoto2000"/>
      <w:bookmarkEnd w:id="242"/>
      <w:r w:rsidRPr="00B84512">
        <w:rPr>
          <w:lang w:val="en-US"/>
        </w:rPr>
        <w:t xml:space="preserve"> </w:t>
      </w:r>
      <w:bookmarkStart w:id="245" w:name="_Ref28156991"/>
      <w:bookmarkStart w:id="246" w:name="_Toc28160949"/>
      <w:r w:rsidR="00A50495" w:rsidRPr="00A50495">
        <w:rPr>
          <w:lang w:val="en-US"/>
        </w:rPr>
        <w:t>Patent 2000069987</w:t>
      </w:r>
      <w:r w:rsidR="00A50495" w:rsidRPr="00A50495">
        <w:rPr>
          <w:shd w:val="clear" w:color="auto" w:fill="FCFCFC"/>
          <w:lang w:val="en-US"/>
        </w:rPr>
        <w:t xml:space="preserve"> </w:t>
      </w:r>
      <w:r w:rsidR="00A50495" w:rsidRPr="00A50495">
        <w:rPr>
          <w:lang w:val="en-US"/>
        </w:rPr>
        <w:t xml:space="preserve">Production of arachidonic acid-containing lipid and dihomo-gamma-linolenic acid-containing lipid / K. Akimoto, K. Higashiyama, A. Shimizu </w:t>
      </w:r>
      <w:r w:rsidR="00A50495" w:rsidRPr="00A50495">
        <w:rPr>
          <w:lang w:val="en-US"/>
        </w:rPr>
        <w:noBreakHyphen/>
        <w:t xml:space="preserve"> 2000.</w:t>
      </w:r>
      <w:bookmarkEnd w:id="243"/>
      <w:bookmarkEnd w:id="245"/>
      <w:bookmarkEnd w:id="246"/>
    </w:p>
    <w:p w:rsidR="00A50495" w:rsidRPr="00A50495" w:rsidRDefault="00C04FFC" w:rsidP="004C3349">
      <w:pPr>
        <w:pStyle w:val="5"/>
        <w:rPr>
          <w:lang w:val="uk-UA"/>
        </w:rPr>
      </w:pPr>
      <w:bookmarkStart w:id="247" w:name="_Ref26989007"/>
      <w:bookmarkStart w:id="248" w:name="_Ref26821388"/>
      <w:bookmarkStart w:id="249" w:name="Streekstra2009"/>
      <w:bookmarkStart w:id="250" w:name="Radhakrishnan09"/>
      <w:bookmarkEnd w:id="244"/>
      <w:r>
        <w:rPr>
          <w:lang w:val="en-US"/>
        </w:rPr>
        <w:t xml:space="preserve"> </w:t>
      </w:r>
      <w:bookmarkStart w:id="251" w:name="_Ref28156990"/>
      <w:bookmarkStart w:id="252" w:name="_Toc28160950"/>
      <w:r w:rsidR="00A50495" w:rsidRPr="00A50495">
        <w:rPr>
          <w:lang w:val="en-US"/>
        </w:rPr>
        <w:t xml:space="preserve">Patent 2009003342. Preparation of microbial oil / H. Streekstra, P. J. M. Brocken </w:t>
      </w:r>
      <w:r w:rsidR="00A50495" w:rsidRPr="00A50495">
        <w:rPr>
          <w:lang w:val="en-US"/>
        </w:rPr>
        <w:noBreakHyphen/>
        <w:t xml:space="preserve"> US, 2009.</w:t>
      </w:r>
      <w:bookmarkEnd w:id="247"/>
      <w:bookmarkEnd w:id="251"/>
      <w:bookmarkEnd w:id="252"/>
    </w:p>
    <w:p w:rsidR="00A50495" w:rsidRPr="00A50495" w:rsidRDefault="00C04FFC" w:rsidP="004C3349">
      <w:pPr>
        <w:pStyle w:val="5"/>
        <w:rPr>
          <w:lang w:val="uk-UA"/>
        </w:rPr>
      </w:pPr>
      <w:bookmarkStart w:id="253" w:name="_Ref26989010"/>
      <w:bookmarkStart w:id="254" w:name="Barclay2007"/>
      <w:bookmarkEnd w:id="248"/>
      <w:bookmarkEnd w:id="249"/>
      <w:r>
        <w:rPr>
          <w:lang w:val="en-US"/>
        </w:rPr>
        <w:t xml:space="preserve"> </w:t>
      </w:r>
      <w:bookmarkStart w:id="255" w:name="_Toc28160951"/>
      <w:r w:rsidR="00A50495" w:rsidRPr="00A50495">
        <w:rPr>
          <w:lang w:val="en-US"/>
        </w:rPr>
        <w:t>Patent application 2007002050 Method for production of arachidonic acid / Barclay W. R. – US, 2007.</w:t>
      </w:r>
      <w:bookmarkEnd w:id="253"/>
      <w:bookmarkEnd w:id="255"/>
    </w:p>
    <w:p w:rsidR="00A50495" w:rsidRPr="00A50495" w:rsidRDefault="00C04FFC" w:rsidP="004C3349">
      <w:pPr>
        <w:pStyle w:val="5"/>
        <w:rPr>
          <w:lang w:val="en-US"/>
        </w:rPr>
      </w:pPr>
      <w:bookmarkStart w:id="256" w:name="Pregorier2004"/>
      <w:bookmarkStart w:id="257" w:name="_Ref26905344"/>
      <w:bookmarkEnd w:id="250"/>
      <w:bookmarkEnd w:id="254"/>
      <w:r>
        <w:rPr>
          <w:lang w:val="en-US"/>
        </w:rPr>
        <w:t xml:space="preserve"> </w:t>
      </w:r>
      <w:bookmarkStart w:id="258" w:name="_Ref28003668"/>
      <w:bookmarkStart w:id="259" w:name="_Toc28160952"/>
      <w:r w:rsidR="00A50495" w:rsidRPr="00A50495">
        <w:rPr>
          <w:lang w:val="en-US"/>
        </w:rPr>
        <w:t xml:space="preserve">Pegorier J. P. Control of gene expression by fatty acids / J. P. Pegorier, C. Le May, J. Girard // J. Nutr. </w:t>
      </w:r>
      <w:r w:rsidR="00A50495" w:rsidRPr="00A50495">
        <w:rPr>
          <w:lang w:val="en-US"/>
        </w:rPr>
        <w:noBreakHyphen/>
        <w:t xml:space="preserve"> 2004. – V. 134, </w:t>
      </w:r>
      <w:r w:rsidR="00A50495" w:rsidRPr="00A50495">
        <w:rPr>
          <w:lang w:val="uk-UA"/>
        </w:rPr>
        <w:t>№</w:t>
      </w:r>
      <w:r w:rsidR="00A50495" w:rsidRPr="00A50495">
        <w:rPr>
          <w:lang w:val="en-US"/>
        </w:rPr>
        <w:t xml:space="preserve"> 9. – P. 2444S–2449S</w:t>
      </w:r>
      <w:bookmarkEnd w:id="256"/>
      <w:r w:rsidR="00A50495" w:rsidRPr="00A50495">
        <w:rPr>
          <w:lang w:val="en-US"/>
        </w:rPr>
        <w:t>.</w:t>
      </w:r>
      <w:bookmarkEnd w:id="257"/>
      <w:bookmarkEnd w:id="258"/>
      <w:bookmarkEnd w:id="259"/>
    </w:p>
    <w:p w:rsidR="00A50495" w:rsidRPr="00A50495" w:rsidRDefault="00782667" w:rsidP="004C3349">
      <w:pPr>
        <w:pStyle w:val="5"/>
        <w:rPr>
          <w:lang w:val="en-US"/>
        </w:rPr>
      </w:pPr>
      <w:bookmarkStart w:id="260" w:name="_Ref27594179"/>
      <w:r>
        <w:rPr>
          <w:lang w:val="uk-UA"/>
        </w:rPr>
        <w:t xml:space="preserve"> </w:t>
      </w:r>
      <w:bookmarkStart w:id="261" w:name="_Toc28160953"/>
      <w:r w:rsidR="00A50495" w:rsidRPr="00A50495">
        <w:rPr>
          <w:lang w:val="en-US"/>
        </w:rPr>
        <w:t>Plant Physiology, Development and Metabolism / Satish C</w:t>
      </w:r>
      <w:r w:rsidR="00A50495" w:rsidRPr="00A50495">
        <w:rPr>
          <w:lang w:val="uk-UA"/>
        </w:rPr>
        <w:t>.</w:t>
      </w:r>
      <w:r w:rsidR="00A50495" w:rsidRPr="00A50495">
        <w:rPr>
          <w:lang w:val="en-US"/>
        </w:rPr>
        <w:t xml:space="preserve"> Bhatla, Manju A. Lal // </w:t>
      </w:r>
      <w:r w:rsidR="00A50495" w:rsidRPr="00A50495">
        <w:rPr>
          <w:lang w:val="en-US"/>
        </w:rPr>
        <w:noBreakHyphen/>
        <w:t xml:space="preserve"> India, Singapore : Springer, 2018 </w:t>
      </w:r>
      <w:r w:rsidR="00A50495" w:rsidRPr="00A50495">
        <w:rPr>
          <w:lang w:val="en-US"/>
        </w:rPr>
        <w:noBreakHyphen/>
        <w:t xml:space="preserve"> 1st ed. – 1236 p.</w:t>
      </w:r>
      <w:bookmarkEnd w:id="260"/>
      <w:bookmarkEnd w:id="261"/>
      <w:r w:rsidR="00A50495" w:rsidRPr="00A50495">
        <w:rPr>
          <w:lang w:val="en-US"/>
        </w:rPr>
        <w:t xml:space="preserve"> </w:t>
      </w:r>
    </w:p>
    <w:p w:rsidR="00A50495" w:rsidRPr="00620281" w:rsidRDefault="0092358E" w:rsidP="004C3349">
      <w:pPr>
        <w:pStyle w:val="5"/>
        <w:rPr>
          <w:lang w:val="en-US"/>
        </w:rPr>
      </w:pPr>
      <w:bookmarkStart w:id="262" w:name="_Ref27600556"/>
      <w:r>
        <w:rPr>
          <w:noProof/>
          <w:lang w:val="uk-UA" w:eastAsia="uk-UA"/>
        </w:rPr>
        <mc:AlternateContent>
          <mc:Choice Requires="wps">
            <w:drawing>
              <wp:anchor distT="0" distB="0" distL="114300" distR="114300" simplePos="0" relativeHeight="251680768" behindDoc="0" locked="0" layoutInCell="1" allowOverlap="1">
                <wp:simplePos x="0" y="0"/>
                <wp:positionH relativeFrom="column">
                  <wp:posOffset>5507355</wp:posOffset>
                </wp:positionH>
                <wp:positionV relativeFrom="paragraph">
                  <wp:posOffset>-567690</wp:posOffset>
                </wp:positionV>
                <wp:extent cx="540385" cy="457200"/>
                <wp:effectExtent l="1905" t="3810" r="635" b="0"/>
                <wp:wrapNone/>
                <wp:docPr id="6"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433.65pt;margin-top:-44.7pt;width:42.55pt;height:3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" stroked="f"/>
            </w:pict>
          </mc:Fallback>
        </mc:AlternateContent>
      </w:r>
      <w:r w:rsidR="00C04FFC" w:rsidRPr="00620281">
        <w:rPr>
          <w:lang w:val="en-US"/>
        </w:rPr>
        <w:t xml:space="preserve"> </w:t>
      </w:r>
      <w:bookmarkStart w:id="263" w:name="Poppy2005"/>
      <w:bookmarkStart w:id="264" w:name="_Ref26990409"/>
      <w:bookmarkStart w:id="265" w:name="_Toc28160954"/>
      <w:bookmarkEnd w:id="262"/>
      <w:r w:rsidR="00A50495" w:rsidRPr="00620281">
        <w:rPr>
          <w:lang w:val="en-US"/>
        </w:rPr>
        <w:t>Poppy G. M. and Wilkinson M. J. Gene Flow from GM Plants // A Manual for Assessing, Measuring and Managing the Risks / Ed. G. M. Poppy and M. J. Wilkinson − Oxford, UK : Blackwell Publishing, 2005</w:t>
      </w:r>
      <w:r w:rsidR="00A50495" w:rsidRPr="00620281">
        <w:rPr>
          <w:lang w:val="uk-UA"/>
        </w:rPr>
        <w:t>.</w:t>
      </w:r>
      <w:bookmarkEnd w:id="263"/>
      <w:r w:rsidR="00A50495" w:rsidRPr="00620281">
        <w:rPr>
          <w:lang w:val="en-US"/>
        </w:rPr>
        <w:t xml:space="preserve"> – 238 p.</w:t>
      </w:r>
      <w:bookmarkEnd w:id="264"/>
      <w:bookmarkEnd w:id="265"/>
    </w:p>
    <w:p w:rsidR="00A50495" w:rsidRPr="00A50495" w:rsidRDefault="00C04FFC" w:rsidP="004C3349">
      <w:pPr>
        <w:pStyle w:val="5"/>
        <w:rPr>
          <w:lang w:val="en-US"/>
        </w:rPr>
      </w:pPr>
      <w:bookmarkStart w:id="266" w:name="_Ref27601238"/>
      <w:bookmarkStart w:id="267" w:name="Preising1985"/>
      <w:r>
        <w:rPr>
          <w:lang w:val="en-US"/>
        </w:rPr>
        <w:t xml:space="preserve"> </w:t>
      </w:r>
      <w:bookmarkStart w:id="268" w:name="_Ref27999325"/>
      <w:bookmarkStart w:id="269" w:name="_Toc28160955"/>
      <w:r w:rsidR="00A50495" w:rsidRPr="00A50495">
        <w:rPr>
          <w:lang w:val="en-US"/>
        </w:rPr>
        <w:t>Preisig C. L. Arachidonic acid-related elicitors of the hypersensitive response in potato and enhancement of their activities by glucans from</w:t>
      </w:r>
      <w:r w:rsidR="00A50495" w:rsidRPr="00A50495">
        <w:rPr>
          <w:lang w:val="uk-UA"/>
        </w:rPr>
        <w:t xml:space="preserve"> </w:t>
      </w:r>
      <w:r w:rsidR="00A50495" w:rsidRPr="00A50495">
        <w:rPr>
          <w:i/>
          <w:lang w:val="en-US"/>
        </w:rPr>
        <w:t>Phytophthora infestans</w:t>
      </w:r>
      <w:r w:rsidR="00A50495" w:rsidRPr="00A50495">
        <w:rPr>
          <w:lang w:val="en-US"/>
        </w:rPr>
        <w:t xml:space="preserve"> / C. L. Preisig, J. A. Kuc //Arch. Biochem. Biophys. </w:t>
      </w:r>
      <w:r w:rsidR="00A50495" w:rsidRPr="00A50495">
        <w:rPr>
          <w:lang w:val="en-US"/>
        </w:rPr>
        <w:noBreakHyphen/>
        <w:t xml:space="preserve"> 1985. – V. 236. – P. 379–389.</w:t>
      </w:r>
      <w:bookmarkEnd w:id="266"/>
      <w:bookmarkEnd w:id="268"/>
      <w:bookmarkEnd w:id="269"/>
    </w:p>
    <w:p w:rsidR="00A50495" w:rsidRPr="00206983" w:rsidRDefault="00C04FFC" w:rsidP="004C3349">
      <w:pPr>
        <w:pStyle w:val="5"/>
        <w:rPr>
          <w:lang w:val="en-US"/>
        </w:rPr>
      </w:pPr>
      <w:bookmarkStart w:id="270" w:name="PreisigKuć1988"/>
      <w:bookmarkStart w:id="271" w:name="_Ref26988191"/>
      <w:bookmarkEnd w:id="267"/>
      <w:r>
        <w:rPr>
          <w:lang w:val="en-US"/>
        </w:rPr>
        <w:t xml:space="preserve"> </w:t>
      </w:r>
      <w:bookmarkStart w:id="272" w:name="_Ref27999406"/>
      <w:bookmarkStart w:id="273" w:name="_Toc28160956"/>
      <w:r w:rsidR="00A50495" w:rsidRPr="00A50495">
        <w:rPr>
          <w:lang w:val="en-US"/>
        </w:rPr>
        <w:t>Preisig C. L. Metabolism by potato tuber of arachidonic acid, an elicitor of hypersensitive resistance./ C. L.</w:t>
      </w:r>
      <w:r w:rsidR="00297281">
        <w:rPr>
          <w:lang w:val="uk-UA"/>
        </w:rPr>
        <w:t xml:space="preserve"> </w:t>
      </w:r>
      <w:r w:rsidR="00A50495" w:rsidRPr="00A50495">
        <w:rPr>
          <w:lang w:val="en-US"/>
        </w:rPr>
        <w:t xml:space="preserve">Preisig, J. A. Kuc // Physiol. Mol. Plant Pathol. </w:t>
      </w:r>
      <w:r w:rsidR="00A50495" w:rsidRPr="00A50495">
        <w:rPr>
          <w:lang w:val="en-US"/>
        </w:rPr>
        <w:noBreakHyphen/>
        <w:t xml:space="preserve"> 1988. – V. 32. – P. 77–88</w:t>
      </w:r>
      <w:bookmarkEnd w:id="270"/>
      <w:r w:rsidR="00A50495" w:rsidRPr="00A50495">
        <w:rPr>
          <w:lang w:val="en-US"/>
        </w:rPr>
        <w:t>.</w:t>
      </w:r>
      <w:bookmarkEnd w:id="271"/>
      <w:bookmarkEnd w:id="272"/>
      <w:bookmarkEnd w:id="273"/>
      <w:r w:rsidR="00A50495" w:rsidRPr="00A50495">
        <w:rPr>
          <w:rFonts w:eastAsiaTheme="minorHAnsi" w:cs="Times New Roman"/>
          <w:bCs/>
          <w:iCs/>
          <w:szCs w:val="24"/>
          <w:lang w:val="en-US" w:eastAsia="en-US"/>
        </w:rPr>
        <w:t xml:space="preserve"> </w:t>
      </w:r>
    </w:p>
    <w:p w:rsidR="00A50495" w:rsidRPr="00A50495" w:rsidRDefault="00782667" w:rsidP="004C3349">
      <w:pPr>
        <w:pStyle w:val="5"/>
        <w:rPr>
          <w:lang w:val="en-US"/>
        </w:rPr>
      </w:pPr>
      <w:bookmarkStart w:id="274" w:name="_Ref26910640"/>
      <w:bookmarkStart w:id="275" w:name="_Ref28004401"/>
      <w:bookmarkStart w:id="276" w:name="Ricker1994"/>
      <w:r>
        <w:rPr>
          <w:lang w:val="uk-UA"/>
        </w:rPr>
        <w:lastRenderedPageBreak/>
        <w:t xml:space="preserve"> </w:t>
      </w:r>
      <w:bookmarkStart w:id="277" w:name="_Toc28160957"/>
      <w:r w:rsidR="00A50495" w:rsidRPr="00A50495">
        <w:rPr>
          <w:lang w:val="en-US"/>
        </w:rPr>
        <w:t xml:space="preserve">Ricker K. E. Eicosanoids in the </w:t>
      </w:r>
      <w:r w:rsidR="00A50495" w:rsidRPr="00A50495">
        <w:rPr>
          <w:i/>
          <w:lang w:val="en-US"/>
        </w:rPr>
        <w:t>Phytophthora infestans</w:t>
      </w:r>
      <w:r w:rsidR="00A50495" w:rsidRPr="00A50495">
        <w:rPr>
          <w:lang w:val="en-US"/>
        </w:rPr>
        <w:t>-potato interaction: Lipoxygenase metabolism of arachidonic acid and biological activities of selected lipoxygenase products / K. E. Ricker, R. M. Bostock // Physiol. Mol. Plant Pathol. – 1994. – V. 44. – P. 65–80.</w:t>
      </w:r>
      <w:bookmarkEnd w:id="274"/>
      <w:bookmarkEnd w:id="275"/>
      <w:bookmarkEnd w:id="277"/>
    </w:p>
    <w:p w:rsidR="007F33C6" w:rsidRDefault="00C04FFC" w:rsidP="004C3349">
      <w:pPr>
        <w:pStyle w:val="5"/>
        <w:rPr>
          <w:lang w:val="en-US"/>
        </w:rPr>
      </w:pPr>
      <w:bookmarkStart w:id="278" w:name="RickerBostock1992"/>
      <w:bookmarkStart w:id="279" w:name="_Ref26987530"/>
      <w:bookmarkEnd w:id="276"/>
      <w:r>
        <w:rPr>
          <w:lang w:val="en-US"/>
        </w:rPr>
        <w:t xml:space="preserve"> </w:t>
      </w:r>
      <w:bookmarkStart w:id="280" w:name="_Ref28036324"/>
      <w:bookmarkStart w:id="281" w:name="_Toc28160958"/>
      <w:r w:rsidR="00A50495" w:rsidRPr="00A50495">
        <w:rPr>
          <w:lang w:val="en-US"/>
        </w:rPr>
        <w:t>Ricker K. E. Evidence for release of the elicitor arachidonic acid and its metabolites from sporangia of</w:t>
      </w:r>
      <w:r w:rsidR="00A50495" w:rsidRPr="00A50495">
        <w:rPr>
          <w:lang w:val="uk-UA"/>
        </w:rPr>
        <w:t xml:space="preserve"> </w:t>
      </w:r>
      <w:r w:rsidR="00A50495" w:rsidRPr="00A50495">
        <w:rPr>
          <w:i/>
          <w:lang w:val="en-US"/>
        </w:rPr>
        <w:t>Phytophthora infestans</w:t>
      </w:r>
      <w:r w:rsidR="00F4155B">
        <w:rPr>
          <w:lang w:val="uk-UA"/>
        </w:rPr>
        <w:t xml:space="preserve"> </w:t>
      </w:r>
      <w:r w:rsidR="00A50495" w:rsidRPr="00A50495">
        <w:rPr>
          <w:lang w:val="en-US"/>
        </w:rPr>
        <w:t>during infection of potato / K. E. Ricker, R. M. Bostock // Physiol. Mol. Plant Pathol. – 1992. – V. 41. – P. 61–72</w:t>
      </w:r>
      <w:bookmarkEnd w:id="278"/>
      <w:r w:rsidR="00A50495" w:rsidRPr="00A50495">
        <w:rPr>
          <w:lang w:val="en-US"/>
        </w:rPr>
        <w:t>.</w:t>
      </w:r>
      <w:bookmarkStart w:id="282" w:name="_Ref26907324"/>
      <w:bookmarkStart w:id="283" w:name="Rozhnova3003"/>
      <w:bookmarkEnd w:id="279"/>
      <w:bookmarkEnd w:id="280"/>
      <w:bookmarkEnd w:id="281"/>
    </w:p>
    <w:p w:rsidR="00A50495" w:rsidRPr="007F33C6" w:rsidRDefault="00C04FFC" w:rsidP="004C3349">
      <w:pPr>
        <w:pStyle w:val="5"/>
        <w:rPr>
          <w:lang w:val="en-US"/>
        </w:rPr>
      </w:pPr>
      <w:r w:rsidRPr="007F33C6">
        <w:rPr>
          <w:lang w:val="en-US"/>
        </w:rPr>
        <w:t xml:space="preserve"> </w:t>
      </w:r>
      <w:bookmarkStart w:id="284" w:name="_Ref28036327"/>
      <w:bookmarkStart w:id="285" w:name="_Toc28160959"/>
      <w:r w:rsidR="00A50495" w:rsidRPr="007F33C6">
        <w:rPr>
          <w:lang w:val="en-US"/>
        </w:rPr>
        <w:t>Rozhnova N. A. The effect of arachidonic acid and viral infection on the phytohemagglutinin activity during the development of tobacco acquired resistance / N. A. Rozhnova, G. A. Gerashchenkov, A. V. Babosha // Plant Physiol. – 2003. – V. 50. – P. 661–665.</w:t>
      </w:r>
      <w:bookmarkEnd w:id="282"/>
      <w:bookmarkEnd w:id="284"/>
      <w:bookmarkEnd w:id="285"/>
    </w:p>
    <w:p w:rsidR="00A50495" w:rsidRPr="00A50495" w:rsidRDefault="00A50495" w:rsidP="004C3349">
      <w:pPr>
        <w:pStyle w:val="5"/>
        <w:rPr>
          <w:lang w:val="en-US"/>
        </w:rPr>
      </w:pPr>
      <w:bookmarkStart w:id="286" w:name="Savchenko2010"/>
      <w:bookmarkEnd w:id="283"/>
      <w:r w:rsidRPr="00A50495">
        <w:rPr>
          <w:lang w:val="en-US"/>
        </w:rPr>
        <w:t xml:space="preserve"> </w:t>
      </w:r>
      <w:bookmarkStart w:id="287" w:name="_Ref26910671"/>
      <w:bookmarkStart w:id="288" w:name="_Toc28160960"/>
      <w:r w:rsidRPr="00A50495">
        <w:rPr>
          <w:lang w:val="en-US"/>
        </w:rPr>
        <w:t>Savchenko T. Arachidonic acid: an evolutionarily conserved signaling molecule modulates plant stress signaling networks / T. Savchenko, J</w:t>
      </w:r>
      <w:r w:rsidRPr="00A50495">
        <w:rPr>
          <w:lang w:val="uk-UA"/>
        </w:rPr>
        <w:t xml:space="preserve">. </w:t>
      </w:r>
      <w:r w:rsidRPr="00A50495">
        <w:rPr>
          <w:lang w:val="en-US"/>
        </w:rPr>
        <w:t>W</w:t>
      </w:r>
      <w:r w:rsidRPr="00A50495">
        <w:rPr>
          <w:lang w:val="uk-UA"/>
        </w:rPr>
        <w:t>.</w:t>
      </w:r>
      <w:r w:rsidRPr="00A50495">
        <w:rPr>
          <w:lang w:val="en-US"/>
        </w:rPr>
        <w:t xml:space="preserve"> Walley, E</w:t>
      </w:r>
      <w:r w:rsidRPr="00A50495">
        <w:rPr>
          <w:lang w:val="uk-UA"/>
        </w:rPr>
        <w:t xml:space="preserve">. </w:t>
      </w:r>
      <w:r w:rsidRPr="00A50495">
        <w:rPr>
          <w:lang w:val="en-US"/>
        </w:rPr>
        <w:t>W</w:t>
      </w:r>
      <w:r w:rsidRPr="00A50495">
        <w:rPr>
          <w:lang w:val="uk-UA"/>
        </w:rPr>
        <w:t>.</w:t>
      </w:r>
      <w:r w:rsidRPr="00A50495">
        <w:rPr>
          <w:lang w:val="en-US"/>
        </w:rPr>
        <w:t xml:space="preserve"> Chehab, Y</w:t>
      </w:r>
      <w:r w:rsidRPr="00A50495">
        <w:rPr>
          <w:lang w:val="uk-UA"/>
        </w:rPr>
        <w:t>.</w:t>
      </w:r>
      <w:r w:rsidRPr="00A50495">
        <w:rPr>
          <w:lang w:val="en-US"/>
        </w:rPr>
        <w:t xml:space="preserve"> Xiao, R</w:t>
      </w:r>
      <w:r w:rsidRPr="00A50495">
        <w:rPr>
          <w:lang w:val="uk-UA"/>
        </w:rPr>
        <w:t>.</w:t>
      </w:r>
      <w:r w:rsidRPr="00A50495">
        <w:rPr>
          <w:lang w:val="en-US"/>
        </w:rPr>
        <w:t xml:space="preserve"> Kaspi, M</w:t>
      </w:r>
      <w:r w:rsidRPr="00A50495">
        <w:rPr>
          <w:lang w:val="uk-UA"/>
        </w:rPr>
        <w:t xml:space="preserve">. </w:t>
      </w:r>
      <w:r w:rsidRPr="00A50495">
        <w:rPr>
          <w:lang w:val="en-US"/>
        </w:rPr>
        <w:t>F</w:t>
      </w:r>
      <w:r w:rsidRPr="00A50495">
        <w:rPr>
          <w:lang w:val="uk-UA"/>
        </w:rPr>
        <w:t>.</w:t>
      </w:r>
      <w:r w:rsidRPr="00A50495">
        <w:rPr>
          <w:lang w:val="en-US"/>
        </w:rPr>
        <w:t xml:space="preserve"> Pye, M</w:t>
      </w:r>
      <w:r w:rsidRPr="00A50495">
        <w:rPr>
          <w:lang w:val="uk-UA"/>
        </w:rPr>
        <w:t xml:space="preserve">. </w:t>
      </w:r>
      <w:r w:rsidRPr="00A50495">
        <w:rPr>
          <w:lang w:val="en-US"/>
        </w:rPr>
        <w:t>E</w:t>
      </w:r>
      <w:r w:rsidRPr="00A50495">
        <w:rPr>
          <w:lang w:val="uk-UA"/>
        </w:rPr>
        <w:t>.</w:t>
      </w:r>
      <w:r w:rsidRPr="00A50495">
        <w:rPr>
          <w:lang w:val="en-US"/>
        </w:rPr>
        <w:t xml:space="preserve"> Mohamed, C</w:t>
      </w:r>
      <w:r w:rsidRPr="00A50495">
        <w:rPr>
          <w:lang w:val="uk-UA"/>
        </w:rPr>
        <w:t xml:space="preserve">. </w:t>
      </w:r>
      <w:r w:rsidRPr="00A50495">
        <w:rPr>
          <w:lang w:val="en-US"/>
        </w:rPr>
        <w:t>M</w:t>
      </w:r>
      <w:r w:rsidRPr="00A50495">
        <w:rPr>
          <w:lang w:val="uk-UA"/>
        </w:rPr>
        <w:t>.</w:t>
      </w:r>
      <w:r w:rsidRPr="00A50495">
        <w:rPr>
          <w:lang w:val="en-US"/>
        </w:rPr>
        <w:t xml:space="preserve"> Lazarus, R</w:t>
      </w:r>
      <w:r w:rsidRPr="00A50495">
        <w:rPr>
          <w:lang w:val="uk-UA"/>
        </w:rPr>
        <w:t xml:space="preserve">. </w:t>
      </w:r>
      <w:r w:rsidRPr="00A50495">
        <w:rPr>
          <w:lang w:val="en-US"/>
        </w:rPr>
        <w:t>M</w:t>
      </w:r>
      <w:r w:rsidRPr="00A50495">
        <w:rPr>
          <w:lang w:val="uk-UA"/>
        </w:rPr>
        <w:t>.</w:t>
      </w:r>
      <w:r w:rsidRPr="00A50495">
        <w:rPr>
          <w:lang w:val="en-US"/>
        </w:rPr>
        <w:t xml:space="preserve"> Bostock, K. Dehesh // Plant Cell. − 2010. – V. 22. – P.</w:t>
      </w:r>
      <w:r w:rsidRPr="00A50495">
        <w:rPr>
          <w:lang w:val="uk-UA"/>
        </w:rPr>
        <w:t xml:space="preserve"> </w:t>
      </w:r>
      <w:r w:rsidRPr="00A50495">
        <w:rPr>
          <w:lang w:val="en-US"/>
        </w:rPr>
        <w:t>3193-3205.</w:t>
      </w:r>
      <w:bookmarkEnd w:id="286"/>
      <w:bookmarkEnd w:id="287"/>
      <w:bookmarkEnd w:id="288"/>
    </w:p>
    <w:p w:rsidR="00A50495" w:rsidRPr="00A50495" w:rsidRDefault="00A50495" w:rsidP="004C3349">
      <w:pPr>
        <w:pStyle w:val="5"/>
        <w:rPr>
          <w:lang w:val="en-US"/>
        </w:rPr>
      </w:pPr>
      <w:bookmarkStart w:id="289" w:name="Silipo08"/>
      <w:bookmarkStart w:id="290" w:name="_Ref26825100"/>
      <w:bookmarkStart w:id="291" w:name="_Toc28160961"/>
      <w:r w:rsidRPr="00A50495">
        <w:rPr>
          <w:lang w:val="en-US"/>
        </w:rPr>
        <w:t xml:space="preserve">Silipo A. The acylation and phosphorylation pattern of lipid from </w:t>
      </w:r>
      <w:r w:rsidRPr="00A50495">
        <w:rPr>
          <w:i/>
          <w:lang w:val="en-US"/>
        </w:rPr>
        <w:t>Xanthomonas campestris</w:t>
      </w:r>
      <w:r w:rsidRPr="00A50495">
        <w:rPr>
          <w:lang w:val="en-US"/>
        </w:rPr>
        <w:t xml:space="preserve"> strongly influence its ability to trigger the innate immune response in </w:t>
      </w:r>
      <w:r w:rsidRPr="00A50495">
        <w:rPr>
          <w:i/>
          <w:lang w:val="en-US"/>
        </w:rPr>
        <w:t>Arabidopsis</w:t>
      </w:r>
      <w:r w:rsidRPr="00A50495">
        <w:rPr>
          <w:lang w:val="en-US"/>
        </w:rPr>
        <w:t xml:space="preserve"> / A. Silipo, L. Sturiale, D. Garozzo, G. Erbs, T. T. Jensen et al. // Chem. Bio. Chem. </w:t>
      </w:r>
      <w:r w:rsidRPr="00A50495">
        <w:rPr>
          <w:lang w:val="en-US"/>
        </w:rPr>
        <w:noBreakHyphen/>
        <w:t xml:space="preserve"> 2008. – V. 9. – P. 896–904</w:t>
      </w:r>
      <w:bookmarkEnd w:id="289"/>
      <w:r w:rsidRPr="00A50495">
        <w:rPr>
          <w:rFonts w:eastAsia="Arial"/>
          <w:lang w:val="en-US"/>
        </w:rPr>
        <w:t>.</w:t>
      </w:r>
      <w:bookmarkEnd w:id="290"/>
      <w:bookmarkEnd w:id="291"/>
    </w:p>
    <w:p w:rsidR="00A50495" w:rsidRPr="0037118B" w:rsidRDefault="0092358E" w:rsidP="004C3349">
      <w:pPr>
        <w:pStyle w:val="5"/>
        <w:rPr>
          <w:lang w:val="en-US"/>
        </w:rPr>
      </w:pPr>
      <w:bookmarkStart w:id="292" w:name="_Ref517132994"/>
      <w:bookmarkStart w:id="293" w:name="Thakur2013"/>
      <w:r>
        <w:rPr>
          <w:noProof/>
          <w:lang w:val="uk-UA" w:eastAsia="uk-UA"/>
        </w:rPr>
        <mc:AlternateContent>
          <mc:Choice Requires="wps">
            <w:drawing>
              <wp:anchor distT="0" distB="0" distL="114300" distR="114300" simplePos="0" relativeHeight="251681792" behindDoc="0" locked="0" layoutInCell="1" allowOverlap="1">
                <wp:simplePos x="0" y="0"/>
                <wp:positionH relativeFrom="column">
                  <wp:posOffset>5549265</wp:posOffset>
                </wp:positionH>
                <wp:positionV relativeFrom="paragraph">
                  <wp:posOffset>-567690</wp:posOffset>
                </wp:positionV>
                <wp:extent cx="540385" cy="457200"/>
                <wp:effectExtent l="0" t="3810" r="0" b="0"/>
                <wp:wrapNone/>
                <wp:docPr id="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436.95pt;margin-top:-44.7pt;width:42.55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" stroked="f"/>
            </w:pict>
          </mc:Fallback>
        </mc:AlternateContent>
      </w:r>
      <w:r w:rsidR="00C04FFC" w:rsidRPr="0037118B">
        <w:rPr>
          <w:lang w:val="en-US"/>
        </w:rPr>
        <w:t xml:space="preserve"> </w:t>
      </w:r>
      <w:bookmarkStart w:id="294" w:name="_Toc28160962"/>
      <w:r w:rsidR="00A50495" w:rsidRPr="0037118B">
        <w:rPr>
          <w:lang w:val="uk-UA"/>
        </w:rPr>
        <w:t>Thakur M.</w:t>
      </w:r>
      <w:r w:rsidR="00A50495" w:rsidRPr="0037118B">
        <w:rPr>
          <w:lang w:val="en-US"/>
        </w:rPr>
        <w:t xml:space="preserve"> </w:t>
      </w:r>
      <w:r w:rsidR="00A50495" w:rsidRPr="0037118B">
        <w:rPr>
          <w:lang w:val="uk-UA"/>
        </w:rPr>
        <w:t>Role of elicitors in inducing resistance in plants against pathogen infection</w:t>
      </w:r>
      <w:r w:rsidR="00A50495" w:rsidRPr="0037118B">
        <w:rPr>
          <w:lang w:val="en-US"/>
        </w:rPr>
        <w:t xml:space="preserve"> / </w:t>
      </w:r>
      <w:r w:rsidR="00A50495" w:rsidRPr="0037118B">
        <w:rPr>
          <w:lang w:val="uk-UA"/>
        </w:rPr>
        <w:t>M.</w:t>
      </w:r>
      <w:r w:rsidR="00A50495" w:rsidRPr="0037118B">
        <w:rPr>
          <w:lang w:val="en-US"/>
        </w:rPr>
        <w:t xml:space="preserve"> </w:t>
      </w:r>
      <w:r w:rsidR="00A50495" w:rsidRPr="0037118B">
        <w:rPr>
          <w:lang w:val="uk-UA"/>
        </w:rPr>
        <w:t>Thakur, B.</w:t>
      </w:r>
      <w:r w:rsidR="00A50495" w:rsidRPr="0037118B">
        <w:rPr>
          <w:lang w:val="en-US"/>
        </w:rPr>
        <w:t xml:space="preserve"> </w:t>
      </w:r>
      <w:r w:rsidR="00A50495" w:rsidRPr="0037118B">
        <w:rPr>
          <w:lang w:val="uk-UA"/>
        </w:rPr>
        <w:t>S.</w:t>
      </w:r>
      <w:r w:rsidR="00A50495" w:rsidRPr="0037118B">
        <w:rPr>
          <w:lang w:val="en-US"/>
        </w:rPr>
        <w:t xml:space="preserve"> </w:t>
      </w:r>
      <w:r w:rsidR="00A50495" w:rsidRPr="0037118B">
        <w:rPr>
          <w:lang w:val="uk-UA"/>
        </w:rPr>
        <w:t xml:space="preserve">Sohal </w:t>
      </w:r>
      <w:r w:rsidR="00A50495" w:rsidRPr="0037118B">
        <w:rPr>
          <w:lang w:val="en-US"/>
        </w:rPr>
        <w:t>//</w:t>
      </w:r>
      <w:r w:rsidR="00A50495" w:rsidRPr="0037118B">
        <w:rPr>
          <w:lang w:val="uk-UA"/>
        </w:rPr>
        <w:t xml:space="preserve"> ISRN Biochemistry</w:t>
      </w:r>
      <w:r w:rsidR="00A50495" w:rsidRPr="0037118B">
        <w:rPr>
          <w:lang w:val="en-US"/>
        </w:rPr>
        <w:t xml:space="preserve">. </w:t>
      </w:r>
      <w:r w:rsidR="00A50495" w:rsidRPr="0037118B">
        <w:rPr>
          <w:lang w:val="uk-UA"/>
        </w:rPr>
        <w:t>–</w:t>
      </w:r>
      <w:r w:rsidR="00A50495" w:rsidRPr="0037118B">
        <w:rPr>
          <w:lang w:val="en-US"/>
        </w:rPr>
        <w:t xml:space="preserve"> </w:t>
      </w:r>
      <w:r w:rsidR="00A50495" w:rsidRPr="0037118B">
        <w:rPr>
          <w:lang w:val="uk-UA"/>
        </w:rPr>
        <w:t>2013</w:t>
      </w:r>
      <w:r w:rsidR="00A50495" w:rsidRPr="0037118B">
        <w:rPr>
          <w:lang w:val="en-US"/>
        </w:rPr>
        <w:t xml:space="preserve">. </w:t>
      </w:r>
      <w:r w:rsidR="00A50495" w:rsidRPr="0037118B">
        <w:rPr>
          <w:lang w:val="uk-UA"/>
        </w:rPr>
        <w:t>–</w:t>
      </w:r>
      <w:r w:rsidR="00A50495" w:rsidRPr="0037118B">
        <w:rPr>
          <w:lang w:val="en-US"/>
        </w:rPr>
        <w:t xml:space="preserve"> P. </w:t>
      </w:r>
      <w:r w:rsidR="00A50495" w:rsidRPr="0037118B">
        <w:rPr>
          <w:lang w:val="uk-UA"/>
        </w:rPr>
        <w:t>1</w:t>
      </w:r>
      <w:r w:rsidR="00A50495" w:rsidRPr="0037118B">
        <w:rPr>
          <w:lang w:val="en-US"/>
        </w:rPr>
        <w:noBreakHyphen/>
      </w:r>
      <w:r w:rsidR="00A50495" w:rsidRPr="0037118B">
        <w:rPr>
          <w:lang w:val="uk-UA"/>
        </w:rPr>
        <w:t>10</w:t>
      </w:r>
      <w:bookmarkEnd w:id="292"/>
      <w:r w:rsidR="00A50495" w:rsidRPr="0037118B">
        <w:rPr>
          <w:lang w:val="en-US"/>
        </w:rPr>
        <w:t>.</w:t>
      </w:r>
      <w:bookmarkEnd w:id="293"/>
      <w:bookmarkEnd w:id="294"/>
    </w:p>
    <w:p w:rsidR="00A50495" w:rsidRPr="00A50495" w:rsidRDefault="00C04FFC" w:rsidP="004C3349">
      <w:pPr>
        <w:pStyle w:val="5"/>
        <w:rPr>
          <w:lang w:val="en-US"/>
        </w:rPr>
      </w:pPr>
      <w:bookmarkStart w:id="295" w:name="_Ref26823692"/>
      <w:bookmarkStart w:id="296" w:name="Torii2004"/>
      <w:r>
        <w:rPr>
          <w:lang w:val="en-US"/>
        </w:rPr>
        <w:t xml:space="preserve"> </w:t>
      </w:r>
      <w:bookmarkStart w:id="297" w:name="_Toc28160963"/>
      <w:r w:rsidR="00A50495" w:rsidRPr="00A50495">
        <w:rPr>
          <w:lang w:val="en-US"/>
        </w:rPr>
        <w:t xml:space="preserve">Torii K. U. Leucine-rich repeat receptor kinases in plants: structure, function, and signal transduction pathways / K. U. Torii // Int. Rev. Cytol. </w:t>
      </w:r>
      <w:r w:rsidR="00A50495" w:rsidRPr="00A50495">
        <w:rPr>
          <w:lang w:val="en-US"/>
        </w:rPr>
        <w:noBreakHyphen/>
        <w:t xml:space="preserve"> 2004. – V. 234. – P. 1–46.</w:t>
      </w:r>
      <w:bookmarkEnd w:id="295"/>
      <w:bookmarkEnd w:id="297"/>
    </w:p>
    <w:p w:rsidR="00A50495" w:rsidRPr="00A50495" w:rsidRDefault="00C04FFC" w:rsidP="004C3349">
      <w:pPr>
        <w:pStyle w:val="5"/>
        <w:rPr>
          <w:lang w:val="en-US"/>
        </w:rPr>
      </w:pPr>
      <w:bookmarkStart w:id="298" w:name="_Ref26901569"/>
      <w:bookmarkStart w:id="299" w:name="Tyler2002"/>
      <w:bookmarkEnd w:id="296"/>
      <w:r>
        <w:rPr>
          <w:lang w:val="en-US"/>
        </w:rPr>
        <w:lastRenderedPageBreak/>
        <w:t xml:space="preserve"> </w:t>
      </w:r>
      <w:bookmarkStart w:id="300" w:name="_Ref28004381"/>
      <w:bookmarkStart w:id="301" w:name="_Toc28160964"/>
      <w:r w:rsidR="00A50495" w:rsidRPr="00A50495">
        <w:rPr>
          <w:lang w:val="en-US"/>
        </w:rPr>
        <w:t xml:space="preserve">Tyler B. M. Molecular basis of recognition between </w:t>
      </w:r>
      <w:r w:rsidR="00A50495" w:rsidRPr="00A50495">
        <w:rPr>
          <w:i/>
          <w:lang w:val="en-US"/>
        </w:rPr>
        <w:t xml:space="preserve">Phytophthora </w:t>
      </w:r>
      <w:r w:rsidR="00A50495" w:rsidRPr="00A50495">
        <w:rPr>
          <w:lang w:val="en-US"/>
        </w:rPr>
        <w:t xml:space="preserve">pathogens and their hosts / B. M. Tyler // Annual Review of Phytopathology. </w:t>
      </w:r>
      <w:r w:rsidR="00A50495" w:rsidRPr="00A50495">
        <w:rPr>
          <w:lang w:val="en-US"/>
        </w:rPr>
        <w:noBreakHyphen/>
        <w:t xml:space="preserve"> 2002. </w:t>
      </w:r>
      <w:r w:rsidR="00A50495" w:rsidRPr="00A50495">
        <w:rPr>
          <w:lang w:val="en-US"/>
        </w:rPr>
        <w:noBreakHyphen/>
        <w:t xml:space="preserve"> V. 40. </w:t>
      </w:r>
      <w:r w:rsidR="00A50495" w:rsidRPr="00A50495">
        <w:rPr>
          <w:lang w:val="en-US"/>
        </w:rPr>
        <w:noBreakHyphen/>
        <w:t xml:space="preserve"> P. 137–167.</w:t>
      </w:r>
      <w:bookmarkEnd w:id="298"/>
      <w:bookmarkEnd w:id="300"/>
      <w:bookmarkEnd w:id="301"/>
    </w:p>
    <w:p w:rsidR="00A50495" w:rsidRPr="00A50495" w:rsidRDefault="00C04FFC" w:rsidP="004C3349">
      <w:pPr>
        <w:pStyle w:val="5"/>
        <w:rPr>
          <w:lang w:val="en-US"/>
        </w:rPr>
      </w:pPr>
      <w:bookmarkStart w:id="302" w:name="Upchurch2008"/>
      <w:bookmarkStart w:id="303" w:name="_Ref26905879"/>
      <w:bookmarkEnd w:id="299"/>
      <w:r>
        <w:rPr>
          <w:lang w:val="en-US"/>
        </w:rPr>
        <w:t xml:space="preserve"> </w:t>
      </w:r>
      <w:bookmarkStart w:id="304" w:name="_Toc28160965"/>
      <w:r w:rsidR="00A50495" w:rsidRPr="00A50495">
        <w:rPr>
          <w:lang w:val="en-US"/>
        </w:rPr>
        <w:t xml:space="preserve">Upchurch R.G. Fatty acid unsaturation, mobilization, and regulation in the response of plants to stress / R. G. Upchurch // Biotechnol. Lett. </w:t>
      </w:r>
      <w:r w:rsidR="00A50495" w:rsidRPr="00A50495">
        <w:rPr>
          <w:lang w:val="en-US"/>
        </w:rPr>
        <w:noBreakHyphen/>
        <w:t xml:space="preserve"> 2008. – V. 30. – P. 967–977</w:t>
      </w:r>
      <w:bookmarkEnd w:id="302"/>
      <w:r w:rsidR="00A50495" w:rsidRPr="00A50495">
        <w:rPr>
          <w:lang w:val="en-US"/>
        </w:rPr>
        <w:t>.</w:t>
      </w:r>
      <w:bookmarkEnd w:id="303"/>
      <w:bookmarkEnd w:id="304"/>
    </w:p>
    <w:p w:rsidR="00A50495" w:rsidRPr="00EC1C27" w:rsidRDefault="00C04FFC" w:rsidP="004C3349">
      <w:pPr>
        <w:pStyle w:val="5"/>
        <w:rPr>
          <w:lang w:val="en-US"/>
        </w:rPr>
      </w:pPr>
      <w:bookmarkStart w:id="305" w:name="_Ref26824228"/>
      <w:bookmarkStart w:id="306" w:name="Wu2010"/>
      <w:bookmarkStart w:id="307" w:name="VanLoon1999"/>
      <w:bookmarkStart w:id="308" w:name="_Ref26903031"/>
      <w:r w:rsidRPr="00EC1C27">
        <w:rPr>
          <w:lang w:val="en-US"/>
        </w:rPr>
        <w:t xml:space="preserve"> </w:t>
      </w:r>
      <w:bookmarkStart w:id="309" w:name="_Ref28003935"/>
      <w:bookmarkStart w:id="310" w:name="_Toc28160966"/>
      <w:bookmarkEnd w:id="305"/>
      <w:bookmarkEnd w:id="306"/>
      <w:bookmarkEnd w:id="307"/>
      <w:bookmarkEnd w:id="308"/>
      <w:r w:rsidR="00A50495" w:rsidRPr="00EC1C27">
        <w:rPr>
          <w:lang w:val="en-US"/>
        </w:rPr>
        <w:t xml:space="preserve">Walley J. W. Fatty acids and early detection of pathogens / J. W. Walley, D. J. Kliebenstein, R. M. Bostock, K. Dehesh // Curr. Opin. Plant Biol. – 2013. </w:t>
      </w:r>
      <w:r w:rsidR="00A50495" w:rsidRPr="00EC1C27">
        <w:rPr>
          <w:lang w:val="en-US"/>
        </w:rPr>
        <w:noBreakHyphen/>
        <w:t xml:space="preserve"> V. 16, </w:t>
      </w:r>
      <w:r w:rsidR="00A50495" w:rsidRPr="00EC1C27">
        <w:rPr>
          <w:lang w:val="uk-UA"/>
        </w:rPr>
        <w:t>№</w:t>
      </w:r>
      <w:r w:rsidR="00A50495" w:rsidRPr="00EC1C27">
        <w:rPr>
          <w:lang w:val="en-US"/>
        </w:rPr>
        <w:t xml:space="preserve"> 4. </w:t>
      </w:r>
      <w:r w:rsidR="00A50495" w:rsidRPr="00EC1C27">
        <w:rPr>
          <w:lang w:val="en-US"/>
        </w:rPr>
        <w:noBreakHyphen/>
        <w:t xml:space="preserve"> P. 520</w:t>
      </w:r>
      <w:r w:rsidR="00A50495" w:rsidRPr="00EC1C27">
        <w:rPr>
          <w:lang w:val="en-US"/>
        </w:rPr>
        <w:noBreakHyphen/>
        <w:t>526.</w:t>
      </w:r>
      <w:bookmarkEnd w:id="309"/>
      <w:bookmarkEnd w:id="310"/>
    </w:p>
    <w:p w:rsidR="00A50495" w:rsidRPr="00A50495" w:rsidRDefault="00C04FFC" w:rsidP="004C3349">
      <w:pPr>
        <w:pStyle w:val="5"/>
        <w:rPr>
          <w:lang w:val="uk-UA"/>
        </w:rPr>
      </w:pPr>
      <w:bookmarkStart w:id="311" w:name="_Ref26988962"/>
      <w:bookmarkStart w:id="312" w:name="Ward2005"/>
      <w:r>
        <w:rPr>
          <w:lang w:val="en-US"/>
        </w:rPr>
        <w:t xml:space="preserve"> </w:t>
      </w:r>
      <w:bookmarkStart w:id="313" w:name="_Ref28036074"/>
      <w:bookmarkStart w:id="314" w:name="_Toc28160967"/>
      <w:r w:rsidR="00A50495" w:rsidRPr="00A50495">
        <w:rPr>
          <w:lang w:val="en-US"/>
        </w:rPr>
        <w:t xml:space="preserve">Ward O. Omega-3/6 fatty acids: Alternative sources of production / O. Ward, A. Singh // Process Biochem. – 2005. </w:t>
      </w:r>
      <w:r w:rsidR="00A50495" w:rsidRPr="00A50495">
        <w:rPr>
          <w:lang w:val="en-US"/>
        </w:rPr>
        <w:noBreakHyphen/>
        <w:t xml:space="preserve"> P. 40. –P. 3627</w:t>
      </w:r>
      <w:r w:rsidR="00A50495" w:rsidRPr="00A50495">
        <w:rPr>
          <w:lang w:val="en-US"/>
        </w:rPr>
        <w:noBreakHyphen/>
        <w:t>3652.</w:t>
      </w:r>
      <w:bookmarkEnd w:id="311"/>
      <w:bookmarkEnd w:id="313"/>
      <w:bookmarkEnd w:id="314"/>
    </w:p>
    <w:p w:rsidR="00A50495" w:rsidRPr="00A50495" w:rsidRDefault="00C04FFC" w:rsidP="004C3349">
      <w:pPr>
        <w:pStyle w:val="5"/>
        <w:rPr>
          <w:lang w:val="en-US"/>
        </w:rPr>
      </w:pPr>
      <w:bookmarkStart w:id="315" w:name="_Ref26988629"/>
      <w:bookmarkStart w:id="316" w:name="Washington1999"/>
      <w:bookmarkEnd w:id="312"/>
      <w:r>
        <w:rPr>
          <w:lang w:val="en-US"/>
        </w:rPr>
        <w:t xml:space="preserve"> </w:t>
      </w:r>
      <w:bookmarkStart w:id="317" w:name="_Toc28160968"/>
      <w:r w:rsidR="00A50495" w:rsidRPr="00A50495">
        <w:rPr>
          <w:lang w:val="en-US"/>
        </w:rPr>
        <w:t>Washington W. S. E</w:t>
      </w:r>
      <w:r w:rsidR="00A50495" w:rsidRPr="00A50495">
        <w:rPr>
          <w:rFonts w:hAnsi="Cambria Math"/>
        </w:rPr>
        <w:t>ﬀ</w:t>
      </w:r>
      <w:r w:rsidR="00A50495" w:rsidRPr="00A50495">
        <w:rPr>
          <w:lang w:val="en-US"/>
        </w:rPr>
        <w:t xml:space="preserve">ect of fungicides, seaweed extracts, tea tree oil, and fungal agents on fruit rot and yield in strawberry / W. S. Washington, S. Engleitner, G. Boontjes, N. Shan-Muganathan // Australian Journal of Experimental Agriculture. </w:t>
      </w:r>
      <w:r w:rsidR="00A50495" w:rsidRPr="00A50495">
        <w:rPr>
          <w:lang w:val="en-US"/>
        </w:rPr>
        <w:noBreakHyphen/>
        <w:t xml:space="preserve"> 1999. </w:t>
      </w:r>
      <w:r w:rsidR="00A50495" w:rsidRPr="00A50495">
        <w:rPr>
          <w:lang w:val="en-US"/>
        </w:rPr>
        <w:noBreakHyphen/>
        <w:t xml:space="preserve"> V. 39, </w:t>
      </w:r>
      <w:r w:rsidR="00A50495" w:rsidRPr="00A50495">
        <w:rPr>
          <w:lang w:val="uk-UA"/>
        </w:rPr>
        <w:t>№</w:t>
      </w:r>
      <w:r w:rsidR="00A50495" w:rsidRPr="00A50495">
        <w:rPr>
          <w:lang w:val="en-US"/>
        </w:rPr>
        <w:t xml:space="preserve"> 4. </w:t>
      </w:r>
      <w:r w:rsidR="00A50495" w:rsidRPr="00A50495">
        <w:rPr>
          <w:lang w:val="en-US"/>
        </w:rPr>
        <w:noBreakHyphen/>
        <w:t xml:space="preserve"> P. 487–494.</w:t>
      </w:r>
      <w:bookmarkEnd w:id="315"/>
      <w:bookmarkEnd w:id="316"/>
      <w:bookmarkEnd w:id="317"/>
    </w:p>
    <w:p w:rsidR="00A50495" w:rsidRPr="00A50495" w:rsidRDefault="00C04FFC" w:rsidP="004C3349">
      <w:pPr>
        <w:pStyle w:val="5"/>
        <w:rPr>
          <w:lang w:val="en-US"/>
        </w:rPr>
      </w:pPr>
      <w:r>
        <w:rPr>
          <w:lang w:val="en-US"/>
        </w:rPr>
        <w:t xml:space="preserve"> </w:t>
      </w:r>
      <w:bookmarkStart w:id="318" w:name="_Ref28000894"/>
      <w:bookmarkStart w:id="319" w:name="_Toc28160969"/>
      <w:r w:rsidR="00A50495" w:rsidRPr="00A50495">
        <w:rPr>
          <w:lang w:val="en-US"/>
        </w:rPr>
        <w:t xml:space="preserve">Wu J. Q. New insights into plant responses to the attack / J. Q. Wu, I. T Baldwin // Annu. Rev. Genet. </w:t>
      </w:r>
      <w:r w:rsidR="00A50495" w:rsidRPr="00A50495">
        <w:rPr>
          <w:lang w:val="en-US"/>
        </w:rPr>
        <w:noBreakHyphen/>
        <w:t xml:space="preserve"> 2010. – V. 44. </w:t>
      </w:r>
      <w:r w:rsidR="00A50495" w:rsidRPr="00A50495">
        <w:rPr>
          <w:lang w:val="en-US"/>
        </w:rPr>
        <w:noBreakHyphen/>
        <w:t xml:space="preserve"> P. 1</w:t>
      </w:r>
      <w:r w:rsidR="00A50495" w:rsidRPr="00A50495">
        <w:rPr>
          <w:lang w:val="en-US"/>
        </w:rPr>
        <w:noBreakHyphen/>
        <w:t>24.</w:t>
      </w:r>
      <w:bookmarkEnd w:id="318"/>
      <w:bookmarkEnd w:id="319"/>
    </w:p>
    <w:p w:rsidR="00A50495" w:rsidRPr="00A50495" w:rsidRDefault="00C04FFC" w:rsidP="004C3349">
      <w:pPr>
        <w:pStyle w:val="5"/>
        <w:rPr>
          <w:lang w:val="en-US"/>
        </w:rPr>
      </w:pPr>
      <w:bookmarkStart w:id="320" w:name="_Ref26829838"/>
      <w:bookmarkStart w:id="321" w:name="Yoshikava1993"/>
      <w:r>
        <w:rPr>
          <w:lang w:val="en-US"/>
        </w:rPr>
        <w:t xml:space="preserve"> </w:t>
      </w:r>
      <w:bookmarkStart w:id="322" w:name="_Ref28036367"/>
      <w:bookmarkStart w:id="323" w:name="_Toc28160970"/>
      <w:r w:rsidR="00A50495" w:rsidRPr="00A50495">
        <w:rPr>
          <w:lang w:val="uk-UA"/>
        </w:rPr>
        <w:t>Yoshikawa M. Elicitors: their significance and primary modes of action in the induction of plant defense reactions</w:t>
      </w:r>
      <w:r w:rsidR="00A50495" w:rsidRPr="00A50495">
        <w:rPr>
          <w:lang w:val="en-US"/>
        </w:rPr>
        <w:t xml:space="preserve"> / </w:t>
      </w:r>
      <w:r w:rsidR="00A50495" w:rsidRPr="00A50495">
        <w:rPr>
          <w:lang w:val="uk-UA"/>
        </w:rPr>
        <w:t>M.</w:t>
      </w:r>
      <w:r w:rsidR="00A50495" w:rsidRPr="00A50495">
        <w:rPr>
          <w:lang w:val="en-US"/>
        </w:rPr>
        <w:t xml:space="preserve"> </w:t>
      </w:r>
      <w:r w:rsidR="00A50495" w:rsidRPr="00A50495">
        <w:rPr>
          <w:lang w:val="uk-UA"/>
        </w:rPr>
        <w:t>Yoshikawa, N.</w:t>
      </w:r>
      <w:r w:rsidR="00A50495" w:rsidRPr="00A50495">
        <w:rPr>
          <w:lang w:val="en-US"/>
        </w:rPr>
        <w:t xml:space="preserve"> </w:t>
      </w:r>
      <w:r w:rsidR="00A50495" w:rsidRPr="00A50495">
        <w:rPr>
          <w:lang w:val="uk-UA"/>
        </w:rPr>
        <w:t>Yamaoka, Y</w:t>
      </w:r>
      <w:r w:rsidR="00A50495" w:rsidRPr="00A50495">
        <w:rPr>
          <w:lang w:val="en-US"/>
        </w:rPr>
        <w:t>.</w:t>
      </w:r>
      <w:r w:rsidR="00A50495" w:rsidRPr="00A50495">
        <w:rPr>
          <w:lang w:val="uk-UA"/>
        </w:rPr>
        <w:t xml:space="preserve"> Takeuchi</w:t>
      </w:r>
      <w:r w:rsidR="00A50495" w:rsidRPr="00A50495">
        <w:rPr>
          <w:lang w:val="en-US"/>
        </w:rPr>
        <w:t xml:space="preserve"> //</w:t>
      </w:r>
      <w:r w:rsidR="00A50495" w:rsidRPr="00A50495">
        <w:rPr>
          <w:lang w:val="uk-UA"/>
        </w:rPr>
        <w:t xml:space="preserve"> Plant Cell Physiol.</w:t>
      </w:r>
      <w:r w:rsidR="00A50495" w:rsidRPr="00A50495">
        <w:rPr>
          <w:lang w:val="en-US"/>
        </w:rPr>
        <w:t xml:space="preserve"> </w:t>
      </w:r>
      <w:r w:rsidR="00A50495" w:rsidRPr="00A50495">
        <w:rPr>
          <w:lang w:val="uk-UA"/>
        </w:rPr>
        <w:t>– 1993</w:t>
      </w:r>
      <w:r w:rsidR="00A50495" w:rsidRPr="00A50495">
        <w:rPr>
          <w:lang w:val="en-US"/>
        </w:rPr>
        <w:t xml:space="preserve">. </w:t>
      </w:r>
      <w:r w:rsidR="00A50495" w:rsidRPr="00A50495">
        <w:rPr>
          <w:lang w:val="uk-UA"/>
        </w:rPr>
        <w:t xml:space="preserve">– </w:t>
      </w:r>
      <w:r w:rsidR="00A50495" w:rsidRPr="00A50495">
        <w:rPr>
          <w:lang w:val="en-US"/>
        </w:rPr>
        <w:t xml:space="preserve">V. </w:t>
      </w:r>
      <w:r w:rsidR="00A50495" w:rsidRPr="00A50495">
        <w:rPr>
          <w:lang w:val="uk-UA"/>
        </w:rPr>
        <w:t>34</w:t>
      </w:r>
      <w:r w:rsidR="00A50495" w:rsidRPr="00A50495">
        <w:rPr>
          <w:lang w:val="en-US"/>
        </w:rPr>
        <w:t xml:space="preserve">, </w:t>
      </w:r>
      <w:r w:rsidR="00A50495" w:rsidRPr="00A50495">
        <w:rPr>
          <w:lang w:val="uk-UA"/>
        </w:rPr>
        <w:t>№ 8.</w:t>
      </w:r>
      <w:r w:rsidR="00A50495" w:rsidRPr="00A50495">
        <w:rPr>
          <w:lang w:val="en-US"/>
        </w:rPr>
        <w:t xml:space="preserve"> </w:t>
      </w:r>
      <w:r w:rsidR="00A50495" w:rsidRPr="00A50495">
        <w:rPr>
          <w:lang w:val="uk-UA"/>
        </w:rPr>
        <w:t>–</w:t>
      </w:r>
      <w:r w:rsidR="00A50495" w:rsidRPr="00A50495">
        <w:rPr>
          <w:lang w:val="en-US"/>
        </w:rPr>
        <w:t xml:space="preserve"> P. </w:t>
      </w:r>
      <w:r w:rsidR="00A50495" w:rsidRPr="00A50495">
        <w:rPr>
          <w:lang w:val="uk-UA"/>
        </w:rPr>
        <w:t>163–173.</w:t>
      </w:r>
      <w:bookmarkEnd w:id="320"/>
      <w:bookmarkEnd w:id="322"/>
      <w:bookmarkEnd w:id="323"/>
    </w:p>
    <w:p w:rsidR="00FD332F" w:rsidRDefault="00C04FFC" w:rsidP="004C3349">
      <w:pPr>
        <w:pStyle w:val="5"/>
        <w:rPr>
          <w:lang w:val="uk-UA"/>
        </w:rPr>
      </w:pPr>
      <w:bookmarkStart w:id="324" w:name="Zipfel14"/>
      <w:bookmarkEnd w:id="321"/>
      <w:r>
        <w:rPr>
          <w:lang w:val="en-US"/>
        </w:rPr>
        <w:t xml:space="preserve"> </w:t>
      </w:r>
      <w:bookmarkStart w:id="325" w:name="_Toc28160971"/>
      <w:r w:rsidR="00A50495" w:rsidRPr="00A50495">
        <w:rPr>
          <w:lang w:val="en-US"/>
        </w:rPr>
        <w:t>Zipfel C. Plant pattern-recognition receptors / C.</w:t>
      </w:r>
      <w:r w:rsidR="00A50495" w:rsidRPr="00A50495">
        <w:rPr>
          <w:lang w:val="uk-UA"/>
        </w:rPr>
        <w:t xml:space="preserve"> </w:t>
      </w:r>
      <w:r w:rsidR="00A50495" w:rsidRPr="00A50495">
        <w:rPr>
          <w:lang w:val="en-US"/>
        </w:rPr>
        <w:t>Zipfel // Trends Immunol.</w:t>
      </w:r>
      <w:r w:rsidR="00A50495" w:rsidRPr="00A50495">
        <w:rPr>
          <w:lang w:val="uk-UA"/>
        </w:rPr>
        <w:t xml:space="preserve"> </w:t>
      </w:r>
      <w:r w:rsidR="00A50495" w:rsidRPr="00A50495">
        <w:rPr>
          <w:lang w:val="uk-UA"/>
        </w:rPr>
        <w:noBreakHyphen/>
      </w:r>
      <w:r w:rsidR="00A50495" w:rsidRPr="003C7DCC">
        <w:t xml:space="preserve"> 2014. </w:t>
      </w:r>
      <w:r w:rsidR="00A50495" w:rsidRPr="00A50495">
        <w:rPr>
          <w:lang w:val="uk-UA"/>
        </w:rPr>
        <w:noBreakHyphen/>
      </w:r>
      <w:r w:rsidR="00A50495" w:rsidRPr="003C7DCC">
        <w:t xml:space="preserve"> </w:t>
      </w:r>
      <w:r w:rsidR="00A50495" w:rsidRPr="00A50495">
        <w:rPr>
          <w:lang w:val="en-US"/>
        </w:rPr>
        <w:t>P</w:t>
      </w:r>
      <w:r w:rsidR="00A50495" w:rsidRPr="003C7DCC">
        <w:t>. 345</w:t>
      </w:r>
      <w:r w:rsidR="00A50495" w:rsidRPr="00A50495">
        <w:rPr>
          <w:lang w:val="uk-UA"/>
        </w:rPr>
        <w:noBreakHyphen/>
      </w:r>
      <w:r w:rsidR="00A50495" w:rsidRPr="003C7DCC">
        <w:t>351.</w:t>
      </w:r>
      <w:bookmarkEnd w:id="324"/>
      <w:bookmarkEnd w:id="325"/>
    </w:p>
    <w:p w:rsidR="00B60690" w:rsidRDefault="00B60690" w:rsidP="0071364A">
      <w:pPr>
        <w:jc w:val="center"/>
        <w:rPr>
          <w:b/>
          <w:bCs/>
          <w:sz w:val="36"/>
          <w:szCs w:val="36"/>
          <w:lang w:val="uk-UA"/>
        </w:rPr>
      </w:pPr>
      <w:bookmarkStart w:id="326" w:name="_GoBack"/>
      <w:bookmarkEnd w:id="326"/>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B60690" w:rsidRDefault="00B60690" w:rsidP="0071364A">
      <w:pPr>
        <w:jc w:val="center"/>
        <w:rPr>
          <w:b/>
          <w:bCs/>
          <w:sz w:val="36"/>
          <w:szCs w:val="36"/>
          <w:lang w:val="uk-UA"/>
        </w:rPr>
      </w:pPr>
    </w:p>
    <w:p w:rsidR="001E3115" w:rsidRDefault="001E3115" w:rsidP="00FC4655">
      <w:pPr>
        <w:ind w:firstLine="0"/>
        <w:rPr>
          <w:lang w:val="uk-UA"/>
        </w:rPr>
        <w:sectPr w:rsidR="001E3115" w:rsidSect="0088024D">
          <w:footnotePr>
            <w:pos w:val="beneathText"/>
            <w:numFmt w:val="chicago"/>
          </w:footnotePr>
          <w:pgSz w:w="16838" w:h="11906" w:orient="landscape"/>
          <w:pgMar w:top="1701" w:right="1134" w:bottom="851" w:left="1134" w:header="708" w:footer="708" w:gutter="0"/>
          <w:cols w:space="708"/>
          <w:titlePg/>
          <w:docGrid w:linePitch="381"/>
        </w:sectPr>
      </w:pPr>
    </w:p>
    <w:p w:rsidR="00FC4655" w:rsidRPr="00FC4655" w:rsidRDefault="00FC4655" w:rsidP="00FC4655">
      <w:pPr>
        <w:tabs>
          <w:tab w:val="left" w:pos="1837"/>
        </w:tabs>
        <w:ind w:firstLine="0"/>
        <w:rPr>
          <w:lang w:val="uk-UA"/>
        </w:rPr>
      </w:pPr>
    </w:p>
    <w:sectPr w:rsidR="00FC4655" w:rsidRPr="00FC4655" w:rsidSect="007F7667">
      <w:footnotePr>
        <w:pos w:val="beneathText"/>
        <w:numFmt w:val="chicago"/>
      </w:footnotePr>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4A27" w:rsidRDefault="00C54A27" w:rsidP="00FA23A9">
      <w:pPr>
        <w:spacing w:line="240" w:lineRule="auto"/>
      </w:pPr>
      <w:r>
        <w:separator/>
      </w:r>
    </w:p>
  </w:endnote>
  <w:endnote w:type="continuationSeparator" w:id="0">
    <w:p w:rsidR="00C54A27" w:rsidRDefault="00C54A27" w:rsidP="00FA23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Noto Sans CJK SC Regular">
    <w:charset w:val="01"/>
    <w:family w:val="auto"/>
    <w:pitch w:val="variable"/>
  </w:font>
  <w:font w:name="Cambria Math">
    <w:panose1 w:val="02040503050406030204"/>
    <w:charset w:val="CC"/>
    <w:family w:val="roman"/>
    <w:pitch w:val="variable"/>
    <w:sig w:usb0="E00002FF" w:usb1="420024FF" w:usb2="00000000" w:usb3="00000000" w:csb0="0000019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C85" w:rsidRDefault="00A75C85">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C85" w:rsidRDefault="00A75C85">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C85" w:rsidRDefault="00A75C85">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4A27" w:rsidRDefault="00C54A27" w:rsidP="00FA23A9">
      <w:pPr>
        <w:spacing w:line="240" w:lineRule="auto"/>
      </w:pPr>
      <w:r>
        <w:separator/>
      </w:r>
    </w:p>
  </w:footnote>
  <w:footnote w:type="continuationSeparator" w:id="0">
    <w:p w:rsidR="00C54A27" w:rsidRDefault="00C54A27" w:rsidP="00FA23A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C85" w:rsidRDefault="00A75C85">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24927"/>
      <w:docPartObj>
        <w:docPartGallery w:val="Page Numbers (Top of Page)"/>
        <w:docPartUnique/>
      </w:docPartObj>
    </w:sdtPr>
    <w:sdtEndPr/>
    <w:sdtContent>
      <w:p w:rsidR="00C54A27" w:rsidRDefault="00E63F45">
        <w:pPr>
          <w:pStyle w:val="af2"/>
          <w:jc w:val="right"/>
        </w:pPr>
        <w:r>
          <w:fldChar w:fldCharType="begin"/>
        </w:r>
        <w:r>
          <w:instrText xml:space="preserve"> PAGE   \* MERGEFORMAT </w:instrText>
        </w:r>
        <w:r>
          <w:fldChar w:fldCharType="separate"/>
        </w:r>
        <w:r w:rsidR="008F58A7">
          <w:rPr>
            <w:noProof/>
          </w:rPr>
          <w:t>18</w:t>
        </w:r>
        <w:r>
          <w:rPr>
            <w:noProof/>
          </w:rPr>
          <w:fldChar w:fldCharType="end"/>
        </w:r>
      </w:p>
    </w:sdtContent>
  </w:sdt>
  <w:p w:rsidR="00C54A27" w:rsidRDefault="00C54A27">
    <w:pPr>
      <w:pStyle w:val="af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C85" w:rsidRDefault="00A75C85">
    <w:pPr>
      <w:pStyle w:val="af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169377"/>
      <w:docPartObj>
        <w:docPartGallery w:val="Page Numbers (Top of Page)"/>
        <w:docPartUnique/>
      </w:docPartObj>
    </w:sdtPr>
    <w:sdtEndPr/>
    <w:sdtContent>
      <w:p w:rsidR="00C54A27" w:rsidRPr="007F7667" w:rsidRDefault="00E63F45" w:rsidP="007F7667">
        <w:pPr>
          <w:pStyle w:val="af2"/>
          <w:jc w:val="right"/>
          <w:rPr>
            <w:vanish/>
          </w:rPr>
        </w:pPr>
        <w:r>
          <w:fldChar w:fldCharType="begin"/>
        </w:r>
        <w:r>
          <w:instrText xml:space="preserve"> PAGE   \* MERGEFORMAT </w:instrText>
        </w:r>
        <w:r>
          <w:fldChar w:fldCharType="separate"/>
        </w:r>
        <w:r w:rsidR="008F58A7">
          <w:rPr>
            <w:noProof/>
          </w:rPr>
          <w:t>1</w:t>
        </w:r>
        <w:r>
          <w:rPr>
            <w:noProof/>
          </w:rP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169372"/>
      <w:docPartObj>
        <w:docPartGallery w:val="Page Numbers (Top of Page)"/>
        <w:docPartUnique/>
      </w:docPartObj>
    </w:sdtPr>
    <w:sdtEndPr/>
    <w:sdtContent>
      <w:p w:rsidR="00C54A27" w:rsidRPr="00F07F9D" w:rsidRDefault="008F58A7" w:rsidP="007F7667">
        <w:pPr>
          <w:pStyle w:val="af2"/>
          <w:jc w:val="right"/>
          <w:rPr>
            <w:vanish/>
            <w:lang w:val="uk-UA"/>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5pt;height:17.25pt;visibility:visible" o:bullet="t">
        <v:imagedata r:id="rId1" o:title=""/>
      </v:shape>
    </w:pict>
  </w:numPicBullet>
  <w:abstractNum w:abstractNumId="0">
    <w:nsid w:val="00000001"/>
    <w:multiLevelType w:val="hybridMultilevel"/>
    <w:tmpl w:val="507ED7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12200854"/>
    <w:lvl w:ilvl="0" w:tplc="FFFFFFFF">
      <w:start w:val="18"/>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6"/>
    <w:multiLevelType w:val="hybridMultilevel"/>
    <w:tmpl w:val="1190CDE6"/>
    <w:lvl w:ilvl="0" w:tplc="FFFFFFFF">
      <w:start w:val="1"/>
      <w:numFmt w:val="decimal"/>
      <w:lvlText w:val="[%1]"/>
      <w:lvlJc w:val="left"/>
    </w:lvl>
    <w:lvl w:ilvl="1" w:tplc="FFFFFFFF">
      <w:start w:val="18"/>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7"/>
    <w:multiLevelType w:val="hybridMultilevel"/>
    <w:tmpl w:val="66EF438C"/>
    <w:lvl w:ilvl="0" w:tplc="FFFFFFFF">
      <w:start w:val="1"/>
      <w:numFmt w:val="decimal"/>
      <w:lvlText w:val="%1"/>
      <w:lvlJc w:val="left"/>
    </w:lvl>
    <w:lvl w:ilvl="1" w:tplc="FFFFFFFF">
      <w:start w:val="8"/>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8"/>
    <w:multiLevelType w:val="hybridMultilevel"/>
    <w:tmpl w:val="140E0F76"/>
    <w:lvl w:ilvl="0" w:tplc="FFFFFFFF">
      <w:start w:val="13"/>
      <w:numFmt w:val="decimal"/>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9"/>
    <w:multiLevelType w:val="hybridMultilevel"/>
    <w:tmpl w:val="41A7C4C8"/>
    <w:lvl w:ilvl="0" w:tplc="FFFFFFFF">
      <w:start w:val="1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A"/>
    <w:multiLevelType w:val="hybridMultilevel"/>
    <w:tmpl w:val="109CF92E"/>
    <w:lvl w:ilvl="0" w:tplc="FFFFFFFF">
      <w:start w:val="18"/>
      <w:numFmt w:val="decimal"/>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D"/>
    <w:multiLevelType w:val="hybridMultilevel"/>
    <w:tmpl w:val="6B68079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0"/>
    <w:multiLevelType w:val="hybridMultilevel"/>
    <w:tmpl w:val="519B500C"/>
    <w:lvl w:ilvl="0" w:tplc="FFFFFFFF">
      <w:start w:val="7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11"/>
    <w:multiLevelType w:val="hybridMultilevel"/>
    <w:tmpl w:val="431BD7B6"/>
    <w:lvl w:ilvl="0" w:tplc="FFFFFFFF">
      <w:start w:val="9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12"/>
    <w:multiLevelType w:val="hybridMultilevel"/>
    <w:tmpl w:val="62BBD95A"/>
    <w:lvl w:ilvl="0" w:tplc="FFFFFFFF">
      <w:start w:val="6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13"/>
    <w:multiLevelType w:val="hybridMultilevel"/>
    <w:tmpl w:val="436C6124"/>
    <w:lvl w:ilvl="0" w:tplc="FFFFFFFF">
      <w:start w:val="7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2362CC"/>
    <w:multiLevelType w:val="hybridMultilevel"/>
    <w:tmpl w:val="41AE112A"/>
    <w:lvl w:ilvl="0" w:tplc="EC24CE2E">
      <w:start w:val="1"/>
      <w:numFmt w:val="decimal"/>
      <w:lvlText w:val="%1."/>
      <w:lvlJc w:val="left"/>
      <w:pPr>
        <w:ind w:left="2119" w:hanging="141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1D697EDA"/>
    <w:multiLevelType w:val="multilevel"/>
    <w:tmpl w:val="98FC9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983AF5"/>
    <w:multiLevelType w:val="multilevel"/>
    <w:tmpl w:val="25B4E8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E6C304C"/>
    <w:multiLevelType w:val="hybridMultilevel"/>
    <w:tmpl w:val="61069358"/>
    <w:lvl w:ilvl="0" w:tplc="FAA05CA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2E9B37F6"/>
    <w:multiLevelType w:val="multilevel"/>
    <w:tmpl w:val="3D1CB8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F1D2D3D"/>
    <w:multiLevelType w:val="hybridMultilevel"/>
    <w:tmpl w:val="5746760E"/>
    <w:lvl w:ilvl="0" w:tplc="AB0A4166">
      <w:start w:val="1"/>
      <w:numFmt w:val="decimal"/>
      <w:lvlText w:val="%1."/>
      <w:lvlJc w:val="left"/>
      <w:pPr>
        <w:ind w:left="928" w:hanging="360"/>
      </w:pPr>
    </w:lvl>
    <w:lvl w:ilvl="1" w:tplc="04190019">
      <w:start w:val="1"/>
      <w:numFmt w:val="lowerLetter"/>
      <w:lvlText w:val="%2."/>
      <w:lvlJc w:val="left"/>
      <w:pPr>
        <w:ind w:left="2717" w:hanging="360"/>
      </w:pPr>
    </w:lvl>
    <w:lvl w:ilvl="2" w:tplc="0419001B" w:tentative="1">
      <w:start w:val="1"/>
      <w:numFmt w:val="lowerRoman"/>
      <w:lvlText w:val="%3."/>
      <w:lvlJc w:val="right"/>
      <w:pPr>
        <w:ind w:left="3437" w:hanging="180"/>
      </w:pPr>
    </w:lvl>
    <w:lvl w:ilvl="3" w:tplc="0419000F" w:tentative="1">
      <w:start w:val="1"/>
      <w:numFmt w:val="decimal"/>
      <w:lvlText w:val="%4."/>
      <w:lvlJc w:val="left"/>
      <w:pPr>
        <w:ind w:left="4157" w:hanging="360"/>
      </w:pPr>
    </w:lvl>
    <w:lvl w:ilvl="4" w:tplc="04190019" w:tentative="1">
      <w:start w:val="1"/>
      <w:numFmt w:val="lowerLetter"/>
      <w:lvlText w:val="%5."/>
      <w:lvlJc w:val="left"/>
      <w:pPr>
        <w:ind w:left="4877" w:hanging="360"/>
      </w:pPr>
    </w:lvl>
    <w:lvl w:ilvl="5" w:tplc="0419001B" w:tentative="1">
      <w:start w:val="1"/>
      <w:numFmt w:val="lowerRoman"/>
      <w:lvlText w:val="%6."/>
      <w:lvlJc w:val="right"/>
      <w:pPr>
        <w:ind w:left="5597" w:hanging="180"/>
      </w:pPr>
    </w:lvl>
    <w:lvl w:ilvl="6" w:tplc="0419000F" w:tentative="1">
      <w:start w:val="1"/>
      <w:numFmt w:val="decimal"/>
      <w:lvlText w:val="%7."/>
      <w:lvlJc w:val="left"/>
      <w:pPr>
        <w:ind w:left="6317" w:hanging="360"/>
      </w:pPr>
    </w:lvl>
    <w:lvl w:ilvl="7" w:tplc="04190019" w:tentative="1">
      <w:start w:val="1"/>
      <w:numFmt w:val="lowerLetter"/>
      <w:lvlText w:val="%8."/>
      <w:lvlJc w:val="left"/>
      <w:pPr>
        <w:ind w:left="7037" w:hanging="360"/>
      </w:pPr>
    </w:lvl>
    <w:lvl w:ilvl="8" w:tplc="0419001B" w:tentative="1">
      <w:start w:val="1"/>
      <w:numFmt w:val="lowerRoman"/>
      <w:lvlText w:val="%9."/>
      <w:lvlJc w:val="right"/>
      <w:pPr>
        <w:ind w:left="7757" w:hanging="180"/>
      </w:pPr>
    </w:lvl>
  </w:abstractNum>
  <w:abstractNum w:abstractNumId="18">
    <w:nsid w:val="2F7C5D78"/>
    <w:multiLevelType w:val="hybridMultilevel"/>
    <w:tmpl w:val="FD8A5BE2"/>
    <w:lvl w:ilvl="0" w:tplc="4CB295F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308A69D9"/>
    <w:multiLevelType w:val="multilevel"/>
    <w:tmpl w:val="06CAE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6364206"/>
    <w:multiLevelType w:val="hybridMultilevel"/>
    <w:tmpl w:val="5900E12E"/>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21">
    <w:nsid w:val="49062701"/>
    <w:multiLevelType w:val="hybridMultilevel"/>
    <w:tmpl w:val="0C902DF6"/>
    <w:lvl w:ilvl="0" w:tplc="3E2A2234">
      <w:start w:val="1"/>
      <w:numFmt w:val="decimal"/>
      <w:pStyle w:val="5"/>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5B60409D"/>
    <w:multiLevelType w:val="multilevel"/>
    <w:tmpl w:val="245EA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D5146FD"/>
    <w:multiLevelType w:val="multilevel"/>
    <w:tmpl w:val="0994D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03354D9"/>
    <w:multiLevelType w:val="hybridMultilevel"/>
    <w:tmpl w:val="53A20004"/>
    <w:lvl w:ilvl="0" w:tplc="C9322D4E">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3743038"/>
    <w:multiLevelType w:val="multilevel"/>
    <w:tmpl w:val="11681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4C948F7"/>
    <w:multiLevelType w:val="hybridMultilevel"/>
    <w:tmpl w:val="84D690BC"/>
    <w:lvl w:ilvl="0" w:tplc="EE4A1768">
      <w:start w:val="1"/>
      <w:numFmt w:val="decimal"/>
      <w:lvlText w:val="%1."/>
      <w:lvlJc w:val="left"/>
      <w:pPr>
        <w:ind w:left="360" w:hanging="360"/>
      </w:pPr>
      <w:rPr>
        <w:lang w:val="uk-UA"/>
      </w:r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7">
    <w:nsid w:val="66B7597F"/>
    <w:multiLevelType w:val="hybridMultilevel"/>
    <w:tmpl w:val="3ABA7B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7A2E7AE8"/>
    <w:multiLevelType w:val="hybridMultilevel"/>
    <w:tmpl w:val="C01466BA"/>
    <w:lvl w:ilvl="0" w:tplc="397A75D6">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12"/>
  </w:num>
  <w:num w:numId="3">
    <w:abstractNumId w:val="7"/>
  </w:num>
  <w:num w:numId="4">
    <w:abstractNumId w:val="8"/>
  </w:num>
  <w:num w:numId="5">
    <w:abstractNumId w:val="9"/>
  </w:num>
  <w:num w:numId="6">
    <w:abstractNumId w:val="26"/>
  </w:num>
  <w:num w:numId="7">
    <w:abstractNumId w:val="13"/>
  </w:num>
  <w:num w:numId="8">
    <w:abstractNumId w:val="5"/>
  </w:num>
  <w:num w:numId="9">
    <w:abstractNumId w:val="10"/>
  </w:num>
  <w:num w:numId="10">
    <w:abstractNumId w:val="11"/>
  </w:num>
  <w:num w:numId="11">
    <w:abstractNumId w:val="22"/>
  </w:num>
  <w:num w:numId="12">
    <w:abstractNumId w:val="1"/>
  </w:num>
  <w:num w:numId="13">
    <w:abstractNumId w:val="2"/>
  </w:num>
  <w:num w:numId="14">
    <w:abstractNumId w:val="3"/>
  </w:num>
  <w:num w:numId="15">
    <w:abstractNumId w:val="4"/>
  </w:num>
  <w:num w:numId="16">
    <w:abstractNumId w:val="6"/>
  </w:num>
  <w:num w:numId="17">
    <w:abstractNumId w:val="16"/>
  </w:num>
  <w:num w:numId="18">
    <w:abstractNumId w:val="14"/>
  </w:num>
  <w:num w:numId="19">
    <w:abstractNumId w:val="19"/>
  </w:num>
  <w:num w:numId="20">
    <w:abstractNumId w:val="0"/>
  </w:num>
  <w:num w:numId="21">
    <w:abstractNumId w:val="23"/>
  </w:num>
  <w:num w:numId="22">
    <w:abstractNumId w:val="25"/>
  </w:num>
  <w:num w:numId="23">
    <w:abstractNumId w:val="15"/>
  </w:num>
  <w:num w:numId="24">
    <w:abstractNumId w:val="18"/>
  </w:num>
  <w:num w:numId="25">
    <w:abstractNumId w:val="24"/>
  </w:num>
  <w:num w:numId="26">
    <w:abstractNumId w:val="20"/>
  </w:num>
  <w:num w:numId="27">
    <w:abstractNumId w:val="17"/>
  </w:num>
  <w:num w:numId="28">
    <w:abstractNumId w:val="28"/>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0"/>
  <w:hyphenationZone w:val="425"/>
  <w:drawingGridHorizontalSpacing w:val="140"/>
  <w:displayHorizontalDrawingGridEvery w:val="2"/>
  <w:characterSpacingControl w:val="doNotCompress"/>
  <w:hdrShapeDefaults>
    <o:shapedefaults v:ext="edit" spidmax="2049">
      <o:colormenu v:ext="edit" fillcolor="none [3212]" stroke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F8F"/>
    <w:rsid w:val="00002A22"/>
    <w:rsid w:val="00006116"/>
    <w:rsid w:val="00012358"/>
    <w:rsid w:val="00013D18"/>
    <w:rsid w:val="00015AE8"/>
    <w:rsid w:val="00017630"/>
    <w:rsid w:val="00021265"/>
    <w:rsid w:val="00022706"/>
    <w:rsid w:val="000235FD"/>
    <w:rsid w:val="00023D54"/>
    <w:rsid w:val="00025C2B"/>
    <w:rsid w:val="000271F9"/>
    <w:rsid w:val="00030CC5"/>
    <w:rsid w:val="00032F62"/>
    <w:rsid w:val="000343CC"/>
    <w:rsid w:val="00035216"/>
    <w:rsid w:val="00035D6E"/>
    <w:rsid w:val="00037675"/>
    <w:rsid w:val="0004535D"/>
    <w:rsid w:val="00047711"/>
    <w:rsid w:val="00050285"/>
    <w:rsid w:val="0005038C"/>
    <w:rsid w:val="00052F1E"/>
    <w:rsid w:val="0005353B"/>
    <w:rsid w:val="000546A4"/>
    <w:rsid w:val="00062992"/>
    <w:rsid w:val="000660C7"/>
    <w:rsid w:val="0006703E"/>
    <w:rsid w:val="00067046"/>
    <w:rsid w:val="00072EF3"/>
    <w:rsid w:val="00073531"/>
    <w:rsid w:val="00075FC8"/>
    <w:rsid w:val="0007701E"/>
    <w:rsid w:val="0007732D"/>
    <w:rsid w:val="000777A8"/>
    <w:rsid w:val="00080700"/>
    <w:rsid w:val="00080760"/>
    <w:rsid w:val="000809EF"/>
    <w:rsid w:val="00080E95"/>
    <w:rsid w:val="00082A8C"/>
    <w:rsid w:val="00085EEA"/>
    <w:rsid w:val="00091410"/>
    <w:rsid w:val="000948B1"/>
    <w:rsid w:val="000950B3"/>
    <w:rsid w:val="000964A9"/>
    <w:rsid w:val="00096E54"/>
    <w:rsid w:val="000A126A"/>
    <w:rsid w:val="000A4B5F"/>
    <w:rsid w:val="000B0A97"/>
    <w:rsid w:val="000B1F54"/>
    <w:rsid w:val="000B526E"/>
    <w:rsid w:val="000C0A21"/>
    <w:rsid w:val="000C13FE"/>
    <w:rsid w:val="000C1FEF"/>
    <w:rsid w:val="000C579D"/>
    <w:rsid w:val="000C5987"/>
    <w:rsid w:val="000C6D18"/>
    <w:rsid w:val="000D1D6A"/>
    <w:rsid w:val="000D280B"/>
    <w:rsid w:val="000D2871"/>
    <w:rsid w:val="000D38BF"/>
    <w:rsid w:val="000D3B3A"/>
    <w:rsid w:val="000D4FDA"/>
    <w:rsid w:val="000E3F19"/>
    <w:rsid w:val="000E4AC3"/>
    <w:rsid w:val="000E65C6"/>
    <w:rsid w:val="000E6AD0"/>
    <w:rsid w:val="000F02C6"/>
    <w:rsid w:val="000F1CF7"/>
    <w:rsid w:val="000F24AA"/>
    <w:rsid w:val="000F3C7A"/>
    <w:rsid w:val="000F60DA"/>
    <w:rsid w:val="00101159"/>
    <w:rsid w:val="00104A56"/>
    <w:rsid w:val="00106083"/>
    <w:rsid w:val="00110855"/>
    <w:rsid w:val="00110BF4"/>
    <w:rsid w:val="0011376F"/>
    <w:rsid w:val="00115632"/>
    <w:rsid w:val="001342D2"/>
    <w:rsid w:val="00134B3B"/>
    <w:rsid w:val="0013532F"/>
    <w:rsid w:val="00135F6C"/>
    <w:rsid w:val="00140343"/>
    <w:rsid w:val="00144828"/>
    <w:rsid w:val="00150851"/>
    <w:rsid w:val="00151235"/>
    <w:rsid w:val="00151524"/>
    <w:rsid w:val="00153B47"/>
    <w:rsid w:val="0015647E"/>
    <w:rsid w:val="001611DA"/>
    <w:rsid w:val="00163AB1"/>
    <w:rsid w:val="00164A1E"/>
    <w:rsid w:val="00165346"/>
    <w:rsid w:val="001668A8"/>
    <w:rsid w:val="00171F32"/>
    <w:rsid w:val="00173260"/>
    <w:rsid w:val="0017413F"/>
    <w:rsid w:val="00174F42"/>
    <w:rsid w:val="001758AE"/>
    <w:rsid w:val="00177E8D"/>
    <w:rsid w:val="001802EF"/>
    <w:rsid w:val="00180993"/>
    <w:rsid w:val="00182EAD"/>
    <w:rsid w:val="00193D98"/>
    <w:rsid w:val="00193E58"/>
    <w:rsid w:val="0019578C"/>
    <w:rsid w:val="001A1095"/>
    <w:rsid w:val="001A29A5"/>
    <w:rsid w:val="001A2CA1"/>
    <w:rsid w:val="001A4C50"/>
    <w:rsid w:val="001B085C"/>
    <w:rsid w:val="001B1AAF"/>
    <w:rsid w:val="001B2B72"/>
    <w:rsid w:val="001B4479"/>
    <w:rsid w:val="001B5C35"/>
    <w:rsid w:val="001B6726"/>
    <w:rsid w:val="001C369B"/>
    <w:rsid w:val="001C3C58"/>
    <w:rsid w:val="001C70AB"/>
    <w:rsid w:val="001D13F9"/>
    <w:rsid w:val="001D16C4"/>
    <w:rsid w:val="001D39CB"/>
    <w:rsid w:val="001D4472"/>
    <w:rsid w:val="001E0522"/>
    <w:rsid w:val="001E3115"/>
    <w:rsid w:val="001E3D46"/>
    <w:rsid w:val="001F148F"/>
    <w:rsid w:val="001F5843"/>
    <w:rsid w:val="001F7004"/>
    <w:rsid w:val="002001FB"/>
    <w:rsid w:val="002038B2"/>
    <w:rsid w:val="00203AF1"/>
    <w:rsid w:val="0020452D"/>
    <w:rsid w:val="00206983"/>
    <w:rsid w:val="00207091"/>
    <w:rsid w:val="00207D92"/>
    <w:rsid w:val="00210079"/>
    <w:rsid w:val="00211EAB"/>
    <w:rsid w:val="00212A21"/>
    <w:rsid w:val="00212DFD"/>
    <w:rsid w:val="002132C8"/>
    <w:rsid w:val="0021349A"/>
    <w:rsid w:val="00217D51"/>
    <w:rsid w:val="00221C8D"/>
    <w:rsid w:val="00223294"/>
    <w:rsid w:val="0022688F"/>
    <w:rsid w:val="00226BDC"/>
    <w:rsid w:val="00227D23"/>
    <w:rsid w:val="00230DD0"/>
    <w:rsid w:val="00230FD7"/>
    <w:rsid w:val="0023175D"/>
    <w:rsid w:val="002324F9"/>
    <w:rsid w:val="00232C55"/>
    <w:rsid w:val="00234CD6"/>
    <w:rsid w:val="00235301"/>
    <w:rsid w:val="00235501"/>
    <w:rsid w:val="00236610"/>
    <w:rsid w:val="00236FAC"/>
    <w:rsid w:val="002376C2"/>
    <w:rsid w:val="00241BE8"/>
    <w:rsid w:val="00242DDF"/>
    <w:rsid w:val="0024407E"/>
    <w:rsid w:val="00244C19"/>
    <w:rsid w:val="00247B82"/>
    <w:rsid w:val="00251383"/>
    <w:rsid w:val="00251452"/>
    <w:rsid w:val="00253D1F"/>
    <w:rsid w:val="00257538"/>
    <w:rsid w:val="00257BA9"/>
    <w:rsid w:val="002605D0"/>
    <w:rsid w:val="00261947"/>
    <w:rsid w:val="00261ABA"/>
    <w:rsid w:val="0026380C"/>
    <w:rsid w:val="00263B65"/>
    <w:rsid w:val="00266FAE"/>
    <w:rsid w:val="00267E50"/>
    <w:rsid w:val="00271397"/>
    <w:rsid w:val="00273644"/>
    <w:rsid w:val="0027619E"/>
    <w:rsid w:val="002768AD"/>
    <w:rsid w:val="00277CA0"/>
    <w:rsid w:val="00277FA5"/>
    <w:rsid w:val="00281441"/>
    <w:rsid w:val="00284BF6"/>
    <w:rsid w:val="002908EC"/>
    <w:rsid w:val="002936AE"/>
    <w:rsid w:val="002948B6"/>
    <w:rsid w:val="00297281"/>
    <w:rsid w:val="002A2F94"/>
    <w:rsid w:val="002A3366"/>
    <w:rsid w:val="002A5A53"/>
    <w:rsid w:val="002B03A6"/>
    <w:rsid w:val="002B0DA7"/>
    <w:rsid w:val="002B7209"/>
    <w:rsid w:val="002C4984"/>
    <w:rsid w:val="002C7F77"/>
    <w:rsid w:val="002D552A"/>
    <w:rsid w:val="002E1EF2"/>
    <w:rsid w:val="002E30A5"/>
    <w:rsid w:val="002E404B"/>
    <w:rsid w:val="002F06E9"/>
    <w:rsid w:val="002F15CA"/>
    <w:rsid w:val="002F2321"/>
    <w:rsid w:val="002F3EA0"/>
    <w:rsid w:val="002F56AE"/>
    <w:rsid w:val="00303853"/>
    <w:rsid w:val="00305BB8"/>
    <w:rsid w:val="003131E0"/>
    <w:rsid w:val="00313AB9"/>
    <w:rsid w:val="0031559C"/>
    <w:rsid w:val="0031757E"/>
    <w:rsid w:val="00321907"/>
    <w:rsid w:val="00325CCC"/>
    <w:rsid w:val="00334E35"/>
    <w:rsid w:val="0034028C"/>
    <w:rsid w:val="0034187F"/>
    <w:rsid w:val="00344CCB"/>
    <w:rsid w:val="00345DDB"/>
    <w:rsid w:val="00346D4E"/>
    <w:rsid w:val="00346E32"/>
    <w:rsid w:val="00346E48"/>
    <w:rsid w:val="00353489"/>
    <w:rsid w:val="00353D79"/>
    <w:rsid w:val="00354C82"/>
    <w:rsid w:val="003556F8"/>
    <w:rsid w:val="00366296"/>
    <w:rsid w:val="00367D04"/>
    <w:rsid w:val="00370A03"/>
    <w:rsid w:val="0037118B"/>
    <w:rsid w:val="0037209C"/>
    <w:rsid w:val="003734BA"/>
    <w:rsid w:val="0037608C"/>
    <w:rsid w:val="003761CD"/>
    <w:rsid w:val="00377581"/>
    <w:rsid w:val="003775B7"/>
    <w:rsid w:val="0038107C"/>
    <w:rsid w:val="00391F70"/>
    <w:rsid w:val="00392755"/>
    <w:rsid w:val="003958EC"/>
    <w:rsid w:val="003966C4"/>
    <w:rsid w:val="00396B37"/>
    <w:rsid w:val="00397EA0"/>
    <w:rsid w:val="003A13A3"/>
    <w:rsid w:val="003B270C"/>
    <w:rsid w:val="003B3A4D"/>
    <w:rsid w:val="003B6CAF"/>
    <w:rsid w:val="003B6F8F"/>
    <w:rsid w:val="003B7BBA"/>
    <w:rsid w:val="003C0564"/>
    <w:rsid w:val="003C0CC1"/>
    <w:rsid w:val="003C2BC3"/>
    <w:rsid w:val="003C3FF1"/>
    <w:rsid w:val="003C5C2D"/>
    <w:rsid w:val="003C6F07"/>
    <w:rsid w:val="003C7DCC"/>
    <w:rsid w:val="003D144D"/>
    <w:rsid w:val="003D389D"/>
    <w:rsid w:val="003D46A5"/>
    <w:rsid w:val="003D716A"/>
    <w:rsid w:val="003E2533"/>
    <w:rsid w:val="003E486B"/>
    <w:rsid w:val="003E6E8A"/>
    <w:rsid w:val="003E74E2"/>
    <w:rsid w:val="003F2E36"/>
    <w:rsid w:val="003F524A"/>
    <w:rsid w:val="004042B9"/>
    <w:rsid w:val="0040780A"/>
    <w:rsid w:val="004146FE"/>
    <w:rsid w:val="0042176C"/>
    <w:rsid w:val="00421D01"/>
    <w:rsid w:val="004225EB"/>
    <w:rsid w:val="004232B2"/>
    <w:rsid w:val="00423E90"/>
    <w:rsid w:val="00424D57"/>
    <w:rsid w:val="004251A3"/>
    <w:rsid w:val="004259BE"/>
    <w:rsid w:val="00427618"/>
    <w:rsid w:val="00430098"/>
    <w:rsid w:val="00430677"/>
    <w:rsid w:val="0043236A"/>
    <w:rsid w:val="00433AB2"/>
    <w:rsid w:val="00433B30"/>
    <w:rsid w:val="00433E5C"/>
    <w:rsid w:val="00437B84"/>
    <w:rsid w:val="00437E63"/>
    <w:rsid w:val="00442DE0"/>
    <w:rsid w:val="00444817"/>
    <w:rsid w:val="00444E8C"/>
    <w:rsid w:val="004451F3"/>
    <w:rsid w:val="004502D9"/>
    <w:rsid w:val="004539CD"/>
    <w:rsid w:val="00463485"/>
    <w:rsid w:val="00466560"/>
    <w:rsid w:val="004705A8"/>
    <w:rsid w:val="00473D47"/>
    <w:rsid w:val="00474BFD"/>
    <w:rsid w:val="0047582A"/>
    <w:rsid w:val="00475F30"/>
    <w:rsid w:val="004832CA"/>
    <w:rsid w:val="00484598"/>
    <w:rsid w:val="00485F84"/>
    <w:rsid w:val="004870E8"/>
    <w:rsid w:val="00487DBE"/>
    <w:rsid w:val="00495466"/>
    <w:rsid w:val="00496FBB"/>
    <w:rsid w:val="004A0DE5"/>
    <w:rsid w:val="004A77A5"/>
    <w:rsid w:val="004B0AB0"/>
    <w:rsid w:val="004B48C7"/>
    <w:rsid w:val="004C1B0C"/>
    <w:rsid w:val="004C1F22"/>
    <w:rsid w:val="004C3349"/>
    <w:rsid w:val="004C6448"/>
    <w:rsid w:val="004C656B"/>
    <w:rsid w:val="004C6981"/>
    <w:rsid w:val="004C6AE8"/>
    <w:rsid w:val="004C6C88"/>
    <w:rsid w:val="004D1B0F"/>
    <w:rsid w:val="004D2384"/>
    <w:rsid w:val="004D2B5C"/>
    <w:rsid w:val="004D4B28"/>
    <w:rsid w:val="004D6061"/>
    <w:rsid w:val="004D70D8"/>
    <w:rsid w:val="004D799B"/>
    <w:rsid w:val="004E0359"/>
    <w:rsid w:val="004E14C9"/>
    <w:rsid w:val="004E1DDD"/>
    <w:rsid w:val="004E2455"/>
    <w:rsid w:val="004E25C8"/>
    <w:rsid w:val="004E45DA"/>
    <w:rsid w:val="004E4E2F"/>
    <w:rsid w:val="004E7293"/>
    <w:rsid w:val="004E7D21"/>
    <w:rsid w:val="004F0A75"/>
    <w:rsid w:val="004F4713"/>
    <w:rsid w:val="004F5ACB"/>
    <w:rsid w:val="00505AFA"/>
    <w:rsid w:val="0050799F"/>
    <w:rsid w:val="0051041B"/>
    <w:rsid w:val="0051052F"/>
    <w:rsid w:val="00510813"/>
    <w:rsid w:val="00512BA8"/>
    <w:rsid w:val="00514B6A"/>
    <w:rsid w:val="00517697"/>
    <w:rsid w:val="0052084D"/>
    <w:rsid w:val="005242F2"/>
    <w:rsid w:val="00526329"/>
    <w:rsid w:val="0052748B"/>
    <w:rsid w:val="00527EAB"/>
    <w:rsid w:val="00530323"/>
    <w:rsid w:val="005306FE"/>
    <w:rsid w:val="005328BD"/>
    <w:rsid w:val="00532AB9"/>
    <w:rsid w:val="00532EBC"/>
    <w:rsid w:val="0053332A"/>
    <w:rsid w:val="00533AEF"/>
    <w:rsid w:val="00535AAF"/>
    <w:rsid w:val="0053640E"/>
    <w:rsid w:val="00544721"/>
    <w:rsid w:val="005554B3"/>
    <w:rsid w:val="0056039B"/>
    <w:rsid w:val="005608DA"/>
    <w:rsid w:val="00561B1E"/>
    <w:rsid w:val="00566000"/>
    <w:rsid w:val="00567B9F"/>
    <w:rsid w:val="005737D5"/>
    <w:rsid w:val="00574109"/>
    <w:rsid w:val="005755B1"/>
    <w:rsid w:val="00586029"/>
    <w:rsid w:val="005863AE"/>
    <w:rsid w:val="005922C0"/>
    <w:rsid w:val="00593422"/>
    <w:rsid w:val="0059434F"/>
    <w:rsid w:val="00596914"/>
    <w:rsid w:val="00596D62"/>
    <w:rsid w:val="005A11CA"/>
    <w:rsid w:val="005A1F28"/>
    <w:rsid w:val="005A4D63"/>
    <w:rsid w:val="005A79F0"/>
    <w:rsid w:val="005B2F68"/>
    <w:rsid w:val="005B31AA"/>
    <w:rsid w:val="005B4BC6"/>
    <w:rsid w:val="005B53C2"/>
    <w:rsid w:val="005B7659"/>
    <w:rsid w:val="005C312A"/>
    <w:rsid w:val="005C514D"/>
    <w:rsid w:val="005D37F5"/>
    <w:rsid w:val="005D669A"/>
    <w:rsid w:val="005E0254"/>
    <w:rsid w:val="005E0EFE"/>
    <w:rsid w:val="005E2AE2"/>
    <w:rsid w:val="005F30E4"/>
    <w:rsid w:val="005F4DE0"/>
    <w:rsid w:val="005F61B5"/>
    <w:rsid w:val="005F6AE8"/>
    <w:rsid w:val="005F7012"/>
    <w:rsid w:val="006079DF"/>
    <w:rsid w:val="00610809"/>
    <w:rsid w:val="006123A0"/>
    <w:rsid w:val="00612BC8"/>
    <w:rsid w:val="006137B4"/>
    <w:rsid w:val="0061426A"/>
    <w:rsid w:val="00616FEA"/>
    <w:rsid w:val="00620281"/>
    <w:rsid w:val="00623482"/>
    <w:rsid w:val="006240A0"/>
    <w:rsid w:val="00624645"/>
    <w:rsid w:val="00625C9F"/>
    <w:rsid w:val="00631433"/>
    <w:rsid w:val="00632BE0"/>
    <w:rsid w:val="00633B02"/>
    <w:rsid w:val="006364F3"/>
    <w:rsid w:val="00640936"/>
    <w:rsid w:val="00640DFF"/>
    <w:rsid w:val="00643B06"/>
    <w:rsid w:val="00646BAE"/>
    <w:rsid w:val="00652364"/>
    <w:rsid w:val="006537C0"/>
    <w:rsid w:val="0065707E"/>
    <w:rsid w:val="00660EC2"/>
    <w:rsid w:val="00661013"/>
    <w:rsid w:val="006622F5"/>
    <w:rsid w:val="006629B7"/>
    <w:rsid w:val="00662FBA"/>
    <w:rsid w:val="00673B4F"/>
    <w:rsid w:val="006754F7"/>
    <w:rsid w:val="006764B7"/>
    <w:rsid w:val="00676E8C"/>
    <w:rsid w:val="006804F3"/>
    <w:rsid w:val="00682AEE"/>
    <w:rsid w:val="0068314E"/>
    <w:rsid w:val="006872EC"/>
    <w:rsid w:val="00690590"/>
    <w:rsid w:val="00692039"/>
    <w:rsid w:val="00692101"/>
    <w:rsid w:val="006942F1"/>
    <w:rsid w:val="00695355"/>
    <w:rsid w:val="00695E08"/>
    <w:rsid w:val="006A03E3"/>
    <w:rsid w:val="006A1BB7"/>
    <w:rsid w:val="006A3C40"/>
    <w:rsid w:val="006A3C97"/>
    <w:rsid w:val="006A4E6A"/>
    <w:rsid w:val="006A5403"/>
    <w:rsid w:val="006B2DBB"/>
    <w:rsid w:val="006B3087"/>
    <w:rsid w:val="006B77BF"/>
    <w:rsid w:val="006C1C19"/>
    <w:rsid w:val="006C373A"/>
    <w:rsid w:val="006C3AA9"/>
    <w:rsid w:val="006C4FF8"/>
    <w:rsid w:val="006C5AFA"/>
    <w:rsid w:val="006C668B"/>
    <w:rsid w:val="006D1386"/>
    <w:rsid w:val="006E0B54"/>
    <w:rsid w:val="006E4231"/>
    <w:rsid w:val="006E5D3B"/>
    <w:rsid w:val="006F0A5F"/>
    <w:rsid w:val="006F3241"/>
    <w:rsid w:val="006F676A"/>
    <w:rsid w:val="006F771B"/>
    <w:rsid w:val="006F7C20"/>
    <w:rsid w:val="0070021F"/>
    <w:rsid w:val="007045A5"/>
    <w:rsid w:val="0070646F"/>
    <w:rsid w:val="0070734A"/>
    <w:rsid w:val="00710817"/>
    <w:rsid w:val="00711214"/>
    <w:rsid w:val="00712C7C"/>
    <w:rsid w:val="0071364A"/>
    <w:rsid w:val="007155AB"/>
    <w:rsid w:val="007244BD"/>
    <w:rsid w:val="00730E11"/>
    <w:rsid w:val="0073252B"/>
    <w:rsid w:val="00733669"/>
    <w:rsid w:val="00733DB7"/>
    <w:rsid w:val="00734991"/>
    <w:rsid w:val="00735A90"/>
    <w:rsid w:val="00736425"/>
    <w:rsid w:val="00742421"/>
    <w:rsid w:val="0074463B"/>
    <w:rsid w:val="00746D08"/>
    <w:rsid w:val="00746F29"/>
    <w:rsid w:val="0075155C"/>
    <w:rsid w:val="00751682"/>
    <w:rsid w:val="00756E04"/>
    <w:rsid w:val="00761F03"/>
    <w:rsid w:val="00762480"/>
    <w:rsid w:val="00765692"/>
    <w:rsid w:val="00766BD4"/>
    <w:rsid w:val="00767EA0"/>
    <w:rsid w:val="00771469"/>
    <w:rsid w:val="00773C1C"/>
    <w:rsid w:val="00777207"/>
    <w:rsid w:val="00782667"/>
    <w:rsid w:val="0078434C"/>
    <w:rsid w:val="00785C44"/>
    <w:rsid w:val="00787098"/>
    <w:rsid w:val="00787EEA"/>
    <w:rsid w:val="00791302"/>
    <w:rsid w:val="00791562"/>
    <w:rsid w:val="007915D1"/>
    <w:rsid w:val="007935A0"/>
    <w:rsid w:val="007951A9"/>
    <w:rsid w:val="007964CE"/>
    <w:rsid w:val="007968A8"/>
    <w:rsid w:val="00797298"/>
    <w:rsid w:val="00797F56"/>
    <w:rsid w:val="007A0798"/>
    <w:rsid w:val="007A07B1"/>
    <w:rsid w:val="007A092D"/>
    <w:rsid w:val="007A0C36"/>
    <w:rsid w:val="007A246C"/>
    <w:rsid w:val="007A33BC"/>
    <w:rsid w:val="007A3FA2"/>
    <w:rsid w:val="007A6170"/>
    <w:rsid w:val="007A6249"/>
    <w:rsid w:val="007A6772"/>
    <w:rsid w:val="007B1EB9"/>
    <w:rsid w:val="007B44BE"/>
    <w:rsid w:val="007C2694"/>
    <w:rsid w:val="007C28F2"/>
    <w:rsid w:val="007C3ADC"/>
    <w:rsid w:val="007C4597"/>
    <w:rsid w:val="007C6530"/>
    <w:rsid w:val="007C6ED9"/>
    <w:rsid w:val="007D091E"/>
    <w:rsid w:val="007D169C"/>
    <w:rsid w:val="007D6FA1"/>
    <w:rsid w:val="007D79E1"/>
    <w:rsid w:val="007D7D73"/>
    <w:rsid w:val="007E25E3"/>
    <w:rsid w:val="007E317F"/>
    <w:rsid w:val="007E5F3B"/>
    <w:rsid w:val="007E69F2"/>
    <w:rsid w:val="007F0DE5"/>
    <w:rsid w:val="007F33C6"/>
    <w:rsid w:val="007F60FB"/>
    <w:rsid w:val="007F6206"/>
    <w:rsid w:val="007F7667"/>
    <w:rsid w:val="008026F8"/>
    <w:rsid w:val="00803790"/>
    <w:rsid w:val="00803B2B"/>
    <w:rsid w:val="008070C3"/>
    <w:rsid w:val="0080767F"/>
    <w:rsid w:val="00807FAC"/>
    <w:rsid w:val="00810194"/>
    <w:rsid w:val="00812364"/>
    <w:rsid w:val="00813836"/>
    <w:rsid w:val="00815AA9"/>
    <w:rsid w:val="00821B3A"/>
    <w:rsid w:val="00822404"/>
    <w:rsid w:val="00824943"/>
    <w:rsid w:val="0083233E"/>
    <w:rsid w:val="008334FD"/>
    <w:rsid w:val="00834BAC"/>
    <w:rsid w:val="00835AF7"/>
    <w:rsid w:val="00837DBA"/>
    <w:rsid w:val="00844B2D"/>
    <w:rsid w:val="00851ED5"/>
    <w:rsid w:val="00860DC5"/>
    <w:rsid w:val="008624E9"/>
    <w:rsid w:val="00864ECE"/>
    <w:rsid w:val="00865B5D"/>
    <w:rsid w:val="008724D4"/>
    <w:rsid w:val="0087371D"/>
    <w:rsid w:val="008750EE"/>
    <w:rsid w:val="00877178"/>
    <w:rsid w:val="0087764A"/>
    <w:rsid w:val="008801BD"/>
    <w:rsid w:val="0088024D"/>
    <w:rsid w:val="00882738"/>
    <w:rsid w:val="00885E16"/>
    <w:rsid w:val="0089199D"/>
    <w:rsid w:val="00891B5F"/>
    <w:rsid w:val="00894CB3"/>
    <w:rsid w:val="008957CC"/>
    <w:rsid w:val="008969E0"/>
    <w:rsid w:val="00896D2A"/>
    <w:rsid w:val="008A34F3"/>
    <w:rsid w:val="008A4314"/>
    <w:rsid w:val="008A565F"/>
    <w:rsid w:val="008A6CA2"/>
    <w:rsid w:val="008B10D7"/>
    <w:rsid w:val="008B2826"/>
    <w:rsid w:val="008B3117"/>
    <w:rsid w:val="008B72FA"/>
    <w:rsid w:val="008C0ABD"/>
    <w:rsid w:val="008D1D5D"/>
    <w:rsid w:val="008D24C1"/>
    <w:rsid w:val="008D3C11"/>
    <w:rsid w:val="008D52EB"/>
    <w:rsid w:val="008E130F"/>
    <w:rsid w:val="008E4409"/>
    <w:rsid w:val="008E5E18"/>
    <w:rsid w:val="008E7190"/>
    <w:rsid w:val="008E7856"/>
    <w:rsid w:val="008F110E"/>
    <w:rsid w:val="008F58A7"/>
    <w:rsid w:val="009023FB"/>
    <w:rsid w:val="00904819"/>
    <w:rsid w:val="00904EC3"/>
    <w:rsid w:val="00907799"/>
    <w:rsid w:val="00910D4D"/>
    <w:rsid w:val="0091365B"/>
    <w:rsid w:val="0091462A"/>
    <w:rsid w:val="00914DCF"/>
    <w:rsid w:val="0092358E"/>
    <w:rsid w:val="00934F6E"/>
    <w:rsid w:val="00936CC5"/>
    <w:rsid w:val="009413BD"/>
    <w:rsid w:val="009424D4"/>
    <w:rsid w:val="009462D3"/>
    <w:rsid w:val="00946A5C"/>
    <w:rsid w:val="00947B8C"/>
    <w:rsid w:val="009504B4"/>
    <w:rsid w:val="0095284B"/>
    <w:rsid w:val="00953F6C"/>
    <w:rsid w:val="0095796C"/>
    <w:rsid w:val="0096257A"/>
    <w:rsid w:val="00962F2D"/>
    <w:rsid w:val="00963BEB"/>
    <w:rsid w:val="00964550"/>
    <w:rsid w:val="00965C1C"/>
    <w:rsid w:val="00967DE4"/>
    <w:rsid w:val="00970E2C"/>
    <w:rsid w:val="009716AF"/>
    <w:rsid w:val="009741A3"/>
    <w:rsid w:val="00974EA9"/>
    <w:rsid w:val="0097538A"/>
    <w:rsid w:val="00977AAE"/>
    <w:rsid w:val="00980428"/>
    <w:rsid w:val="00985799"/>
    <w:rsid w:val="00985B75"/>
    <w:rsid w:val="009862AC"/>
    <w:rsid w:val="009925C9"/>
    <w:rsid w:val="009A49F7"/>
    <w:rsid w:val="009A5DAA"/>
    <w:rsid w:val="009A7CBC"/>
    <w:rsid w:val="009A7E1D"/>
    <w:rsid w:val="009B0279"/>
    <w:rsid w:val="009B2EF9"/>
    <w:rsid w:val="009B4150"/>
    <w:rsid w:val="009B433A"/>
    <w:rsid w:val="009B5A3F"/>
    <w:rsid w:val="009B5EBB"/>
    <w:rsid w:val="009B666D"/>
    <w:rsid w:val="009B7755"/>
    <w:rsid w:val="009B7F7B"/>
    <w:rsid w:val="009C0994"/>
    <w:rsid w:val="009D0150"/>
    <w:rsid w:val="009D0E36"/>
    <w:rsid w:val="009D1396"/>
    <w:rsid w:val="009D4EFC"/>
    <w:rsid w:val="009E39A9"/>
    <w:rsid w:val="009E39D6"/>
    <w:rsid w:val="009E4FDF"/>
    <w:rsid w:val="009E6789"/>
    <w:rsid w:val="009E7D2C"/>
    <w:rsid w:val="009F0724"/>
    <w:rsid w:val="009F16FF"/>
    <w:rsid w:val="009F1D84"/>
    <w:rsid w:val="009F3693"/>
    <w:rsid w:val="009F57FC"/>
    <w:rsid w:val="009F659B"/>
    <w:rsid w:val="00A0038A"/>
    <w:rsid w:val="00A00DB6"/>
    <w:rsid w:val="00A018BF"/>
    <w:rsid w:val="00A01E11"/>
    <w:rsid w:val="00A02A93"/>
    <w:rsid w:val="00A04261"/>
    <w:rsid w:val="00A058AA"/>
    <w:rsid w:val="00A06DF7"/>
    <w:rsid w:val="00A1098F"/>
    <w:rsid w:val="00A23B08"/>
    <w:rsid w:val="00A2562B"/>
    <w:rsid w:val="00A2584D"/>
    <w:rsid w:val="00A26942"/>
    <w:rsid w:val="00A27A6C"/>
    <w:rsid w:val="00A301B4"/>
    <w:rsid w:val="00A30B31"/>
    <w:rsid w:val="00A33FF9"/>
    <w:rsid w:val="00A34A12"/>
    <w:rsid w:val="00A36FA5"/>
    <w:rsid w:val="00A445FF"/>
    <w:rsid w:val="00A453DF"/>
    <w:rsid w:val="00A50495"/>
    <w:rsid w:val="00A57793"/>
    <w:rsid w:val="00A60672"/>
    <w:rsid w:val="00A60CE5"/>
    <w:rsid w:val="00A63FE3"/>
    <w:rsid w:val="00A6434B"/>
    <w:rsid w:val="00A64A3B"/>
    <w:rsid w:val="00A7092F"/>
    <w:rsid w:val="00A726C1"/>
    <w:rsid w:val="00A74D01"/>
    <w:rsid w:val="00A74DDE"/>
    <w:rsid w:val="00A75C85"/>
    <w:rsid w:val="00A760CE"/>
    <w:rsid w:val="00A77A8E"/>
    <w:rsid w:val="00A81C0E"/>
    <w:rsid w:val="00A86091"/>
    <w:rsid w:val="00A8654A"/>
    <w:rsid w:val="00A906C5"/>
    <w:rsid w:val="00A90C27"/>
    <w:rsid w:val="00A930C7"/>
    <w:rsid w:val="00A958C9"/>
    <w:rsid w:val="00A95DAD"/>
    <w:rsid w:val="00AA0352"/>
    <w:rsid w:val="00AA0AB0"/>
    <w:rsid w:val="00AA0AEC"/>
    <w:rsid w:val="00AA1010"/>
    <w:rsid w:val="00AA120D"/>
    <w:rsid w:val="00AA2CE1"/>
    <w:rsid w:val="00AA4499"/>
    <w:rsid w:val="00AA4A84"/>
    <w:rsid w:val="00AB0983"/>
    <w:rsid w:val="00AB73BE"/>
    <w:rsid w:val="00AB7DD1"/>
    <w:rsid w:val="00AC400B"/>
    <w:rsid w:val="00AC467A"/>
    <w:rsid w:val="00AC5789"/>
    <w:rsid w:val="00AC5E2D"/>
    <w:rsid w:val="00AC63B6"/>
    <w:rsid w:val="00AD0311"/>
    <w:rsid w:val="00AD52E0"/>
    <w:rsid w:val="00AE11DE"/>
    <w:rsid w:val="00AE49F8"/>
    <w:rsid w:val="00AE5725"/>
    <w:rsid w:val="00AE5A15"/>
    <w:rsid w:val="00AE5A9F"/>
    <w:rsid w:val="00AE6F2E"/>
    <w:rsid w:val="00AE74A6"/>
    <w:rsid w:val="00AF031C"/>
    <w:rsid w:val="00AF14EE"/>
    <w:rsid w:val="00AF16BA"/>
    <w:rsid w:val="00AF1E2C"/>
    <w:rsid w:val="00AF5764"/>
    <w:rsid w:val="00B00299"/>
    <w:rsid w:val="00B03096"/>
    <w:rsid w:val="00B03C1F"/>
    <w:rsid w:val="00B03C4C"/>
    <w:rsid w:val="00B03DC6"/>
    <w:rsid w:val="00B07210"/>
    <w:rsid w:val="00B07C75"/>
    <w:rsid w:val="00B11BA0"/>
    <w:rsid w:val="00B15ED7"/>
    <w:rsid w:val="00B202BE"/>
    <w:rsid w:val="00B20D6E"/>
    <w:rsid w:val="00B217F7"/>
    <w:rsid w:val="00B2405A"/>
    <w:rsid w:val="00B26D25"/>
    <w:rsid w:val="00B33525"/>
    <w:rsid w:val="00B336A4"/>
    <w:rsid w:val="00B358DB"/>
    <w:rsid w:val="00B36267"/>
    <w:rsid w:val="00B36717"/>
    <w:rsid w:val="00B37250"/>
    <w:rsid w:val="00B40522"/>
    <w:rsid w:val="00B41CD3"/>
    <w:rsid w:val="00B46C2C"/>
    <w:rsid w:val="00B51315"/>
    <w:rsid w:val="00B51F34"/>
    <w:rsid w:val="00B60690"/>
    <w:rsid w:val="00B6114B"/>
    <w:rsid w:val="00B61529"/>
    <w:rsid w:val="00B61F0B"/>
    <w:rsid w:val="00B6717F"/>
    <w:rsid w:val="00B675B2"/>
    <w:rsid w:val="00B70C2D"/>
    <w:rsid w:val="00B73614"/>
    <w:rsid w:val="00B74EE7"/>
    <w:rsid w:val="00B7732C"/>
    <w:rsid w:val="00B84512"/>
    <w:rsid w:val="00B84D0B"/>
    <w:rsid w:val="00B91AF3"/>
    <w:rsid w:val="00B91C06"/>
    <w:rsid w:val="00B91CB4"/>
    <w:rsid w:val="00B94925"/>
    <w:rsid w:val="00B97A70"/>
    <w:rsid w:val="00BA0FB3"/>
    <w:rsid w:val="00BA155D"/>
    <w:rsid w:val="00BA1A13"/>
    <w:rsid w:val="00BA3488"/>
    <w:rsid w:val="00BA7251"/>
    <w:rsid w:val="00BB07BE"/>
    <w:rsid w:val="00BB07D1"/>
    <w:rsid w:val="00BB13AA"/>
    <w:rsid w:val="00BB21DA"/>
    <w:rsid w:val="00BB2F5A"/>
    <w:rsid w:val="00BB3865"/>
    <w:rsid w:val="00BB4601"/>
    <w:rsid w:val="00BB6123"/>
    <w:rsid w:val="00BB7CF1"/>
    <w:rsid w:val="00BC0607"/>
    <w:rsid w:val="00BC1BC4"/>
    <w:rsid w:val="00BC1E90"/>
    <w:rsid w:val="00BC341A"/>
    <w:rsid w:val="00BC4660"/>
    <w:rsid w:val="00BD0614"/>
    <w:rsid w:val="00BD149D"/>
    <w:rsid w:val="00BD1710"/>
    <w:rsid w:val="00BD3E1E"/>
    <w:rsid w:val="00BD54A2"/>
    <w:rsid w:val="00BD58C4"/>
    <w:rsid w:val="00BD73BA"/>
    <w:rsid w:val="00BD7910"/>
    <w:rsid w:val="00BE0036"/>
    <w:rsid w:val="00BE7FD4"/>
    <w:rsid w:val="00BF1117"/>
    <w:rsid w:val="00BF2572"/>
    <w:rsid w:val="00BF2E8D"/>
    <w:rsid w:val="00BF3D06"/>
    <w:rsid w:val="00BF4EDD"/>
    <w:rsid w:val="00BF7410"/>
    <w:rsid w:val="00BF742E"/>
    <w:rsid w:val="00C00F0A"/>
    <w:rsid w:val="00C00F92"/>
    <w:rsid w:val="00C02444"/>
    <w:rsid w:val="00C04459"/>
    <w:rsid w:val="00C04AA6"/>
    <w:rsid w:val="00C04B04"/>
    <w:rsid w:val="00C04FFC"/>
    <w:rsid w:val="00C06CDE"/>
    <w:rsid w:val="00C073F6"/>
    <w:rsid w:val="00C07670"/>
    <w:rsid w:val="00C07965"/>
    <w:rsid w:val="00C1422C"/>
    <w:rsid w:val="00C1643F"/>
    <w:rsid w:val="00C16C82"/>
    <w:rsid w:val="00C21730"/>
    <w:rsid w:val="00C2352C"/>
    <w:rsid w:val="00C276A8"/>
    <w:rsid w:val="00C33497"/>
    <w:rsid w:val="00C35DB0"/>
    <w:rsid w:val="00C40EAE"/>
    <w:rsid w:val="00C415DF"/>
    <w:rsid w:val="00C442EC"/>
    <w:rsid w:val="00C443D7"/>
    <w:rsid w:val="00C465CC"/>
    <w:rsid w:val="00C50638"/>
    <w:rsid w:val="00C50C1E"/>
    <w:rsid w:val="00C51E76"/>
    <w:rsid w:val="00C54315"/>
    <w:rsid w:val="00C54A27"/>
    <w:rsid w:val="00C54A4A"/>
    <w:rsid w:val="00C55F5A"/>
    <w:rsid w:val="00C577E8"/>
    <w:rsid w:val="00C57D89"/>
    <w:rsid w:val="00C6072F"/>
    <w:rsid w:val="00C614CA"/>
    <w:rsid w:val="00C621AF"/>
    <w:rsid w:val="00C6278B"/>
    <w:rsid w:val="00C65BA2"/>
    <w:rsid w:val="00C67C57"/>
    <w:rsid w:val="00C70B99"/>
    <w:rsid w:val="00C7117A"/>
    <w:rsid w:val="00C7117B"/>
    <w:rsid w:val="00C73174"/>
    <w:rsid w:val="00C7388A"/>
    <w:rsid w:val="00C77AF9"/>
    <w:rsid w:val="00C77FFD"/>
    <w:rsid w:val="00C80171"/>
    <w:rsid w:val="00C8058D"/>
    <w:rsid w:val="00C8307B"/>
    <w:rsid w:val="00C833C2"/>
    <w:rsid w:val="00C840CE"/>
    <w:rsid w:val="00C86725"/>
    <w:rsid w:val="00C938DE"/>
    <w:rsid w:val="00CA3ACC"/>
    <w:rsid w:val="00CA5913"/>
    <w:rsid w:val="00CA6CB3"/>
    <w:rsid w:val="00CA7D98"/>
    <w:rsid w:val="00CB1209"/>
    <w:rsid w:val="00CB25D6"/>
    <w:rsid w:val="00CB7C83"/>
    <w:rsid w:val="00CC0349"/>
    <w:rsid w:val="00CC03E6"/>
    <w:rsid w:val="00CC1EC4"/>
    <w:rsid w:val="00CC59A9"/>
    <w:rsid w:val="00CC5E64"/>
    <w:rsid w:val="00CC63A1"/>
    <w:rsid w:val="00CC6522"/>
    <w:rsid w:val="00CC6A16"/>
    <w:rsid w:val="00CD0DD5"/>
    <w:rsid w:val="00CD174F"/>
    <w:rsid w:val="00CD429A"/>
    <w:rsid w:val="00CD4F7F"/>
    <w:rsid w:val="00CE64CF"/>
    <w:rsid w:val="00CE7098"/>
    <w:rsid w:val="00CF3A45"/>
    <w:rsid w:val="00CF3C0D"/>
    <w:rsid w:val="00CF7424"/>
    <w:rsid w:val="00CF7691"/>
    <w:rsid w:val="00D02AD4"/>
    <w:rsid w:val="00D11022"/>
    <w:rsid w:val="00D119FE"/>
    <w:rsid w:val="00D150E3"/>
    <w:rsid w:val="00D20151"/>
    <w:rsid w:val="00D2153A"/>
    <w:rsid w:val="00D22AFF"/>
    <w:rsid w:val="00D244E7"/>
    <w:rsid w:val="00D278D9"/>
    <w:rsid w:val="00D27C64"/>
    <w:rsid w:val="00D33270"/>
    <w:rsid w:val="00D374B0"/>
    <w:rsid w:val="00D41CC2"/>
    <w:rsid w:val="00D46951"/>
    <w:rsid w:val="00D47F48"/>
    <w:rsid w:val="00D50E93"/>
    <w:rsid w:val="00D52E96"/>
    <w:rsid w:val="00D53E39"/>
    <w:rsid w:val="00D55D94"/>
    <w:rsid w:val="00D5673B"/>
    <w:rsid w:val="00D5779F"/>
    <w:rsid w:val="00D57C57"/>
    <w:rsid w:val="00D63288"/>
    <w:rsid w:val="00D6366F"/>
    <w:rsid w:val="00D654E3"/>
    <w:rsid w:val="00D660F0"/>
    <w:rsid w:val="00D673E3"/>
    <w:rsid w:val="00D708AD"/>
    <w:rsid w:val="00D70E13"/>
    <w:rsid w:val="00D71A7A"/>
    <w:rsid w:val="00D731F1"/>
    <w:rsid w:val="00D778F2"/>
    <w:rsid w:val="00D819E7"/>
    <w:rsid w:val="00D856D0"/>
    <w:rsid w:val="00D874D4"/>
    <w:rsid w:val="00D924E0"/>
    <w:rsid w:val="00D97AE3"/>
    <w:rsid w:val="00DA46F3"/>
    <w:rsid w:val="00DA4EBD"/>
    <w:rsid w:val="00DB1203"/>
    <w:rsid w:val="00DB1F87"/>
    <w:rsid w:val="00DB62D0"/>
    <w:rsid w:val="00DB65E3"/>
    <w:rsid w:val="00DB6795"/>
    <w:rsid w:val="00DB7581"/>
    <w:rsid w:val="00DC06FE"/>
    <w:rsid w:val="00DC62A5"/>
    <w:rsid w:val="00DC6A06"/>
    <w:rsid w:val="00DD0378"/>
    <w:rsid w:val="00DD2449"/>
    <w:rsid w:val="00DD2B46"/>
    <w:rsid w:val="00DD4E84"/>
    <w:rsid w:val="00DD5A6C"/>
    <w:rsid w:val="00DE08A8"/>
    <w:rsid w:val="00DE0D6B"/>
    <w:rsid w:val="00DE225E"/>
    <w:rsid w:val="00DE7048"/>
    <w:rsid w:val="00DF1B6B"/>
    <w:rsid w:val="00DF1F6F"/>
    <w:rsid w:val="00DF4C85"/>
    <w:rsid w:val="00DF71A0"/>
    <w:rsid w:val="00DF79BD"/>
    <w:rsid w:val="00E00560"/>
    <w:rsid w:val="00E02E9E"/>
    <w:rsid w:val="00E0741C"/>
    <w:rsid w:val="00E1089B"/>
    <w:rsid w:val="00E11825"/>
    <w:rsid w:val="00E177BA"/>
    <w:rsid w:val="00E201F1"/>
    <w:rsid w:val="00E210B9"/>
    <w:rsid w:val="00E21F80"/>
    <w:rsid w:val="00E24153"/>
    <w:rsid w:val="00E246DC"/>
    <w:rsid w:val="00E2523B"/>
    <w:rsid w:val="00E31973"/>
    <w:rsid w:val="00E3343A"/>
    <w:rsid w:val="00E349AE"/>
    <w:rsid w:val="00E350CF"/>
    <w:rsid w:val="00E36C56"/>
    <w:rsid w:val="00E37646"/>
    <w:rsid w:val="00E4081B"/>
    <w:rsid w:val="00E420C2"/>
    <w:rsid w:val="00E4234F"/>
    <w:rsid w:val="00E462D8"/>
    <w:rsid w:val="00E46E26"/>
    <w:rsid w:val="00E53340"/>
    <w:rsid w:val="00E550B3"/>
    <w:rsid w:val="00E57957"/>
    <w:rsid w:val="00E57DAB"/>
    <w:rsid w:val="00E601F8"/>
    <w:rsid w:val="00E60561"/>
    <w:rsid w:val="00E60CF5"/>
    <w:rsid w:val="00E626A1"/>
    <w:rsid w:val="00E63997"/>
    <w:rsid w:val="00E63F45"/>
    <w:rsid w:val="00E64519"/>
    <w:rsid w:val="00E67700"/>
    <w:rsid w:val="00E70090"/>
    <w:rsid w:val="00E71264"/>
    <w:rsid w:val="00E716FD"/>
    <w:rsid w:val="00E726C0"/>
    <w:rsid w:val="00E7387D"/>
    <w:rsid w:val="00E76AD2"/>
    <w:rsid w:val="00E81742"/>
    <w:rsid w:val="00E82623"/>
    <w:rsid w:val="00E82E7C"/>
    <w:rsid w:val="00E85F5D"/>
    <w:rsid w:val="00E8725A"/>
    <w:rsid w:val="00E8756D"/>
    <w:rsid w:val="00E90B6D"/>
    <w:rsid w:val="00E90E34"/>
    <w:rsid w:val="00E912DC"/>
    <w:rsid w:val="00E91C6E"/>
    <w:rsid w:val="00E954F9"/>
    <w:rsid w:val="00E96B0D"/>
    <w:rsid w:val="00E9737F"/>
    <w:rsid w:val="00EA054A"/>
    <w:rsid w:val="00EA2355"/>
    <w:rsid w:val="00EA2E58"/>
    <w:rsid w:val="00EA5610"/>
    <w:rsid w:val="00EB483F"/>
    <w:rsid w:val="00EC0C86"/>
    <w:rsid w:val="00EC1C27"/>
    <w:rsid w:val="00EC35F7"/>
    <w:rsid w:val="00EC509F"/>
    <w:rsid w:val="00EC5448"/>
    <w:rsid w:val="00EC6575"/>
    <w:rsid w:val="00EC68F0"/>
    <w:rsid w:val="00EC7566"/>
    <w:rsid w:val="00ED1917"/>
    <w:rsid w:val="00ED29E3"/>
    <w:rsid w:val="00ED43CF"/>
    <w:rsid w:val="00EE0646"/>
    <w:rsid w:val="00EF210C"/>
    <w:rsid w:val="00EF2A4D"/>
    <w:rsid w:val="00EF2F96"/>
    <w:rsid w:val="00EF45BE"/>
    <w:rsid w:val="00EF61C7"/>
    <w:rsid w:val="00EF7A09"/>
    <w:rsid w:val="00EF7C12"/>
    <w:rsid w:val="00F03432"/>
    <w:rsid w:val="00F03B42"/>
    <w:rsid w:val="00F04227"/>
    <w:rsid w:val="00F0454A"/>
    <w:rsid w:val="00F07584"/>
    <w:rsid w:val="00F07F9D"/>
    <w:rsid w:val="00F10403"/>
    <w:rsid w:val="00F21AA9"/>
    <w:rsid w:val="00F2717F"/>
    <w:rsid w:val="00F27AB1"/>
    <w:rsid w:val="00F327B2"/>
    <w:rsid w:val="00F34224"/>
    <w:rsid w:val="00F34A0C"/>
    <w:rsid w:val="00F34A58"/>
    <w:rsid w:val="00F35EFE"/>
    <w:rsid w:val="00F36626"/>
    <w:rsid w:val="00F4155B"/>
    <w:rsid w:val="00F46E4A"/>
    <w:rsid w:val="00F4797D"/>
    <w:rsid w:val="00F527EE"/>
    <w:rsid w:val="00F56746"/>
    <w:rsid w:val="00F56D0A"/>
    <w:rsid w:val="00F57BFB"/>
    <w:rsid w:val="00F63057"/>
    <w:rsid w:val="00F6427A"/>
    <w:rsid w:val="00F64F51"/>
    <w:rsid w:val="00F70155"/>
    <w:rsid w:val="00F70D81"/>
    <w:rsid w:val="00F711F6"/>
    <w:rsid w:val="00F71756"/>
    <w:rsid w:val="00F71F2D"/>
    <w:rsid w:val="00F74EEA"/>
    <w:rsid w:val="00F770C5"/>
    <w:rsid w:val="00F83AF3"/>
    <w:rsid w:val="00F85600"/>
    <w:rsid w:val="00F87B5D"/>
    <w:rsid w:val="00F944C4"/>
    <w:rsid w:val="00F957BC"/>
    <w:rsid w:val="00FA0074"/>
    <w:rsid w:val="00FA23A9"/>
    <w:rsid w:val="00FA3D97"/>
    <w:rsid w:val="00FB06C7"/>
    <w:rsid w:val="00FB18F0"/>
    <w:rsid w:val="00FB3381"/>
    <w:rsid w:val="00FB490E"/>
    <w:rsid w:val="00FB4B2C"/>
    <w:rsid w:val="00FB6F17"/>
    <w:rsid w:val="00FC0E0C"/>
    <w:rsid w:val="00FC0F02"/>
    <w:rsid w:val="00FC2E1A"/>
    <w:rsid w:val="00FC37B1"/>
    <w:rsid w:val="00FC4655"/>
    <w:rsid w:val="00FC56EA"/>
    <w:rsid w:val="00FC66C8"/>
    <w:rsid w:val="00FC67E9"/>
    <w:rsid w:val="00FC773B"/>
    <w:rsid w:val="00FD07BB"/>
    <w:rsid w:val="00FD27BD"/>
    <w:rsid w:val="00FD332F"/>
    <w:rsid w:val="00FD731B"/>
    <w:rsid w:val="00FD76A8"/>
    <w:rsid w:val="00FE0FA7"/>
    <w:rsid w:val="00FE1086"/>
    <w:rsid w:val="00FE1EB5"/>
    <w:rsid w:val="00FE2898"/>
    <w:rsid w:val="00FE4D88"/>
    <w:rsid w:val="00FE4F1B"/>
    <w:rsid w:val="00FE6A64"/>
    <w:rsid w:val="00FE786C"/>
    <w:rsid w:val="00FF3187"/>
    <w:rsid w:val="00FF3B63"/>
    <w:rsid w:val="00FF5AE6"/>
    <w:rsid w:val="00FF6F1E"/>
    <w:rsid w:val="00FF7F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fillcolor="none [3212]" stroke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ru-RU" w:eastAsia="en-US" w:bidi="ar-SA"/>
      </w:rPr>
    </w:rPrDefault>
    <w:pPrDefault>
      <w:pPr>
        <w:spacing w:line="276" w:lineRule="auto"/>
        <w:ind w:firstLine="284"/>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7F77"/>
    <w:pPr>
      <w:widowControl w:val="0"/>
      <w:adjustRightInd w:val="0"/>
      <w:spacing w:line="360" w:lineRule="auto"/>
      <w:ind w:firstLine="709"/>
      <w:jc w:val="both"/>
      <w:textAlignment w:val="baseline"/>
    </w:pPr>
    <w:rPr>
      <w:rFonts w:eastAsia="Times New Roman"/>
      <w:sz w:val="28"/>
      <w:szCs w:val="20"/>
      <w:lang w:eastAsia="ru-RU"/>
    </w:rPr>
  </w:style>
  <w:style w:type="paragraph" w:styleId="1">
    <w:name w:val="heading 1"/>
    <w:basedOn w:val="a"/>
    <w:next w:val="a"/>
    <w:link w:val="10"/>
    <w:uiPriority w:val="9"/>
    <w:qFormat/>
    <w:rsid w:val="00DC62A5"/>
    <w:pPr>
      <w:keepNext/>
      <w:keepLines/>
      <w:spacing w:after="160" w:line="240" w:lineRule="auto"/>
      <w:jc w:val="center"/>
      <w:outlineLvl w:val="0"/>
    </w:pPr>
    <w:rPr>
      <w:rFonts w:eastAsiaTheme="majorEastAsia" w:cstheme="majorBidi"/>
      <w:b/>
      <w:bCs/>
      <w:szCs w:val="28"/>
    </w:rPr>
  </w:style>
  <w:style w:type="paragraph" w:styleId="2">
    <w:name w:val="heading 2"/>
    <w:basedOn w:val="a"/>
    <w:next w:val="a"/>
    <w:link w:val="20"/>
    <w:uiPriority w:val="9"/>
    <w:unhideWhenUsed/>
    <w:qFormat/>
    <w:rsid w:val="00DC62A5"/>
    <w:pPr>
      <w:keepNext/>
      <w:keepLines/>
      <w:spacing w:before="240" w:after="240" w:line="240" w:lineRule="auto"/>
      <w:outlineLvl w:val="1"/>
    </w:pPr>
    <w:rPr>
      <w:rFonts w:eastAsiaTheme="majorEastAsia" w:cstheme="majorBidi"/>
      <w:b/>
      <w:bCs/>
      <w:color w:val="000000" w:themeColor="text1"/>
      <w:szCs w:val="26"/>
    </w:rPr>
  </w:style>
  <w:style w:type="paragraph" w:styleId="3">
    <w:name w:val="heading 3"/>
    <w:basedOn w:val="a"/>
    <w:next w:val="a"/>
    <w:link w:val="30"/>
    <w:uiPriority w:val="9"/>
    <w:unhideWhenUsed/>
    <w:qFormat/>
    <w:rsid w:val="00C57D89"/>
    <w:pPr>
      <w:keepNext/>
      <w:keepLines/>
      <w:outlineLvl w:val="2"/>
    </w:pPr>
    <w:rPr>
      <w:rFonts w:eastAsiaTheme="majorEastAsia" w:cstheme="majorBidi"/>
      <w:b/>
      <w:bCs/>
    </w:rPr>
  </w:style>
  <w:style w:type="paragraph" w:styleId="4">
    <w:name w:val="heading 4"/>
    <w:basedOn w:val="a"/>
    <w:next w:val="a"/>
    <w:link w:val="40"/>
    <w:uiPriority w:val="9"/>
    <w:unhideWhenUsed/>
    <w:qFormat/>
    <w:rsid w:val="00FF7F39"/>
    <w:pPr>
      <w:keepNext/>
      <w:keepLines/>
      <w:outlineLvl w:val="3"/>
    </w:pPr>
    <w:rPr>
      <w:rFonts w:eastAsiaTheme="majorEastAsia" w:cstheme="majorBidi"/>
      <w:b/>
      <w:bCs/>
      <w:iCs/>
    </w:rPr>
  </w:style>
  <w:style w:type="paragraph" w:styleId="5">
    <w:name w:val="heading 5"/>
    <w:basedOn w:val="a"/>
    <w:next w:val="a"/>
    <w:link w:val="50"/>
    <w:uiPriority w:val="9"/>
    <w:unhideWhenUsed/>
    <w:qFormat/>
    <w:rsid w:val="004C3349"/>
    <w:pPr>
      <w:keepNext/>
      <w:keepLines/>
      <w:numPr>
        <w:numId w:val="29"/>
      </w:numPr>
      <w:ind w:left="0" w:firstLine="0"/>
      <w:outlineLvl w:val="4"/>
    </w:pPr>
    <w:rPr>
      <w:rFonts w:eastAsiaTheme="majorEastAsia"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C62A5"/>
    <w:rPr>
      <w:rFonts w:eastAsiaTheme="majorEastAsia" w:cstheme="majorBidi"/>
      <w:b/>
      <w:bCs/>
      <w:sz w:val="28"/>
      <w:szCs w:val="28"/>
    </w:rPr>
  </w:style>
  <w:style w:type="character" w:customStyle="1" w:styleId="20">
    <w:name w:val="Заголовок 2 Знак"/>
    <w:basedOn w:val="a0"/>
    <w:link w:val="2"/>
    <w:uiPriority w:val="9"/>
    <w:rsid w:val="00DC62A5"/>
    <w:rPr>
      <w:rFonts w:eastAsiaTheme="majorEastAsia" w:cstheme="majorBidi"/>
      <w:b/>
      <w:bCs/>
      <w:color w:val="000000" w:themeColor="text1"/>
      <w:sz w:val="28"/>
      <w:szCs w:val="26"/>
    </w:rPr>
  </w:style>
  <w:style w:type="paragraph" w:styleId="a3">
    <w:name w:val="List Paragraph"/>
    <w:basedOn w:val="a"/>
    <w:uiPriority w:val="34"/>
    <w:qFormat/>
    <w:rsid w:val="003B6F8F"/>
    <w:pPr>
      <w:ind w:left="720"/>
      <w:contextualSpacing/>
    </w:pPr>
  </w:style>
  <w:style w:type="character" w:styleId="a4">
    <w:name w:val="Hyperlink"/>
    <w:basedOn w:val="a0"/>
    <w:uiPriority w:val="99"/>
    <w:unhideWhenUsed/>
    <w:rsid w:val="0052748B"/>
    <w:rPr>
      <w:color w:val="0000FF" w:themeColor="hyperlink"/>
      <w:u w:val="single"/>
    </w:rPr>
  </w:style>
  <w:style w:type="paragraph" w:styleId="a5">
    <w:name w:val="Balloon Text"/>
    <w:basedOn w:val="a"/>
    <w:link w:val="a6"/>
    <w:uiPriority w:val="99"/>
    <w:semiHidden/>
    <w:unhideWhenUsed/>
    <w:rsid w:val="00FC37B1"/>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FC37B1"/>
    <w:rPr>
      <w:rFonts w:ascii="Tahoma" w:hAnsi="Tahoma" w:cs="Tahoma"/>
      <w:sz w:val="16"/>
      <w:szCs w:val="16"/>
    </w:rPr>
  </w:style>
  <w:style w:type="character" w:customStyle="1" w:styleId="c-article-referencescounter">
    <w:name w:val="c-article-references__counter"/>
    <w:basedOn w:val="a0"/>
    <w:rsid w:val="002A2F94"/>
  </w:style>
  <w:style w:type="paragraph" w:customStyle="1" w:styleId="c-article-referencestext">
    <w:name w:val="c-article-references__text"/>
    <w:basedOn w:val="a"/>
    <w:rsid w:val="002A2F94"/>
    <w:pPr>
      <w:spacing w:before="100" w:beforeAutospacing="1" w:after="100" w:afterAutospacing="1" w:line="240" w:lineRule="auto"/>
      <w:ind w:firstLine="0"/>
      <w:jc w:val="left"/>
    </w:pPr>
    <w:rPr>
      <w:sz w:val="24"/>
    </w:rPr>
  </w:style>
  <w:style w:type="paragraph" w:styleId="a7">
    <w:name w:val="Revision"/>
    <w:hidden/>
    <w:uiPriority w:val="99"/>
    <w:semiHidden/>
    <w:rsid w:val="00ED43CF"/>
    <w:pPr>
      <w:widowControl w:val="0"/>
      <w:adjustRightInd w:val="0"/>
      <w:spacing w:line="240" w:lineRule="auto"/>
      <w:ind w:firstLine="0"/>
      <w:jc w:val="both"/>
      <w:textAlignment w:val="baseline"/>
    </w:pPr>
    <w:rPr>
      <w:rFonts w:eastAsia="Times New Roman"/>
      <w:sz w:val="28"/>
      <w:szCs w:val="20"/>
      <w:lang w:eastAsia="ru-RU"/>
    </w:rPr>
  </w:style>
  <w:style w:type="character" w:customStyle="1" w:styleId="mixed-citation">
    <w:name w:val="mixed-citation"/>
    <w:basedOn w:val="a0"/>
    <w:rsid w:val="008A6CA2"/>
  </w:style>
  <w:style w:type="character" w:customStyle="1" w:styleId="ref-title">
    <w:name w:val="ref-title"/>
    <w:basedOn w:val="a0"/>
    <w:rsid w:val="008A6CA2"/>
  </w:style>
  <w:style w:type="character" w:styleId="a8">
    <w:name w:val="Emphasis"/>
    <w:basedOn w:val="a0"/>
    <w:uiPriority w:val="20"/>
    <w:qFormat/>
    <w:rsid w:val="008A6CA2"/>
    <w:rPr>
      <w:i/>
      <w:iCs/>
    </w:rPr>
  </w:style>
  <w:style w:type="character" w:customStyle="1" w:styleId="ref-journal">
    <w:name w:val="ref-journal"/>
    <w:basedOn w:val="a0"/>
    <w:rsid w:val="008A6CA2"/>
  </w:style>
  <w:style w:type="character" w:customStyle="1" w:styleId="ref-vol">
    <w:name w:val="ref-vol"/>
    <w:basedOn w:val="a0"/>
    <w:rsid w:val="008A6CA2"/>
  </w:style>
  <w:style w:type="character" w:customStyle="1" w:styleId="nowrap">
    <w:name w:val="nowrap"/>
    <w:basedOn w:val="a0"/>
    <w:rsid w:val="008A6CA2"/>
  </w:style>
  <w:style w:type="character" w:styleId="a9">
    <w:name w:val="annotation reference"/>
    <w:basedOn w:val="a0"/>
    <w:uiPriority w:val="99"/>
    <w:semiHidden/>
    <w:unhideWhenUsed/>
    <w:rsid w:val="00B40522"/>
    <w:rPr>
      <w:sz w:val="16"/>
      <w:szCs w:val="16"/>
    </w:rPr>
  </w:style>
  <w:style w:type="paragraph" w:styleId="aa">
    <w:name w:val="annotation text"/>
    <w:basedOn w:val="a"/>
    <w:link w:val="ab"/>
    <w:uiPriority w:val="99"/>
    <w:semiHidden/>
    <w:unhideWhenUsed/>
    <w:rsid w:val="00B40522"/>
    <w:pPr>
      <w:spacing w:line="240" w:lineRule="auto"/>
    </w:pPr>
    <w:rPr>
      <w:sz w:val="20"/>
    </w:rPr>
  </w:style>
  <w:style w:type="character" w:customStyle="1" w:styleId="ab">
    <w:name w:val="Текст примечания Знак"/>
    <w:basedOn w:val="a0"/>
    <w:link w:val="aa"/>
    <w:uiPriority w:val="99"/>
    <w:semiHidden/>
    <w:rsid w:val="00B40522"/>
    <w:rPr>
      <w:sz w:val="20"/>
      <w:szCs w:val="20"/>
    </w:rPr>
  </w:style>
  <w:style w:type="paragraph" w:styleId="ac">
    <w:name w:val="annotation subject"/>
    <w:basedOn w:val="aa"/>
    <w:next w:val="aa"/>
    <w:link w:val="ad"/>
    <w:uiPriority w:val="99"/>
    <w:semiHidden/>
    <w:unhideWhenUsed/>
    <w:rsid w:val="00B40522"/>
    <w:rPr>
      <w:b/>
      <w:bCs/>
    </w:rPr>
  </w:style>
  <w:style w:type="character" w:customStyle="1" w:styleId="ad">
    <w:name w:val="Тема примечания Знак"/>
    <w:basedOn w:val="ab"/>
    <w:link w:val="ac"/>
    <w:uiPriority w:val="99"/>
    <w:semiHidden/>
    <w:rsid w:val="00B40522"/>
    <w:rPr>
      <w:b/>
      <w:bCs/>
      <w:sz w:val="20"/>
      <w:szCs w:val="20"/>
    </w:rPr>
  </w:style>
  <w:style w:type="character" w:styleId="ae">
    <w:name w:val="Placeholder Text"/>
    <w:basedOn w:val="a0"/>
    <w:uiPriority w:val="99"/>
    <w:semiHidden/>
    <w:rsid w:val="006C4FF8"/>
    <w:rPr>
      <w:color w:val="808080"/>
    </w:rPr>
  </w:style>
  <w:style w:type="table" w:styleId="af">
    <w:name w:val="Table Grid"/>
    <w:basedOn w:val="a1"/>
    <w:uiPriority w:val="59"/>
    <w:rsid w:val="00496FB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OC Heading"/>
    <w:basedOn w:val="1"/>
    <w:next w:val="a"/>
    <w:uiPriority w:val="39"/>
    <w:unhideWhenUsed/>
    <w:qFormat/>
    <w:rsid w:val="00BB6123"/>
    <w:pPr>
      <w:spacing w:before="480" w:after="0" w:line="276" w:lineRule="auto"/>
      <w:ind w:firstLine="0"/>
      <w:jc w:val="left"/>
      <w:outlineLvl w:val="9"/>
    </w:pPr>
    <w:rPr>
      <w:rFonts w:asciiTheme="majorHAnsi" w:hAnsiTheme="majorHAnsi"/>
      <w:b w:val="0"/>
      <w:color w:val="365F91" w:themeColor="accent1" w:themeShade="BF"/>
    </w:rPr>
  </w:style>
  <w:style w:type="paragraph" w:styleId="21">
    <w:name w:val="toc 2"/>
    <w:basedOn w:val="a"/>
    <w:next w:val="a"/>
    <w:autoRedefine/>
    <w:uiPriority w:val="39"/>
    <w:unhideWhenUsed/>
    <w:qFormat/>
    <w:rsid w:val="00ED29E3"/>
    <w:pPr>
      <w:tabs>
        <w:tab w:val="left" w:pos="284"/>
        <w:tab w:val="left" w:pos="851"/>
        <w:tab w:val="right" w:leader="dot" w:pos="9345"/>
      </w:tabs>
      <w:ind w:left="284" w:firstLine="284"/>
    </w:pPr>
  </w:style>
  <w:style w:type="paragraph" w:styleId="31">
    <w:name w:val="toc 3"/>
    <w:basedOn w:val="a"/>
    <w:next w:val="a"/>
    <w:autoRedefine/>
    <w:uiPriority w:val="39"/>
    <w:unhideWhenUsed/>
    <w:qFormat/>
    <w:rsid w:val="000D280B"/>
    <w:pPr>
      <w:tabs>
        <w:tab w:val="left" w:pos="567"/>
        <w:tab w:val="right" w:leader="dot" w:pos="9345"/>
      </w:tabs>
      <w:ind w:firstLine="567"/>
    </w:pPr>
  </w:style>
  <w:style w:type="character" w:customStyle="1" w:styleId="30">
    <w:name w:val="Заголовок 3 Знак"/>
    <w:basedOn w:val="a0"/>
    <w:link w:val="3"/>
    <w:uiPriority w:val="9"/>
    <w:rsid w:val="00C57D89"/>
    <w:rPr>
      <w:rFonts w:eastAsiaTheme="majorEastAsia" w:cstheme="majorBidi"/>
      <w:b/>
      <w:bCs/>
      <w:sz w:val="28"/>
      <w:szCs w:val="20"/>
      <w:lang w:eastAsia="ru-RU"/>
    </w:rPr>
  </w:style>
  <w:style w:type="paragraph" w:styleId="11">
    <w:name w:val="toc 1"/>
    <w:basedOn w:val="a"/>
    <w:next w:val="a"/>
    <w:autoRedefine/>
    <w:uiPriority w:val="39"/>
    <w:unhideWhenUsed/>
    <w:qFormat/>
    <w:rsid w:val="00A57793"/>
    <w:pPr>
      <w:tabs>
        <w:tab w:val="right" w:leader="dot" w:pos="9345"/>
      </w:tabs>
      <w:ind w:firstLine="0"/>
    </w:pPr>
  </w:style>
  <w:style w:type="character" w:styleId="af1">
    <w:name w:val="FollowedHyperlink"/>
    <w:basedOn w:val="a0"/>
    <w:uiPriority w:val="99"/>
    <w:semiHidden/>
    <w:unhideWhenUsed/>
    <w:rsid w:val="00B07210"/>
    <w:rPr>
      <w:color w:val="800080" w:themeColor="followedHyperlink"/>
      <w:u w:val="single"/>
    </w:rPr>
  </w:style>
  <w:style w:type="paragraph" w:styleId="af2">
    <w:name w:val="header"/>
    <w:basedOn w:val="a"/>
    <w:link w:val="af3"/>
    <w:uiPriority w:val="99"/>
    <w:unhideWhenUsed/>
    <w:rsid w:val="00FA23A9"/>
    <w:pPr>
      <w:tabs>
        <w:tab w:val="center" w:pos="4677"/>
        <w:tab w:val="right" w:pos="9355"/>
      </w:tabs>
      <w:spacing w:line="240" w:lineRule="auto"/>
    </w:pPr>
  </w:style>
  <w:style w:type="character" w:customStyle="1" w:styleId="af3">
    <w:name w:val="Верхний колонтитул Знак"/>
    <w:basedOn w:val="a0"/>
    <w:link w:val="af2"/>
    <w:uiPriority w:val="99"/>
    <w:rsid w:val="00FA23A9"/>
    <w:rPr>
      <w:sz w:val="28"/>
    </w:rPr>
  </w:style>
  <w:style w:type="paragraph" w:styleId="af4">
    <w:name w:val="footer"/>
    <w:basedOn w:val="a"/>
    <w:link w:val="af5"/>
    <w:uiPriority w:val="99"/>
    <w:unhideWhenUsed/>
    <w:rsid w:val="00FA23A9"/>
    <w:pPr>
      <w:tabs>
        <w:tab w:val="center" w:pos="4677"/>
        <w:tab w:val="right" w:pos="9355"/>
      </w:tabs>
      <w:spacing w:line="240" w:lineRule="auto"/>
    </w:pPr>
  </w:style>
  <w:style w:type="character" w:customStyle="1" w:styleId="af5">
    <w:name w:val="Нижний колонтитул Знак"/>
    <w:basedOn w:val="a0"/>
    <w:link w:val="af4"/>
    <w:uiPriority w:val="99"/>
    <w:rsid w:val="00FA23A9"/>
    <w:rPr>
      <w:sz w:val="28"/>
    </w:rPr>
  </w:style>
  <w:style w:type="paragraph" w:styleId="af6">
    <w:name w:val="endnote text"/>
    <w:basedOn w:val="a"/>
    <w:link w:val="af7"/>
    <w:uiPriority w:val="99"/>
    <w:semiHidden/>
    <w:unhideWhenUsed/>
    <w:rsid w:val="00D27C64"/>
    <w:pPr>
      <w:spacing w:line="240" w:lineRule="auto"/>
    </w:pPr>
    <w:rPr>
      <w:sz w:val="20"/>
    </w:rPr>
  </w:style>
  <w:style w:type="character" w:customStyle="1" w:styleId="af7">
    <w:name w:val="Текст концевой сноски Знак"/>
    <w:basedOn w:val="a0"/>
    <w:link w:val="af6"/>
    <w:uiPriority w:val="99"/>
    <w:semiHidden/>
    <w:rsid w:val="00D27C64"/>
    <w:rPr>
      <w:sz w:val="20"/>
      <w:szCs w:val="20"/>
    </w:rPr>
  </w:style>
  <w:style w:type="character" w:styleId="af8">
    <w:name w:val="endnote reference"/>
    <w:basedOn w:val="a0"/>
    <w:uiPriority w:val="99"/>
    <w:semiHidden/>
    <w:unhideWhenUsed/>
    <w:rsid w:val="00D27C64"/>
    <w:rPr>
      <w:vertAlign w:val="superscript"/>
    </w:rPr>
  </w:style>
  <w:style w:type="paragraph" w:styleId="af9">
    <w:name w:val="caption"/>
    <w:basedOn w:val="a"/>
    <w:next w:val="a"/>
    <w:uiPriority w:val="35"/>
    <w:semiHidden/>
    <w:unhideWhenUsed/>
    <w:qFormat/>
    <w:rsid w:val="001B6726"/>
    <w:pPr>
      <w:spacing w:after="200" w:line="240" w:lineRule="auto"/>
    </w:pPr>
    <w:rPr>
      <w:b/>
      <w:bCs/>
      <w:color w:val="4F81BD" w:themeColor="accent1"/>
      <w:sz w:val="18"/>
      <w:szCs w:val="18"/>
    </w:rPr>
  </w:style>
  <w:style w:type="paragraph" w:styleId="12">
    <w:name w:val="index 1"/>
    <w:basedOn w:val="a"/>
    <w:next w:val="a"/>
    <w:autoRedefine/>
    <w:uiPriority w:val="99"/>
    <w:semiHidden/>
    <w:unhideWhenUsed/>
    <w:rsid w:val="00D27C64"/>
    <w:pPr>
      <w:spacing w:line="240" w:lineRule="auto"/>
      <w:ind w:left="280" w:hanging="280"/>
    </w:pPr>
  </w:style>
  <w:style w:type="character" w:customStyle="1" w:styleId="40">
    <w:name w:val="Заголовок 4 Знак"/>
    <w:basedOn w:val="a0"/>
    <w:link w:val="4"/>
    <w:uiPriority w:val="9"/>
    <w:rsid w:val="00FF7F39"/>
    <w:rPr>
      <w:rFonts w:eastAsiaTheme="majorEastAsia" w:cstheme="majorBidi"/>
      <w:b/>
      <w:bCs/>
      <w:iCs/>
      <w:sz w:val="28"/>
      <w:szCs w:val="20"/>
      <w:lang w:eastAsia="ru-RU"/>
    </w:rPr>
  </w:style>
  <w:style w:type="paragraph" w:styleId="afa">
    <w:name w:val="No Spacing"/>
    <w:uiPriority w:val="1"/>
    <w:qFormat/>
    <w:rsid w:val="00DD0378"/>
    <w:pPr>
      <w:widowControl w:val="0"/>
      <w:adjustRightInd w:val="0"/>
      <w:spacing w:line="240" w:lineRule="auto"/>
      <w:ind w:firstLine="709"/>
      <w:jc w:val="both"/>
      <w:textAlignment w:val="baseline"/>
    </w:pPr>
    <w:rPr>
      <w:rFonts w:eastAsia="Times New Roman"/>
      <w:sz w:val="28"/>
      <w:szCs w:val="20"/>
      <w:lang w:eastAsia="ru-RU"/>
    </w:rPr>
  </w:style>
  <w:style w:type="paragraph" w:styleId="afb">
    <w:name w:val="footnote text"/>
    <w:basedOn w:val="a"/>
    <w:link w:val="afc"/>
    <w:uiPriority w:val="99"/>
    <w:semiHidden/>
    <w:unhideWhenUsed/>
    <w:rsid w:val="001D4472"/>
    <w:pPr>
      <w:spacing w:line="240" w:lineRule="auto"/>
    </w:pPr>
    <w:rPr>
      <w:sz w:val="20"/>
    </w:rPr>
  </w:style>
  <w:style w:type="character" w:customStyle="1" w:styleId="afc">
    <w:name w:val="Текст сноски Знак"/>
    <w:basedOn w:val="a0"/>
    <w:link w:val="afb"/>
    <w:uiPriority w:val="99"/>
    <w:semiHidden/>
    <w:rsid w:val="001D4472"/>
    <w:rPr>
      <w:sz w:val="20"/>
      <w:szCs w:val="20"/>
    </w:rPr>
  </w:style>
  <w:style w:type="character" w:styleId="afd">
    <w:name w:val="footnote reference"/>
    <w:basedOn w:val="a0"/>
    <w:uiPriority w:val="99"/>
    <w:semiHidden/>
    <w:unhideWhenUsed/>
    <w:rsid w:val="001D4472"/>
    <w:rPr>
      <w:vertAlign w:val="superscript"/>
    </w:rPr>
  </w:style>
  <w:style w:type="numbering" w:customStyle="1" w:styleId="13">
    <w:name w:val="Нет списка1"/>
    <w:next w:val="a2"/>
    <w:uiPriority w:val="99"/>
    <w:semiHidden/>
    <w:unhideWhenUsed/>
    <w:rsid w:val="00FC0F02"/>
  </w:style>
  <w:style w:type="paragraph" w:styleId="41">
    <w:name w:val="toc 4"/>
    <w:basedOn w:val="a"/>
    <w:next w:val="a"/>
    <w:autoRedefine/>
    <w:uiPriority w:val="39"/>
    <w:unhideWhenUsed/>
    <w:rsid w:val="003C7DCC"/>
    <w:pPr>
      <w:spacing w:after="100"/>
      <w:ind w:left="840"/>
    </w:pPr>
  </w:style>
  <w:style w:type="paragraph" w:styleId="51">
    <w:name w:val="toc 5"/>
    <w:basedOn w:val="a"/>
    <w:next w:val="a"/>
    <w:autoRedefine/>
    <w:uiPriority w:val="39"/>
    <w:unhideWhenUsed/>
    <w:rsid w:val="003C7DCC"/>
    <w:pPr>
      <w:widowControl/>
      <w:adjustRightInd/>
      <w:spacing w:after="100" w:line="276" w:lineRule="auto"/>
      <w:ind w:left="880" w:firstLine="0"/>
      <w:jc w:val="left"/>
      <w:textAlignment w:val="auto"/>
    </w:pPr>
    <w:rPr>
      <w:rFonts w:asciiTheme="minorHAnsi" w:eastAsiaTheme="minorEastAsia" w:hAnsiTheme="minorHAnsi" w:cstheme="minorBidi"/>
      <w:sz w:val="22"/>
      <w:szCs w:val="22"/>
    </w:rPr>
  </w:style>
  <w:style w:type="paragraph" w:styleId="6">
    <w:name w:val="toc 6"/>
    <w:basedOn w:val="a"/>
    <w:next w:val="a"/>
    <w:autoRedefine/>
    <w:uiPriority w:val="39"/>
    <w:unhideWhenUsed/>
    <w:rsid w:val="003C7DCC"/>
    <w:pPr>
      <w:widowControl/>
      <w:adjustRightInd/>
      <w:spacing w:after="100" w:line="276" w:lineRule="auto"/>
      <w:ind w:left="1100" w:firstLine="0"/>
      <w:jc w:val="left"/>
      <w:textAlignment w:val="auto"/>
    </w:pPr>
    <w:rPr>
      <w:rFonts w:asciiTheme="minorHAnsi" w:eastAsiaTheme="minorEastAsia" w:hAnsiTheme="minorHAnsi" w:cstheme="minorBidi"/>
      <w:sz w:val="22"/>
      <w:szCs w:val="22"/>
    </w:rPr>
  </w:style>
  <w:style w:type="paragraph" w:styleId="7">
    <w:name w:val="toc 7"/>
    <w:basedOn w:val="a"/>
    <w:next w:val="a"/>
    <w:autoRedefine/>
    <w:uiPriority w:val="39"/>
    <w:unhideWhenUsed/>
    <w:rsid w:val="003C7DCC"/>
    <w:pPr>
      <w:widowControl/>
      <w:adjustRightInd/>
      <w:spacing w:after="100" w:line="276" w:lineRule="auto"/>
      <w:ind w:left="1320" w:firstLine="0"/>
      <w:jc w:val="left"/>
      <w:textAlignment w:val="auto"/>
    </w:pPr>
    <w:rPr>
      <w:rFonts w:asciiTheme="minorHAnsi" w:eastAsiaTheme="minorEastAsia" w:hAnsiTheme="minorHAnsi" w:cstheme="minorBidi"/>
      <w:sz w:val="22"/>
      <w:szCs w:val="22"/>
    </w:rPr>
  </w:style>
  <w:style w:type="paragraph" w:styleId="8">
    <w:name w:val="toc 8"/>
    <w:basedOn w:val="a"/>
    <w:next w:val="a"/>
    <w:autoRedefine/>
    <w:uiPriority w:val="39"/>
    <w:unhideWhenUsed/>
    <w:rsid w:val="003C7DCC"/>
    <w:pPr>
      <w:widowControl/>
      <w:adjustRightInd/>
      <w:spacing w:after="100" w:line="276" w:lineRule="auto"/>
      <w:ind w:left="1540" w:firstLine="0"/>
      <w:jc w:val="left"/>
      <w:textAlignment w:val="auto"/>
    </w:pPr>
    <w:rPr>
      <w:rFonts w:asciiTheme="minorHAnsi" w:eastAsiaTheme="minorEastAsia" w:hAnsiTheme="minorHAnsi" w:cstheme="minorBidi"/>
      <w:sz w:val="22"/>
      <w:szCs w:val="22"/>
    </w:rPr>
  </w:style>
  <w:style w:type="paragraph" w:styleId="9">
    <w:name w:val="toc 9"/>
    <w:basedOn w:val="a"/>
    <w:next w:val="a"/>
    <w:autoRedefine/>
    <w:uiPriority w:val="39"/>
    <w:unhideWhenUsed/>
    <w:rsid w:val="003C7DCC"/>
    <w:pPr>
      <w:widowControl/>
      <w:adjustRightInd/>
      <w:spacing w:after="100" w:line="276" w:lineRule="auto"/>
      <w:ind w:left="1760" w:firstLine="0"/>
      <w:jc w:val="left"/>
      <w:textAlignment w:val="auto"/>
    </w:pPr>
    <w:rPr>
      <w:rFonts w:asciiTheme="minorHAnsi" w:eastAsiaTheme="minorEastAsia" w:hAnsiTheme="minorHAnsi" w:cstheme="minorBidi"/>
      <w:sz w:val="22"/>
      <w:szCs w:val="22"/>
    </w:rPr>
  </w:style>
  <w:style w:type="character" w:customStyle="1" w:styleId="50">
    <w:name w:val="Заголовок 5 Знак"/>
    <w:basedOn w:val="a0"/>
    <w:link w:val="5"/>
    <w:uiPriority w:val="9"/>
    <w:rsid w:val="004C3349"/>
    <w:rPr>
      <w:rFonts w:eastAsiaTheme="majorEastAsia" w:cstheme="majorBidi"/>
      <w:color w:val="000000" w:themeColor="text1"/>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ru-RU" w:eastAsia="en-US" w:bidi="ar-SA"/>
      </w:rPr>
    </w:rPrDefault>
    <w:pPrDefault>
      <w:pPr>
        <w:spacing w:line="276" w:lineRule="auto"/>
        <w:ind w:firstLine="284"/>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7F77"/>
    <w:pPr>
      <w:widowControl w:val="0"/>
      <w:adjustRightInd w:val="0"/>
      <w:spacing w:line="360" w:lineRule="auto"/>
      <w:ind w:firstLine="709"/>
      <w:jc w:val="both"/>
      <w:textAlignment w:val="baseline"/>
    </w:pPr>
    <w:rPr>
      <w:rFonts w:eastAsia="Times New Roman"/>
      <w:sz w:val="28"/>
      <w:szCs w:val="20"/>
      <w:lang w:eastAsia="ru-RU"/>
    </w:rPr>
  </w:style>
  <w:style w:type="paragraph" w:styleId="1">
    <w:name w:val="heading 1"/>
    <w:basedOn w:val="a"/>
    <w:next w:val="a"/>
    <w:link w:val="10"/>
    <w:uiPriority w:val="9"/>
    <w:qFormat/>
    <w:rsid w:val="00DC62A5"/>
    <w:pPr>
      <w:keepNext/>
      <w:keepLines/>
      <w:spacing w:after="160" w:line="240" w:lineRule="auto"/>
      <w:jc w:val="center"/>
      <w:outlineLvl w:val="0"/>
    </w:pPr>
    <w:rPr>
      <w:rFonts w:eastAsiaTheme="majorEastAsia" w:cstheme="majorBidi"/>
      <w:b/>
      <w:bCs/>
      <w:szCs w:val="28"/>
    </w:rPr>
  </w:style>
  <w:style w:type="paragraph" w:styleId="2">
    <w:name w:val="heading 2"/>
    <w:basedOn w:val="a"/>
    <w:next w:val="a"/>
    <w:link w:val="20"/>
    <w:uiPriority w:val="9"/>
    <w:unhideWhenUsed/>
    <w:qFormat/>
    <w:rsid w:val="00DC62A5"/>
    <w:pPr>
      <w:keepNext/>
      <w:keepLines/>
      <w:spacing w:before="240" w:after="240" w:line="240" w:lineRule="auto"/>
      <w:outlineLvl w:val="1"/>
    </w:pPr>
    <w:rPr>
      <w:rFonts w:eastAsiaTheme="majorEastAsia" w:cstheme="majorBidi"/>
      <w:b/>
      <w:bCs/>
      <w:color w:val="000000" w:themeColor="text1"/>
      <w:szCs w:val="26"/>
    </w:rPr>
  </w:style>
  <w:style w:type="paragraph" w:styleId="3">
    <w:name w:val="heading 3"/>
    <w:basedOn w:val="a"/>
    <w:next w:val="a"/>
    <w:link w:val="30"/>
    <w:uiPriority w:val="9"/>
    <w:unhideWhenUsed/>
    <w:qFormat/>
    <w:rsid w:val="00C57D89"/>
    <w:pPr>
      <w:keepNext/>
      <w:keepLines/>
      <w:outlineLvl w:val="2"/>
    </w:pPr>
    <w:rPr>
      <w:rFonts w:eastAsiaTheme="majorEastAsia" w:cstheme="majorBidi"/>
      <w:b/>
      <w:bCs/>
    </w:rPr>
  </w:style>
  <w:style w:type="paragraph" w:styleId="4">
    <w:name w:val="heading 4"/>
    <w:basedOn w:val="a"/>
    <w:next w:val="a"/>
    <w:link w:val="40"/>
    <w:uiPriority w:val="9"/>
    <w:unhideWhenUsed/>
    <w:qFormat/>
    <w:rsid w:val="00FF7F39"/>
    <w:pPr>
      <w:keepNext/>
      <w:keepLines/>
      <w:outlineLvl w:val="3"/>
    </w:pPr>
    <w:rPr>
      <w:rFonts w:eastAsiaTheme="majorEastAsia" w:cstheme="majorBidi"/>
      <w:b/>
      <w:bCs/>
      <w:iCs/>
    </w:rPr>
  </w:style>
  <w:style w:type="paragraph" w:styleId="5">
    <w:name w:val="heading 5"/>
    <w:basedOn w:val="a"/>
    <w:next w:val="a"/>
    <w:link w:val="50"/>
    <w:uiPriority w:val="9"/>
    <w:unhideWhenUsed/>
    <w:qFormat/>
    <w:rsid w:val="004C3349"/>
    <w:pPr>
      <w:keepNext/>
      <w:keepLines/>
      <w:numPr>
        <w:numId w:val="29"/>
      </w:numPr>
      <w:ind w:left="0" w:firstLine="0"/>
      <w:outlineLvl w:val="4"/>
    </w:pPr>
    <w:rPr>
      <w:rFonts w:eastAsiaTheme="majorEastAsia"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C62A5"/>
    <w:rPr>
      <w:rFonts w:eastAsiaTheme="majorEastAsia" w:cstheme="majorBidi"/>
      <w:b/>
      <w:bCs/>
      <w:sz w:val="28"/>
      <w:szCs w:val="28"/>
    </w:rPr>
  </w:style>
  <w:style w:type="character" w:customStyle="1" w:styleId="20">
    <w:name w:val="Заголовок 2 Знак"/>
    <w:basedOn w:val="a0"/>
    <w:link w:val="2"/>
    <w:uiPriority w:val="9"/>
    <w:rsid w:val="00DC62A5"/>
    <w:rPr>
      <w:rFonts w:eastAsiaTheme="majorEastAsia" w:cstheme="majorBidi"/>
      <w:b/>
      <w:bCs/>
      <w:color w:val="000000" w:themeColor="text1"/>
      <w:sz w:val="28"/>
      <w:szCs w:val="26"/>
    </w:rPr>
  </w:style>
  <w:style w:type="paragraph" w:styleId="a3">
    <w:name w:val="List Paragraph"/>
    <w:basedOn w:val="a"/>
    <w:uiPriority w:val="34"/>
    <w:qFormat/>
    <w:rsid w:val="003B6F8F"/>
    <w:pPr>
      <w:ind w:left="720"/>
      <w:contextualSpacing/>
    </w:pPr>
  </w:style>
  <w:style w:type="character" w:styleId="a4">
    <w:name w:val="Hyperlink"/>
    <w:basedOn w:val="a0"/>
    <w:uiPriority w:val="99"/>
    <w:unhideWhenUsed/>
    <w:rsid w:val="0052748B"/>
    <w:rPr>
      <w:color w:val="0000FF" w:themeColor="hyperlink"/>
      <w:u w:val="single"/>
    </w:rPr>
  </w:style>
  <w:style w:type="paragraph" w:styleId="a5">
    <w:name w:val="Balloon Text"/>
    <w:basedOn w:val="a"/>
    <w:link w:val="a6"/>
    <w:uiPriority w:val="99"/>
    <w:semiHidden/>
    <w:unhideWhenUsed/>
    <w:rsid w:val="00FC37B1"/>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FC37B1"/>
    <w:rPr>
      <w:rFonts w:ascii="Tahoma" w:hAnsi="Tahoma" w:cs="Tahoma"/>
      <w:sz w:val="16"/>
      <w:szCs w:val="16"/>
    </w:rPr>
  </w:style>
  <w:style w:type="character" w:customStyle="1" w:styleId="c-article-referencescounter">
    <w:name w:val="c-article-references__counter"/>
    <w:basedOn w:val="a0"/>
    <w:rsid w:val="002A2F94"/>
  </w:style>
  <w:style w:type="paragraph" w:customStyle="1" w:styleId="c-article-referencestext">
    <w:name w:val="c-article-references__text"/>
    <w:basedOn w:val="a"/>
    <w:rsid w:val="002A2F94"/>
    <w:pPr>
      <w:spacing w:before="100" w:beforeAutospacing="1" w:after="100" w:afterAutospacing="1" w:line="240" w:lineRule="auto"/>
      <w:ind w:firstLine="0"/>
      <w:jc w:val="left"/>
    </w:pPr>
    <w:rPr>
      <w:sz w:val="24"/>
    </w:rPr>
  </w:style>
  <w:style w:type="paragraph" w:styleId="a7">
    <w:name w:val="Revision"/>
    <w:hidden/>
    <w:uiPriority w:val="99"/>
    <w:semiHidden/>
    <w:rsid w:val="00ED43CF"/>
    <w:pPr>
      <w:widowControl w:val="0"/>
      <w:adjustRightInd w:val="0"/>
      <w:spacing w:line="240" w:lineRule="auto"/>
      <w:ind w:firstLine="0"/>
      <w:jc w:val="both"/>
      <w:textAlignment w:val="baseline"/>
    </w:pPr>
    <w:rPr>
      <w:rFonts w:eastAsia="Times New Roman"/>
      <w:sz w:val="28"/>
      <w:szCs w:val="20"/>
      <w:lang w:eastAsia="ru-RU"/>
    </w:rPr>
  </w:style>
  <w:style w:type="character" w:customStyle="1" w:styleId="mixed-citation">
    <w:name w:val="mixed-citation"/>
    <w:basedOn w:val="a0"/>
    <w:rsid w:val="008A6CA2"/>
  </w:style>
  <w:style w:type="character" w:customStyle="1" w:styleId="ref-title">
    <w:name w:val="ref-title"/>
    <w:basedOn w:val="a0"/>
    <w:rsid w:val="008A6CA2"/>
  </w:style>
  <w:style w:type="character" w:styleId="a8">
    <w:name w:val="Emphasis"/>
    <w:basedOn w:val="a0"/>
    <w:uiPriority w:val="20"/>
    <w:qFormat/>
    <w:rsid w:val="008A6CA2"/>
    <w:rPr>
      <w:i/>
      <w:iCs/>
    </w:rPr>
  </w:style>
  <w:style w:type="character" w:customStyle="1" w:styleId="ref-journal">
    <w:name w:val="ref-journal"/>
    <w:basedOn w:val="a0"/>
    <w:rsid w:val="008A6CA2"/>
  </w:style>
  <w:style w:type="character" w:customStyle="1" w:styleId="ref-vol">
    <w:name w:val="ref-vol"/>
    <w:basedOn w:val="a0"/>
    <w:rsid w:val="008A6CA2"/>
  </w:style>
  <w:style w:type="character" w:customStyle="1" w:styleId="nowrap">
    <w:name w:val="nowrap"/>
    <w:basedOn w:val="a0"/>
    <w:rsid w:val="008A6CA2"/>
  </w:style>
  <w:style w:type="character" w:styleId="a9">
    <w:name w:val="annotation reference"/>
    <w:basedOn w:val="a0"/>
    <w:uiPriority w:val="99"/>
    <w:semiHidden/>
    <w:unhideWhenUsed/>
    <w:rsid w:val="00B40522"/>
    <w:rPr>
      <w:sz w:val="16"/>
      <w:szCs w:val="16"/>
    </w:rPr>
  </w:style>
  <w:style w:type="paragraph" w:styleId="aa">
    <w:name w:val="annotation text"/>
    <w:basedOn w:val="a"/>
    <w:link w:val="ab"/>
    <w:uiPriority w:val="99"/>
    <w:semiHidden/>
    <w:unhideWhenUsed/>
    <w:rsid w:val="00B40522"/>
    <w:pPr>
      <w:spacing w:line="240" w:lineRule="auto"/>
    </w:pPr>
    <w:rPr>
      <w:sz w:val="20"/>
    </w:rPr>
  </w:style>
  <w:style w:type="character" w:customStyle="1" w:styleId="ab">
    <w:name w:val="Текст примечания Знак"/>
    <w:basedOn w:val="a0"/>
    <w:link w:val="aa"/>
    <w:uiPriority w:val="99"/>
    <w:semiHidden/>
    <w:rsid w:val="00B40522"/>
    <w:rPr>
      <w:sz w:val="20"/>
      <w:szCs w:val="20"/>
    </w:rPr>
  </w:style>
  <w:style w:type="paragraph" w:styleId="ac">
    <w:name w:val="annotation subject"/>
    <w:basedOn w:val="aa"/>
    <w:next w:val="aa"/>
    <w:link w:val="ad"/>
    <w:uiPriority w:val="99"/>
    <w:semiHidden/>
    <w:unhideWhenUsed/>
    <w:rsid w:val="00B40522"/>
    <w:rPr>
      <w:b/>
      <w:bCs/>
    </w:rPr>
  </w:style>
  <w:style w:type="character" w:customStyle="1" w:styleId="ad">
    <w:name w:val="Тема примечания Знак"/>
    <w:basedOn w:val="ab"/>
    <w:link w:val="ac"/>
    <w:uiPriority w:val="99"/>
    <w:semiHidden/>
    <w:rsid w:val="00B40522"/>
    <w:rPr>
      <w:b/>
      <w:bCs/>
      <w:sz w:val="20"/>
      <w:szCs w:val="20"/>
    </w:rPr>
  </w:style>
  <w:style w:type="character" w:styleId="ae">
    <w:name w:val="Placeholder Text"/>
    <w:basedOn w:val="a0"/>
    <w:uiPriority w:val="99"/>
    <w:semiHidden/>
    <w:rsid w:val="006C4FF8"/>
    <w:rPr>
      <w:color w:val="808080"/>
    </w:rPr>
  </w:style>
  <w:style w:type="table" w:styleId="af">
    <w:name w:val="Table Grid"/>
    <w:basedOn w:val="a1"/>
    <w:uiPriority w:val="59"/>
    <w:rsid w:val="00496FB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OC Heading"/>
    <w:basedOn w:val="1"/>
    <w:next w:val="a"/>
    <w:uiPriority w:val="39"/>
    <w:unhideWhenUsed/>
    <w:qFormat/>
    <w:rsid w:val="00BB6123"/>
    <w:pPr>
      <w:spacing w:before="480" w:after="0" w:line="276" w:lineRule="auto"/>
      <w:ind w:firstLine="0"/>
      <w:jc w:val="left"/>
      <w:outlineLvl w:val="9"/>
    </w:pPr>
    <w:rPr>
      <w:rFonts w:asciiTheme="majorHAnsi" w:hAnsiTheme="majorHAnsi"/>
      <w:b w:val="0"/>
      <w:color w:val="365F91" w:themeColor="accent1" w:themeShade="BF"/>
    </w:rPr>
  </w:style>
  <w:style w:type="paragraph" w:styleId="21">
    <w:name w:val="toc 2"/>
    <w:basedOn w:val="a"/>
    <w:next w:val="a"/>
    <w:autoRedefine/>
    <w:uiPriority w:val="39"/>
    <w:unhideWhenUsed/>
    <w:qFormat/>
    <w:rsid w:val="00ED29E3"/>
    <w:pPr>
      <w:tabs>
        <w:tab w:val="left" w:pos="284"/>
        <w:tab w:val="left" w:pos="851"/>
        <w:tab w:val="right" w:leader="dot" w:pos="9345"/>
      </w:tabs>
      <w:ind w:left="284" w:firstLine="284"/>
    </w:pPr>
  </w:style>
  <w:style w:type="paragraph" w:styleId="31">
    <w:name w:val="toc 3"/>
    <w:basedOn w:val="a"/>
    <w:next w:val="a"/>
    <w:autoRedefine/>
    <w:uiPriority w:val="39"/>
    <w:unhideWhenUsed/>
    <w:qFormat/>
    <w:rsid w:val="000D280B"/>
    <w:pPr>
      <w:tabs>
        <w:tab w:val="left" w:pos="567"/>
        <w:tab w:val="right" w:leader="dot" w:pos="9345"/>
      </w:tabs>
      <w:ind w:firstLine="567"/>
    </w:pPr>
  </w:style>
  <w:style w:type="character" w:customStyle="1" w:styleId="30">
    <w:name w:val="Заголовок 3 Знак"/>
    <w:basedOn w:val="a0"/>
    <w:link w:val="3"/>
    <w:uiPriority w:val="9"/>
    <w:rsid w:val="00C57D89"/>
    <w:rPr>
      <w:rFonts w:eastAsiaTheme="majorEastAsia" w:cstheme="majorBidi"/>
      <w:b/>
      <w:bCs/>
      <w:sz w:val="28"/>
      <w:szCs w:val="20"/>
      <w:lang w:eastAsia="ru-RU"/>
    </w:rPr>
  </w:style>
  <w:style w:type="paragraph" w:styleId="11">
    <w:name w:val="toc 1"/>
    <w:basedOn w:val="a"/>
    <w:next w:val="a"/>
    <w:autoRedefine/>
    <w:uiPriority w:val="39"/>
    <w:unhideWhenUsed/>
    <w:qFormat/>
    <w:rsid w:val="00A57793"/>
    <w:pPr>
      <w:tabs>
        <w:tab w:val="right" w:leader="dot" w:pos="9345"/>
      </w:tabs>
      <w:ind w:firstLine="0"/>
    </w:pPr>
  </w:style>
  <w:style w:type="character" w:styleId="af1">
    <w:name w:val="FollowedHyperlink"/>
    <w:basedOn w:val="a0"/>
    <w:uiPriority w:val="99"/>
    <w:semiHidden/>
    <w:unhideWhenUsed/>
    <w:rsid w:val="00B07210"/>
    <w:rPr>
      <w:color w:val="800080" w:themeColor="followedHyperlink"/>
      <w:u w:val="single"/>
    </w:rPr>
  </w:style>
  <w:style w:type="paragraph" w:styleId="af2">
    <w:name w:val="header"/>
    <w:basedOn w:val="a"/>
    <w:link w:val="af3"/>
    <w:uiPriority w:val="99"/>
    <w:unhideWhenUsed/>
    <w:rsid w:val="00FA23A9"/>
    <w:pPr>
      <w:tabs>
        <w:tab w:val="center" w:pos="4677"/>
        <w:tab w:val="right" w:pos="9355"/>
      </w:tabs>
      <w:spacing w:line="240" w:lineRule="auto"/>
    </w:pPr>
  </w:style>
  <w:style w:type="character" w:customStyle="1" w:styleId="af3">
    <w:name w:val="Верхний колонтитул Знак"/>
    <w:basedOn w:val="a0"/>
    <w:link w:val="af2"/>
    <w:uiPriority w:val="99"/>
    <w:rsid w:val="00FA23A9"/>
    <w:rPr>
      <w:sz w:val="28"/>
    </w:rPr>
  </w:style>
  <w:style w:type="paragraph" w:styleId="af4">
    <w:name w:val="footer"/>
    <w:basedOn w:val="a"/>
    <w:link w:val="af5"/>
    <w:uiPriority w:val="99"/>
    <w:unhideWhenUsed/>
    <w:rsid w:val="00FA23A9"/>
    <w:pPr>
      <w:tabs>
        <w:tab w:val="center" w:pos="4677"/>
        <w:tab w:val="right" w:pos="9355"/>
      </w:tabs>
      <w:spacing w:line="240" w:lineRule="auto"/>
    </w:pPr>
  </w:style>
  <w:style w:type="character" w:customStyle="1" w:styleId="af5">
    <w:name w:val="Нижний колонтитул Знак"/>
    <w:basedOn w:val="a0"/>
    <w:link w:val="af4"/>
    <w:uiPriority w:val="99"/>
    <w:rsid w:val="00FA23A9"/>
    <w:rPr>
      <w:sz w:val="28"/>
    </w:rPr>
  </w:style>
  <w:style w:type="paragraph" w:styleId="af6">
    <w:name w:val="endnote text"/>
    <w:basedOn w:val="a"/>
    <w:link w:val="af7"/>
    <w:uiPriority w:val="99"/>
    <w:semiHidden/>
    <w:unhideWhenUsed/>
    <w:rsid w:val="00D27C64"/>
    <w:pPr>
      <w:spacing w:line="240" w:lineRule="auto"/>
    </w:pPr>
    <w:rPr>
      <w:sz w:val="20"/>
    </w:rPr>
  </w:style>
  <w:style w:type="character" w:customStyle="1" w:styleId="af7">
    <w:name w:val="Текст концевой сноски Знак"/>
    <w:basedOn w:val="a0"/>
    <w:link w:val="af6"/>
    <w:uiPriority w:val="99"/>
    <w:semiHidden/>
    <w:rsid w:val="00D27C64"/>
    <w:rPr>
      <w:sz w:val="20"/>
      <w:szCs w:val="20"/>
    </w:rPr>
  </w:style>
  <w:style w:type="character" w:styleId="af8">
    <w:name w:val="endnote reference"/>
    <w:basedOn w:val="a0"/>
    <w:uiPriority w:val="99"/>
    <w:semiHidden/>
    <w:unhideWhenUsed/>
    <w:rsid w:val="00D27C64"/>
    <w:rPr>
      <w:vertAlign w:val="superscript"/>
    </w:rPr>
  </w:style>
  <w:style w:type="paragraph" w:styleId="af9">
    <w:name w:val="caption"/>
    <w:basedOn w:val="a"/>
    <w:next w:val="a"/>
    <w:uiPriority w:val="35"/>
    <w:semiHidden/>
    <w:unhideWhenUsed/>
    <w:qFormat/>
    <w:rsid w:val="001B6726"/>
    <w:pPr>
      <w:spacing w:after="200" w:line="240" w:lineRule="auto"/>
    </w:pPr>
    <w:rPr>
      <w:b/>
      <w:bCs/>
      <w:color w:val="4F81BD" w:themeColor="accent1"/>
      <w:sz w:val="18"/>
      <w:szCs w:val="18"/>
    </w:rPr>
  </w:style>
  <w:style w:type="paragraph" w:styleId="12">
    <w:name w:val="index 1"/>
    <w:basedOn w:val="a"/>
    <w:next w:val="a"/>
    <w:autoRedefine/>
    <w:uiPriority w:val="99"/>
    <w:semiHidden/>
    <w:unhideWhenUsed/>
    <w:rsid w:val="00D27C64"/>
    <w:pPr>
      <w:spacing w:line="240" w:lineRule="auto"/>
      <w:ind w:left="280" w:hanging="280"/>
    </w:pPr>
  </w:style>
  <w:style w:type="character" w:customStyle="1" w:styleId="40">
    <w:name w:val="Заголовок 4 Знак"/>
    <w:basedOn w:val="a0"/>
    <w:link w:val="4"/>
    <w:uiPriority w:val="9"/>
    <w:rsid w:val="00FF7F39"/>
    <w:rPr>
      <w:rFonts w:eastAsiaTheme="majorEastAsia" w:cstheme="majorBidi"/>
      <w:b/>
      <w:bCs/>
      <w:iCs/>
      <w:sz w:val="28"/>
      <w:szCs w:val="20"/>
      <w:lang w:eastAsia="ru-RU"/>
    </w:rPr>
  </w:style>
  <w:style w:type="paragraph" w:styleId="afa">
    <w:name w:val="No Spacing"/>
    <w:uiPriority w:val="1"/>
    <w:qFormat/>
    <w:rsid w:val="00DD0378"/>
    <w:pPr>
      <w:widowControl w:val="0"/>
      <w:adjustRightInd w:val="0"/>
      <w:spacing w:line="240" w:lineRule="auto"/>
      <w:ind w:firstLine="709"/>
      <w:jc w:val="both"/>
      <w:textAlignment w:val="baseline"/>
    </w:pPr>
    <w:rPr>
      <w:rFonts w:eastAsia="Times New Roman"/>
      <w:sz w:val="28"/>
      <w:szCs w:val="20"/>
      <w:lang w:eastAsia="ru-RU"/>
    </w:rPr>
  </w:style>
  <w:style w:type="paragraph" w:styleId="afb">
    <w:name w:val="footnote text"/>
    <w:basedOn w:val="a"/>
    <w:link w:val="afc"/>
    <w:uiPriority w:val="99"/>
    <w:semiHidden/>
    <w:unhideWhenUsed/>
    <w:rsid w:val="001D4472"/>
    <w:pPr>
      <w:spacing w:line="240" w:lineRule="auto"/>
    </w:pPr>
    <w:rPr>
      <w:sz w:val="20"/>
    </w:rPr>
  </w:style>
  <w:style w:type="character" w:customStyle="1" w:styleId="afc">
    <w:name w:val="Текст сноски Знак"/>
    <w:basedOn w:val="a0"/>
    <w:link w:val="afb"/>
    <w:uiPriority w:val="99"/>
    <w:semiHidden/>
    <w:rsid w:val="001D4472"/>
    <w:rPr>
      <w:sz w:val="20"/>
      <w:szCs w:val="20"/>
    </w:rPr>
  </w:style>
  <w:style w:type="character" w:styleId="afd">
    <w:name w:val="footnote reference"/>
    <w:basedOn w:val="a0"/>
    <w:uiPriority w:val="99"/>
    <w:semiHidden/>
    <w:unhideWhenUsed/>
    <w:rsid w:val="001D4472"/>
    <w:rPr>
      <w:vertAlign w:val="superscript"/>
    </w:rPr>
  </w:style>
  <w:style w:type="numbering" w:customStyle="1" w:styleId="13">
    <w:name w:val="Нет списка1"/>
    <w:next w:val="a2"/>
    <w:uiPriority w:val="99"/>
    <w:semiHidden/>
    <w:unhideWhenUsed/>
    <w:rsid w:val="00FC0F02"/>
  </w:style>
  <w:style w:type="paragraph" w:styleId="41">
    <w:name w:val="toc 4"/>
    <w:basedOn w:val="a"/>
    <w:next w:val="a"/>
    <w:autoRedefine/>
    <w:uiPriority w:val="39"/>
    <w:unhideWhenUsed/>
    <w:rsid w:val="003C7DCC"/>
    <w:pPr>
      <w:spacing w:after="100"/>
      <w:ind w:left="840"/>
    </w:pPr>
  </w:style>
  <w:style w:type="paragraph" w:styleId="51">
    <w:name w:val="toc 5"/>
    <w:basedOn w:val="a"/>
    <w:next w:val="a"/>
    <w:autoRedefine/>
    <w:uiPriority w:val="39"/>
    <w:unhideWhenUsed/>
    <w:rsid w:val="003C7DCC"/>
    <w:pPr>
      <w:widowControl/>
      <w:adjustRightInd/>
      <w:spacing w:after="100" w:line="276" w:lineRule="auto"/>
      <w:ind w:left="880" w:firstLine="0"/>
      <w:jc w:val="left"/>
      <w:textAlignment w:val="auto"/>
    </w:pPr>
    <w:rPr>
      <w:rFonts w:asciiTheme="minorHAnsi" w:eastAsiaTheme="minorEastAsia" w:hAnsiTheme="minorHAnsi" w:cstheme="minorBidi"/>
      <w:sz w:val="22"/>
      <w:szCs w:val="22"/>
    </w:rPr>
  </w:style>
  <w:style w:type="paragraph" w:styleId="6">
    <w:name w:val="toc 6"/>
    <w:basedOn w:val="a"/>
    <w:next w:val="a"/>
    <w:autoRedefine/>
    <w:uiPriority w:val="39"/>
    <w:unhideWhenUsed/>
    <w:rsid w:val="003C7DCC"/>
    <w:pPr>
      <w:widowControl/>
      <w:adjustRightInd/>
      <w:spacing w:after="100" w:line="276" w:lineRule="auto"/>
      <w:ind w:left="1100" w:firstLine="0"/>
      <w:jc w:val="left"/>
      <w:textAlignment w:val="auto"/>
    </w:pPr>
    <w:rPr>
      <w:rFonts w:asciiTheme="minorHAnsi" w:eastAsiaTheme="minorEastAsia" w:hAnsiTheme="minorHAnsi" w:cstheme="minorBidi"/>
      <w:sz w:val="22"/>
      <w:szCs w:val="22"/>
    </w:rPr>
  </w:style>
  <w:style w:type="paragraph" w:styleId="7">
    <w:name w:val="toc 7"/>
    <w:basedOn w:val="a"/>
    <w:next w:val="a"/>
    <w:autoRedefine/>
    <w:uiPriority w:val="39"/>
    <w:unhideWhenUsed/>
    <w:rsid w:val="003C7DCC"/>
    <w:pPr>
      <w:widowControl/>
      <w:adjustRightInd/>
      <w:spacing w:after="100" w:line="276" w:lineRule="auto"/>
      <w:ind w:left="1320" w:firstLine="0"/>
      <w:jc w:val="left"/>
      <w:textAlignment w:val="auto"/>
    </w:pPr>
    <w:rPr>
      <w:rFonts w:asciiTheme="minorHAnsi" w:eastAsiaTheme="minorEastAsia" w:hAnsiTheme="minorHAnsi" w:cstheme="minorBidi"/>
      <w:sz w:val="22"/>
      <w:szCs w:val="22"/>
    </w:rPr>
  </w:style>
  <w:style w:type="paragraph" w:styleId="8">
    <w:name w:val="toc 8"/>
    <w:basedOn w:val="a"/>
    <w:next w:val="a"/>
    <w:autoRedefine/>
    <w:uiPriority w:val="39"/>
    <w:unhideWhenUsed/>
    <w:rsid w:val="003C7DCC"/>
    <w:pPr>
      <w:widowControl/>
      <w:adjustRightInd/>
      <w:spacing w:after="100" w:line="276" w:lineRule="auto"/>
      <w:ind w:left="1540" w:firstLine="0"/>
      <w:jc w:val="left"/>
      <w:textAlignment w:val="auto"/>
    </w:pPr>
    <w:rPr>
      <w:rFonts w:asciiTheme="minorHAnsi" w:eastAsiaTheme="minorEastAsia" w:hAnsiTheme="minorHAnsi" w:cstheme="minorBidi"/>
      <w:sz w:val="22"/>
      <w:szCs w:val="22"/>
    </w:rPr>
  </w:style>
  <w:style w:type="paragraph" w:styleId="9">
    <w:name w:val="toc 9"/>
    <w:basedOn w:val="a"/>
    <w:next w:val="a"/>
    <w:autoRedefine/>
    <w:uiPriority w:val="39"/>
    <w:unhideWhenUsed/>
    <w:rsid w:val="003C7DCC"/>
    <w:pPr>
      <w:widowControl/>
      <w:adjustRightInd/>
      <w:spacing w:after="100" w:line="276" w:lineRule="auto"/>
      <w:ind w:left="1760" w:firstLine="0"/>
      <w:jc w:val="left"/>
      <w:textAlignment w:val="auto"/>
    </w:pPr>
    <w:rPr>
      <w:rFonts w:asciiTheme="minorHAnsi" w:eastAsiaTheme="minorEastAsia" w:hAnsiTheme="minorHAnsi" w:cstheme="minorBidi"/>
      <w:sz w:val="22"/>
      <w:szCs w:val="22"/>
    </w:rPr>
  </w:style>
  <w:style w:type="character" w:customStyle="1" w:styleId="50">
    <w:name w:val="Заголовок 5 Знак"/>
    <w:basedOn w:val="a0"/>
    <w:link w:val="5"/>
    <w:uiPriority w:val="9"/>
    <w:rsid w:val="004C3349"/>
    <w:rPr>
      <w:rFonts w:eastAsiaTheme="majorEastAsia" w:cstheme="majorBidi"/>
      <w:color w:val="000000" w:themeColor="text1"/>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1704">
      <w:bodyDiv w:val="1"/>
      <w:marLeft w:val="0"/>
      <w:marRight w:val="0"/>
      <w:marTop w:val="0"/>
      <w:marBottom w:val="0"/>
      <w:divBdr>
        <w:top w:val="none" w:sz="0" w:space="0" w:color="auto"/>
        <w:left w:val="none" w:sz="0" w:space="0" w:color="auto"/>
        <w:bottom w:val="none" w:sz="0" w:space="0" w:color="auto"/>
        <w:right w:val="none" w:sz="0" w:space="0" w:color="auto"/>
      </w:divBdr>
    </w:div>
    <w:div w:id="41757039">
      <w:bodyDiv w:val="1"/>
      <w:marLeft w:val="0"/>
      <w:marRight w:val="0"/>
      <w:marTop w:val="0"/>
      <w:marBottom w:val="0"/>
      <w:divBdr>
        <w:top w:val="none" w:sz="0" w:space="0" w:color="auto"/>
        <w:left w:val="none" w:sz="0" w:space="0" w:color="auto"/>
        <w:bottom w:val="none" w:sz="0" w:space="0" w:color="auto"/>
        <w:right w:val="none" w:sz="0" w:space="0" w:color="auto"/>
      </w:divBdr>
    </w:div>
    <w:div w:id="43600343">
      <w:bodyDiv w:val="1"/>
      <w:marLeft w:val="0"/>
      <w:marRight w:val="0"/>
      <w:marTop w:val="0"/>
      <w:marBottom w:val="0"/>
      <w:divBdr>
        <w:top w:val="none" w:sz="0" w:space="0" w:color="auto"/>
        <w:left w:val="none" w:sz="0" w:space="0" w:color="auto"/>
        <w:bottom w:val="none" w:sz="0" w:space="0" w:color="auto"/>
        <w:right w:val="none" w:sz="0" w:space="0" w:color="auto"/>
      </w:divBdr>
    </w:div>
    <w:div w:id="55975242">
      <w:bodyDiv w:val="1"/>
      <w:marLeft w:val="0"/>
      <w:marRight w:val="0"/>
      <w:marTop w:val="0"/>
      <w:marBottom w:val="0"/>
      <w:divBdr>
        <w:top w:val="none" w:sz="0" w:space="0" w:color="auto"/>
        <w:left w:val="none" w:sz="0" w:space="0" w:color="auto"/>
        <w:bottom w:val="none" w:sz="0" w:space="0" w:color="auto"/>
        <w:right w:val="none" w:sz="0" w:space="0" w:color="auto"/>
      </w:divBdr>
    </w:div>
    <w:div w:id="74472574">
      <w:bodyDiv w:val="1"/>
      <w:marLeft w:val="0"/>
      <w:marRight w:val="0"/>
      <w:marTop w:val="0"/>
      <w:marBottom w:val="0"/>
      <w:divBdr>
        <w:top w:val="none" w:sz="0" w:space="0" w:color="auto"/>
        <w:left w:val="none" w:sz="0" w:space="0" w:color="auto"/>
        <w:bottom w:val="none" w:sz="0" w:space="0" w:color="auto"/>
        <w:right w:val="none" w:sz="0" w:space="0" w:color="auto"/>
      </w:divBdr>
    </w:div>
    <w:div w:id="81412273">
      <w:bodyDiv w:val="1"/>
      <w:marLeft w:val="0"/>
      <w:marRight w:val="0"/>
      <w:marTop w:val="0"/>
      <w:marBottom w:val="0"/>
      <w:divBdr>
        <w:top w:val="none" w:sz="0" w:space="0" w:color="auto"/>
        <w:left w:val="none" w:sz="0" w:space="0" w:color="auto"/>
        <w:bottom w:val="none" w:sz="0" w:space="0" w:color="auto"/>
        <w:right w:val="none" w:sz="0" w:space="0" w:color="auto"/>
      </w:divBdr>
    </w:div>
    <w:div w:id="89204453">
      <w:bodyDiv w:val="1"/>
      <w:marLeft w:val="0"/>
      <w:marRight w:val="0"/>
      <w:marTop w:val="0"/>
      <w:marBottom w:val="0"/>
      <w:divBdr>
        <w:top w:val="none" w:sz="0" w:space="0" w:color="auto"/>
        <w:left w:val="none" w:sz="0" w:space="0" w:color="auto"/>
        <w:bottom w:val="none" w:sz="0" w:space="0" w:color="auto"/>
        <w:right w:val="none" w:sz="0" w:space="0" w:color="auto"/>
      </w:divBdr>
    </w:div>
    <w:div w:id="90400492">
      <w:bodyDiv w:val="1"/>
      <w:marLeft w:val="0"/>
      <w:marRight w:val="0"/>
      <w:marTop w:val="0"/>
      <w:marBottom w:val="0"/>
      <w:divBdr>
        <w:top w:val="none" w:sz="0" w:space="0" w:color="auto"/>
        <w:left w:val="none" w:sz="0" w:space="0" w:color="auto"/>
        <w:bottom w:val="none" w:sz="0" w:space="0" w:color="auto"/>
        <w:right w:val="none" w:sz="0" w:space="0" w:color="auto"/>
      </w:divBdr>
    </w:div>
    <w:div w:id="90981074">
      <w:bodyDiv w:val="1"/>
      <w:marLeft w:val="0"/>
      <w:marRight w:val="0"/>
      <w:marTop w:val="0"/>
      <w:marBottom w:val="0"/>
      <w:divBdr>
        <w:top w:val="none" w:sz="0" w:space="0" w:color="auto"/>
        <w:left w:val="none" w:sz="0" w:space="0" w:color="auto"/>
        <w:bottom w:val="none" w:sz="0" w:space="0" w:color="auto"/>
        <w:right w:val="none" w:sz="0" w:space="0" w:color="auto"/>
      </w:divBdr>
    </w:div>
    <w:div w:id="98453626">
      <w:bodyDiv w:val="1"/>
      <w:marLeft w:val="0"/>
      <w:marRight w:val="0"/>
      <w:marTop w:val="0"/>
      <w:marBottom w:val="0"/>
      <w:divBdr>
        <w:top w:val="none" w:sz="0" w:space="0" w:color="auto"/>
        <w:left w:val="none" w:sz="0" w:space="0" w:color="auto"/>
        <w:bottom w:val="none" w:sz="0" w:space="0" w:color="auto"/>
        <w:right w:val="none" w:sz="0" w:space="0" w:color="auto"/>
      </w:divBdr>
    </w:div>
    <w:div w:id="99223993">
      <w:bodyDiv w:val="1"/>
      <w:marLeft w:val="0"/>
      <w:marRight w:val="0"/>
      <w:marTop w:val="0"/>
      <w:marBottom w:val="0"/>
      <w:divBdr>
        <w:top w:val="none" w:sz="0" w:space="0" w:color="auto"/>
        <w:left w:val="none" w:sz="0" w:space="0" w:color="auto"/>
        <w:bottom w:val="none" w:sz="0" w:space="0" w:color="auto"/>
        <w:right w:val="none" w:sz="0" w:space="0" w:color="auto"/>
      </w:divBdr>
    </w:div>
    <w:div w:id="105321462">
      <w:bodyDiv w:val="1"/>
      <w:marLeft w:val="0"/>
      <w:marRight w:val="0"/>
      <w:marTop w:val="0"/>
      <w:marBottom w:val="0"/>
      <w:divBdr>
        <w:top w:val="none" w:sz="0" w:space="0" w:color="auto"/>
        <w:left w:val="none" w:sz="0" w:space="0" w:color="auto"/>
        <w:bottom w:val="none" w:sz="0" w:space="0" w:color="auto"/>
        <w:right w:val="none" w:sz="0" w:space="0" w:color="auto"/>
      </w:divBdr>
    </w:div>
    <w:div w:id="114910275">
      <w:bodyDiv w:val="1"/>
      <w:marLeft w:val="0"/>
      <w:marRight w:val="0"/>
      <w:marTop w:val="0"/>
      <w:marBottom w:val="0"/>
      <w:divBdr>
        <w:top w:val="none" w:sz="0" w:space="0" w:color="auto"/>
        <w:left w:val="none" w:sz="0" w:space="0" w:color="auto"/>
        <w:bottom w:val="none" w:sz="0" w:space="0" w:color="auto"/>
        <w:right w:val="none" w:sz="0" w:space="0" w:color="auto"/>
      </w:divBdr>
    </w:div>
    <w:div w:id="119425977">
      <w:bodyDiv w:val="1"/>
      <w:marLeft w:val="0"/>
      <w:marRight w:val="0"/>
      <w:marTop w:val="0"/>
      <w:marBottom w:val="0"/>
      <w:divBdr>
        <w:top w:val="none" w:sz="0" w:space="0" w:color="auto"/>
        <w:left w:val="none" w:sz="0" w:space="0" w:color="auto"/>
        <w:bottom w:val="none" w:sz="0" w:space="0" w:color="auto"/>
        <w:right w:val="none" w:sz="0" w:space="0" w:color="auto"/>
      </w:divBdr>
    </w:div>
    <w:div w:id="128281633">
      <w:bodyDiv w:val="1"/>
      <w:marLeft w:val="0"/>
      <w:marRight w:val="0"/>
      <w:marTop w:val="0"/>
      <w:marBottom w:val="0"/>
      <w:divBdr>
        <w:top w:val="none" w:sz="0" w:space="0" w:color="auto"/>
        <w:left w:val="none" w:sz="0" w:space="0" w:color="auto"/>
        <w:bottom w:val="none" w:sz="0" w:space="0" w:color="auto"/>
        <w:right w:val="none" w:sz="0" w:space="0" w:color="auto"/>
      </w:divBdr>
    </w:div>
    <w:div w:id="141436478">
      <w:bodyDiv w:val="1"/>
      <w:marLeft w:val="0"/>
      <w:marRight w:val="0"/>
      <w:marTop w:val="0"/>
      <w:marBottom w:val="0"/>
      <w:divBdr>
        <w:top w:val="none" w:sz="0" w:space="0" w:color="auto"/>
        <w:left w:val="none" w:sz="0" w:space="0" w:color="auto"/>
        <w:bottom w:val="none" w:sz="0" w:space="0" w:color="auto"/>
        <w:right w:val="none" w:sz="0" w:space="0" w:color="auto"/>
      </w:divBdr>
    </w:div>
    <w:div w:id="165217645">
      <w:bodyDiv w:val="1"/>
      <w:marLeft w:val="0"/>
      <w:marRight w:val="0"/>
      <w:marTop w:val="0"/>
      <w:marBottom w:val="0"/>
      <w:divBdr>
        <w:top w:val="none" w:sz="0" w:space="0" w:color="auto"/>
        <w:left w:val="none" w:sz="0" w:space="0" w:color="auto"/>
        <w:bottom w:val="none" w:sz="0" w:space="0" w:color="auto"/>
        <w:right w:val="none" w:sz="0" w:space="0" w:color="auto"/>
      </w:divBdr>
      <w:divsChild>
        <w:div w:id="15428759">
          <w:marLeft w:val="0"/>
          <w:marRight w:val="0"/>
          <w:marTop w:val="0"/>
          <w:marBottom w:val="0"/>
          <w:divBdr>
            <w:top w:val="none" w:sz="0" w:space="0" w:color="auto"/>
            <w:left w:val="none" w:sz="0" w:space="0" w:color="auto"/>
            <w:bottom w:val="none" w:sz="0" w:space="0" w:color="auto"/>
            <w:right w:val="none" w:sz="0" w:space="0" w:color="auto"/>
          </w:divBdr>
        </w:div>
        <w:div w:id="163932695">
          <w:marLeft w:val="0"/>
          <w:marRight w:val="0"/>
          <w:marTop w:val="0"/>
          <w:marBottom w:val="0"/>
          <w:divBdr>
            <w:top w:val="none" w:sz="0" w:space="0" w:color="auto"/>
            <w:left w:val="none" w:sz="0" w:space="0" w:color="auto"/>
            <w:bottom w:val="none" w:sz="0" w:space="0" w:color="auto"/>
            <w:right w:val="none" w:sz="0" w:space="0" w:color="auto"/>
          </w:divBdr>
        </w:div>
      </w:divsChild>
    </w:div>
    <w:div w:id="166556050">
      <w:bodyDiv w:val="1"/>
      <w:marLeft w:val="0"/>
      <w:marRight w:val="0"/>
      <w:marTop w:val="0"/>
      <w:marBottom w:val="0"/>
      <w:divBdr>
        <w:top w:val="none" w:sz="0" w:space="0" w:color="auto"/>
        <w:left w:val="none" w:sz="0" w:space="0" w:color="auto"/>
        <w:bottom w:val="none" w:sz="0" w:space="0" w:color="auto"/>
        <w:right w:val="none" w:sz="0" w:space="0" w:color="auto"/>
      </w:divBdr>
    </w:div>
    <w:div w:id="169491936">
      <w:bodyDiv w:val="1"/>
      <w:marLeft w:val="0"/>
      <w:marRight w:val="0"/>
      <w:marTop w:val="0"/>
      <w:marBottom w:val="0"/>
      <w:divBdr>
        <w:top w:val="none" w:sz="0" w:space="0" w:color="auto"/>
        <w:left w:val="none" w:sz="0" w:space="0" w:color="auto"/>
        <w:bottom w:val="none" w:sz="0" w:space="0" w:color="auto"/>
        <w:right w:val="none" w:sz="0" w:space="0" w:color="auto"/>
      </w:divBdr>
    </w:div>
    <w:div w:id="174728330">
      <w:bodyDiv w:val="1"/>
      <w:marLeft w:val="0"/>
      <w:marRight w:val="0"/>
      <w:marTop w:val="0"/>
      <w:marBottom w:val="0"/>
      <w:divBdr>
        <w:top w:val="none" w:sz="0" w:space="0" w:color="auto"/>
        <w:left w:val="none" w:sz="0" w:space="0" w:color="auto"/>
        <w:bottom w:val="none" w:sz="0" w:space="0" w:color="auto"/>
        <w:right w:val="none" w:sz="0" w:space="0" w:color="auto"/>
      </w:divBdr>
    </w:div>
    <w:div w:id="180632291">
      <w:bodyDiv w:val="1"/>
      <w:marLeft w:val="0"/>
      <w:marRight w:val="0"/>
      <w:marTop w:val="0"/>
      <w:marBottom w:val="0"/>
      <w:divBdr>
        <w:top w:val="none" w:sz="0" w:space="0" w:color="auto"/>
        <w:left w:val="none" w:sz="0" w:space="0" w:color="auto"/>
        <w:bottom w:val="none" w:sz="0" w:space="0" w:color="auto"/>
        <w:right w:val="none" w:sz="0" w:space="0" w:color="auto"/>
      </w:divBdr>
    </w:div>
    <w:div w:id="214509769">
      <w:bodyDiv w:val="1"/>
      <w:marLeft w:val="0"/>
      <w:marRight w:val="0"/>
      <w:marTop w:val="0"/>
      <w:marBottom w:val="0"/>
      <w:divBdr>
        <w:top w:val="none" w:sz="0" w:space="0" w:color="auto"/>
        <w:left w:val="none" w:sz="0" w:space="0" w:color="auto"/>
        <w:bottom w:val="none" w:sz="0" w:space="0" w:color="auto"/>
        <w:right w:val="none" w:sz="0" w:space="0" w:color="auto"/>
      </w:divBdr>
    </w:div>
    <w:div w:id="217404331">
      <w:bodyDiv w:val="1"/>
      <w:marLeft w:val="0"/>
      <w:marRight w:val="0"/>
      <w:marTop w:val="0"/>
      <w:marBottom w:val="0"/>
      <w:divBdr>
        <w:top w:val="none" w:sz="0" w:space="0" w:color="auto"/>
        <w:left w:val="none" w:sz="0" w:space="0" w:color="auto"/>
        <w:bottom w:val="none" w:sz="0" w:space="0" w:color="auto"/>
        <w:right w:val="none" w:sz="0" w:space="0" w:color="auto"/>
      </w:divBdr>
    </w:div>
    <w:div w:id="248386770">
      <w:bodyDiv w:val="1"/>
      <w:marLeft w:val="0"/>
      <w:marRight w:val="0"/>
      <w:marTop w:val="0"/>
      <w:marBottom w:val="0"/>
      <w:divBdr>
        <w:top w:val="none" w:sz="0" w:space="0" w:color="auto"/>
        <w:left w:val="none" w:sz="0" w:space="0" w:color="auto"/>
        <w:bottom w:val="none" w:sz="0" w:space="0" w:color="auto"/>
        <w:right w:val="none" w:sz="0" w:space="0" w:color="auto"/>
      </w:divBdr>
    </w:div>
    <w:div w:id="250553343">
      <w:bodyDiv w:val="1"/>
      <w:marLeft w:val="0"/>
      <w:marRight w:val="0"/>
      <w:marTop w:val="0"/>
      <w:marBottom w:val="0"/>
      <w:divBdr>
        <w:top w:val="none" w:sz="0" w:space="0" w:color="auto"/>
        <w:left w:val="none" w:sz="0" w:space="0" w:color="auto"/>
        <w:bottom w:val="none" w:sz="0" w:space="0" w:color="auto"/>
        <w:right w:val="none" w:sz="0" w:space="0" w:color="auto"/>
      </w:divBdr>
    </w:div>
    <w:div w:id="272252345">
      <w:bodyDiv w:val="1"/>
      <w:marLeft w:val="0"/>
      <w:marRight w:val="0"/>
      <w:marTop w:val="0"/>
      <w:marBottom w:val="0"/>
      <w:divBdr>
        <w:top w:val="none" w:sz="0" w:space="0" w:color="auto"/>
        <w:left w:val="none" w:sz="0" w:space="0" w:color="auto"/>
        <w:bottom w:val="none" w:sz="0" w:space="0" w:color="auto"/>
        <w:right w:val="none" w:sz="0" w:space="0" w:color="auto"/>
      </w:divBdr>
    </w:div>
    <w:div w:id="311910266">
      <w:bodyDiv w:val="1"/>
      <w:marLeft w:val="0"/>
      <w:marRight w:val="0"/>
      <w:marTop w:val="0"/>
      <w:marBottom w:val="0"/>
      <w:divBdr>
        <w:top w:val="none" w:sz="0" w:space="0" w:color="auto"/>
        <w:left w:val="none" w:sz="0" w:space="0" w:color="auto"/>
        <w:bottom w:val="none" w:sz="0" w:space="0" w:color="auto"/>
        <w:right w:val="none" w:sz="0" w:space="0" w:color="auto"/>
      </w:divBdr>
      <w:divsChild>
        <w:div w:id="686172938">
          <w:marLeft w:val="0"/>
          <w:marRight w:val="0"/>
          <w:marTop w:val="0"/>
          <w:marBottom w:val="0"/>
          <w:divBdr>
            <w:top w:val="none" w:sz="0" w:space="0" w:color="auto"/>
            <w:left w:val="none" w:sz="0" w:space="0" w:color="auto"/>
            <w:bottom w:val="none" w:sz="0" w:space="0" w:color="auto"/>
            <w:right w:val="none" w:sz="0" w:space="0" w:color="auto"/>
          </w:divBdr>
        </w:div>
        <w:div w:id="881793860">
          <w:marLeft w:val="0"/>
          <w:marRight w:val="0"/>
          <w:marTop w:val="0"/>
          <w:marBottom w:val="0"/>
          <w:divBdr>
            <w:top w:val="none" w:sz="0" w:space="0" w:color="auto"/>
            <w:left w:val="none" w:sz="0" w:space="0" w:color="auto"/>
            <w:bottom w:val="none" w:sz="0" w:space="0" w:color="auto"/>
            <w:right w:val="none" w:sz="0" w:space="0" w:color="auto"/>
          </w:divBdr>
        </w:div>
      </w:divsChild>
    </w:div>
    <w:div w:id="319310931">
      <w:bodyDiv w:val="1"/>
      <w:marLeft w:val="0"/>
      <w:marRight w:val="0"/>
      <w:marTop w:val="0"/>
      <w:marBottom w:val="0"/>
      <w:divBdr>
        <w:top w:val="none" w:sz="0" w:space="0" w:color="auto"/>
        <w:left w:val="none" w:sz="0" w:space="0" w:color="auto"/>
        <w:bottom w:val="none" w:sz="0" w:space="0" w:color="auto"/>
        <w:right w:val="none" w:sz="0" w:space="0" w:color="auto"/>
      </w:divBdr>
    </w:div>
    <w:div w:id="331836744">
      <w:bodyDiv w:val="1"/>
      <w:marLeft w:val="0"/>
      <w:marRight w:val="0"/>
      <w:marTop w:val="0"/>
      <w:marBottom w:val="0"/>
      <w:divBdr>
        <w:top w:val="none" w:sz="0" w:space="0" w:color="auto"/>
        <w:left w:val="none" w:sz="0" w:space="0" w:color="auto"/>
        <w:bottom w:val="none" w:sz="0" w:space="0" w:color="auto"/>
        <w:right w:val="none" w:sz="0" w:space="0" w:color="auto"/>
      </w:divBdr>
    </w:div>
    <w:div w:id="388309194">
      <w:bodyDiv w:val="1"/>
      <w:marLeft w:val="0"/>
      <w:marRight w:val="0"/>
      <w:marTop w:val="0"/>
      <w:marBottom w:val="0"/>
      <w:divBdr>
        <w:top w:val="none" w:sz="0" w:space="0" w:color="auto"/>
        <w:left w:val="none" w:sz="0" w:space="0" w:color="auto"/>
        <w:bottom w:val="none" w:sz="0" w:space="0" w:color="auto"/>
        <w:right w:val="none" w:sz="0" w:space="0" w:color="auto"/>
      </w:divBdr>
    </w:div>
    <w:div w:id="402945064">
      <w:bodyDiv w:val="1"/>
      <w:marLeft w:val="0"/>
      <w:marRight w:val="0"/>
      <w:marTop w:val="0"/>
      <w:marBottom w:val="0"/>
      <w:divBdr>
        <w:top w:val="none" w:sz="0" w:space="0" w:color="auto"/>
        <w:left w:val="none" w:sz="0" w:space="0" w:color="auto"/>
        <w:bottom w:val="none" w:sz="0" w:space="0" w:color="auto"/>
        <w:right w:val="none" w:sz="0" w:space="0" w:color="auto"/>
      </w:divBdr>
    </w:div>
    <w:div w:id="431124513">
      <w:bodyDiv w:val="1"/>
      <w:marLeft w:val="0"/>
      <w:marRight w:val="0"/>
      <w:marTop w:val="0"/>
      <w:marBottom w:val="0"/>
      <w:divBdr>
        <w:top w:val="none" w:sz="0" w:space="0" w:color="auto"/>
        <w:left w:val="none" w:sz="0" w:space="0" w:color="auto"/>
        <w:bottom w:val="none" w:sz="0" w:space="0" w:color="auto"/>
        <w:right w:val="none" w:sz="0" w:space="0" w:color="auto"/>
      </w:divBdr>
    </w:div>
    <w:div w:id="431436048">
      <w:bodyDiv w:val="1"/>
      <w:marLeft w:val="0"/>
      <w:marRight w:val="0"/>
      <w:marTop w:val="0"/>
      <w:marBottom w:val="0"/>
      <w:divBdr>
        <w:top w:val="none" w:sz="0" w:space="0" w:color="auto"/>
        <w:left w:val="none" w:sz="0" w:space="0" w:color="auto"/>
        <w:bottom w:val="none" w:sz="0" w:space="0" w:color="auto"/>
        <w:right w:val="none" w:sz="0" w:space="0" w:color="auto"/>
      </w:divBdr>
    </w:div>
    <w:div w:id="435564749">
      <w:bodyDiv w:val="1"/>
      <w:marLeft w:val="0"/>
      <w:marRight w:val="0"/>
      <w:marTop w:val="0"/>
      <w:marBottom w:val="0"/>
      <w:divBdr>
        <w:top w:val="none" w:sz="0" w:space="0" w:color="auto"/>
        <w:left w:val="none" w:sz="0" w:space="0" w:color="auto"/>
        <w:bottom w:val="none" w:sz="0" w:space="0" w:color="auto"/>
        <w:right w:val="none" w:sz="0" w:space="0" w:color="auto"/>
      </w:divBdr>
    </w:div>
    <w:div w:id="451172836">
      <w:bodyDiv w:val="1"/>
      <w:marLeft w:val="0"/>
      <w:marRight w:val="0"/>
      <w:marTop w:val="0"/>
      <w:marBottom w:val="0"/>
      <w:divBdr>
        <w:top w:val="none" w:sz="0" w:space="0" w:color="auto"/>
        <w:left w:val="none" w:sz="0" w:space="0" w:color="auto"/>
        <w:bottom w:val="none" w:sz="0" w:space="0" w:color="auto"/>
        <w:right w:val="none" w:sz="0" w:space="0" w:color="auto"/>
      </w:divBdr>
    </w:div>
    <w:div w:id="463887933">
      <w:bodyDiv w:val="1"/>
      <w:marLeft w:val="0"/>
      <w:marRight w:val="0"/>
      <w:marTop w:val="0"/>
      <w:marBottom w:val="0"/>
      <w:divBdr>
        <w:top w:val="none" w:sz="0" w:space="0" w:color="auto"/>
        <w:left w:val="none" w:sz="0" w:space="0" w:color="auto"/>
        <w:bottom w:val="none" w:sz="0" w:space="0" w:color="auto"/>
        <w:right w:val="none" w:sz="0" w:space="0" w:color="auto"/>
      </w:divBdr>
    </w:div>
    <w:div w:id="482965269">
      <w:bodyDiv w:val="1"/>
      <w:marLeft w:val="0"/>
      <w:marRight w:val="0"/>
      <w:marTop w:val="0"/>
      <w:marBottom w:val="0"/>
      <w:divBdr>
        <w:top w:val="none" w:sz="0" w:space="0" w:color="auto"/>
        <w:left w:val="none" w:sz="0" w:space="0" w:color="auto"/>
        <w:bottom w:val="none" w:sz="0" w:space="0" w:color="auto"/>
        <w:right w:val="none" w:sz="0" w:space="0" w:color="auto"/>
      </w:divBdr>
    </w:div>
    <w:div w:id="509833559">
      <w:bodyDiv w:val="1"/>
      <w:marLeft w:val="0"/>
      <w:marRight w:val="0"/>
      <w:marTop w:val="0"/>
      <w:marBottom w:val="0"/>
      <w:divBdr>
        <w:top w:val="none" w:sz="0" w:space="0" w:color="auto"/>
        <w:left w:val="none" w:sz="0" w:space="0" w:color="auto"/>
        <w:bottom w:val="none" w:sz="0" w:space="0" w:color="auto"/>
        <w:right w:val="none" w:sz="0" w:space="0" w:color="auto"/>
      </w:divBdr>
    </w:div>
    <w:div w:id="510070015">
      <w:bodyDiv w:val="1"/>
      <w:marLeft w:val="0"/>
      <w:marRight w:val="0"/>
      <w:marTop w:val="0"/>
      <w:marBottom w:val="0"/>
      <w:divBdr>
        <w:top w:val="none" w:sz="0" w:space="0" w:color="auto"/>
        <w:left w:val="none" w:sz="0" w:space="0" w:color="auto"/>
        <w:bottom w:val="none" w:sz="0" w:space="0" w:color="auto"/>
        <w:right w:val="none" w:sz="0" w:space="0" w:color="auto"/>
      </w:divBdr>
    </w:div>
    <w:div w:id="524640283">
      <w:bodyDiv w:val="1"/>
      <w:marLeft w:val="0"/>
      <w:marRight w:val="0"/>
      <w:marTop w:val="0"/>
      <w:marBottom w:val="0"/>
      <w:divBdr>
        <w:top w:val="none" w:sz="0" w:space="0" w:color="auto"/>
        <w:left w:val="none" w:sz="0" w:space="0" w:color="auto"/>
        <w:bottom w:val="none" w:sz="0" w:space="0" w:color="auto"/>
        <w:right w:val="none" w:sz="0" w:space="0" w:color="auto"/>
      </w:divBdr>
    </w:div>
    <w:div w:id="533006248">
      <w:bodyDiv w:val="1"/>
      <w:marLeft w:val="0"/>
      <w:marRight w:val="0"/>
      <w:marTop w:val="0"/>
      <w:marBottom w:val="0"/>
      <w:divBdr>
        <w:top w:val="none" w:sz="0" w:space="0" w:color="auto"/>
        <w:left w:val="none" w:sz="0" w:space="0" w:color="auto"/>
        <w:bottom w:val="none" w:sz="0" w:space="0" w:color="auto"/>
        <w:right w:val="none" w:sz="0" w:space="0" w:color="auto"/>
      </w:divBdr>
    </w:div>
    <w:div w:id="541094849">
      <w:bodyDiv w:val="1"/>
      <w:marLeft w:val="0"/>
      <w:marRight w:val="0"/>
      <w:marTop w:val="0"/>
      <w:marBottom w:val="0"/>
      <w:divBdr>
        <w:top w:val="none" w:sz="0" w:space="0" w:color="auto"/>
        <w:left w:val="none" w:sz="0" w:space="0" w:color="auto"/>
        <w:bottom w:val="none" w:sz="0" w:space="0" w:color="auto"/>
        <w:right w:val="none" w:sz="0" w:space="0" w:color="auto"/>
      </w:divBdr>
    </w:div>
    <w:div w:id="557739941">
      <w:bodyDiv w:val="1"/>
      <w:marLeft w:val="0"/>
      <w:marRight w:val="0"/>
      <w:marTop w:val="0"/>
      <w:marBottom w:val="0"/>
      <w:divBdr>
        <w:top w:val="none" w:sz="0" w:space="0" w:color="auto"/>
        <w:left w:val="none" w:sz="0" w:space="0" w:color="auto"/>
        <w:bottom w:val="none" w:sz="0" w:space="0" w:color="auto"/>
        <w:right w:val="none" w:sz="0" w:space="0" w:color="auto"/>
      </w:divBdr>
    </w:div>
    <w:div w:id="578750885">
      <w:bodyDiv w:val="1"/>
      <w:marLeft w:val="0"/>
      <w:marRight w:val="0"/>
      <w:marTop w:val="0"/>
      <w:marBottom w:val="0"/>
      <w:divBdr>
        <w:top w:val="none" w:sz="0" w:space="0" w:color="auto"/>
        <w:left w:val="none" w:sz="0" w:space="0" w:color="auto"/>
        <w:bottom w:val="none" w:sz="0" w:space="0" w:color="auto"/>
        <w:right w:val="none" w:sz="0" w:space="0" w:color="auto"/>
      </w:divBdr>
    </w:div>
    <w:div w:id="591937716">
      <w:bodyDiv w:val="1"/>
      <w:marLeft w:val="0"/>
      <w:marRight w:val="0"/>
      <w:marTop w:val="0"/>
      <w:marBottom w:val="0"/>
      <w:divBdr>
        <w:top w:val="none" w:sz="0" w:space="0" w:color="auto"/>
        <w:left w:val="none" w:sz="0" w:space="0" w:color="auto"/>
        <w:bottom w:val="none" w:sz="0" w:space="0" w:color="auto"/>
        <w:right w:val="none" w:sz="0" w:space="0" w:color="auto"/>
      </w:divBdr>
    </w:div>
    <w:div w:id="603223353">
      <w:bodyDiv w:val="1"/>
      <w:marLeft w:val="0"/>
      <w:marRight w:val="0"/>
      <w:marTop w:val="0"/>
      <w:marBottom w:val="0"/>
      <w:divBdr>
        <w:top w:val="none" w:sz="0" w:space="0" w:color="auto"/>
        <w:left w:val="none" w:sz="0" w:space="0" w:color="auto"/>
        <w:bottom w:val="none" w:sz="0" w:space="0" w:color="auto"/>
        <w:right w:val="none" w:sz="0" w:space="0" w:color="auto"/>
      </w:divBdr>
    </w:div>
    <w:div w:id="610479217">
      <w:bodyDiv w:val="1"/>
      <w:marLeft w:val="0"/>
      <w:marRight w:val="0"/>
      <w:marTop w:val="0"/>
      <w:marBottom w:val="0"/>
      <w:divBdr>
        <w:top w:val="none" w:sz="0" w:space="0" w:color="auto"/>
        <w:left w:val="none" w:sz="0" w:space="0" w:color="auto"/>
        <w:bottom w:val="none" w:sz="0" w:space="0" w:color="auto"/>
        <w:right w:val="none" w:sz="0" w:space="0" w:color="auto"/>
      </w:divBdr>
    </w:div>
    <w:div w:id="612054528">
      <w:bodyDiv w:val="1"/>
      <w:marLeft w:val="0"/>
      <w:marRight w:val="0"/>
      <w:marTop w:val="0"/>
      <w:marBottom w:val="0"/>
      <w:divBdr>
        <w:top w:val="none" w:sz="0" w:space="0" w:color="auto"/>
        <w:left w:val="none" w:sz="0" w:space="0" w:color="auto"/>
        <w:bottom w:val="none" w:sz="0" w:space="0" w:color="auto"/>
        <w:right w:val="none" w:sz="0" w:space="0" w:color="auto"/>
      </w:divBdr>
    </w:div>
    <w:div w:id="616446174">
      <w:bodyDiv w:val="1"/>
      <w:marLeft w:val="0"/>
      <w:marRight w:val="0"/>
      <w:marTop w:val="0"/>
      <w:marBottom w:val="0"/>
      <w:divBdr>
        <w:top w:val="none" w:sz="0" w:space="0" w:color="auto"/>
        <w:left w:val="none" w:sz="0" w:space="0" w:color="auto"/>
        <w:bottom w:val="none" w:sz="0" w:space="0" w:color="auto"/>
        <w:right w:val="none" w:sz="0" w:space="0" w:color="auto"/>
      </w:divBdr>
    </w:div>
    <w:div w:id="629894300">
      <w:bodyDiv w:val="1"/>
      <w:marLeft w:val="0"/>
      <w:marRight w:val="0"/>
      <w:marTop w:val="0"/>
      <w:marBottom w:val="0"/>
      <w:divBdr>
        <w:top w:val="none" w:sz="0" w:space="0" w:color="auto"/>
        <w:left w:val="none" w:sz="0" w:space="0" w:color="auto"/>
        <w:bottom w:val="none" w:sz="0" w:space="0" w:color="auto"/>
        <w:right w:val="none" w:sz="0" w:space="0" w:color="auto"/>
      </w:divBdr>
    </w:div>
    <w:div w:id="670564756">
      <w:bodyDiv w:val="1"/>
      <w:marLeft w:val="0"/>
      <w:marRight w:val="0"/>
      <w:marTop w:val="0"/>
      <w:marBottom w:val="0"/>
      <w:divBdr>
        <w:top w:val="none" w:sz="0" w:space="0" w:color="auto"/>
        <w:left w:val="none" w:sz="0" w:space="0" w:color="auto"/>
        <w:bottom w:val="none" w:sz="0" w:space="0" w:color="auto"/>
        <w:right w:val="none" w:sz="0" w:space="0" w:color="auto"/>
      </w:divBdr>
    </w:div>
    <w:div w:id="677853482">
      <w:bodyDiv w:val="1"/>
      <w:marLeft w:val="0"/>
      <w:marRight w:val="0"/>
      <w:marTop w:val="0"/>
      <w:marBottom w:val="0"/>
      <w:divBdr>
        <w:top w:val="none" w:sz="0" w:space="0" w:color="auto"/>
        <w:left w:val="none" w:sz="0" w:space="0" w:color="auto"/>
        <w:bottom w:val="none" w:sz="0" w:space="0" w:color="auto"/>
        <w:right w:val="none" w:sz="0" w:space="0" w:color="auto"/>
      </w:divBdr>
    </w:div>
    <w:div w:id="713039205">
      <w:bodyDiv w:val="1"/>
      <w:marLeft w:val="0"/>
      <w:marRight w:val="0"/>
      <w:marTop w:val="0"/>
      <w:marBottom w:val="0"/>
      <w:divBdr>
        <w:top w:val="none" w:sz="0" w:space="0" w:color="auto"/>
        <w:left w:val="none" w:sz="0" w:space="0" w:color="auto"/>
        <w:bottom w:val="none" w:sz="0" w:space="0" w:color="auto"/>
        <w:right w:val="none" w:sz="0" w:space="0" w:color="auto"/>
      </w:divBdr>
      <w:divsChild>
        <w:div w:id="1702700925">
          <w:marLeft w:val="0"/>
          <w:marRight w:val="0"/>
          <w:marTop w:val="0"/>
          <w:marBottom w:val="0"/>
          <w:divBdr>
            <w:top w:val="none" w:sz="0" w:space="0" w:color="auto"/>
            <w:left w:val="none" w:sz="0" w:space="0" w:color="auto"/>
            <w:bottom w:val="none" w:sz="0" w:space="0" w:color="auto"/>
            <w:right w:val="none" w:sz="0" w:space="0" w:color="auto"/>
          </w:divBdr>
        </w:div>
        <w:div w:id="1940483081">
          <w:marLeft w:val="0"/>
          <w:marRight w:val="0"/>
          <w:marTop w:val="0"/>
          <w:marBottom w:val="0"/>
          <w:divBdr>
            <w:top w:val="none" w:sz="0" w:space="0" w:color="auto"/>
            <w:left w:val="none" w:sz="0" w:space="0" w:color="auto"/>
            <w:bottom w:val="none" w:sz="0" w:space="0" w:color="auto"/>
            <w:right w:val="none" w:sz="0" w:space="0" w:color="auto"/>
          </w:divBdr>
        </w:div>
      </w:divsChild>
    </w:div>
    <w:div w:id="727068097">
      <w:bodyDiv w:val="1"/>
      <w:marLeft w:val="0"/>
      <w:marRight w:val="0"/>
      <w:marTop w:val="0"/>
      <w:marBottom w:val="0"/>
      <w:divBdr>
        <w:top w:val="none" w:sz="0" w:space="0" w:color="auto"/>
        <w:left w:val="none" w:sz="0" w:space="0" w:color="auto"/>
        <w:bottom w:val="none" w:sz="0" w:space="0" w:color="auto"/>
        <w:right w:val="none" w:sz="0" w:space="0" w:color="auto"/>
      </w:divBdr>
    </w:div>
    <w:div w:id="731539292">
      <w:bodyDiv w:val="1"/>
      <w:marLeft w:val="0"/>
      <w:marRight w:val="0"/>
      <w:marTop w:val="0"/>
      <w:marBottom w:val="0"/>
      <w:divBdr>
        <w:top w:val="none" w:sz="0" w:space="0" w:color="auto"/>
        <w:left w:val="none" w:sz="0" w:space="0" w:color="auto"/>
        <w:bottom w:val="none" w:sz="0" w:space="0" w:color="auto"/>
        <w:right w:val="none" w:sz="0" w:space="0" w:color="auto"/>
      </w:divBdr>
    </w:div>
    <w:div w:id="735397459">
      <w:bodyDiv w:val="1"/>
      <w:marLeft w:val="0"/>
      <w:marRight w:val="0"/>
      <w:marTop w:val="0"/>
      <w:marBottom w:val="0"/>
      <w:divBdr>
        <w:top w:val="none" w:sz="0" w:space="0" w:color="auto"/>
        <w:left w:val="none" w:sz="0" w:space="0" w:color="auto"/>
        <w:bottom w:val="none" w:sz="0" w:space="0" w:color="auto"/>
        <w:right w:val="none" w:sz="0" w:space="0" w:color="auto"/>
      </w:divBdr>
    </w:div>
    <w:div w:id="736048615">
      <w:bodyDiv w:val="1"/>
      <w:marLeft w:val="0"/>
      <w:marRight w:val="0"/>
      <w:marTop w:val="0"/>
      <w:marBottom w:val="0"/>
      <w:divBdr>
        <w:top w:val="none" w:sz="0" w:space="0" w:color="auto"/>
        <w:left w:val="none" w:sz="0" w:space="0" w:color="auto"/>
        <w:bottom w:val="none" w:sz="0" w:space="0" w:color="auto"/>
        <w:right w:val="none" w:sz="0" w:space="0" w:color="auto"/>
      </w:divBdr>
    </w:div>
    <w:div w:id="754128476">
      <w:bodyDiv w:val="1"/>
      <w:marLeft w:val="0"/>
      <w:marRight w:val="0"/>
      <w:marTop w:val="0"/>
      <w:marBottom w:val="0"/>
      <w:divBdr>
        <w:top w:val="none" w:sz="0" w:space="0" w:color="auto"/>
        <w:left w:val="none" w:sz="0" w:space="0" w:color="auto"/>
        <w:bottom w:val="none" w:sz="0" w:space="0" w:color="auto"/>
        <w:right w:val="none" w:sz="0" w:space="0" w:color="auto"/>
      </w:divBdr>
    </w:div>
    <w:div w:id="768624099">
      <w:bodyDiv w:val="1"/>
      <w:marLeft w:val="0"/>
      <w:marRight w:val="0"/>
      <w:marTop w:val="0"/>
      <w:marBottom w:val="0"/>
      <w:divBdr>
        <w:top w:val="none" w:sz="0" w:space="0" w:color="auto"/>
        <w:left w:val="none" w:sz="0" w:space="0" w:color="auto"/>
        <w:bottom w:val="none" w:sz="0" w:space="0" w:color="auto"/>
        <w:right w:val="none" w:sz="0" w:space="0" w:color="auto"/>
      </w:divBdr>
    </w:div>
    <w:div w:id="798884708">
      <w:bodyDiv w:val="1"/>
      <w:marLeft w:val="0"/>
      <w:marRight w:val="0"/>
      <w:marTop w:val="0"/>
      <w:marBottom w:val="0"/>
      <w:divBdr>
        <w:top w:val="none" w:sz="0" w:space="0" w:color="auto"/>
        <w:left w:val="none" w:sz="0" w:space="0" w:color="auto"/>
        <w:bottom w:val="none" w:sz="0" w:space="0" w:color="auto"/>
        <w:right w:val="none" w:sz="0" w:space="0" w:color="auto"/>
      </w:divBdr>
    </w:div>
    <w:div w:id="832649168">
      <w:bodyDiv w:val="1"/>
      <w:marLeft w:val="0"/>
      <w:marRight w:val="0"/>
      <w:marTop w:val="0"/>
      <w:marBottom w:val="0"/>
      <w:divBdr>
        <w:top w:val="none" w:sz="0" w:space="0" w:color="auto"/>
        <w:left w:val="none" w:sz="0" w:space="0" w:color="auto"/>
        <w:bottom w:val="none" w:sz="0" w:space="0" w:color="auto"/>
        <w:right w:val="none" w:sz="0" w:space="0" w:color="auto"/>
      </w:divBdr>
    </w:div>
    <w:div w:id="880284969">
      <w:bodyDiv w:val="1"/>
      <w:marLeft w:val="0"/>
      <w:marRight w:val="0"/>
      <w:marTop w:val="0"/>
      <w:marBottom w:val="0"/>
      <w:divBdr>
        <w:top w:val="none" w:sz="0" w:space="0" w:color="auto"/>
        <w:left w:val="none" w:sz="0" w:space="0" w:color="auto"/>
        <w:bottom w:val="none" w:sz="0" w:space="0" w:color="auto"/>
        <w:right w:val="none" w:sz="0" w:space="0" w:color="auto"/>
      </w:divBdr>
    </w:div>
    <w:div w:id="894698672">
      <w:bodyDiv w:val="1"/>
      <w:marLeft w:val="0"/>
      <w:marRight w:val="0"/>
      <w:marTop w:val="0"/>
      <w:marBottom w:val="0"/>
      <w:divBdr>
        <w:top w:val="none" w:sz="0" w:space="0" w:color="auto"/>
        <w:left w:val="none" w:sz="0" w:space="0" w:color="auto"/>
        <w:bottom w:val="none" w:sz="0" w:space="0" w:color="auto"/>
        <w:right w:val="none" w:sz="0" w:space="0" w:color="auto"/>
      </w:divBdr>
    </w:div>
    <w:div w:id="900553564">
      <w:bodyDiv w:val="1"/>
      <w:marLeft w:val="0"/>
      <w:marRight w:val="0"/>
      <w:marTop w:val="0"/>
      <w:marBottom w:val="0"/>
      <w:divBdr>
        <w:top w:val="none" w:sz="0" w:space="0" w:color="auto"/>
        <w:left w:val="none" w:sz="0" w:space="0" w:color="auto"/>
        <w:bottom w:val="none" w:sz="0" w:space="0" w:color="auto"/>
        <w:right w:val="none" w:sz="0" w:space="0" w:color="auto"/>
      </w:divBdr>
    </w:div>
    <w:div w:id="948241674">
      <w:bodyDiv w:val="1"/>
      <w:marLeft w:val="0"/>
      <w:marRight w:val="0"/>
      <w:marTop w:val="0"/>
      <w:marBottom w:val="0"/>
      <w:divBdr>
        <w:top w:val="none" w:sz="0" w:space="0" w:color="auto"/>
        <w:left w:val="none" w:sz="0" w:space="0" w:color="auto"/>
        <w:bottom w:val="none" w:sz="0" w:space="0" w:color="auto"/>
        <w:right w:val="none" w:sz="0" w:space="0" w:color="auto"/>
      </w:divBdr>
    </w:div>
    <w:div w:id="969432289">
      <w:bodyDiv w:val="1"/>
      <w:marLeft w:val="0"/>
      <w:marRight w:val="0"/>
      <w:marTop w:val="0"/>
      <w:marBottom w:val="0"/>
      <w:divBdr>
        <w:top w:val="none" w:sz="0" w:space="0" w:color="auto"/>
        <w:left w:val="none" w:sz="0" w:space="0" w:color="auto"/>
        <w:bottom w:val="none" w:sz="0" w:space="0" w:color="auto"/>
        <w:right w:val="none" w:sz="0" w:space="0" w:color="auto"/>
      </w:divBdr>
    </w:div>
    <w:div w:id="1004481649">
      <w:bodyDiv w:val="1"/>
      <w:marLeft w:val="0"/>
      <w:marRight w:val="0"/>
      <w:marTop w:val="0"/>
      <w:marBottom w:val="0"/>
      <w:divBdr>
        <w:top w:val="none" w:sz="0" w:space="0" w:color="auto"/>
        <w:left w:val="none" w:sz="0" w:space="0" w:color="auto"/>
        <w:bottom w:val="none" w:sz="0" w:space="0" w:color="auto"/>
        <w:right w:val="none" w:sz="0" w:space="0" w:color="auto"/>
      </w:divBdr>
    </w:div>
    <w:div w:id="1018317050">
      <w:bodyDiv w:val="1"/>
      <w:marLeft w:val="0"/>
      <w:marRight w:val="0"/>
      <w:marTop w:val="0"/>
      <w:marBottom w:val="0"/>
      <w:divBdr>
        <w:top w:val="none" w:sz="0" w:space="0" w:color="auto"/>
        <w:left w:val="none" w:sz="0" w:space="0" w:color="auto"/>
        <w:bottom w:val="none" w:sz="0" w:space="0" w:color="auto"/>
        <w:right w:val="none" w:sz="0" w:space="0" w:color="auto"/>
      </w:divBdr>
    </w:div>
    <w:div w:id="1020743126">
      <w:bodyDiv w:val="1"/>
      <w:marLeft w:val="0"/>
      <w:marRight w:val="0"/>
      <w:marTop w:val="0"/>
      <w:marBottom w:val="0"/>
      <w:divBdr>
        <w:top w:val="none" w:sz="0" w:space="0" w:color="auto"/>
        <w:left w:val="none" w:sz="0" w:space="0" w:color="auto"/>
        <w:bottom w:val="none" w:sz="0" w:space="0" w:color="auto"/>
        <w:right w:val="none" w:sz="0" w:space="0" w:color="auto"/>
      </w:divBdr>
    </w:div>
    <w:div w:id="1039743357">
      <w:bodyDiv w:val="1"/>
      <w:marLeft w:val="0"/>
      <w:marRight w:val="0"/>
      <w:marTop w:val="0"/>
      <w:marBottom w:val="0"/>
      <w:divBdr>
        <w:top w:val="none" w:sz="0" w:space="0" w:color="auto"/>
        <w:left w:val="none" w:sz="0" w:space="0" w:color="auto"/>
        <w:bottom w:val="none" w:sz="0" w:space="0" w:color="auto"/>
        <w:right w:val="none" w:sz="0" w:space="0" w:color="auto"/>
      </w:divBdr>
    </w:div>
    <w:div w:id="1061900896">
      <w:bodyDiv w:val="1"/>
      <w:marLeft w:val="0"/>
      <w:marRight w:val="0"/>
      <w:marTop w:val="0"/>
      <w:marBottom w:val="0"/>
      <w:divBdr>
        <w:top w:val="none" w:sz="0" w:space="0" w:color="auto"/>
        <w:left w:val="none" w:sz="0" w:space="0" w:color="auto"/>
        <w:bottom w:val="none" w:sz="0" w:space="0" w:color="auto"/>
        <w:right w:val="none" w:sz="0" w:space="0" w:color="auto"/>
      </w:divBdr>
    </w:div>
    <w:div w:id="1088235569">
      <w:bodyDiv w:val="1"/>
      <w:marLeft w:val="0"/>
      <w:marRight w:val="0"/>
      <w:marTop w:val="0"/>
      <w:marBottom w:val="0"/>
      <w:divBdr>
        <w:top w:val="none" w:sz="0" w:space="0" w:color="auto"/>
        <w:left w:val="none" w:sz="0" w:space="0" w:color="auto"/>
        <w:bottom w:val="none" w:sz="0" w:space="0" w:color="auto"/>
        <w:right w:val="none" w:sz="0" w:space="0" w:color="auto"/>
      </w:divBdr>
    </w:div>
    <w:div w:id="1097409804">
      <w:bodyDiv w:val="1"/>
      <w:marLeft w:val="0"/>
      <w:marRight w:val="0"/>
      <w:marTop w:val="0"/>
      <w:marBottom w:val="0"/>
      <w:divBdr>
        <w:top w:val="none" w:sz="0" w:space="0" w:color="auto"/>
        <w:left w:val="none" w:sz="0" w:space="0" w:color="auto"/>
        <w:bottom w:val="none" w:sz="0" w:space="0" w:color="auto"/>
        <w:right w:val="none" w:sz="0" w:space="0" w:color="auto"/>
      </w:divBdr>
    </w:div>
    <w:div w:id="1099645679">
      <w:bodyDiv w:val="1"/>
      <w:marLeft w:val="0"/>
      <w:marRight w:val="0"/>
      <w:marTop w:val="0"/>
      <w:marBottom w:val="0"/>
      <w:divBdr>
        <w:top w:val="none" w:sz="0" w:space="0" w:color="auto"/>
        <w:left w:val="none" w:sz="0" w:space="0" w:color="auto"/>
        <w:bottom w:val="none" w:sz="0" w:space="0" w:color="auto"/>
        <w:right w:val="none" w:sz="0" w:space="0" w:color="auto"/>
      </w:divBdr>
    </w:div>
    <w:div w:id="1102726755">
      <w:bodyDiv w:val="1"/>
      <w:marLeft w:val="0"/>
      <w:marRight w:val="0"/>
      <w:marTop w:val="0"/>
      <w:marBottom w:val="0"/>
      <w:divBdr>
        <w:top w:val="none" w:sz="0" w:space="0" w:color="auto"/>
        <w:left w:val="none" w:sz="0" w:space="0" w:color="auto"/>
        <w:bottom w:val="none" w:sz="0" w:space="0" w:color="auto"/>
        <w:right w:val="none" w:sz="0" w:space="0" w:color="auto"/>
      </w:divBdr>
    </w:div>
    <w:div w:id="1106266039">
      <w:bodyDiv w:val="1"/>
      <w:marLeft w:val="0"/>
      <w:marRight w:val="0"/>
      <w:marTop w:val="0"/>
      <w:marBottom w:val="0"/>
      <w:divBdr>
        <w:top w:val="none" w:sz="0" w:space="0" w:color="auto"/>
        <w:left w:val="none" w:sz="0" w:space="0" w:color="auto"/>
        <w:bottom w:val="none" w:sz="0" w:space="0" w:color="auto"/>
        <w:right w:val="none" w:sz="0" w:space="0" w:color="auto"/>
      </w:divBdr>
      <w:divsChild>
        <w:div w:id="165172015">
          <w:marLeft w:val="0"/>
          <w:marRight w:val="0"/>
          <w:marTop w:val="0"/>
          <w:marBottom w:val="0"/>
          <w:divBdr>
            <w:top w:val="none" w:sz="0" w:space="0" w:color="auto"/>
            <w:left w:val="none" w:sz="0" w:space="0" w:color="auto"/>
            <w:bottom w:val="none" w:sz="0" w:space="0" w:color="auto"/>
            <w:right w:val="none" w:sz="0" w:space="0" w:color="auto"/>
          </w:divBdr>
        </w:div>
        <w:div w:id="1647273843">
          <w:marLeft w:val="0"/>
          <w:marRight w:val="0"/>
          <w:marTop w:val="0"/>
          <w:marBottom w:val="0"/>
          <w:divBdr>
            <w:top w:val="none" w:sz="0" w:space="0" w:color="auto"/>
            <w:left w:val="none" w:sz="0" w:space="0" w:color="auto"/>
            <w:bottom w:val="none" w:sz="0" w:space="0" w:color="auto"/>
            <w:right w:val="none" w:sz="0" w:space="0" w:color="auto"/>
          </w:divBdr>
        </w:div>
      </w:divsChild>
    </w:div>
    <w:div w:id="1110003962">
      <w:bodyDiv w:val="1"/>
      <w:marLeft w:val="0"/>
      <w:marRight w:val="0"/>
      <w:marTop w:val="0"/>
      <w:marBottom w:val="0"/>
      <w:divBdr>
        <w:top w:val="none" w:sz="0" w:space="0" w:color="auto"/>
        <w:left w:val="none" w:sz="0" w:space="0" w:color="auto"/>
        <w:bottom w:val="none" w:sz="0" w:space="0" w:color="auto"/>
        <w:right w:val="none" w:sz="0" w:space="0" w:color="auto"/>
      </w:divBdr>
    </w:div>
    <w:div w:id="1111362031">
      <w:bodyDiv w:val="1"/>
      <w:marLeft w:val="0"/>
      <w:marRight w:val="0"/>
      <w:marTop w:val="0"/>
      <w:marBottom w:val="0"/>
      <w:divBdr>
        <w:top w:val="none" w:sz="0" w:space="0" w:color="auto"/>
        <w:left w:val="none" w:sz="0" w:space="0" w:color="auto"/>
        <w:bottom w:val="none" w:sz="0" w:space="0" w:color="auto"/>
        <w:right w:val="none" w:sz="0" w:space="0" w:color="auto"/>
      </w:divBdr>
    </w:div>
    <w:div w:id="1124807789">
      <w:bodyDiv w:val="1"/>
      <w:marLeft w:val="0"/>
      <w:marRight w:val="0"/>
      <w:marTop w:val="0"/>
      <w:marBottom w:val="0"/>
      <w:divBdr>
        <w:top w:val="none" w:sz="0" w:space="0" w:color="auto"/>
        <w:left w:val="none" w:sz="0" w:space="0" w:color="auto"/>
        <w:bottom w:val="none" w:sz="0" w:space="0" w:color="auto"/>
        <w:right w:val="none" w:sz="0" w:space="0" w:color="auto"/>
      </w:divBdr>
    </w:div>
    <w:div w:id="1153764075">
      <w:bodyDiv w:val="1"/>
      <w:marLeft w:val="0"/>
      <w:marRight w:val="0"/>
      <w:marTop w:val="0"/>
      <w:marBottom w:val="0"/>
      <w:divBdr>
        <w:top w:val="none" w:sz="0" w:space="0" w:color="auto"/>
        <w:left w:val="none" w:sz="0" w:space="0" w:color="auto"/>
        <w:bottom w:val="none" w:sz="0" w:space="0" w:color="auto"/>
        <w:right w:val="none" w:sz="0" w:space="0" w:color="auto"/>
      </w:divBdr>
    </w:div>
    <w:div w:id="1158114657">
      <w:bodyDiv w:val="1"/>
      <w:marLeft w:val="0"/>
      <w:marRight w:val="0"/>
      <w:marTop w:val="0"/>
      <w:marBottom w:val="0"/>
      <w:divBdr>
        <w:top w:val="none" w:sz="0" w:space="0" w:color="auto"/>
        <w:left w:val="none" w:sz="0" w:space="0" w:color="auto"/>
        <w:bottom w:val="none" w:sz="0" w:space="0" w:color="auto"/>
        <w:right w:val="none" w:sz="0" w:space="0" w:color="auto"/>
      </w:divBdr>
    </w:div>
    <w:div w:id="1170218505">
      <w:bodyDiv w:val="1"/>
      <w:marLeft w:val="0"/>
      <w:marRight w:val="0"/>
      <w:marTop w:val="0"/>
      <w:marBottom w:val="0"/>
      <w:divBdr>
        <w:top w:val="none" w:sz="0" w:space="0" w:color="auto"/>
        <w:left w:val="none" w:sz="0" w:space="0" w:color="auto"/>
        <w:bottom w:val="none" w:sz="0" w:space="0" w:color="auto"/>
        <w:right w:val="none" w:sz="0" w:space="0" w:color="auto"/>
      </w:divBdr>
    </w:div>
    <w:div w:id="1172185366">
      <w:bodyDiv w:val="1"/>
      <w:marLeft w:val="0"/>
      <w:marRight w:val="0"/>
      <w:marTop w:val="0"/>
      <w:marBottom w:val="0"/>
      <w:divBdr>
        <w:top w:val="none" w:sz="0" w:space="0" w:color="auto"/>
        <w:left w:val="none" w:sz="0" w:space="0" w:color="auto"/>
        <w:bottom w:val="none" w:sz="0" w:space="0" w:color="auto"/>
        <w:right w:val="none" w:sz="0" w:space="0" w:color="auto"/>
      </w:divBdr>
    </w:div>
    <w:div w:id="1214005235">
      <w:bodyDiv w:val="1"/>
      <w:marLeft w:val="0"/>
      <w:marRight w:val="0"/>
      <w:marTop w:val="0"/>
      <w:marBottom w:val="0"/>
      <w:divBdr>
        <w:top w:val="none" w:sz="0" w:space="0" w:color="auto"/>
        <w:left w:val="none" w:sz="0" w:space="0" w:color="auto"/>
        <w:bottom w:val="none" w:sz="0" w:space="0" w:color="auto"/>
        <w:right w:val="none" w:sz="0" w:space="0" w:color="auto"/>
      </w:divBdr>
    </w:div>
    <w:div w:id="1222325408">
      <w:bodyDiv w:val="1"/>
      <w:marLeft w:val="0"/>
      <w:marRight w:val="0"/>
      <w:marTop w:val="0"/>
      <w:marBottom w:val="0"/>
      <w:divBdr>
        <w:top w:val="none" w:sz="0" w:space="0" w:color="auto"/>
        <w:left w:val="none" w:sz="0" w:space="0" w:color="auto"/>
        <w:bottom w:val="none" w:sz="0" w:space="0" w:color="auto"/>
        <w:right w:val="none" w:sz="0" w:space="0" w:color="auto"/>
      </w:divBdr>
    </w:div>
    <w:div w:id="1229848649">
      <w:bodyDiv w:val="1"/>
      <w:marLeft w:val="0"/>
      <w:marRight w:val="0"/>
      <w:marTop w:val="0"/>
      <w:marBottom w:val="0"/>
      <w:divBdr>
        <w:top w:val="none" w:sz="0" w:space="0" w:color="auto"/>
        <w:left w:val="none" w:sz="0" w:space="0" w:color="auto"/>
        <w:bottom w:val="none" w:sz="0" w:space="0" w:color="auto"/>
        <w:right w:val="none" w:sz="0" w:space="0" w:color="auto"/>
      </w:divBdr>
    </w:div>
    <w:div w:id="1230265636">
      <w:bodyDiv w:val="1"/>
      <w:marLeft w:val="0"/>
      <w:marRight w:val="0"/>
      <w:marTop w:val="0"/>
      <w:marBottom w:val="0"/>
      <w:divBdr>
        <w:top w:val="none" w:sz="0" w:space="0" w:color="auto"/>
        <w:left w:val="none" w:sz="0" w:space="0" w:color="auto"/>
        <w:bottom w:val="none" w:sz="0" w:space="0" w:color="auto"/>
        <w:right w:val="none" w:sz="0" w:space="0" w:color="auto"/>
      </w:divBdr>
    </w:div>
    <w:div w:id="1265771511">
      <w:bodyDiv w:val="1"/>
      <w:marLeft w:val="0"/>
      <w:marRight w:val="0"/>
      <w:marTop w:val="0"/>
      <w:marBottom w:val="0"/>
      <w:divBdr>
        <w:top w:val="none" w:sz="0" w:space="0" w:color="auto"/>
        <w:left w:val="none" w:sz="0" w:space="0" w:color="auto"/>
        <w:bottom w:val="none" w:sz="0" w:space="0" w:color="auto"/>
        <w:right w:val="none" w:sz="0" w:space="0" w:color="auto"/>
      </w:divBdr>
    </w:div>
    <w:div w:id="1290894457">
      <w:bodyDiv w:val="1"/>
      <w:marLeft w:val="0"/>
      <w:marRight w:val="0"/>
      <w:marTop w:val="0"/>
      <w:marBottom w:val="0"/>
      <w:divBdr>
        <w:top w:val="none" w:sz="0" w:space="0" w:color="auto"/>
        <w:left w:val="none" w:sz="0" w:space="0" w:color="auto"/>
        <w:bottom w:val="none" w:sz="0" w:space="0" w:color="auto"/>
        <w:right w:val="none" w:sz="0" w:space="0" w:color="auto"/>
      </w:divBdr>
    </w:div>
    <w:div w:id="1324551242">
      <w:bodyDiv w:val="1"/>
      <w:marLeft w:val="0"/>
      <w:marRight w:val="0"/>
      <w:marTop w:val="0"/>
      <w:marBottom w:val="0"/>
      <w:divBdr>
        <w:top w:val="none" w:sz="0" w:space="0" w:color="auto"/>
        <w:left w:val="none" w:sz="0" w:space="0" w:color="auto"/>
        <w:bottom w:val="none" w:sz="0" w:space="0" w:color="auto"/>
        <w:right w:val="none" w:sz="0" w:space="0" w:color="auto"/>
      </w:divBdr>
    </w:div>
    <w:div w:id="1341851421">
      <w:bodyDiv w:val="1"/>
      <w:marLeft w:val="0"/>
      <w:marRight w:val="0"/>
      <w:marTop w:val="0"/>
      <w:marBottom w:val="0"/>
      <w:divBdr>
        <w:top w:val="none" w:sz="0" w:space="0" w:color="auto"/>
        <w:left w:val="none" w:sz="0" w:space="0" w:color="auto"/>
        <w:bottom w:val="none" w:sz="0" w:space="0" w:color="auto"/>
        <w:right w:val="none" w:sz="0" w:space="0" w:color="auto"/>
      </w:divBdr>
    </w:div>
    <w:div w:id="1343050550">
      <w:bodyDiv w:val="1"/>
      <w:marLeft w:val="0"/>
      <w:marRight w:val="0"/>
      <w:marTop w:val="0"/>
      <w:marBottom w:val="0"/>
      <w:divBdr>
        <w:top w:val="none" w:sz="0" w:space="0" w:color="auto"/>
        <w:left w:val="none" w:sz="0" w:space="0" w:color="auto"/>
        <w:bottom w:val="none" w:sz="0" w:space="0" w:color="auto"/>
        <w:right w:val="none" w:sz="0" w:space="0" w:color="auto"/>
      </w:divBdr>
      <w:divsChild>
        <w:div w:id="899438537">
          <w:marLeft w:val="0"/>
          <w:marRight w:val="0"/>
          <w:marTop w:val="0"/>
          <w:marBottom w:val="0"/>
          <w:divBdr>
            <w:top w:val="none" w:sz="0" w:space="0" w:color="auto"/>
            <w:left w:val="none" w:sz="0" w:space="0" w:color="auto"/>
            <w:bottom w:val="none" w:sz="0" w:space="0" w:color="auto"/>
            <w:right w:val="none" w:sz="0" w:space="0" w:color="auto"/>
          </w:divBdr>
          <w:divsChild>
            <w:div w:id="659312844">
              <w:marLeft w:val="0"/>
              <w:marRight w:val="0"/>
              <w:marTop w:val="0"/>
              <w:marBottom w:val="0"/>
              <w:divBdr>
                <w:top w:val="none" w:sz="0" w:space="0" w:color="auto"/>
                <w:left w:val="none" w:sz="0" w:space="0" w:color="auto"/>
                <w:bottom w:val="none" w:sz="0" w:space="0" w:color="auto"/>
                <w:right w:val="none" w:sz="0" w:space="0" w:color="auto"/>
              </w:divBdr>
              <w:divsChild>
                <w:div w:id="547448870">
                  <w:marLeft w:val="0"/>
                  <w:marRight w:val="0"/>
                  <w:marTop w:val="0"/>
                  <w:marBottom w:val="0"/>
                  <w:divBdr>
                    <w:top w:val="none" w:sz="0" w:space="0" w:color="auto"/>
                    <w:left w:val="none" w:sz="0" w:space="0" w:color="auto"/>
                    <w:bottom w:val="none" w:sz="0" w:space="0" w:color="auto"/>
                    <w:right w:val="none" w:sz="0" w:space="0" w:color="auto"/>
                  </w:divBdr>
                </w:div>
              </w:divsChild>
            </w:div>
            <w:div w:id="1878618047">
              <w:marLeft w:val="0"/>
              <w:marRight w:val="0"/>
              <w:marTop w:val="0"/>
              <w:marBottom w:val="103"/>
              <w:divBdr>
                <w:top w:val="none" w:sz="0" w:space="0" w:color="auto"/>
                <w:left w:val="none" w:sz="0" w:space="0" w:color="auto"/>
                <w:bottom w:val="none" w:sz="0" w:space="0" w:color="auto"/>
                <w:right w:val="none" w:sz="0" w:space="0" w:color="auto"/>
              </w:divBdr>
            </w:div>
          </w:divsChild>
        </w:div>
      </w:divsChild>
    </w:div>
    <w:div w:id="1352991373">
      <w:bodyDiv w:val="1"/>
      <w:marLeft w:val="0"/>
      <w:marRight w:val="0"/>
      <w:marTop w:val="0"/>
      <w:marBottom w:val="0"/>
      <w:divBdr>
        <w:top w:val="none" w:sz="0" w:space="0" w:color="auto"/>
        <w:left w:val="none" w:sz="0" w:space="0" w:color="auto"/>
        <w:bottom w:val="none" w:sz="0" w:space="0" w:color="auto"/>
        <w:right w:val="none" w:sz="0" w:space="0" w:color="auto"/>
      </w:divBdr>
    </w:div>
    <w:div w:id="1411737577">
      <w:bodyDiv w:val="1"/>
      <w:marLeft w:val="0"/>
      <w:marRight w:val="0"/>
      <w:marTop w:val="0"/>
      <w:marBottom w:val="0"/>
      <w:divBdr>
        <w:top w:val="none" w:sz="0" w:space="0" w:color="auto"/>
        <w:left w:val="none" w:sz="0" w:space="0" w:color="auto"/>
        <w:bottom w:val="none" w:sz="0" w:space="0" w:color="auto"/>
        <w:right w:val="none" w:sz="0" w:space="0" w:color="auto"/>
      </w:divBdr>
    </w:div>
    <w:div w:id="1419060791">
      <w:bodyDiv w:val="1"/>
      <w:marLeft w:val="0"/>
      <w:marRight w:val="0"/>
      <w:marTop w:val="0"/>
      <w:marBottom w:val="0"/>
      <w:divBdr>
        <w:top w:val="none" w:sz="0" w:space="0" w:color="auto"/>
        <w:left w:val="none" w:sz="0" w:space="0" w:color="auto"/>
        <w:bottom w:val="none" w:sz="0" w:space="0" w:color="auto"/>
        <w:right w:val="none" w:sz="0" w:space="0" w:color="auto"/>
      </w:divBdr>
    </w:div>
    <w:div w:id="1423527729">
      <w:bodyDiv w:val="1"/>
      <w:marLeft w:val="0"/>
      <w:marRight w:val="0"/>
      <w:marTop w:val="0"/>
      <w:marBottom w:val="0"/>
      <w:divBdr>
        <w:top w:val="none" w:sz="0" w:space="0" w:color="auto"/>
        <w:left w:val="none" w:sz="0" w:space="0" w:color="auto"/>
        <w:bottom w:val="none" w:sz="0" w:space="0" w:color="auto"/>
        <w:right w:val="none" w:sz="0" w:space="0" w:color="auto"/>
      </w:divBdr>
    </w:div>
    <w:div w:id="1475565356">
      <w:bodyDiv w:val="1"/>
      <w:marLeft w:val="0"/>
      <w:marRight w:val="0"/>
      <w:marTop w:val="0"/>
      <w:marBottom w:val="0"/>
      <w:divBdr>
        <w:top w:val="none" w:sz="0" w:space="0" w:color="auto"/>
        <w:left w:val="none" w:sz="0" w:space="0" w:color="auto"/>
        <w:bottom w:val="none" w:sz="0" w:space="0" w:color="auto"/>
        <w:right w:val="none" w:sz="0" w:space="0" w:color="auto"/>
      </w:divBdr>
    </w:div>
    <w:div w:id="1475683417">
      <w:bodyDiv w:val="1"/>
      <w:marLeft w:val="0"/>
      <w:marRight w:val="0"/>
      <w:marTop w:val="0"/>
      <w:marBottom w:val="0"/>
      <w:divBdr>
        <w:top w:val="none" w:sz="0" w:space="0" w:color="auto"/>
        <w:left w:val="none" w:sz="0" w:space="0" w:color="auto"/>
        <w:bottom w:val="none" w:sz="0" w:space="0" w:color="auto"/>
        <w:right w:val="none" w:sz="0" w:space="0" w:color="auto"/>
      </w:divBdr>
    </w:div>
    <w:div w:id="1477531026">
      <w:bodyDiv w:val="1"/>
      <w:marLeft w:val="0"/>
      <w:marRight w:val="0"/>
      <w:marTop w:val="0"/>
      <w:marBottom w:val="0"/>
      <w:divBdr>
        <w:top w:val="none" w:sz="0" w:space="0" w:color="auto"/>
        <w:left w:val="none" w:sz="0" w:space="0" w:color="auto"/>
        <w:bottom w:val="none" w:sz="0" w:space="0" w:color="auto"/>
        <w:right w:val="none" w:sz="0" w:space="0" w:color="auto"/>
      </w:divBdr>
    </w:div>
    <w:div w:id="1486970258">
      <w:bodyDiv w:val="1"/>
      <w:marLeft w:val="0"/>
      <w:marRight w:val="0"/>
      <w:marTop w:val="0"/>
      <w:marBottom w:val="0"/>
      <w:divBdr>
        <w:top w:val="none" w:sz="0" w:space="0" w:color="auto"/>
        <w:left w:val="none" w:sz="0" w:space="0" w:color="auto"/>
        <w:bottom w:val="none" w:sz="0" w:space="0" w:color="auto"/>
        <w:right w:val="none" w:sz="0" w:space="0" w:color="auto"/>
      </w:divBdr>
    </w:div>
    <w:div w:id="1495561353">
      <w:bodyDiv w:val="1"/>
      <w:marLeft w:val="0"/>
      <w:marRight w:val="0"/>
      <w:marTop w:val="0"/>
      <w:marBottom w:val="0"/>
      <w:divBdr>
        <w:top w:val="none" w:sz="0" w:space="0" w:color="auto"/>
        <w:left w:val="none" w:sz="0" w:space="0" w:color="auto"/>
        <w:bottom w:val="none" w:sz="0" w:space="0" w:color="auto"/>
        <w:right w:val="none" w:sz="0" w:space="0" w:color="auto"/>
      </w:divBdr>
    </w:div>
    <w:div w:id="1503425412">
      <w:bodyDiv w:val="1"/>
      <w:marLeft w:val="0"/>
      <w:marRight w:val="0"/>
      <w:marTop w:val="0"/>
      <w:marBottom w:val="0"/>
      <w:divBdr>
        <w:top w:val="none" w:sz="0" w:space="0" w:color="auto"/>
        <w:left w:val="none" w:sz="0" w:space="0" w:color="auto"/>
        <w:bottom w:val="none" w:sz="0" w:space="0" w:color="auto"/>
        <w:right w:val="none" w:sz="0" w:space="0" w:color="auto"/>
      </w:divBdr>
    </w:div>
    <w:div w:id="1504054321">
      <w:bodyDiv w:val="1"/>
      <w:marLeft w:val="0"/>
      <w:marRight w:val="0"/>
      <w:marTop w:val="0"/>
      <w:marBottom w:val="0"/>
      <w:divBdr>
        <w:top w:val="none" w:sz="0" w:space="0" w:color="auto"/>
        <w:left w:val="none" w:sz="0" w:space="0" w:color="auto"/>
        <w:bottom w:val="none" w:sz="0" w:space="0" w:color="auto"/>
        <w:right w:val="none" w:sz="0" w:space="0" w:color="auto"/>
      </w:divBdr>
    </w:div>
    <w:div w:id="1511524135">
      <w:bodyDiv w:val="1"/>
      <w:marLeft w:val="0"/>
      <w:marRight w:val="0"/>
      <w:marTop w:val="0"/>
      <w:marBottom w:val="0"/>
      <w:divBdr>
        <w:top w:val="none" w:sz="0" w:space="0" w:color="auto"/>
        <w:left w:val="none" w:sz="0" w:space="0" w:color="auto"/>
        <w:bottom w:val="none" w:sz="0" w:space="0" w:color="auto"/>
        <w:right w:val="none" w:sz="0" w:space="0" w:color="auto"/>
      </w:divBdr>
    </w:div>
    <w:div w:id="1579292572">
      <w:bodyDiv w:val="1"/>
      <w:marLeft w:val="0"/>
      <w:marRight w:val="0"/>
      <w:marTop w:val="0"/>
      <w:marBottom w:val="0"/>
      <w:divBdr>
        <w:top w:val="none" w:sz="0" w:space="0" w:color="auto"/>
        <w:left w:val="none" w:sz="0" w:space="0" w:color="auto"/>
        <w:bottom w:val="none" w:sz="0" w:space="0" w:color="auto"/>
        <w:right w:val="none" w:sz="0" w:space="0" w:color="auto"/>
      </w:divBdr>
    </w:div>
    <w:div w:id="1599217806">
      <w:bodyDiv w:val="1"/>
      <w:marLeft w:val="0"/>
      <w:marRight w:val="0"/>
      <w:marTop w:val="0"/>
      <w:marBottom w:val="0"/>
      <w:divBdr>
        <w:top w:val="none" w:sz="0" w:space="0" w:color="auto"/>
        <w:left w:val="none" w:sz="0" w:space="0" w:color="auto"/>
        <w:bottom w:val="none" w:sz="0" w:space="0" w:color="auto"/>
        <w:right w:val="none" w:sz="0" w:space="0" w:color="auto"/>
      </w:divBdr>
    </w:div>
    <w:div w:id="1606156738">
      <w:bodyDiv w:val="1"/>
      <w:marLeft w:val="0"/>
      <w:marRight w:val="0"/>
      <w:marTop w:val="0"/>
      <w:marBottom w:val="0"/>
      <w:divBdr>
        <w:top w:val="none" w:sz="0" w:space="0" w:color="auto"/>
        <w:left w:val="none" w:sz="0" w:space="0" w:color="auto"/>
        <w:bottom w:val="none" w:sz="0" w:space="0" w:color="auto"/>
        <w:right w:val="none" w:sz="0" w:space="0" w:color="auto"/>
      </w:divBdr>
    </w:div>
    <w:div w:id="1608927855">
      <w:bodyDiv w:val="1"/>
      <w:marLeft w:val="0"/>
      <w:marRight w:val="0"/>
      <w:marTop w:val="0"/>
      <w:marBottom w:val="0"/>
      <w:divBdr>
        <w:top w:val="none" w:sz="0" w:space="0" w:color="auto"/>
        <w:left w:val="none" w:sz="0" w:space="0" w:color="auto"/>
        <w:bottom w:val="none" w:sz="0" w:space="0" w:color="auto"/>
        <w:right w:val="none" w:sz="0" w:space="0" w:color="auto"/>
      </w:divBdr>
      <w:divsChild>
        <w:div w:id="1083575646">
          <w:marLeft w:val="0"/>
          <w:marRight w:val="0"/>
          <w:marTop w:val="0"/>
          <w:marBottom w:val="0"/>
          <w:divBdr>
            <w:top w:val="none" w:sz="0" w:space="0" w:color="auto"/>
            <w:left w:val="none" w:sz="0" w:space="0" w:color="auto"/>
            <w:bottom w:val="none" w:sz="0" w:space="0" w:color="auto"/>
            <w:right w:val="none" w:sz="0" w:space="0" w:color="auto"/>
          </w:divBdr>
          <w:divsChild>
            <w:div w:id="338123814">
              <w:marLeft w:val="0"/>
              <w:marRight w:val="0"/>
              <w:marTop w:val="0"/>
              <w:marBottom w:val="0"/>
              <w:divBdr>
                <w:top w:val="none" w:sz="0" w:space="0" w:color="auto"/>
                <w:left w:val="none" w:sz="0" w:space="0" w:color="auto"/>
                <w:bottom w:val="none" w:sz="0" w:space="0" w:color="auto"/>
                <w:right w:val="none" w:sz="0" w:space="0" w:color="auto"/>
              </w:divBdr>
              <w:divsChild>
                <w:div w:id="1088041651">
                  <w:marLeft w:val="0"/>
                  <w:marRight w:val="0"/>
                  <w:marTop w:val="0"/>
                  <w:marBottom w:val="0"/>
                  <w:divBdr>
                    <w:top w:val="none" w:sz="0" w:space="0" w:color="auto"/>
                    <w:left w:val="none" w:sz="0" w:space="0" w:color="auto"/>
                    <w:bottom w:val="none" w:sz="0" w:space="0" w:color="auto"/>
                    <w:right w:val="none" w:sz="0" w:space="0" w:color="auto"/>
                  </w:divBdr>
                </w:div>
              </w:divsChild>
            </w:div>
            <w:div w:id="132562340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613895440">
      <w:bodyDiv w:val="1"/>
      <w:marLeft w:val="0"/>
      <w:marRight w:val="0"/>
      <w:marTop w:val="0"/>
      <w:marBottom w:val="0"/>
      <w:divBdr>
        <w:top w:val="none" w:sz="0" w:space="0" w:color="auto"/>
        <w:left w:val="none" w:sz="0" w:space="0" w:color="auto"/>
        <w:bottom w:val="none" w:sz="0" w:space="0" w:color="auto"/>
        <w:right w:val="none" w:sz="0" w:space="0" w:color="auto"/>
      </w:divBdr>
    </w:div>
    <w:div w:id="1632402990">
      <w:bodyDiv w:val="1"/>
      <w:marLeft w:val="0"/>
      <w:marRight w:val="0"/>
      <w:marTop w:val="0"/>
      <w:marBottom w:val="0"/>
      <w:divBdr>
        <w:top w:val="none" w:sz="0" w:space="0" w:color="auto"/>
        <w:left w:val="none" w:sz="0" w:space="0" w:color="auto"/>
        <w:bottom w:val="none" w:sz="0" w:space="0" w:color="auto"/>
        <w:right w:val="none" w:sz="0" w:space="0" w:color="auto"/>
      </w:divBdr>
    </w:div>
    <w:div w:id="1638606699">
      <w:bodyDiv w:val="1"/>
      <w:marLeft w:val="0"/>
      <w:marRight w:val="0"/>
      <w:marTop w:val="0"/>
      <w:marBottom w:val="0"/>
      <w:divBdr>
        <w:top w:val="none" w:sz="0" w:space="0" w:color="auto"/>
        <w:left w:val="none" w:sz="0" w:space="0" w:color="auto"/>
        <w:bottom w:val="none" w:sz="0" w:space="0" w:color="auto"/>
        <w:right w:val="none" w:sz="0" w:space="0" w:color="auto"/>
      </w:divBdr>
    </w:div>
    <w:div w:id="1646622014">
      <w:bodyDiv w:val="1"/>
      <w:marLeft w:val="0"/>
      <w:marRight w:val="0"/>
      <w:marTop w:val="0"/>
      <w:marBottom w:val="0"/>
      <w:divBdr>
        <w:top w:val="none" w:sz="0" w:space="0" w:color="auto"/>
        <w:left w:val="none" w:sz="0" w:space="0" w:color="auto"/>
        <w:bottom w:val="none" w:sz="0" w:space="0" w:color="auto"/>
        <w:right w:val="none" w:sz="0" w:space="0" w:color="auto"/>
      </w:divBdr>
    </w:div>
    <w:div w:id="1659461625">
      <w:bodyDiv w:val="1"/>
      <w:marLeft w:val="0"/>
      <w:marRight w:val="0"/>
      <w:marTop w:val="0"/>
      <w:marBottom w:val="0"/>
      <w:divBdr>
        <w:top w:val="none" w:sz="0" w:space="0" w:color="auto"/>
        <w:left w:val="none" w:sz="0" w:space="0" w:color="auto"/>
        <w:bottom w:val="none" w:sz="0" w:space="0" w:color="auto"/>
        <w:right w:val="none" w:sz="0" w:space="0" w:color="auto"/>
      </w:divBdr>
    </w:div>
    <w:div w:id="1686251649">
      <w:bodyDiv w:val="1"/>
      <w:marLeft w:val="0"/>
      <w:marRight w:val="0"/>
      <w:marTop w:val="0"/>
      <w:marBottom w:val="0"/>
      <w:divBdr>
        <w:top w:val="none" w:sz="0" w:space="0" w:color="auto"/>
        <w:left w:val="none" w:sz="0" w:space="0" w:color="auto"/>
        <w:bottom w:val="none" w:sz="0" w:space="0" w:color="auto"/>
        <w:right w:val="none" w:sz="0" w:space="0" w:color="auto"/>
      </w:divBdr>
    </w:div>
    <w:div w:id="1697803728">
      <w:bodyDiv w:val="1"/>
      <w:marLeft w:val="0"/>
      <w:marRight w:val="0"/>
      <w:marTop w:val="0"/>
      <w:marBottom w:val="0"/>
      <w:divBdr>
        <w:top w:val="none" w:sz="0" w:space="0" w:color="auto"/>
        <w:left w:val="none" w:sz="0" w:space="0" w:color="auto"/>
        <w:bottom w:val="none" w:sz="0" w:space="0" w:color="auto"/>
        <w:right w:val="none" w:sz="0" w:space="0" w:color="auto"/>
      </w:divBdr>
    </w:div>
    <w:div w:id="1709143245">
      <w:bodyDiv w:val="1"/>
      <w:marLeft w:val="0"/>
      <w:marRight w:val="0"/>
      <w:marTop w:val="0"/>
      <w:marBottom w:val="0"/>
      <w:divBdr>
        <w:top w:val="none" w:sz="0" w:space="0" w:color="auto"/>
        <w:left w:val="none" w:sz="0" w:space="0" w:color="auto"/>
        <w:bottom w:val="none" w:sz="0" w:space="0" w:color="auto"/>
        <w:right w:val="none" w:sz="0" w:space="0" w:color="auto"/>
      </w:divBdr>
    </w:div>
    <w:div w:id="1763797106">
      <w:bodyDiv w:val="1"/>
      <w:marLeft w:val="0"/>
      <w:marRight w:val="0"/>
      <w:marTop w:val="0"/>
      <w:marBottom w:val="0"/>
      <w:divBdr>
        <w:top w:val="none" w:sz="0" w:space="0" w:color="auto"/>
        <w:left w:val="none" w:sz="0" w:space="0" w:color="auto"/>
        <w:bottom w:val="none" w:sz="0" w:space="0" w:color="auto"/>
        <w:right w:val="none" w:sz="0" w:space="0" w:color="auto"/>
      </w:divBdr>
    </w:div>
    <w:div w:id="1790395334">
      <w:bodyDiv w:val="1"/>
      <w:marLeft w:val="0"/>
      <w:marRight w:val="0"/>
      <w:marTop w:val="0"/>
      <w:marBottom w:val="0"/>
      <w:divBdr>
        <w:top w:val="none" w:sz="0" w:space="0" w:color="auto"/>
        <w:left w:val="none" w:sz="0" w:space="0" w:color="auto"/>
        <w:bottom w:val="none" w:sz="0" w:space="0" w:color="auto"/>
        <w:right w:val="none" w:sz="0" w:space="0" w:color="auto"/>
      </w:divBdr>
    </w:div>
    <w:div w:id="1798798695">
      <w:bodyDiv w:val="1"/>
      <w:marLeft w:val="0"/>
      <w:marRight w:val="0"/>
      <w:marTop w:val="0"/>
      <w:marBottom w:val="0"/>
      <w:divBdr>
        <w:top w:val="none" w:sz="0" w:space="0" w:color="auto"/>
        <w:left w:val="none" w:sz="0" w:space="0" w:color="auto"/>
        <w:bottom w:val="none" w:sz="0" w:space="0" w:color="auto"/>
        <w:right w:val="none" w:sz="0" w:space="0" w:color="auto"/>
      </w:divBdr>
    </w:div>
    <w:div w:id="1803839177">
      <w:bodyDiv w:val="1"/>
      <w:marLeft w:val="0"/>
      <w:marRight w:val="0"/>
      <w:marTop w:val="0"/>
      <w:marBottom w:val="0"/>
      <w:divBdr>
        <w:top w:val="none" w:sz="0" w:space="0" w:color="auto"/>
        <w:left w:val="none" w:sz="0" w:space="0" w:color="auto"/>
        <w:bottom w:val="none" w:sz="0" w:space="0" w:color="auto"/>
        <w:right w:val="none" w:sz="0" w:space="0" w:color="auto"/>
      </w:divBdr>
    </w:div>
    <w:div w:id="1808426708">
      <w:bodyDiv w:val="1"/>
      <w:marLeft w:val="0"/>
      <w:marRight w:val="0"/>
      <w:marTop w:val="0"/>
      <w:marBottom w:val="0"/>
      <w:divBdr>
        <w:top w:val="none" w:sz="0" w:space="0" w:color="auto"/>
        <w:left w:val="none" w:sz="0" w:space="0" w:color="auto"/>
        <w:bottom w:val="none" w:sz="0" w:space="0" w:color="auto"/>
        <w:right w:val="none" w:sz="0" w:space="0" w:color="auto"/>
      </w:divBdr>
    </w:div>
    <w:div w:id="1808427114">
      <w:bodyDiv w:val="1"/>
      <w:marLeft w:val="0"/>
      <w:marRight w:val="0"/>
      <w:marTop w:val="0"/>
      <w:marBottom w:val="0"/>
      <w:divBdr>
        <w:top w:val="none" w:sz="0" w:space="0" w:color="auto"/>
        <w:left w:val="none" w:sz="0" w:space="0" w:color="auto"/>
        <w:bottom w:val="none" w:sz="0" w:space="0" w:color="auto"/>
        <w:right w:val="none" w:sz="0" w:space="0" w:color="auto"/>
      </w:divBdr>
    </w:div>
    <w:div w:id="1845507611">
      <w:bodyDiv w:val="1"/>
      <w:marLeft w:val="0"/>
      <w:marRight w:val="0"/>
      <w:marTop w:val="0"/>
      <w:marBottom w:val="0"/>
      <w:divBdr>
        <w:top w:val="none" w:sz="0" w:space="0" w:color="auto"/>
        <w:left w:val="none" w:sz="0" w:space="0" w:color="auto"/>
        <w:bottom w:val="none" w:sz="0" w:space="0" w:color="auto"/>
        <w:right w:val="none" w:sz="0" w:space="0" w:color="auto"/>
      </w:divBdr>
    </w:div>
    <w:div w:id="1873880740">
      <w:bodyDiv w:val="1"/>
      <w:marLeft w:val="0"/>
      <w:marRight w:val="0"/>
      <w:marTop w:val="0"/>
      <w:marBottom w:val="0"/>
      <w:divBdr>
        <w:top w:val="none" w:sz="0" w:space="0" w:color="auto"/>
        <w:left w:val="none" w:sz="0" w:space="0" w:color="auto"/>
        <w:bottom w:val="none" w:sz="0" w:space="0" w:color="auto"/>
        <w:right w:val="none" w:sz="0" w:space="0" w:color="auto"/>
      </w:divBdr>
    </w:div>
    <w:div w:id="1876000292">
      <w:bodyDiv w:val="1"/>
      <w:marLeft w:val="0"/>
      <w:marRight w:val="0"/>
      <w:marTop w:val="0"/>
      <w:marBottom w:val="0"/>
      <w:divBdr>
        <w:top w:val="none" w:sz="0" w:space="0" w:color="auto"/>
        <w:left w:val="none" w:sz="0" w:space="0" w:color="auto"/>
        <w:bottom w:val="none" w:sz="0" w:space="0" w:color="auto"/>
        <w:right w:val="none" w:sz="0" w:space="0" w:color="auto"/>
      </w:divBdr>
    </w:div>
    <w:div w:id="1914898052">
      <w:bodyDiv w:val="1"/>
      <w:marLeft w:val="0"/>
      <w:marRight w:val="0"/>
      <w:marTop w:val="0"/>
      <w:marBottom w:val="0"/>
      <w:divBdr>
        <w:top w:val="none" w:sz="0" w:space="0" w:color="auto"/>
        <w:left w:val="none" w:sz="0" w:space="0" w:color="auto"/>
        <w:bottom w:val="none" w:sz="0" w:space="0" w:color="auto"/>
        <w:right w:val="none" w:sz="0" w:space="0" w:color="auto"/>
      </w:divBdr>
    </w:div>
    <w:div w:id="1937326427">
      <w:bodyDiv w:val="1"/>
      <w:marLeft w:val="0"/>
      <w:marRight w:val="0"/>
      <w:marTop w:val="0"/>
      <w:marBottom w:val="0"/>
      <w:divBdr>
        <w:top w:val="none" w:sz="0" w:space="0" w:color="auto"/>
        <w:left w:val="none" w:sz="0" w:space="0" w:color="auto"/>
        <w:bottom w:val="none" w:sz="0" w:space="0" w:color="auto"/>
        <w:right w:val="none" w:sz="0" w:space="0" w:color="auto"/>
      </w:divBdr>
    </w:div>
    <w:div w:id="1957983817">
      <w:bodyDiv w:val="1"/>
      <w:marLeft w:val="0"/>
      <w:marRight w:val="0"/>
      <w:marTop w:val="0"/>
      <w:marBottom w:val="0"/>
      <w:divBdr>
        <w:top w:val="none" w:sz="0" w:space="0" w:color="auto"/>
        <w:left w:val="none" w:sz="0" w:space="0" w:color="auto"/>
        <w:bottom w:val="none" w:sz="0" w:space="0" w:color="auto"/>
        <w:right w:val="none" w:sz="0" w:space="0" w:color="auto"/>
      </w:divBdr>
    </w:div>
    <w:div w:id="1962568429">
      <w:bodyDiv w:val="1"/>
      <w:marLeft w:val="0"/>
      <w:marRight w:val="0"/>
      <w:marTop w:val="0"/>
      <w:marBottom w:val="0"/>
      <w:divBdr>
        <w:top w:val="none" w:sz="0" w:space="0" w:color="auto"/>
        <w:left w:val="none" w:sz="0" w:space="0" w:color="auto"/>
        <w:bottom w:val="none" w:sz="0" w:space="0" w:color="auto"/>
        <w:right w:val="none" w:sz="0" w:space="0" w:color="auto"/>
      </w:divBdr>
    </w:div>
    <w:div w:id="1979874327">
      <w:bodyDiv w:val="1"/>
      <w:marLeft w:val="0"/>
      <w:marRight w:val="0"/>
      <w:marTop w:val="0"/>
      <w:marBottom w:val="0"/>
      <w:divBdr>
        <w:top w:val="none" w:sz="0" w:space="0" w:color="auto"/>
        <w:left w:val="none" w:sz="0" w:space="0" w:color="auto"/>
        <w:bottom w:val="none" w:sz="0" w:space="0" w:color="auto"/>
        <w:right w:val="none" w:sz="0" w:space="0" w:color="auto"/>
      </w:divBdr>
    </w:div>
    <w:div w:id="1994329933">
      <w:bodyDiv w:val="1"/>
      <w:marLeft w:val="0"/>
      <w:marRight w:val="0"/>
      <w:marTop w:val="0"/>
      <w:marBottom w:val="0"/>
      <w:divBdr>
        <w:top w:val="none" w:sz="0" w:space="0" w:color="auto"/>
        <w:left w:val="none" w:sz="0" w:space="0" w:color="auto"/>
        <w:bottom w:val="none" w:sz="0" w:space="0" w:color="auto"/>
        <w:right w:val="none" w:sz="0" w:space="0" w:color="auto"/>
      </w:divBdr>
    </w:div>
    <w:div w:id="2007975267">
      <w:bodyDiv w:val="1"/>
      <w:marLeft w:val="0"/>
      <w:marRight w:val="0"/>
      <w:marTop w:val="0"/>
      <w:marBottom w:val="0"/>
      <w:divBdr>
        <w:top w:val="none" w:sz="0" w:space="0" w:color="auto"/>
        <w:left w:val="none" w:sz="0" w:space="0" w:color="auto"/>
        <w:bottom w:val="none" w:sz="0" w:space="0" w:color="auto"/>
        <w:right w:val="none" w:sz="0" w:space="0" w:color="auto"/>
      </w:divBdr>
    </w:div>
    <w:div w:id="2032609070">
      <w:bodyDiv w:val="1"/>
      <w:marLeft w:val="0"/>
      <w:marRight w:val="0"/>
      <w:marTop w:val="0"/>
      <w:marBottom w:val="0"/>
      <w:divBdr>
        <w:top w:val="none" w:sz="0" w:space="0" w:color="auto"/>
        <w:left w:val="none" w:sz="0" w:space="0" w:color="auto"/>
        <w:bottom w:val="none" w:sz="0" w:space="0" w:color="auto"/>
        <w:right w:val="none" w:sz="0" w:space="0" w:color="auto"/>
      </w:divBdr>
    </w:div>
    <w:div w:id="2034458373">
      <w:bodyDiv w:val="1"/>
      <w:marLeft w:val="0"/>
      <w:marRight w:val="0"/>
      <w:marTop w:val="0"/>
      <w:marBottom w:val="0"/>
      <w:divBdr>
        <w:top w:val="none" w:sz="0" w:space="0" w:color="auto"/>
        <w:left w:val="none" w:sz="0" w:space="0" w:color="auto"/>
        <w:bottom w:val="none" w:sz="0" w:space="0" w:color="auto"/>
        <w:right w:val="none" w:sz="0" w:space="0" w:color="auto"/>
      </w:divBdr>
    </w:div>
    <w:div w:id="2037191766">
      <w:bodyDiv w:val="1"/>
      <w:marLeft w:val="0"/>
      <w:marRight w:val="0"/>
      <w:marTop w:val="0"/>
      <w:marBottom w:val="0"/>
      <w:divBdr>
        <w:top w:val="none" w:sz="0" w:space="0" w:color="auto"/>
        <w:left w:val="none" w:sz="0" w:space="0" w:color="auto"/>
        <w:bottom w:val="none" w:sz="0" w:space="0" w:color="auto"/>
        <w:right w:val="none" w:sz="0" w:space="0" w:color="auto"/>
      </w:divBdr>
    </w:div>
    <w:div w:id="2053340771">
      <w:bodyDiv w:val="1"/>
      <w:marLeft w:val="0"/>
      <w:marRight w:val="0"/>
      <w:marTop w:val="0"/>
      <w:marBottom w:val="0"/>
      <w:divBdr>
        <w:top w:val="none" w:sz="0" w:space="0" w:color="auto"/>
        <w:left w:val="none" w:sz="0" w:space="0" w:color="auto"/>
        <w:bottom w:val="none" w:sz="0" w:space="0" w:color="auto"/>
        <w:right w:val="none" w:sz="0" w:space="0" w:color="auto"/>
      </w:divBdr>
    </w:div>
    <w:div w:id="2074812498">
      <w:bodyDiv w:val="1"/>
      <w:marLeft w:val="0"/>
      <w:marRight w:val="0"/>
      <w:marTop w:val="0"/>
      <w:marBottom w:val="0"/>
      <w:divBdr>
        <w:top w:val="none" w:sz="0" w:space="0" w:color="auto"/>
        <w:left w:val="none" w:sz="0" w:space="0" w:color="auto"/>
        <w:bottom w:val="none" w:sz="0" w:space="0" w:color="auto"/>
        <w:right w:val="none" w:sz="0" w:space="0" w:color="auto"/>
      </w:divBdr>
    </w:div>
    <w:div w:id="2115204895">
      <w:bodyDiv w:val="1"/>
      <w:marLeft w:val="0"/>
      <w:marRight w:val="0"/>
      <w:marTop w:val="0"/>
      <w:marBottom w:val="0"/>
      <w:divBdr>
        <w:top w:val="none" w:sz="0" w:space="0" w:color="auto"/>
        <w:left w:val="none" w:sz="0" w:space="0" w:color="auto"/>
        <w:bottom w:val="none" w:sz="0" w:space="0" w:color="auto"/>
        <w:right w:val="none" w:sz="0" w:space="0" w:color="auto"/>
      </w:divBdr>
    </w:div>
    <w:div w:id="2124036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orton.ru/info/articles/detail.php?ID=249"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orton.ru/catalog/produktsiya/detail.php?ID=136" TargetMode="Externa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b:Source>
    <b:Tag>Jon06</b:Tag>
    <b:SourceType>JournalArticle</b:SourceType>
    <b:Guid>{AECB7BE4-2F40-46CC-8B0D-FC9A2DF75F41}</b:Guid>
    <b:Author>
      <b:Author>
        <b:NameList>
          <b:Person>
            <b:Last>Jones J. D. G.</b:Last>
            <b:First>and</b:First>
            <b:Middle>Dangl J. L.</b:Middle>
          </b:Person>
        </b:NameList>
      </b:Author>
    </b:Author>
    <b:Title>The plant immune system.</b:Title>
    <b:JournalName>Nature 444</b:JournalName>
    <b:Year>2006</b:Year>
    <b:Pages>323-329</b:Pages>
    <b:RefOrder>1</b:RefOrder>
  </b:Source>
  <b:Source>
    <b:Tag>WuJ10</b:Tag>
    <b:SourceType>JournalArticle</b:SourceType>
    <b:Guid>{9D609C9B-A723-43A1-BE23-82DBCB42DE24}</b:Guid>
    <b:Author>
      <b:Author>
        <b:NameList>
          <b:Person>
            <b:Last>Wu</b:Last>
            <b:First>J.</b:First>
            <b:Middle>Q., and Baldwin, I. T</b:Middle>
          </b:Person>
        </b:NameList>
      </b:Author>
    </b:Author>
    <b:Title>New insights into plant responses to the attack</b:Title>
    <b:JournalName>Annu. Rev. Genet. 44</b:JournalName>
    <b:Year>2010</b:Year>
    <b:Pages>1-24</b:Pages>
    <b:RefOrder>2</b:RefOrder>
  </b:Source>
  <b:Source>
    <b:Tag>Zip14</b:Tag>
    <b:SourceType>JournalArticle</b:SourceType>
    <b:Guid>{C8B63110-6591-463C-9406-3B14F4AC0FDF}</b:Guid>
    <b:Author>
      <b:Author>
        <b:NameList>
          <b:Person>
            <b:Last>Zipfel</b:Last>
            <b:First>C.</b:First>
          </b:Person>
        </b:NameList>
      </b:Author>
    </b:Author>
    <b:Title>Plant pattern-recognition receptors.</b:Title>
    <b:JournalName>Trends Immunol.</b:JournalName>
    <b:Year>2014</b:Year>
    <b:Pages>345-351</b:Pages>
    <b:RefOrder>3</b:RefOrder>
  </b:Source>
  <b:Source>
    <b:Tag>Mat02</b:Tag>
    <b:SourceType>JournalArticle</b:SourceType>
    <b:Guid>{F703727C-A873-40FF-B80D-65331395CCB4}</b:Guid>
    <b:Author>
      <b:Author>
        <b:NameList>
          <b:Person>
            <b:Last>Matzinger</b:Last>
            <b:First>P</b:First>
          </b:Person>
        </b:NameList>
      </b:Author>
    </b:Author>
    <b:Title>The danger model: a renewed sense of self</b:Title>
    <b:JournalName>Science</b:JournalName>
    <b:Year>2002</b:Year>
    <b:Pages>301-305</b:Pages>
    <b:RefOrder>4</b:RefOrder>
  </b:Source>
  <b:Source>
    <b:Tag>The09</b:Tag>
    <b:SourceType>JournalArticle</b:SourceType>
    <b:Guid>{A2F9F5D5-07BC-4FB4-B5A9-5DA3F1C44B1A}</b:Guid>
    <b:Author>
      <b:Author>
        <b:NameList>
          <b:Person>
            <b:Last>M.</b:Last>
            <b:First>Heil</b:First>
          </b:Person>
        </b:NameList>
      </b:Author>
    </b:Author>
    <b:Title>Damaged-self recognition in plant herbivore defence.</b:Title>
    <b:JournalName>Trends Plant.</b:JournalName>
    <b:Year>2009</b:Year>
    <b:Pages>356-363</b:Pages>
    <b:RefOrder>5</b:RefOrder>
  </b:Source>
  <b:Source>
    <b:Tag>Lan12</b:Tag>
    <b:SourceType>JournalArticle</b:SourceType>
    <b:Guid>{FBA0B832-30CA-48F9-AD52-2D5B238CC03F}</b:Guid>
    <b:Author>
      <b:Author>
        <b:NameList>
          <b:Person>
            <b:Last>Land</b:Last>
            <b:First>W.</b:First>
            <b:Middle>G., and Messmer, K.</b:Middle>
          </b:Person>
        </b:NameList>
      </b:Author>
    </b:Author>
    <b:Title>The danger theory in view of the injury</b:Title>
    <b:JournalName>Front. Immunol. 3</b:JournalName>
    <b:Year>2012</b:Year>
    <b:Pages>287</b:Pages>
    <b:RefOrder>6</b:RefOrder>
  </b:Source>
  <b:Source>
    <b:Tag>Wil95</b:Tag>
    <b:SourceType>JournalArticle</b:SourceType>
    <b:Guid>{9C2239A7-9F68-4B10-AFFF-E0B67B0C90AA}</b:Guid>
    <b:Author>
      <b:Author>
        <b:NameList>
          <b:Person>
            <b:Last>D.</b:Last>
            <b:First>Wilson</b:First>
          </b:Person>
        </b:NameList>
      </b:Author>
    </b:Author>
    <b:Title>Endophyte – the evolution of a term, and clarification of its use and definition. </b:Title>
    <b:Year>1995</b:Year>
    <b:JournalName>Oikos 73</b:JournalName>
    <b:Pages>274-276</b:Pages>
    <b:RefOrder>7</b:RefOrder>
  </b:Source>
  <b:Source>
    <b:Tag>Arn00</b:Tag>
    <b:SourceType>JournalArticle</b:SourceType>
    <b:Guid>{9640930E-A7A3-45EB-ADAD-55767A691D6B}</b:Guid>
    <b:Author>
      <b:Author>
        <b:Corporate>Arnold, A. E., Maynard, Z., Gilbert, G. S., Coley, P. D., and Kursar, T. A</b:Corporate>
      </b:Author>
    </b:Author>
    <b:Title>Are tropical fungal endophytes hyperdiverse?</b:Title>
    <b:JournalName>Ecol. Lett. 3</b:JournalName>
    <b:Year>2000</b:Year>
    <b:Pages>267-274</b:Pages>
    <b:RefOrder>8</b:RefOrder>
  </b:Source>
  <b:Source>
    <b:Tag>Sch05</b:Tag>
    <b:SourceType>JournalArticle</b:SourceType>
    <b:Guid>{3B707FA9-D44B-4AD1-B18E-A5EF1EB8A4C9}</b:Guid>
    <b:Author>
      <b:Author>
        <b:NameList>
          <b:Person>
            <b:Last>Schulz</b:Last>
            <b:First>B.,</b:First>
            <b:Middle>and Boyle, C.</b:Middle>
          </b:Person>
        </b:NameList>
      </b:Author>
    </b:Author>
    <b:Title> The endophytic continuum.</b:Title>
    <b:JournalName>Mycol. Res. 109</b:JournalName>
    <b:Year>2005</b:Year>
    <b:Pages>661–686</b:Pages>
    <b:RefOrder>9</b:RefOrder>
  </b:Source>
  <b:Source>
    <b:Tag>Par11</b:Tag>
    <b:SourceType>JournalArticle</b:SourceType>
    <b:Guid>{C6984930-A486-44D0-B3C6-1892A3CED92D}</b:Guid>
    <b:Author>
      <b:Author>
        <b:NameList>
          <b:Person>
            <b:Last>Partida-Martinez</b:Last>
            <b:First>L.</b:First>
            <b:Middle>P. P., and Heil, M.</b:Middle>
          </b:Person>
        </b:NameList>
      </b:Author>
    </b:Author>
    <b:Title> The microbe-free plant: fact or artefact?</b:Title>
    <b:JournalName>Front. Plant Sci. 2</b:JournalName>
    <b:Year>2011</b:Year>
    <b:Pages>100</b:Pages>
    <b:RefOrder>10</b:RefOrder>
  </b:Source>
  <b:Source>
    <b:Tag>Mat94</b:Tag>
    <b:SourceType>JournalArticle</b:SourceType>
    <b:Guid>{34CFC533-48F8-4D26-AF19-AA50AAE6C3A6}</b:Guid>
    <b:Author>
      <b:Author>
        <b:NameList>
          <b:Person>
            <b:Last>Matzinger</b:Last>
            <b:First>P</b:First>
          </b:Person>
        </b:NameList>
      </b:Author>
    </b:Author>
    <b:Title> Tolerance, danger, and the extended family</b:Title>
    <b:JournalName>Annu. Rev. Immunol. 12</b:JournalName>
    <b:Year>1994</b:Year>
    <b:Pages>995-1045</b:Pages>
    <b:RefOrder>11</b:RefOrder>
  </b:Source>
  <b:Source>
    <b:Tag>Auh95</b:Tag>
    <b:SourceType>JournalArticle</b:SourceType>
    <b:Guid>{EACFB2C4-02C8-4608-A2A6-17917A3D10FB}</b:Guid>
    <b:Author>
      <b:Author>
        <b:NameList>
          <b:Person>
            <b:Last>Aslam SN</b:Last>
            <b:First>Newman</b:First>
            <b:Middle>M-A, Erbs G, Morrissey KL, Chinchilla D, et al.</b:Middle>
          </b:Person>
        </b:NameList>
      </b:Author>
    </b:Author>
    <b:Year>2008</b:Year>
    <b:Title> Bacterial polysaccharides suppress induced innate immunity by calcium chelation. </b:Title>
    <b:PeriodicalTitle>Plant physiol.</b:PeriodicalTitle>
    <b:Edition>1</b:Edition>
    <b:Pages>1078–83</b:Pages>
    <b:Issue>18</b:Issue>
    <b:JournalName>Curr. Biol.</b:JournalName>
    <b:RefOrder>12</b:RefOrder>
  </b:Source>
  <b:Source>
    <b:Tag>Cap08</b:Tag>
    <b:SourceType>JournalArticle</b:SourceType>
    <b:Guid>{D4F882B0-F11F-43E7-92F2-FAAC04466B3F}</b:Guid>
    <b:Author>
      <b:Author>
        <b:NameList>
          <b:Person>
            <b:Last>Caplan J</b:Last>
            <b:First>Padmanabhan</b:First>
            <b:Middle>M, Dinesh-Kumar SP.</b:Middle>
          </b:Person>
        </b:NameList>
      </b:Author>
    </b:Author>
    <b:Title>Plant NB-LRR immune receptors: from recogni-tion to transcriptional reprogramming.</b:Title>
    <b:Year>2008</b:Year>
    <b:Issue>3</b:Issue>
    <b:JournalName>Cell Host Microbe</b:JournalName>
    <b:Pages>126–35</b:Pages>
    <b:RefOrder>13</b:RefOrder>
  </b:Source>
  <b:Source>
    <b:Tag>sla08</b:Tag>
    <b:SourceType>JournalArticle</b:SourceType>
    <b:Guid>{D94F221D-FBB4-4450-984B-16956EBE7721}</b:Guid>
    <b:Author>
      <b:Author>
        <b:Corporate>Aslam SN, Newman M-A, Erbs G, Morrissey KL, Chinchilla D, et al.</b:Corporate>
      </b:Author>
    </b:Author>
    <b:Title>Bacterial polysaccharides suppress induced innate immunity by calcium chelation.</b:Title>
    <b:Year>2008</b:Year>
    <b:Publisher>Curr. Biol.</b:Publisher>
    <b:JournalName>Curr. Biol. </b:JournalName>
    <b:Pages>1078-1073</b:Pages>
    <b:RefOrder>14</b:RefOrder>
  </b:Source>
  <b:Source>
    <b:Tag>Rob06</b:Tag>
    <b:SourceType>JournalArticle</b:SourceType>
    <b:Guid>{EA1F26FB-ACE8-4FCE-A802-CB711495EF16}</b:Guid>
    <b:Author>
      <b:Author>
        <b:NameList>
          <b:Person>
            <b:Last>Robatzek S</b:Last>
            <b:First>Chinchilla</b:First>
            <b:Middle>D, Boller T.</b:Middle>
          </b:Person>
        </b:NameList>
      </b:Author>
    </b:Author>
    <b:Title> Ligand-induced endocytosis of the pattern recognition receptor FLS2 in Arabidopsis.</b:Title>
    <b:Year>2006</b:Year>
    <b:Issue>20</b:Issue>
    <b:Publisher>Genes Dev</b:Publisher>
    <b:JournalName>Genes Dev</b:JournalName>
    <b:Pages>537-542</b:Pages>
    <b:RefOrder>15</b:RefOrder>
  </b:Source>
  <b:Source>
    <b:Tag>Mar08</b:Tag>
    <b:SourceType>JournalArticle</b:SourceType>
    <b:Guid>{7F048FEF-14ED-4725-B448-06379449BEA2}</b:Guid>
    <b:Author>
      <b:Author>
        <b:NameList>
          <b:Person>
            <b:Last>Markmann K</b:Last>
            <b:First>Giczey</b:First>
            <b:Middle>G, Parniske M.</b:Middle>
          </b:Person>
        </b:NameList>
      </b:Author>
    </b:Author>
    <b:Title>Functional adaptation of a plant receptor-kinase paved the way for the evolution of intracellular root symbioses with bacteria.</b:Title>
    <b:Year>2008</b:Year>
    <b:Issue>6</b:Issue>
    <b:JournalName>PLoS Biol.</b:JournalName>
    <b:Pages>497–50</b:Pages>
    <b:RefOrder>16</b:RefOrder>
  </b:Source>
  <b:Source>
    <b:Tag>Die04</b:Tag>
    <b:SourceType>JournalArticle</b:SourceType>
    <b:Guid>{4F7A6B2F-17C4-4751-96F2-B3954F074F43}</b:Guid>
    <b:Author>
      <b:Author>
        <b:NameList>
          <b:Person>
            <b:Last>Dievart´ A</b:Last>
            <b:First>Clark</b:First>
            <b:Middle>SE.</b:Middle>
          </b:Person>
        </b:NameList>
      </b:Author>
    </b:Author>
    <b:Title>LRR-containing receptors regulating plant development and defense.</b:Title>
    <b:Year>2004</b:Year>
    <b:Issue>131</b:Issue>
    <b:JournalName>Development</b:JournalName>
    <b:Pages>251-161</b:Pages>
    <b:RefOrder>17</b:RefOrder>
  </b:Source>
  <b:Source>
    <b:Tag>Boller95</b:Tag>
    <b:SourceType>JournalArticle</b:SourceType>
    <b:Guid>{20B758E9-5820-4956-9D09-8E6035645E24}</b:Guid>
    <b:Author>
      <b:Author>
        <b:NameList>
          <b:Person>
            <b:Last>Boller</b:Last>
            <b:First>T.</b:First>
          </b:Person>
        </b:NameList>
      </b:Author>
    </b:Author>
    <b:Title>Chemoperception of microbial signals in plant cells.</b:Title>
    <b:Year>1995</b:Year>
    <b:Publisher>Annu. Rev. Plant Physiol</b:Publisher>
    <b:Issue>46</b:Issue>
    <b:JournalName>Plant Mol. Biol.</b:JournalName>
    <b:Pages>189–214</b:Pages>
    <b:RefOrder>18</b:RefOrder>
  </b:Source>
  <b:Source>
    <b:Tag>Mez05</b:Tag>
    <b:SourceType>JournalArticle</b:SourceType>
    <b:Guid>{AD8A1262-8B3E-4920-A76D-C78DA24B56CC}</b:Guid>
    <b:Author>
      <b:Author>
        <b:Corporate>Meziane H, Van Der Sluis I, Van Loon LC, Hofte M, Bakker P. </b:Corporate>
      </b:Author>
    </b:Author>
    <b:Title> Determinants of Pseudomonas putida WCS358 involved in inducing systemic resistance in plants.</b:Title>
    <b:Year>2005</b:Year>
    <b:Publisher>Mol. Plant Pathol.</b:Publisher>
    <b:Issue>6</b:Issue>
    <b:JournalName>Mol. Plant Pathol.</b:JournalName>
    <b:Pages>177-185</b:Pages>
    <b:RefOrder>19</b:RefOrder>
  </b:Source>
</b:Sources>
</file>

<file path=customXml/itemProps1.xml><?xml version="1.0" encoding="utf-8"?>
<ds:datastoreItem xmlns:ds="http://schemas.openxmlformats.org/officeDocument/2006/customXml" ds:itemID="{DD6C04F3-FB82-41C3-B8AF-8ED695C02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20756</Words>
  <Characters>11831</Characters>
  <Application>Microsoft Office Word</Application>
  <DocSecurity>0</DocSecurity>
  <Lines>98</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32522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Марьям</dc:creator>
  <cp:lastModifiedBy>libonu</cp:lastModifiedBy>
  <cp:revision>2</cp:revision>
  <cp:lastPrinted>2019-12-25T15:44:00Z</cp:lastPrinted>
  <dcterms:created xsi:type="dcterms:W3CDTF">2020-11-06T09:29:00Z</dcterms:created>
  <dcterms:modified xsi:type="dcterms:W3CDTF">2020-11-06T09:29:00Z</dcterms:modified>
</cp:coreProperties>
</file>