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728B" w:rsidRPr="0048728B" w:rsidRDefault="0048728B" w:rsidP="0048728B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48728B" w:rsidRPr="0048728B" w:rsidRDefault="0048728B" w:rsidP="0048728B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Біологічний факультет</w:t>
      </w:r>
    </w:p>
    <w:p w:rsidR="0048728B" w:rsidRPr="0048728B" w:rsidRDefault="0048728B" w:rsidP="0048728B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мікробіології, вірусології та біотехнології</w:t>
      </w:r>
    </w:p>
    <w:p w:rsidR="0048728B" w:rsidRPr="0048728B" w:rsidRDefault="0048728B" w:rsidP="0048728B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48728B" w:rsidRPr="0048728B" w:rsidRDefault="0048728B" w:rsidP="0048728B">
      <w:pPr>
        <w:widowControl w:val="0"/>
        <w:spacing w:after="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Дипломна робота</w:t>
      </w:r>
    </w:p>
    <w:p w:rsidR="0048728B" w:rsidRPr="0048728B" w:rsidRDefault="0048728B" w:rsidP="0048728B">
      <w:pPr>
        <w:widowControl w:val="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бакалавра</w:t>
      </w:r>
    </w:p>
    <w:p w:rsidR="0048728B" w:rsidRPr="0048728B" w:rsidRDefault="0048728B" w:rsidP="0048728B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на тему:</w:t>
      </w:r>
      <w:r w:rsidRPr="0048728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«</w:t>
      </w:r>
      <w:r w:rsidRPr="0048728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Біотехнологія використання клітин штамів</w:t>
      </w:r>
      <w:r w:rsidRPr="0048728B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 </w:t>
      </w:r>
      <w:proofErr w:type="spellStart"/>
      <w:r w:rsidRPr="0048728B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Lactobacillus</w:t>
      </w:r>
      <w:proofErr w:type="spellEnd"/>
      <w:r w:rsidRPr="0048728B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plantarum</w:t>
      </w:r>
      <w:proofErr w:type="spellEnd"/>
      <w:r w:rsidRPr="0048728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для захисту компонентів гідропоніки від колонізації</w:t>
      </w:r>
      <w:r w:rsidRPr="0048728B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 </w:t>
      </w:r>
      <w:proofErr w:type="spellStart"/>
      <w:r w:rsidRPr="0048728B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Agrobacterium</w:t>
      </w:r>
      <w:proofErr w:type="spellEnd"/>
      <w:r w:rsidRPr="0048728B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tumefaciens</w:t>
      </w:r>
      <w:proofErr w:type="spellEnd"/>
      <w:r w:rsidRPr="0048728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</w:p>
    <w:p w:rsidR="0048728B" w:rsidRPr="0048728B" w:rsidRDefault="0048728B" w:rsidP="0048728B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Pr="0048728B" w:rsidRDefault="0048728B" w:rsidP="0048728B">
      <w:pPr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Biotechnology of application of cells of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Lactobacillus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plantarum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strains for the protection of the components of hydroponics against colonization of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Agrobacterium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tumefaciens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</w:t>
      </w:r>
    </w:p>
    <w:p w:rsidR="0048728B" w:rsidRPr="0048728B" w:rsidRDefault="0048728B" w:rsidP="0048728B">
      <w:pPr>
        <w:spacing w:after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Pr="0048728B" w:rsidRDefault="0048728B" w:rsidP="0048728B">
      <w:pPr>
        <w:spacing w:after="0"/>
        <w:ind w:left="3261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>Виконала: студентка  І</w:t>
      </w:r>
      <w:r w:rsidRPr="0048728B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V</w:t>
      </w:r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курсу денної форми навчання</w:t>
      </w:r>
    </w:p>
    <w:p w:rsidR="0048728B" w:rsidRPr="0048728B" w:rsidRDefault="0048728B" w:rsidP="0048728B">
      <w:pPr>
        <w:spacing w:after="0"/>
        <w:ind w:left="3261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>напряму підготовки 6.051401 Біотехнологія</w:t>
      </w:r>
    </w:p>
    <w:p w:rsidR="0048728B" w:rsidRPr="0048728B" w:rsidRDefault="0048728B" w:rsidP="0048728B">
      <w:pPr>
        <w:spacing w:after="0"/>
        <w:ind w:left="3261"/>
        <w:rPr>
          <w:rFonts w:ascii="Times New Roman" w:eastAsia="Calibri" w:hAnsi="Times New Roman" w:cs="Times New Roman"/>
          <w:b/>
          <w:kern w:val="28"/>
          <w:sz w:val="28"/>
          <w:szCs w:val="28"/>
          <w:lang w:eastAsia="ru-RU"/>
        </w:rPr>
      </w:pPr>
      <w:proofErr w:type="spellStart"/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>Яворська</w:t>
      </w:r>
      <w:proofErr w:type="spellEnd"/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Ірина Анатоліївна</w:t>
      </w:r>
    </w:p>
    <w:p w:rsidR="0048728B" w:rsidRPr="0048728B" w:rsidRDefault="0048728B" w:rsidP="0048728B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  <w:lang w:eastAsia="ru-RU"/>
        </w:rPr>
      </w:pPr>
      <w:r w:rsidRPr="0048728B">
        <w:rPr>
          <w:rFonts w:ascii="Times New Roman" w:eastAsia="Calibri" w:hAnsi="Times New Roman" w:cs="Times New Roman"/>
          <w:b/>
          <w:kern w:val="28"/>
          <w:sz w:val="28"/>
          <w:szCs w:val="28"/>
          <w:lang w:eastAsia="ru-RU"/>
        </w:rPr>
        <w:t xml:space="preserve">                                               Науковий керівник </w:t>
      </w:r>
    </w:p>
    <w:p w:rsidR="0048728B" w:rsidRPr="0048728B" w:rsidRDefault="0048728B" w:rsidP="0048728B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48728B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 кандидат  біологічних наук, доцент</w:t>
      </w:r>
    </w:p>
    <w:p w:rsidR="0048728B" w:rsidRPr="0048728B" w:rsidRDefault="0048728B" w:rsidP="0048728B">
      <w:pPr>
        <w:spacing w:after="0"/>
        <w:ind w:left="3261"/>
        <w:rPr>
          <w:rFonts w:ascii="Times New Roman" w:eastAsia="Calibri" w:hAnsi="Times New Roman" w:cs="Times New Roman"/>
          <w:b/>
          <w:kern w:val="28"/>
          <w:sz w:val="28"/>
          <w:szCs w:val="28"/>
          <w:lang w:eastAsia="ru-RU"/>
        </w:rPr>
      </w:pPr>
      <w:proofErr w:type="spellStart"/>
      <w:r w:rsidRPr="0048728B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Ліманська</w:t>
      </w:r>
      <w:proofErr w:type="spellEnd"/>
      <w:r w:rsidRPr="0048728B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 xml:space="preserve"> Наталія Вікторівна</w:t>
      </w:r>
    </w:p>
    <w:p w:rsidR="0048728B" w:rsidRPr="0048728B" w:rsidRDefault="0048728B" w:rsidP="0048728B">
      <w:pPr>
        <w:autoSpaceDE w:val="0"/>
        <w:autoSpaceDN w:val="0"/>
        <w:adjustRightInd w:val="0"/>
        <w:spacing w:after="0"/>
        <w:ind w:left="414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  <w:lang w:eastAsia="ru-RU"/>
        </w:rPr>
      </w:pPr>
    </w:p>
    <w:p w:rsidR="0048728B" w:rsidRPr="0048728B" w:rsidRDefault="0048728B" w:rsidP="0048728B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48728B">
        <w:rPr>
          <w:rFonts w:ascii="Times New Roman" w:eastAsia="Calibri" w:hAnsi="Times New Roman" w:cs="Times New Roman"/>
          <w:b/>
          <w:kern w:val="28"/>
          <w:sz w:val="28"/>
          <w:szCs w:val="28"/>
          <w:lang w:eastAsia="ru-RU"/>
        </w:rPr>
        <w:t xml:space="preserve">                                               Рецензен</w:t>
      </w:r>
      <w:r w:rsidRPr="0048728B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т:</w:t>
      </w:r>
    </w:p>
    <w:p w:rsidR="0048728B" w:rsidRPr="0048728B" w:rsidRDefault="0048728B" w:rsidP="0048728B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48728B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 кандидат біологічних наук, доцент</w:t>
      </w:r>
    </w:p>
    <w:p w:rsidR="0048728B" w:rsidRPr="0048728B" w:rsidRDefault="0048728B" w:rsidP="0048728B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48728B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 </w:t>
      </w:r>
      <w:proofErr w:type="spellStart"/>
      <w:r w:rsidRPr="0048728B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Алєксєєва</w:t>
      </w:r>
      <w:proofErr w:type="spellEnd"/>
      <w:r w:rsidRPr="0048728B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 xml:space="preserve"> Тетяна Григорівна</w:t>
      </w:r>
    </w:p>
    <w:p w:rsidR="0048728B" w:rsidRPr="0048728B" w:rsidRDefault="0048728B" w:rsidP="0048728B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48728B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 </w:t>
      </w:r>
    </w:p>
    <w:p w:rsidR="0048728B" w:rsidRPr="0048728B" w:rsidRDefault="0048728B" w:rsidP="0048728B">
      <w:pPr>
        <w:tabs>
          <w:tab w:val="left" w:pos="5400"/>
        </w:tabs>
        <w:spacing w:after="0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48728B" w:rsidRPr="0048728B" w:rsidRDefault="0048728B" w:rsidP="0048728B">
      <w:pPr>
        <w:tabs>
          <w:tab w:val="left" w:pos="4395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>Рекомендовано до захисту:</w:t>
      </w:r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ab/>
        <w:t>Захищено на засіданні ЕК № ______</w:t>
      </w:r>
    </w:p>
    <w:p w:rsidR="0048728B" w:rsidRPr="0048728B" w:rsidRDefault="0048728B" w:rsidP="0048728B">
      <w:pPr>
        <w:tabs>
          <w:tab w:val="left" w:pos="4395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>Протокол засідання кафедри</w:t>
      </w:r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ab/>
        <w:t>Протокол №_____від «___» _______р.</w:t>
      </w:r>
    </w:p>
    <w:p w:rsidR="0048728B" w:rsidRPr="0048728B" w:rsidRDefault="0048728B" w:rsidP="0048728B">
      <w:pPr>
        <w:tabs>
          <w:tab w:val="left" w:pos="4395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>№_</w:t>
      </w:r>
      <w:r w:rsidRPr="0048728B"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  <w:t>10</w:t>
      </w:r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>_від «13» 05.2019 р.</w:t>
      </w:r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ab/>
        <w:t>Оцінка _____/ ________/__________</w:t>
      </w:r>
    </w:p>
    <w:p w:rsidR="0048728B" w:rsidRPr="0048728B" w:rsidRDefault="0048728B" w:rsidP="0048728B">
      <w:pPr>
        <w:spacing w:after="0"/>
        <w:ind w:left="4395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Calibri" w:hAnsi="Times New Roman" w:cs="Times New Roman"/>
          <w:sz w:val="28"/>
          <w:szCs w:val="28"/>
          <w:vertAlign w:val="superscript"/>
          <w:lang w:eastAsia="ru-RU"/>
        </w:rPr>
        <w:t xml:space="preserve"> (за національною шкалою, шкалою ЕСТS, бал)</w:t>
      </w:r>
    </w:p>
    <w:p w:rsidR="0048728B" w:rsidRPr="0048728B" w:rsidRDefault="0048728B" w:rsidP="0048728B">
      <w:pPr>
        <w:tabs>
          <w:tab w:val="left" w:pos="4395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Завідувач кафедри </w:t>
      </w:r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ab/>
        <w:t xml:space="preserve">Голова ЕК </w:t>
      </w:r>
    </w:p>
    <w:p w:rsidR="0048728B" w:rsidRPr="0048728B" w:rsidRDefault="0048728B" w:rsidP="0048728B">
      <w:pPr>
        <w:tabs>
          <w:tab w:val="left" w:pos="4395"/>
        </w:tabs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_______        </w:t>
      </w:r>
      <w:proofErr w:type="spellStart"/>
      <w:r w:rsidRPr="0048728B"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  <w:t>Філіпова</w:t>
      </w:r>
      <w:proofErr w:type="spellEnd"/>
      <w:r w:rsidRPr="0048728B"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  <w:t xml:space="preserve"> Т.О.</w:t>
      </w:r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ab/>
        <w:t xml:space="preserve">_______                    </w:t>
      </w:r>
      <w:r w:rsidRPr="0048728B">
        <w:rPr>
          <w:rFonts w:ascii="Times New Roman" w:eastAsia="Calibri" w:hAnsi="Times New Roman" w:cs="Times New Roman"/>
          <w:sz w:val="28"/>
          <w:szCs w:val="28"/>
          <w:u w:val="single"/>
          <w:lang w:eastAsia="ru-RU"/>
        </w:rPr>
        <w:t>Галкін Б.М.</w:t>
      </w:r>
    </w:p>
    <w:p w:rsidR="0048728B" w:rsidRPr="0048728B" w:rsidRDefault="0048728B" w:rsidP="0048728B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  <w:vertAlign w:val="superscript"/>
          <w:lang w:eastAsia="ru-RU"/>
        </w:rPr>
      </w:pPr>
      <w:r w:rsidRPr="0048728B">
        <w:rPr>
          <w:rFonts w:ascii="Times New Roman" w:eastAsia="Calibri" w:hAnsi="Times New Roman" w:cs="Times New Roman"/>
          <w:sz w:val="28"/>
          <w:szCs w:val="28"/>
          <w:vertAlign w:val="superscript"/>
          <w:lang w:eastAsia="ru-RU"/>
        </w:rPr>
        <w:t>(підпис)                        (прізвище та ініціали)</w:t>
      </w:r>
      <w:r w:rsidRPr="0048728B">
        <w:rPr>
          <w:rFonts w:ascii="Times New Roman" w:eastAsia="Calibri" w:hAnsi="Times New Roman" w:cs="Times New Roman"/>
          <w:sz w:val="28"/>
          <w:szCs w:val="28"/>
          <w:vertAlign w:val="superscript"/>
          <w:lang w:eastAsia="ru-RU"/>
        </w:rPr>
        <w:tab/>
      </w:r>
      <w:r w:rsidRPr="0048728B">
        <w:rPr>
          <w:rFonts w:ascii="Times New Roman" w:eastAsia="Calibri" w:hAnsi="Times New Roman" w:cs="Times New Roman"/>
          <w:sz w:val="28"/>
          <w:szCs w:val="28"/>
          <w:vertAlign w:val="superscript"/>
          <w:lang w:eastAsia="ru-RU"/>
        </w:rPr>
        <w:tab/>
      </w:r>
      <w:r w:rsidRPr="0048728B">
        <w:rPr>
          <w:rFonts w:ascii="Times New Roman" w:eastAsia="Calibri" w:hAnsi="Times New Roman" w:cs="Times New Roman"/>
          <w:sz w:val="28"/>
          <w:szCs w:val="28"/>
          <w:vertAlign w:val="superscript"/>
          <w:lang w:eastAsia="ru-RU"/>
        </w:rPr>
        <w:tab/>
        <w:t>(підпис)                        (прізвище та ініціали)</w:t>
      </w:r>
    </w:p>
    <w:p w:rsidR="0048728B" w:rsidRPr="0048728B" w:rsidRDefault="0048728B" w:rsidP="0048728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vertAlign w:val="superscript"/>
          <w:lang w:eastAsia="ru-RU"/>
        </w:rPr>
      </w:pPr>
    </w:p>
    <w:p w:rsidR="0048728B" w:rsidRPr="0048728B" w:rsidRDefault="0048728B" w:rsidP="0048728B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vertAlign w:val="superscript"/>
          <w:lang w:eastAsia="ru-RU"/>
        </w:rPr>
      </w:pPr>
      <w:r w:rsidRPr="0048728B">
        <w:rPr>
          <w:rFonts w:ascii="Calibri" w:eastAsia="Times New Roman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E8FF76D" wp14:editId="1413C520">
                <wp:simplePos x="0" y="0"/>
                <wp:positionH relativeFrom="column">
                  <wp:posOffset>5701665</wp:posOffset>
                </wp:positionH>
                <wp:positionV relativeFrom="paragraph">
                  <wp:posOffset>-476250</wp:posOffset>
                </wp:positionV>
                <wp:extent cx="438150" cy="438150"/>
                <wp:effectExtent l="5715" t="9525" r="13335" b="9525"/>
                <wp:wrapNone/>
                <wp:docPr id="5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8150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48.95pt;margin-top:-37.5pt;width:34.5pt;height:34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" strokecolor="white"/>
            </w:pict>
          </mc:Fallback>
        </mc:AlternateContent>
      </w:r>
    </w:p>
    <w:p w:rsidR="0048728B" w:rsidRPr="0048728B" w:rsidRDefault="0048728B" w:rsidP="0048728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>Одеса 2019</w:t>
      </w:r>
    </w:p>
    <w:p w:rsidR="0048728B" w:rsidRPr="0048728B" w:rsidRDefault="0048728B" w:rsidP="0048728B">
      <w:pPr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br w:type="page"/>
      </w:r>
      <w:r w:rsidRPr="0048728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br/>
        <w:t>АННОТАЦІЯ</w:t>
      </w:r>
    </w:p>
    <w:p w:rsidR="0048728B" w:rsidRPr="0048728B" w:rsidRDefault="0048728B" w:rsidP="0048728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Проведено дослідження чотирьох штамів бактерій </w:t>
      </w:r>
      <w:proofErr w:type="spellStart"/>
      <w:r w:rsidRPr="0048728B">
        <w:rPr>
          <w:rFonts w:ascii="Times New Roman" w:eastAsia="Calibri" w:hAnsi="Times New Roman" w:cs="Times New Roman"/>
          <w:i/>
          <w:sz w:val="28"/>
          <w:szCs w:val="28"/>
        </w:rPr>
        <w:t>Lactobacillus</w:t>
      </w:r>
      <w:proofErr w:type="spellEnd"/>
      <w:r w:rsidRPr="0048728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plantarum</w:t>
      </w:r>
      <w:proofErr w:type="spellEnd"/>
      <w:r w:rsidRPr="0048728B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r w:rsidRPr="0048728B">
        <w:rPr>
          <w:rFonts w:ascii="Times New Roman" w:eastAsia="Calibri" w:hAnsi="Times New Roman" w:cs="Times New Roman"/>
          <w:sz w:val="28"/>
          <w:szCs w:val="28"/>
        </w:rPr>
        <w:t xml:space="preserve">що знаходилися у колекції кафедри мікробіології, 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вірусології та біотехнології Одеського національного університету імені І.І. Мечникова</w:t>
      </w:r>
      <w:r w:rsidRPr="0048728B">
        <w:rPr>
          <w:rFonts w:ascii="Times New Roman" w:eastAsia="Calibri" w:hAnsi="Times New Roman" w:cs="Times New Roman"/>
          <w:sz w:val="28"/>
          <w:szCs w:val="28"/>
        </w:rPr>
        <w:t xml:space="preserve">, та з Всеукраїнської колекції культур мікроорганізмів Інституту мікробіології та вірусології імені Д.К. Заболотного. Вивчалися </w:t>
      </w:r>
      <w:proofErr w:type="spellStart"/>
      <w:r w:rsidRPr="0048728B">
        <w:rPr>
          <w:rFonts w:ascii="Times New Roman" w:eastAsia="Calibri" w:hAnsi="Times New Roman" w:cs="Times New Roman"/>
          <w:sz w:val="28"/>
          <w:szCs w:val="28"/>
        </w:rPr>
        <w:t>антиадгезивні</w:t>
      </w:r>
      <w:proofErr w:type="spellEnd"/>
      <w:r w:rsidRPr="0048728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8728B">
        <w:rPr>
          <w:rFonts w:ascii="Times New Roman" w:eastAsia="Calibri" w:hAnsi="Times New Roman" w:cs="Times New Roman"/>
          <w:sz w:val="28"/>
          <w:szCs w:val="28"/>
        </w:rPr>
        <w:t>власитвості</w:t>
      </w:r>
      <w:proofErr w:type="spellEnd"/>
      <w:r w:rsidRPr="0048728B">
        <w:rPr>
          <w:rFonts w:ascii="Times New Roman" w:eastAsia="Calibri" w:hAnsi="Times New Roman" w:cs="Times New Roman"/>
          <w:sz w:val="28"/>
          <w:szCs w:val="28"/>
        </w:rPr>
        <w:t xml:space="preserve"> цих штамів відносно </w:t>
      </w:r>
      <w:proofErr w:type="spellStart"/>
      <w:r w:rsidRPr="0048728B">
        <w:rPr>
          <w:rFonts w:ascii="Times New Roman" w:eastAsia="Calibri" w:hAnsi="Times New Roman" w:cs="Times New Roman"/>
          <w:sz w:val="28"/>
          <w:szCs w:val="28"/>
        </w:rPr>
        <w:t>фітопатогену</w:t>
      </w:r>
      <w:proofErr w:type="spellEnd"/>
      <w:r w:rsidRPr="0048728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Agrobacterium</w:t>
      </w:r>
      <w:proofErr w:type="spellEnd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tumefaciens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pJZ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умовах гідропоніки. </w:t>
      </w:r>
    </w:p>
    <w:p w:rsidR="0048728B" w:rsidRPr="0048728B" w:rsidRDefault="0048728B" w:rsidP="0048728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Проведені експерименти показали можливість пригнічувати прикріплення клітин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агробактерій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пластикових елементів гідропоніки, тобто їх застосування у захисті рослин постає дуже перспективним.   </w:t>
      </w:r>
    </w:p>
    <w:p w:rsidR="0048728B" w:rsidRPr="0048728B" w:rsidRDefault="0048728B" w:rsidP="0048728B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Найбільше пригнічували прикріплення фітопатогенних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агробактерій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лактобацили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штамів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L.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plantarum</w:t>
      </w:r>
      <w:proofErr w:type="spellEnd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НУ 12 та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L.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plantarum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В-2209 – у 2,4 та у 2,8 </w:t>
      </w:r>
      <w:r w:rsidRPr="0048728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разів відповідно. </w:t>
      </w:r>
    </w:p>
    <w:p w:rsidR="0048728B" w:rsidRPr="0048728B" w:rsidRDefault="0048728B" w:rsidP="0048728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Дипломну роботу викладено на 37 сторінці, вона містить 6 рисунків. Наведено посилання на 37 джерел літератури (6 кирилицею та 31 латиницею).</w:t>
      </w:r>
    </w:p>
    <w:p w:rsidR="0048728B" w:rsidRPr="0048728B" w:rsidRDefault="0048728B" w:rsidP="0048728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Ключові слова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Lactobacillus</w:t>
      </w:r>
      <w:proofErr w:type="spellEnd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plantarum</w:t>
      </w:r>
      <w:proofErr w:type="spellEnd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,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антиадгезивні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властивості, </w:t>
      </w:r>
      <w:proofErr w:type="spellStart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Agrobacterium</w:t>
      </w:r>
      <w:proofErr w:type="spellEnd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tumefaciens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pJZ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захист від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фітопатогенів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>флуоресценція</w:t>
      </w:r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48728B" w:rsidRPr="0048728B" w:rsidRDefault="0048728B" w:rsidP="0048728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</w:p>
    <w:p w:rsidR="0048728B" w:rsidRPr="0048728B" w:rsidRDefault="0048728B" w:rsidP="0048728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The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research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of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four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bacteria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Lactobacillus</w:t>
      </w:r>
      <w:proofErr w:type="spellEnd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plantarum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strains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from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the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Department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of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Microbiology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Virology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and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Biotechnology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collections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in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Odessa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I. I.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Mechnikov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National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University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and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from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the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Ukrainian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Collection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of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Microorganisms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in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D. K.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Zabolotny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Institute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of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Microbiology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and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Virology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The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anti-adhesive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volatility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of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these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strains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in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relation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to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phytopathogen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Agrobacterium</w:t>
      </w:r>
      <w:proofErr w:type="spellEnd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tumefaciensp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JZ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under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hydroponics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conditions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was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studied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48728B" w:rsidRPr="0048728B" w:rsidRDefault="0048728B" w:rsidP="0048728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The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experiments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showed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the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possibility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of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suppressing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agrobacterium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cells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attachment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to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plastic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elements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of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hydroponics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The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results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demonstrated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a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profit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the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bacteria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using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in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plant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protection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48728B" w:rsidRPr="0048728B" w:rsidRDefault="0048728B" w:rsidP="0048728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The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most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effective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lactobacilli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were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L. </w:t>
      </w:r>
      <w:proofErr w:type="spellStart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plantarum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ONU 12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and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L. </w:t>
      </w:r>
      <w:proofErr w:type="spellStart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plantarum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В-2209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strains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They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reduced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agrobacterial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attachment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at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2.4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and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2.8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times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respectively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48728B" w:rsidRPr="0048728B" w:rsidRDefault="0048728B" w:rsidP="0048728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Diploma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expounded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on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37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pages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it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contains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6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figures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It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provides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links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to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37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references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(6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cyrillic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and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31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latinic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).</w:t>
      </w:r>
    </w:p>
    <w:p w:rsidR="0048728B" w:rsidRPr="0048728B" w:rsidRDefault="0048728B" w:rsidP="0048728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proofErr w:type="spellStart"/>
      <w:r w:rsidRPr="0048728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Key</w:t>
      </w:r>
      <w:proofErr w:type="spellEnd"/>
      <w:r w:rsidRPr="0048728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words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: </w:t>
      </w:r>
      <w:proofErr w:type="spellStart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Lactobacillus</w:t>
      </w:r>
      <w:proofErr w:type="spellEnd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plantarum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anti-adhesive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properties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Agrobacterium</w:t>
      </w:r>
      <w:proofErr w:type="spellEnd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tumefaciensp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JZ,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phytopathogenic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protection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fluorescence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:rsidR="0048728B" w:rsidRPr="0048728B" w:rsidRDefault="0048728B" w:rsidP="0048728B">
      <w:pPr>
        <w:spacing w:line="360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br w:type="page"/>
      </w:r>
    </w:p>
    <w:p w:rsidR="0048728B" w:rsidRPr="0048728B" w:rsidRDefault="0048728B" w:rsidP="0048728B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Calibri" w:eastAsia="Times New Roman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57E1CC3" wp14:editId="62225142">
                <wp:simplePos x="0" y="0"/>
                <wp:positionH relativeFrom="column">
                  <wp:posOffset>5854065</wp:posOffset>
                </wp:positionH>
                <wp:positionV relativeFrom="paragraph">
                  <wp:posOffset>-323850</wp:posOffset>
                </wp:positionV>
                <wp:extent cx="438150" cy="438150"/>
                <wp:effectExtent l="5715" t="9525" r="13335" b="9525"/>
                <wp:wrapNone/>
                <wp:docPr id="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8150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6" style="position:absolute;margin-left:460.95pt;margin-top:-25.5pt;width:34.5pt;height:34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" strokecolor="white"/>
            </w:pict>
          </mc:Fallback>
        </mc:AlternateContent>
      </w:r>
    </w:p>
    <w:p w:rsidR="0048728B" w:rsidRPr="0048728B" w:rsidRDefault="0048728B" w:rsidP="0048728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ПРИЙНЯТІ СКОРОЧЕННЯ ТА АБРЕВІАТУРИ </w:t>
      </w:r>
    </w:p>
    <w:p w:rsidR="0048728B" w:rsidRPr="0048728B" w:rsidRDefault="0048728B" w:rsidP="0048728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GFP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48728B">
        <w:rPr>
          <w:rFonts w:ascii="Calibri" w:eastAsia="Times New Roman" w:hAnsi="Calibri" w:cs="Times New Roman"/>
          <w:bCs/>
          <w:i/>
          <w:iCs/>
          <w:sz w:val="28"/>
          <w:szCs w:val="28"/>
          <w:shd w:val="clear" w:color="auto" w:fill="FFFFFF"/>
          <w:lang w:val="en-US" w:eastAsia="ru-RU"/>
        </w:rPr>
        <w:t>green</w:t>
      </w:r>
      <w:r w:rsidRPr="0048728B">
        <w:rPr>
          <w:rFonts w:ascii="Calibri" w:eastAsia="Times New Roman" w:hAnsi="Calibri" w:cs="Times New Roman"/>
          <w:bCs/>
          <w:i/>
          <w:iCs/>
          <w:sz w:val="28"/>
          <w:szCs w:val="28"/>
          <w:shd w:val="clear" w:color="auto" w:fill="FFFFFF"/>
          <w:lang w:eastAsia="ru-RU"/>
        </w:rPr>
        <w:t xml:space="preserve"> </w:t>
      </w:r>
      <w:r w:rsidRPr="0048728B">
        <w:rPr>
          <w:rFonts w:ascii="Calibri" w:eastAsia="Times New Roman" w:hAnsi="Calibri" w:cs="Times New Roman"/>
          <w:bCs/>
          <w:i/>
          <w:iCs/>
          <w:sz w:val="28"/>
          <w:szCs w:val="28"/>
          <w:shd w:val="clear" w:color="auto" w:fill="FFFFFF"/>
          <w:lang w:val="en-US" w:eastAsia="ru-RU"/>
        </w:rPr>
        <w:t>fluorescent</w:t>
      </w:r>
      <w:r w:rsidRPr="0048728B">
        <w:rPr>
          <w:rFonts w:ascii="Calibri" w:eastAsia="Times New Roman" w:hAnsi="Calibri" w:cs="Times New Roman"/>
          <w:bCs/>
          <w:i/>
          <w:iCs/>
          <w:sz w:val="28"/>
          <w:szCs w:val="28"/>
          <w:shd w:val="clear" w:color="auto" w:fill="FFFFFF"/>
          <w:lang w:eastAsia="ru-RU"/>
        </w:rPr>
        <w:t xml:space="preserve"> </w:t>
      </w:r>
      <w:r w:rsidRPr="0048728B">
        <w:rPr>
          <w:rFonts w:ascii="Calibri" w:eastAsia="Times New Roman" w:hAnsi="Calibri" w:cs="Times New Roman"/>
          <w:bCs/>
          <w:i/>
          <w:iCs/>
          <w:sz w:val="28"/>
          <w:szCs w:val="28"/>
          <w:shd w:val="clear" w:color="auto" w:fill="FFFFFF"/>
          <w:lang w:val="en-US" w:eastAsia="ru-RU"/>
        </w:rPr>
        <w:t>protein</w:t>
      </w:r>
      <w:r w:rsidRPr="0048728B">
        <w:rPr>
          <w:rFonts w:ascii="Calibri" w:eastAsia="Times New Roman" w:hAnsi="Calibri" w:cs="Times New Roman"/>
          <w:bCs/>
          <w:i/>
          <w:iCs/>
          <w:sz w:val="28"/>
          <w:szCs w:val="28"/>
          <w:shd w:val="clear" w:color="auto" w:fill="FFFFFF"/>
          <w:lang w:eastAsia="ru-RU"/>
        </w:rPr>
        <w:t xml:space="preserve"> (</w:t>
      </w:r>
      <w:proofErr w:type="spellStart"/>
      <w:r w:rsidRPr="0048728B">
        <w:rPr>
          <w:rFonts w:ascii="Calibri" w:eastAsia="Times New Roman" w:hAnsi="Calibri" w:cs="Times New Roman"/>
          <w:bCs/>
          <w:i/>
          <w:iCs/>
          <w:sz w:val="28"/>
          <w:szCs w:val="28"/>
          <w:shd w:val="clear" w:color="auto" w:fill="FFFFFF"/>
          <w:lang w:eastAsia="ru-RU"/>
        </w:rPr>
        <w:t>англ</w:t>
      </w:r>
      <w:proofErr w:type="spellEnd"/>
      <w:r w:rsidRPr="0048728B">
        <w:rPr>
          <w:rFonts w:ascii="Calibri" w:eastAsia="Times New Roman" w:hAnsi="Calibri" w:cs="Times New Roman"/>
          <w:bCs/>
          <w:i/>
          <w:iCs/>
          <w:sz w:val="28"/>
          <w:szCs w:val="28"/>
          <w:shd w:val="clear" w:color="auto" w:fill="FFFFFF"/>
          <w:lang w:eastAsia="ru-RU"/>
        </w:rPr>
        <w:t>.)</w:t>
      </w:r>
      <w:proofErr w:type="gramEnd"/>
      <w:r w:rsidRPr="0048728B">
        <w:rPr>
          <w:rFonts w:ascii="Calibri" w:eastAsia="Times New Roman" w:hAnsi="Calibri" w:cs="Times New Roman"/>
          <w:bCs/>
          <w:i/>
          <w:iCs/>
          <w:sz w:val="28"/>
          <w:szCs w:val="28"/>
          <w:shd w:val="clear" w:color="auto" w:fill="FFFFFF"/>
          <w:lang w:eastAsia="ru-RU"/>
        </w:rPr>
        <w:t xml:space="preserve"> – зелений флуоресцентний білок</w:t>
      </w:r>
    </w:p>
    <w:p w:rsidR="0048728B" w:rsidRPr="0048728B" w:rsidRDefault="0048728B" w:rsidP="0048728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LB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Luria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-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Bertani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 (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англ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.) </w:t>
      </w:r>
      <w:r w:rsidRPr="0048728B">
        <w:rPr>
          <w:rFonts w:ascii="Times New Roman" w:eastAsia="Times New Roman" w:hAnsi="Times New Roman" w:cs="Times New Roman"/>
          <w:bCs/>
          <w:i/>
          <w:iCs/>
          <w:sz w:val="28"/>
          <w:szCs w:val="28"/>
          <w:shd w:val="clear" w:color="auto" w:fill="FFFFFF"/>
          <w:lang w:eastAsia="ru-RU"/>
        </w:rPr>
        <w:t>– Лурія-</w:t>
      </w:r>
      <w:proofErr w:type="spellStart"/>
      <w:r w:rsidRPr="0048728B">
        <w:rPr>
          <w:rFonts w:ascii="Times New Roman" w:eastAsia="Times New Roman" w:hAnsi="Times New Roman" w:cs="Times New Roman"/>
          <w:bCs/>
          <w:i/>
          <w:iCs/>
          <w:sz w:val="28"/>
          <w:szCs w:val="28"/>
          <w:shd w:val="clear" w:color="auto" w:fill="FFFFFF"/>
          <w:lang w:eastAsia="ru-RU"/>
        </w:rPr>
        <w:t>Бертані</w:t>
      </w:r>
      <w:proofErr w:type="spellEnd"/>
    </w:p>
    <w:p w:rsidR="0048728B" w:rsidRPr="0048728B" w:rsidRDefault="0048728B" w:rsidP="0048728B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</w:pPr>
      <w:r w:rsidRPr="0048728B">
        <w:rPr>
          <w:rFonts w:ascii="Times New Roman" w:eastAsia="Calibri" w:hAnsi="Times New Roman" w:cs="Times New Roman"/>
          <w:sz w:val="28"/>
          <w:szCs w:val="28"/>
        </w:rPr>
        <w:t>MRS</w:t>
      </w:r>
      <w:r w:rsidRPr="0048728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proofErr w:type="spellStart"/>
      <w:r w:rsidRPr="0048728B">
        <w:rPr>
          <w:rFonts w:ascii="Times New Roman" w:eastAsia="Calibri" w:hAnsi="Times New Roman" w:cs="Times New Roman"/>
          <w:sz w:val="28"/>
          <w:szCs w:val="28"/>
        </w:rPr>
        <w:t>deMan</w:t>
      </w:r>
      <w:proofErr w:type="spellEnd"/>
      <w:r w:rsidRPr="0048728B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8728B">
        <w:rPr>
          <w:rFonts w:ascii="Times New Roman" w:eastAsia="Calibri" w:hAnsi="Times New Roman" w:cs="Times New Roman"/>
          <w:sz w:val="28"/>
          <w:szCs w:val="28"/>
        </w:rPr>
        <w:t>Rogose</w:t>
      </w:r>
      <w:proofErr w:type="spellEnd"/>
      <w:r w:rsidRPr="0048728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8728B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48728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8728B">
        <w:rPr>
          <w:rFonts w:ascii="Times New Roman" w:eastAsia="Calibri" w:hAnsi="Times New Roman" w:cs="Times New Roman"/>
          <w:sz w:val="28"/>
          <w:szCs w:val="28"/>
        </w:rPr>
        <w:t>Sharp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(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англ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.)</w:t>
      </w:r>
    </w:p>
    <w:p w:rsidR="0048728B" w:rsidRPr="0048728B" w:rsidRDefault="0048728B" w:rsidP="0048728B">
      <w:pPr>
        <w:spacing w:line="360" w:lineRule="auto"/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</w:pP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br w:type="page"/>
      </w:r>
    </w:p>
    <w:p w:rsidR="0048728B" w:rsidRPr="0048728B" w:rsidRDefault="0048728B" w:rsidP="0048728B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8728B">
        <w:rPr>
          <w:rFonts w:ascii="Calibri" w:eastAsia="Times New Roman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9944ACF" wp14:editId="2906CE61">
                <wp:simplePos x="0" y="0"/>
                <wp:positionH relativeFrom="column">
                  <wp:posOffset>5711190</wp:posOffset>
                </wp:positionH>
                <wp:positionV relativeFrom="paragraph">
                  <wp:posOffset>-409575</wp:posOffset>
                </wp:positionV>
                <wp:extent cx="438150" cy="438150"/>
                <wp:effectExtent l="5715" t="9525" r="13335" b="9525"/>
                <wp:wrapNone/>
                <wp:docPr id="3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8150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6" style="position:absolute;margin-left:449.7pt;margin-top:-32.25pt;width:34.5pt;height:34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" strokecolor="white"/>
            </w:pict>
          </mc:Fallback>
        </mc:AlternateContent>
      </w:r>
    </w:p>
    <w:sdt>
      <w:sdtP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id w:val="96380298"/>
        <w:docPartObj>
          <w:docPartGallery w:val="Table of Contents"/>
          <w:docPartUnique/>
        </w:docPartObj>
      </w:sdtPr>
      <w:sdtContent>
        <w:p w:rsidR="0048728B" w:rsidRPr="0048728B" w:rsidRDefault="0048728B" w:rsidP="0048728B">
          <w:pPr>
            <w:keepNext/>
            <w:keepLines/>
            <w:spacing w:before="240" w:after="0"/>
            <w:jc w:val="center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48728B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ЗМІСТ</w:t>
          </w:r>
        </w:p>
        <w:p w:rsidR="0048728B" w:rsidRPr="0048728B" w:rsidRDefault="0048728B" w:rsidP="0048728B">
          <w:pPr>
            <w:tabs>
              <w:tab w:val="right" w:leader="dot" w:pos="9345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r w:rsidRPr="0048728B">
            <w:rPr>
              <w:rFonts w:ascii="Times New Roman" w:eastAsia="Times New Roman" w:hAnsi="Times New Roman" w:cs="Times New Roman"/>
              <w:sz w:val="28"/>
              <w:szCs w:val="28"/>
              <w:lang w:val="ru-RU" w:eastAsia="ru-RU"/>
            </w:rPr>
            <w:fldChar w:fldCharType="begin"/>
          </w:r>
          <w:r w:rsidRPr="0048728B">
            <w:rPr>
              <w:rFonts w:ascii="Times New Roman" w:eastAsia="Times New Roman" w:hAnsi="Times New Roman" w:cs="Times New Roman"/>
              <w:sz w:val="28"/>
              <w:szCs w:val="28"/>
              <w:lang w:val="ru-RU" w:eastAsia="ru-RU"/>
            </w:rPr>
            <w:instrText xml:space="preserve"> TOC \o "1-3" \h \z \u </w:instrText>
          </w:r>
          <w:r w:rsidRPr="0048728B">
            <w:rPr>
              <w:rFonts w:ascii="Times New Roman" w:eastAsia="Times New Roman" w:hAnsi="Times New Roman" w:cs="Times New Roman"/>
              <w:sz w:val="28"/>
              <w:szCs w:val="28"/>
              <w:lang w:val="ru-RU" w:eastAsia="ru-RU"/>
            </w:rPr>
            <w:fldChar w:fldCharType="separate"/>
          </w:r>
          <w:hyperlink r:id="rId6" w:anchor="_Toc12319938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val="ru-RU" w:eastAsia="ru-RU"/>
              </w:rPr>
              <w:t>ВСТУП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_Toc12319938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5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left" w:pos="440"/>
              <w:tab w:val="right" w:leader="dot" w:pos="9345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7" w:anchor="_Toc12319939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>1.</w:t>
            </w:r>
            <w:r w:rsidRPr="0048728B">
              <w:rPr>
                <w:rFonts w:ascii="Times New Roman" w:eastAsia="Times New Roman" w:hAnsi="Times New Roman" w:cs="Times New Roman"/>
                <w:noProof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>ОГЛЯД ЛІТЕРАТУРИ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_Toc12319939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7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right" w:leader="dot" w:pos="9345"/>
            </w:tabs>
            <w:spacing w:after="100"/>
            <w:ind w:left="22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8" w:anchor="_Toc12319940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>1.1. Біологічні властивості лактобацил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_Toc12319940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7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right" w:leader="dot" w:pos="9345"/>
            </w:tabs>
            <w:spacing w:after="100"/>
            <w:ind w:left="44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9" w:anchor="_Toc12319941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>1.1.1. Систематичне положення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_Toc12319941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7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right" w:leader="dot" w:pos="9345"/>
            </w:tabs>
            <w:spacing w:after="100"/>
            <w:ind w:left="44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0" w:anchor="_Toc12319942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>1.1.2. Морфологічні, біохімічні, культуральні та генетичні властивості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_Toc12319942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8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right" w:leader="dot" w:pos="9345"/>
            </w:tabs>
            <w:spacing w:after="100"/>
            <w:ind w:left="22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1" w:anchor="_Toc12319943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>1.2. Адгезини лактобацил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_Toc12319943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10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right" w:leader="dot" w:pos="9345"/>
            </w:tabs>
            <w:spacing w:after="100"/>
            <w:ind w:left="44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2" w:anchor="_Toc12319944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 xml:space="preserve">1.2.1. Білки </w:t>
            </w:r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val="ru-RU" w:eastAsia="ru-RU"/>
              </w:rPr>
              <w:t>S</w:t>
            </w:r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>-шару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_Toc12319944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10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right" w:leader="dot" w:pos="9345"/>
            </w:tabs>
            <w:spacing w:after="100"/>
            <w:ind w:left="44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3" w:anchor="_Toc12319945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>1.2.2. Полісахаридний матрікс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_Toc12319945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11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right" w:leader="dot" w:pos="9345"/>
            </w:tabs>
            <w:spacing w:after="100"/>
            <w:ind w:left="44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4" w:anchor="_Toc12319946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>1.2.3. Лектини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_Toc12319946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12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right" w:leader="dot" w:pos="9345"/>
            </w:tabs>
            <w:spacing w:after="100"/>
            <w:ind w:left="22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5" w:anchor="_Toc12319947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>1.3. Біоплівки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_Toc12319947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12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left" w:pos="880"/>
              <w:tab w:val="right" w:leader="dot" w:pos="9345"/>
            </w:tabs>
            <w:spacing w:after="100"/>
            <w:ind w:left="22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6" w:anchor="_Toc12319948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>1.4.</w:t>
            </w:r>
            <w:r w:rsidRPr="0048728B">
              <w:rPr>
                <w:rFonts w:ascii="Times New Roman" w:eastAsia="Times New Roman" w:hAnsi="Times New Roman" w:cs="Times New Roman"/>
                <w:noProof/>
                <w:sz w:val="28"/>
                <w:szCs w:val="28"/>
                <w:u w:val="single"/>
                <w:lang w:eastAsia="ru-RU"/>
              </w:rPr>
              <w:t xml:space="preserve"> </w:t>
            </w:r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>Застосування адгезивних властивостей у біотехнології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_Toc12319948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13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right" w:leader="dot" w:pos="9345"/>
            </w:tabs>
            <w:spacing w:after="100"/>
            <w:ind w:left="44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7" w:anchor="_Toc12319949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val="ru-RU" w:eastAsia="ru-RU"/>
              </w:rPr>
              <w:t>1.4.1Конкуренція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_Toc12319949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13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left" w:pos="1320"/>
              <w:tab w:val="right" w:leader="dot" w:pos="9345"/>
            </w:tabs>
            <w:spacing w:after="100"/>
            <w:ind w:left="44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8" w:anchor="_Toc12319950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val="ru-RU" w:eastAsia="ru-RU"/>
              </w:rPr>
              <w:t>1.4.2.</w:t>
            </w:r>
            <w:r w:rsidRPr="0048728B">
              <w:rPr>
                <w:rFonts w:ascii="Times New Roman" w:eastAsia="Times New Roman" w:hAnsi="Times New Roman" w:cs="Times New Roman"/>
                <w:noProof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val="ru-RU" w:eastAsia="ru-RU"/>
              </w:rPr>
              <w:t>Створення біоплівок для очищення навколишнього середовища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_Toc12319950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14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left" w:pos="440"/>
              <w:tab w:val="right" w:leader="dot" w:pos="9345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9" w:anchor="_Toc12319951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>2.</w:t>
            </w:r>
            <w:r w:rsidRPr="0048728B">
              <w:rPr>
                <w:rFonts w:ascii="Times New Roman" w:eastAsia="Times New Roman" w:hAnsi="Times New Roman" w:cs="Times New Roman"/>
                <w:noProof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>МАТЕРІАЛИ ТА МЕТОДИ ДОСЛІДЖЕНЬ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_Toc12319951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16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right" w:leader="dot" w:pos="9345"/>
            </w:tabs>
            <w:spacing w:after="100"/>
            <w:ind w:left="22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20" w:anchor="_Toc12319952" w:history="1">
            <w:r w:rsidRPr="0048728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</w:rPr>
              <w:t>2.1. Культивування бактерій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_Toc12319952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16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right" w:leader="dot" w:pos="9345"/>
            </w:tabs>
            <w:spacing w:after="100"/>
            <w:ind w:left="22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21" w:anchor="_Toc12319953" w:history="1">
            <w:r w:rsidRPr="0048728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</w:rPr>
              <w:t>2.2. Дослідження антиадгезивних властивостей штамів L. plantarum в умовах імітації гідропоніки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_Toc12319953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18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right" w:leader="dot" w:pos="9345"/>
            </w:tabs>
            <w:spacing w:after="100"/>
            <w:ind w:left="22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22" w:anchor="_Toc12319954" w:history="1">
            <w:r w:rsidRPr="0048728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</w:rPr>
              <w:t>2.3. Обробка результатів дослідження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_Toc12319954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18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right" w:leader="dot" w:pos="9345"/>
            </w:tabs>
            <w:spacing w:after="100"/>
            <w:ind w:left="22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23" w:anchor="_Toc12319955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fr-FR"/>
              </w:rPr>
              <w:t xml:space="preserve">2.4 </w:t>
            </w:r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val="ru-RU" w:eastAsia="ru-RU"/>
              </w:rPr>
              <w:t>Статистична обробка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_Toc12319955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19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left" w:pos="440"/>
              <w:tab w:val="right" w:leader="dot" w:pos="9345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24" w:anchor="_Toc12319956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>3.</w:t>
            </w:r>
            <w:r w:rsidRPr="0048728B">
              <w:rPr>
                <w:rFonts w:ascii="Times New Roman" w:eastAsia="Times New Roman" w:hAnsi="Times New Roman" w:cs="Times New Roman"/>
                <w:noProof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>РЕЗУЛЬТАТИ ДОСЛІДЖЕНЬ ТА ЇХ ОБГОВОРЕННЯ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_Toc12319956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20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right" w:leader="dot" w:pos="9345"/>
            </w:tabs>
            <w:spacing w:after="100"/>
            <w:ind w:left="22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25" w:anchor="_Toc12319957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 xml:space="preserve">3.1. Дослідження антиадгезивних властивостей </w:t>
            </w:r>
            <w:r w:rsidRPr="0048728B">
              <w:rPr>
                <w:rFonts w:ascii="Times New Roman" w:eastAsia="Calibri" w:hAnsi="Times New Roman" w:cs="Times New Roman"/>
                <w:noProof/>
                <w:color w:val="0000FF"/>
                <w:sz w:val="28"/>
                <w:szCs w:val="28"/>
                <w:u w:val="single"/>
              </w:rPr>
              <w:t xml:space="preserve">L. plantarum в </w:t>
            </w:r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>умовах імітації гідропоніки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_Toc12319957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20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right" w:leader="dot" w:pos="9345"/>
            </w:tabs>
            <w:spacing w:after="100"/>
            <w:ind w:left="22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26" w:anchor="_Toc12319958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 xml:space="preserve">3.2. </w:t>
            </w:r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kern w:val="28"/>
                <w:sz w:val="28"/>
                <w:szCs w:val="28"/>
                <w:u w:val="single"/>
                <w:lang w:eastAsia="ru-RU"/>
              </w:rPr>
              <w:t xml:space="preserve">Схема </w:t>
            </w:r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val="ru-RU" w:eastAsia="ru-RU"/>
              </w:rPr>
              <w:t>б</w:t>
            </w:r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>іотехнології застосування лактобацил для обробок поверхонь гідропоніки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_Toc12319958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26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right" w:leader="dot" w:pos="9345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27" w:anchor="_Toc12319959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>УЗАГАЛЬНЕННЯ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_Toc12319959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29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right" w:leader="dot" w:pos="9345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28" w:anchor="_Toc12319960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eastAsia="ru-RU"/>
              </w:rPr>
              <w:t>ВИСНОВКИ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_Toc12319960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31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tabs>
              <w:tab w:val="right" w:leader="dot" w:pos="9345"/>
            </w:tabs>
            <w:spacing w:after="100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29" w:anchor="_Toc12319961" w:history="1">
            <w:r w:rsidRPr="0048728B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u w:val="single"/>
                <w:lang w:val="ru-RU" w:eastAsia="ru-RU"/>
              </w:rPr>
              <w:t>СПИСОК ВИКОРИСТАНОЇ ЛІТЕРАТУРИ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ab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begin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instrText xml:space="preserve"> PAGEREF _Toc12319961 \h </w:instrTex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separate"/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t>32</w:t>
            </w:r>
            <w:r w:rsidRPr="0048728B">
              <w:rPr>
                <w:rFonts w:ascii="Times New Roman" w:eastAsia="Times New Roman" w:hAnsi="Times New Roman" w:cs="Times New Roman"/>
                <w:noProof/>
                <w:webHidden/>
                <w:sz w:val="28"/>
                <w:szCs w:val="28"/>
                <w:u w:val="single"/>
                <w:lang w:val="ru-RU" w:eastAsia="ru-RU"/>
              </w:rPr>
              <w:fldChar w:fldCharType="end"/>
            </w:r>
          </w:hyperlink>
        </w:p>
        <w:p w:rsidR="0048728B" w:rsidRPr="0048728B" w:rsidRDefault="0048728B" w:rsidP="0048728B">
          <w:pPr>
            <w:rPr>
              <w:rFonts w:ascii="Times New Roman" w:eastAsia="Times New Roman" w:hAnsi="Times New Roman" w:cs="Times New Roman"/>
              <w:bCs/>
              <w:sz w:val="28"/>
              <w:szCs w:val="28"/>
              <w:lang w:val="ru-RU" w:eastAsia="ru-RU"/>
            </w:rPr>
          </w:pPr>
          <w:r w:rsidRPr="0048728B">
            <w:rPr>
              <w:rFonts w:ascii="Times New Roman" w:eastAsia="Times New Roman" w:hAnsi="Times New Roman" w:cs="Times New Roman"/>
              <w:bCs/>
              <w:sz w:val="28"/>
              <w:szCs w:val="28"/>
              <w:lang w:val="ru-RU" w:eastAsia="ru-RU"/>
            </w:rPr>
            <w:fldChar w:fldCharType="end"/>
          </w:r>
        </w:p>
      </w:sdtContent>
    </w:sdt>
    <w:p w:rsidR="0048728B" w:rsidRPr="0048728B" w:rsidRDefault="0048728B" w:rsidP="0048728B">
      <w:pPr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r w:rsidRPr="0048728B">
        <w:rPr>
          <w:rFonts w:ascii="Calibri" w:eastAsia="Times New Roman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528174A" wp14:editId="6E122043">
                <wp:simplePos x="0" y="0"/>
                <wp:positionH relativeFrom="column">
                  <wp:posOffset>5701665</wp:posOffset>
                </wp:positionH>
                <wp:positionV relativeFrom="paragraph">
                  <wp:posOffset>-422910</wp:posOffset>
                </wp:positionV>
                <wp:extent cx="438150" cy="438150"/>
                <wp:effectExtent l="5715" t="5715" r="13335" b="13335"/>
                <wp:wrapNone/>
                <wp:docPr id="2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8150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" o:spid="_x0000_s1026" style="position:absolute;margin-left:448.95pt;margin-top:-33.3pt;width:34.5pt;height:34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" strokecolor="white"/>
            </w:pict>
          </mc:Fallback>
        </mc:AlternateContent>
      </w:r>
    </w:p>
    <w:p w:rsidR="0048728B" w:rsidRPr="0048728B" w:rsidRDefault="0048728B" w:rsidP="0048728B">
      <w:pPr>
        <w:keepNext/>
        <w:keepLines/>
        <w:spacing w:before="240"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48728B">
        <w:rPr>
          <w:rFonts w:ascii="Cambria" w:eastAsia="Times New Roman" w:hAnsi="Cambria" w:cs="Times New Roman"/>
          <w:noProof/>
          <w:color w:val="365F91"/>
          <w:sz w:val="32"/>
          <w:szCs w:val="32"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86C94E3" wp14:editId="0898AD8C">
                <wp:simplePos x="0" y="0"/>
                <wp:positionH relativeFrom="column">
                  <wp:posOffset>5673090</wp:posOffset>
                </wp:positionH>
                <wp:positionV relativeFrom="paragraph">
                  <wp:posOffset>-424815</wp:posOffset>
                </wp:positionV>
                <wp:extent cx="447675" cy="419100"/>
                <wp:effectExtent l="0" t="0" r="28575" b="19050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7675" cy="419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6" style="position:absolute;margin-left:446.7pt;margin-top:-33.45pt;width:35.25pt;height:3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" strokecolor="white"/>
            </w:pict>
          </mc:Fallback>
        </mc:AlternateContent>
      </w:r>
      <w:bookmarkStart w:id="0" w:name="_Toc12319938"/>
      <w:proofErr w:type="gramStart"/>
      <w:r w:rsidRPr="0048728B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ВСТУП</w:t>
      </w:r>
      <w:bookmarkEnd w:id="0"/>
      <w:proofErr w:type="gramEnd"/>
    </w:p>
    <w:p w:rsidR="0048728B" w:rsidRPr="0048728B" w:rsidRDefault="0048728B" w:rsidP="0048728B">
      <w:pPr>
        <w:spacing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8728B" w:rsidRPr="0048728B" w:rsidRDefault="0048728B" w:rsidP="0048728B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сьогодні гідропоніка є досить вигідним та зручним способом вирощування рослин. Гідропоніка дає змогу економити значну кількість води (від 70% до 90%) та знижує ризик захворювання рослин [</w:t>
      </w:r>
      <w:proofErr w:type="spellStart"/>
      <w:r w:rsidRPr="0048728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ru-RU" w:eastAsia="ru-RU"/>
        </w:rPr>
        <w:t>Sharma</w:t>
      </w:r>
      <w:proofErr w:type="spellEnd"/>
      <w:r w:rsidRPr="0048728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eastAsia="ru-RU"/>
        </w:rPr>
        <w:t xml:space="preserve"> </w:t>
      </w:r>
      <w:r w:rsidRPr="0048728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ru-RU"/>
        </w:rPr>
        <w:t>et</w:t>
      </w:r>
      <w:r w:rsidRPr="0048728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eastAsia="ru-RU"/>
        </w:rPr>
        <w:t xml:space="preserve"> </w:t>
      </w:r>
      <w:r w:rsidRPr="0048728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en-US" w:eastAsia="ru-RU"/>
        </w:rPr>
        <w:t>al</w:t>
      </w:r>
      <w:r w:rsidRPr="0048728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eastAsia="ru-RU"/>
        </w:rPr>
        <w:t>., 2018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Однак суттєвою проблемою є колонізація полістиролових елементів гідропоніки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фітопатогенами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що здатні утворювати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біоплівки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Полістирол та деякі інші поверхні, що використовуються у гідропоніці є сприятливим середовищем для утворення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біоплівок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патогенних мікроорганізмів, які завдають суттєвих збитків при вирощуванні рослин у промислових масштабах. Через це виникає необхідність вивчати нові засоби захисту компонентів гідропоніки від колонізації патогенними мікроорганізмами, зокрема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proofErr w:type="gram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tumefaciens</w:t>
      </w:r>
      <w:proofErr w:type="spellEnd"/>
      <w:proofErr w:type="gramEnd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що викликає так звану хворобу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корончастих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галлів [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Ability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of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…, 2009]. Раніше вже було показано, що штами </w:t>
      </w:r>
      <w:r w:rsidRPr="0048728B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L. </w:t>
      </w:r>
      <w:proofErr w:type="spellStart"/>
      <w:r w:rsidRPr="0048728B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plantarum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мають досить високу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інгібуючу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дію по відношенню до таких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патогенів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Pseudomonas</w:t>
      </w:r>
      <w:proofErr w:type="spellEnd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syringae</w:t>
      </w:r>
      <w:proofErr w:type="spellEnd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Xanthomonas</w:t>
      </w:r>
      <w:proofErr w:type="spellEnd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campestris</w:t>
      </w:r>
      <w:proofErr w:type="spellEnd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Clavibacter</w:t>
      </w:r>
      <w:proofErr w:type="spellEnd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michiganensis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Pseudomonas</w:t>
      </w:r>
      <w:proofErr w:type="spellEnd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fluorescens</w:t>
      </w:r>
      <w:proofErr w:type="spellEnd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Василюк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ін., 2014], а також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Rhizobium</w:t>
      </w:r>
      <w:proofErr w:type="spellEnd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adiobacter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R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vitis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R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rhizogenes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Erwinia</w:t>
      </w:r>
      <w:proofErr w:type="spellEnd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Carotovora</w:t>
      </w:r>
      <w:proofErr w:type="spellEnd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,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Ralstonia</w:t>
      </w:r>
      <w:proofErr w:type="spellEnd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solanacearum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[Антагоністична активність..., 2016].</w:t>
      </w:r>
    </w:p>
    <w:p w:rsidR="0048728B" w:rsidRPr="0048728B" w:rsidRDefault="0048728B" w:rsidP="0048728B">
      <w:pPr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сьогодні біологічні засоби захисту рослин вважають більш ефективними, ніж хімічні та фізичні методи [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Ability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of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…, 2009]. Біологічні засоби більш специфічні та не наносять шкоди рослинам та елементам гідропоніки. </w:t>
      </w:r>
    </w:p>
    <w:p w:rsidR="0048728B" w:rsidRPr="0048728B" w:rsidRDefault="0048728B" w:rsidP="0048728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Метою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роботи було дослідити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антиадгезивні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властивості бактерій штамів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Lactobacillus</w:t>
      </w:r>
      <w:proofErr w:type="spellEnd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plantarum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щодо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фітопатогена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Agrobacterium</w:t>
      </w:r>
      <w:proofErr w:type="spellEnd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tumefaciens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48728B" w:rsidRPr="0048728B" w:rsidRDefault="0048728B" w:rsidP="0048728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Для досягнення мети дослідження були поставлені наступні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завдання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48728B" w:rsidRPr="0048728B" w:rsidRDefault="0048728B" w:rsidP="0048728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Дослідити здатність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лактобацил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пригнічувати прикріплення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агробактерій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пластикових поверхонь.</w:t>
      </w:r>
    </w:p>
    <w:p w:rsidR="0048728B" w:rsidRPr="0048728B" w:rsidRDefault="0048728B" w:rsidP="0048728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Порівняти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антиадгезивні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властивості досліджених штамів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L.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plantarum</w:t>
      </w:r>
      <w:proofErr w:type="spellEnd"/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</w:p>
    <w:p w:rsidR="0048728B" w:rsidRPr="0048728B" w:rsidRDefault="0048728B" w:rsidP="0048728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Обрати штами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лактобацил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найвищими показниками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антиадгезивної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властивості, корисні для біотехнології. </w:t>
      </w:r>
    </w:p>
    <w:p w:rsidR="0048728B" w:rsidRPr="0048728B" w:rsidRDefault="0048728B" w:rsidP="0048728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4. Запропонувати біотехнологічну схему застосування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лактобацил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захисту поверхонь гідропоніки.</w:t>
      </w:r>
    </w:p>
    <w:p w:rsidR="0048728B" w:rsidRPr="0048728B" w:rsidRDefault="0048728B" w:rsidP="0048728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Об’єкт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дослідження – здатність бактерій до адгезії.</w:t>
      </w:r>
    </w:p>
    <w:p w:rsidR="0048728B" w:rsidRPr="0048728B" w:rsidRDefault="0048728B" w:rsidP="0048728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Предмет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дослідження –  прикріплення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агробактерій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поверхонь, здатність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лактобацил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пригнічувати адгезію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агробактерій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:rsidR="0048728B" w:rsidRPr="0048728B" w:rsidRDefault="0048728B" w:rsidP="0048728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9113E" w:rsidRDefault="0048728B" w:rsidP="0048728B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Щиро вдячна за допомогу при роботі з флуоресцентним мікроскопом кандидату біологічних наук, доценту Миколі Борисовичу Галкіну. Висловлюю щиру подяку доктору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Clay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Fuqua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(США) та доктору Ігорю Романовичу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Головльову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(Швеція) за люб’язно наданий штам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. </w:t>
      </w:r>
      <w:proofErr w:type="spellStart"/>
      <w:proofErr w:type="gram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tumefaciens</w:t>
      </w:r>
      <w:proofErr w:type="spellEnd"/>
      <w:proofErr w:type="gram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pJZ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та Ірині Іванівні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Мариновій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за транспортування штаму.</w:t>
      </w:r>
    </w:p>
    <w:p w:rsidR="0048728B" w:rsidRDefault="0048728B" w:rsidP="0048728B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Default="0048728B" w:rsidP="0048728B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Default="0048728B" w:rsidP="0048728B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Default="0048728B" w:rsidP="0048728B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Default="0048728B" w:rsidP="0048728B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Default="0048728B" w:rsidP="0048728B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Default="0048728B" w:rsidP="0048728B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Default="0048728B" w:rsidP="0048728B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Default="0048728B" w:rsidP="0048728B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Default="0048728B" w:rsidP="0048728B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Default="0048728B" w:rsidP="0048728B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Default="0048728B" w:rsidP="0048728B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Default="0048728B" w:rsidP="0048728B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Default="0048728B" w:rsidP="0048728B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Default="0048728B" w:rsidP="0048728B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Default="0048728B" w:rsidP="0048728B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Default="0048728B" w:rsidP="0048728B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Default="0048728B" w:rsidP="0048728B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Pr="0048728B" w:rsidRDefault="0048728B" w:rsidP="0048728B">
      <w:pPr>
        <w:keepNext/>
        <w:keepLines/>
        <w:spacing w:before="240"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1" w:name="_Toc12319960"/>
      <w:r w:rsidRPr="0048728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ВИСНОВКИ</w:t>
      </w:r>
      <w:bookmarkEnd w:id="1"/>
    </w:p>
    <w:p w:rsidR="0048728B" w:rsidRPr="0048728B" w:rsidRDefault="0048728B" w:rsidP="0048728B">
      <w:pPr>
        <w:rPr>
          <w:rFonts w:ascii="Times New Roman" w:eastAsia="Times New Roman" w:hAnsi="Times New Roman" w:cs="Times New Roman"/>
          <w:lang w:eastAsia="ru-RU"/>
        </w:rPr>
      </w:pPr>
    </w:p>
    <w:p w:rsidR="0048728B" w:rsidRPr="0048728B" w:rsidRDefault="0048728B" w:rsidP="0048728B">
      <w:pPr>
        <w:widowControl w:val="0"/>
        <w:numPr>
          <w:ilvl w:val="0"/>
          <w:numId w:val="1"/>
        </w:num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Усі досліджені штами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</w:rPr>
        <w:t xml:space="preserve">L.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</w:rPr>
        <w:t>plantarum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проявили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антиадгезивну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активність щодо прикріплення клітин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фітопатогена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</w:rPr>
        <w:t xml:space="preserve">A. </w:t>
      </w:r>
      <w:proofErr w:type="spellStart"/>
      <w:proofErr w:type="gram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tumefaciens</w:t>
      </w:r>
      <w:proofErr w:type="spellEnd"/>
      <w:proofErr w:type="gram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pJZ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до пластикових поверхонь гідропоніки.</w:t>
      </w:r>
    </w:p>
    <w:p w:rsidR="0048728B" w:rsidRPr="0048728B" w:rsidRDefault="0048728B" w:rsidP="0048728B">
      <w:pPr>
        <w:widowControl w:val="0"/>
        <w:numPr>
          <w:ilvl w:val="0"/>
          <w:numId w:val="1"/>
        </w:num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Антиадгезивна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властивість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лактобацил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виявилася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штамоспецифічною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ознакою.</w:t>
      </w:r>
    </w:p>
    <w:p w:rsidR="0048728B" w:rsidRPr="0048728B" w:rsidRDefault="0048728B" w:rsidP="0048728B">
      <w:pPr>
        <w:widowControl w:val="0"/>
        <w:numPr>
          <w:ilvl w:val="0"/>
          <w:numId w:val="1"/>
        </w:num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Найбільше пригнічували прикріплення фітопатогенних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агробактерій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лактобацили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штамів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</w:rPr>
        <w:t xml:space="preserve">L.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</w:rPr>
        <w:t>plantarum</w:t>
      </w:r>
      <w:proofErr w:type="spellEnd"/>
      <w:r w:rsidRPr="0048728B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48728B">
        <w:rPr>
          <w:rFonts w:ascii="Times New Roman" w:eastAsia="Times New Roman" w:hAnsi="Times New Roman" w:cs="Times New Roman"/>
          <w:sz w:val="28"/>
          <w:szCs w:val="28"/>
        </w:rPr>
        <w:t>НУ 12 та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</w:rPr>
        <w:t xml:space="preserve"> L.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</w:rPr>
        <w:t>plantarum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В-2209 – у 2,4 – 2,8 разів відповідно. </w:t>
      </w:r>
    </w:p>
    <w:p w:rsidR="0048728B" w:rsidRPr="0048728B" w:rsidRDefault="0048728B" w:rsidP="0048728B">
      <w:pPr>
        <w:widowControl w:val="0"/>
        <w:numPr>
          <w:ilvl w:val="0"/>
          <w:numId w:val="1"/>
        </w:num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Запропонувано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біотехнологічну схему застосування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лактобацил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для захисту поверхонь гідропоніки.</w:t>
      </w:r>
    </w:p>
    <w:p w:rsidR="0048728B" w:rsidRPr="0048728B" w:rsidRDefault="0048728B" w:rsidP="0048728B">
      <w:pPr>
        <w:rPr>
          <w:rFonts w:ascii="Times New Roman" w:eastAsia="Times New Roman" w:hAnsi="Times New Roman" w:cs="Times New Roman"/>
          <w:sz w:val="28"/>
          <w:szCs w:val="28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</w:p>
    <w:p w:rsidR="0048728B" w:rsidRPr="0048728B" w:rsidRDefault="0048728B" w:rsidP="0048728B">
      <w:pPr>
        <w:widowControl w:val="0"/>
        <w:numPr>
          <w:ilvl w:val="1"/>
          <w:numId w:val="1"/>
        </w:num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48728B" w:rsidRPr="0048728B" w:rsidRDefault="0048728B" w:rsidP="0048728B">
      <w:pPr>
        <w:keepNext/>
        <w:keepLines/>
        <w:spacing w:before="240"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bookmarkStart w:id="2" w:name="_Toc12319961"/>
      <w:bookmarkStart w:id="3" w:name="_Toc513478705"/>
      <w:bookmarkStart w:id="4" w:name="_Toc513482552"/>
      <w:r w:rsidRPr="0048728B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СПИСОК ВИКОРИСТАНОЇ ЛІТЕРАТУРИ</w:t>
      </w:r>
      <w:bookmarkEnd w:id="2"/>
      <w:bookmarkEnd w:id="3"/>
      <w:bookmarkEnd w:id="4"/>
    </w:p>
    <w:p w:rsidR="0048728B" w:rsidRPr="0048728B" w:rsidRDefault="0048728B" w:rsidP="0048728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8728B" w:rsidRPr="0048728B" w:rsidRDefault="0048728B" w:rsidP="0048728B">
      <w:pPr>
        <w:spacing w:after="0" w:line="240" w:lineRule="auto"/>
        <w:rPr>
          <w:rFonts w:ascii="Times New Roman" w:eastAsia="Times New Roman" w:hAnsi="Times New Roman" w:cs="Times New Roman"/>
          <w:lang w:val="ru-RU" w:eastAsia="ru-RU"/>
        </w:rPr>
      </w:pPr>
      <w:bookmarkStart w:id="5" w:name="_Ref513496783"/>
      <w:bookmarkStart w:id="6" w:name="_Ref513498813"/>
      <w:bookmarkStart w:id="7" w:name="_Ref513506981"/>
      <w:bookmarkStart w:id="8" w:name="_Ref513496477"/>
    </w:p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Антагоністична активність проти фітопатогенних бактерій та здатність до утворення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біоплівок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бактерій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Enterococcus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italicus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ОНУ547 та їх консорціумів з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Lactobacillus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plantarum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proofErr w:type="spellStart"/>
      <w:r w:rsidRPr="0048728B">
        <w:rPr>
          <w:rFonts w:ascii="Times New Roman" w:eastAsia="Calibri" w:hAnsi="Times New Roman" w:cs="Times New Roman"/>
          <w:bCs/>
          <w:sz w:val="28"/>
          <w:szCs w:val="28"/>
        </w:rPr>
        <w:t>А.Г.Мерліч</w:t>
      </w:r>
      <w:proofErr w:type="spellEnd"/>
      <w:r w:rsidRPr="0048728B">
        <w:rPr>
          <w:rFonts w:ascii="Times New Roman" w:eastAsia="Calibri" w:hAnsi="Times New Roman" w:cs="Times New Roman"/>
          <w:bCs/>
          <w:sz w:val="28"/>
          <w:szCs w:val="28"/>
        </w:rPr>
        <w:t xml:space="preserve">, </w:t>
      </w:r>
      <w:r w:rsidRPr="0048728B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I</w:t>
      </w:r>
      <w:r w:rsidRPr="0048728B">
        <w:rPr>
          <w:rFonts w:ascii="Times New Roman" w:eastAsia="Calibri" w:hAnsi="Times New Roman" w:cs="Times New Roman"/>
          <w:bCs/>
          <w:sz w:val="28"/>
          <w:szCs w:val="28"/>
        </w:rPr>
        <w:t>.</w:t>
      </w:r>
      <w:proofErr w:type="spellStart"/>
      <w:r w:rsidRPr="0048728B">
        <w:rPr>
          <w:rFonts w:ascii="Times New Roman" w:eastAsia="Calibri" w:hAnsi="Times New Roman" w:cs="Times New Roman"/>
          <w:bCs/>
          <w:sz w:val="28"/>
          <w:szCs w:val="28"/>
        </w:rPr>
        <w:t>Д.Жунько</w:t>
      </w:r>
      <w:proofErr w:type="spellEnd"/>
      <w:r w:rsidRPr="0048728B">
        <w:rPr>
          <w:rFonts w:ascii="Times New Roman" w:eastAsia="Calibri" w:hAnsi="Times New Roman" w:cs="Times New Roman"/>
          <w:bCs/>
          <w:sz w:val="28"/>
          <w:szCs w:val="28"/>
        </w:rPr>
        <w:t>, Н.В. </w:t>
      </w:r>
      <w:proofErr w:type="spellStart"/>
      <w:r w:rsidRPr="0048728B">
        <w:rPr>
          <w:rFonts w:ascii="Times New Roman" w:eastAsia="Calibri" w:hAnsi="Times New Roman" w:cs="Times New Roman"/>
          <w:bCs/>
          <w:sz w:val="28"/>
          <w:szCs w:val="28"/>
        </w:rPr>
        <w:t>Ліманська</w:t>
      </w:r>
      <w:proofErr w:type="spellEnd"/>
      <w:r w:rsidRPr="0048728B">
        <w:rPr>
          <w:rFonts w:ascii="Times New Roman" w:eastAsia="Calibri" w:hAnsi="Times New Roman" w:cs="Times New Roman"/>
          <w:bCs/>
          <w:sz w:val="28"/>
          <w:szCs w:val="28"/>
        </w:rPr>
        <w:t xml:space="preserve">, </w:t>
      </w:r>
      <w:proofErr w:type="spellStart"/>
      <w:r w:rsidRPr="0048728B">
        <w:rPr>
          <w:rFonts w:ascii="Times New Roman" w:eastAsia="Calibri" w:hAnsi="Times New Roman" w:cs="Times New Roman"/>
          <w:bCs/>
          <w:sz w:val="28"/>
          <w:szCs w:val="28"/>
        </w:rPr>
        <w:t>В.О.Іваниця</w:t>
      </w:r>
      <w:proofErr w:type="spellEnd"/>
      <w:r w:rsidRPr="0048728B">
        <w:rPr>
          <w:rFonts w:ascii="Times New Roman" w:eastAsia="Calibri" w:hAnsi="Times New Roman" w:cs="Times New Roman"/>
          <w:bCs/>
          <w:sz w:val="28"/>
          <w:szCs w:val="28"/>
        </w:rPr>
        <w:t xml:space="preserve"> //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Вісник Харківського національного університету імені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 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В.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 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Н.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 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Каразіна.  Біологія. </w:t>
      </w:r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– 2017. – Т. 29, </w:t>
      </w:r>
      <w:proofErr w:type="spellStart"/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>вип</w:t>
      </w:r>
      <w:proofErr w:type="spellEnd"/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>. 2 (43). – С. 71–76.</w:t>
      </w:r>
    </w:p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Атраментова Л. О. Статистичні методи в біології : підручник /Л. О. Атраментова, О. М.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Утєвська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Харків : ХНУ імені В. Н. Каразіна, 2007. – 288 с.</w:t>
      </w:r>
    </w:p>
    <w:p w:rsidR="0048728B" w:rsidRPr="0048728B" w:rsidRDefault="0048728B" w:rsidP="0048728B">
      <w:pPr>
        <w:numPr>
          <w:ilvl w:val="0"/>
          <w:numId w:val="2"/>
        </w:numPr>
        <w:tabs>
          <w:tab w:val="left" w:pos="6240"/>
        </w:tabs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9" w:name="_Ref513496328"/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Бактерии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рода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/>
          <w:iCs/>
          <w:sz w:val="28"/>
          <w:szCs w:val="28"/>
        </w:rPr>
        <w:t>Lactobacillus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общая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 характеристика и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методы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работы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с ними.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Учебно-методическое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пособие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/ Д.Р.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</w:rPr>
        <w:t>Яруллина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, Р.Ф.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Фахруллин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>. – Казань: Казанський університет, 2014. – 54 с.</w:t>
      </w:r>
      <w:bookmarkEnd w:id="9"/>
    </w:p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bCs/>
          <w:iCs/>
          <w:spacing w:val="5"/>
          <w:lang w:eastAsia="ru-RU"/>
        </w:rPr>
      </w:pPr>
      <w:proofErr w:type="spellStart"/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eastAsia="ru-RU"/>
        </w:rPr>
        <w:t>Басюл</w:t>
      </w:r>
      <w:proofErr w:type="spellEnd"/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eastAsia="ru-RU"/>
        </w:rPr>
        <w:t xml:space="preserve"> О. В. </w:t>
      </w:r>
      <w:r w:rsidRPr="0048728B">
        <w:rPr>
          <w:rFonts w:ascii="Calibri" w:eastAsia="Times New Roman" w:hAnsi="Calibri" w:cs="Times New Roman"/>
          <w:lang w:val="ru-RU" w:eastAsia="ru-RU"/>
        </w:rPr>
        <w:fldChar w:fldCharType="begin"/>
      </w:r>
      <w:r w:rsidRPr="0048728B">
        <w:rPr>
          <w:rFonts w:ascii="Calibri" w:eastAsia="Times New Roman" w:hAnsi="Calibri" w:cs="Times New Roman"/>
          <w:lang w:eastAsia="ru-RU"/>
        </w:rPr>
        <w:instrText xml:space="preserve"> </w:instrText>
      </w:r>
      <w:r w:rsidRPr="0048728B">
        <w:rPr>
          <w:rFonts w:ascii="Calibri" w:eastAsia="Times New Roman" w:hAnsi="Calibri" w:cs="Times New Roman"/>
          <w:lang w:val="ru-RU" w:eastAsia="ru-RU"/>
        </w:rPr>
        <w:instrText>HYPERLINK</w:instrText>
      </w:r>
      <w:r w:rsidRPr="0048728B">
        <w:rPr>
          <w:rFonts w:ascii="Calibri" w:eastAsia="Times New Roman" w:hAnsi="Calibri" w:cs="Times New Roman"/>
          <w:lang w:eastAsia="ru-RU"/>
        </w:rPr>
        <w:instrText xml:space="preserve"> "</w:instrText>
      </w:r>
      <w:r w:rsidRPr="0048728B">
        <w:rPr>
          <w:rFonts w:ascii="Calibri" w:eastAsia="Times New Roman" w:hAnsi="Calibri" w:cs="Times New Roman"/>
          <w:lang w:val="ru-RU" w:eastAsia="ru-RU"/>
        </w:rPr>
        <w:instrText>http</w:instrText>
      </w:r>
      <w:r w:rsidRPr="0048728B">
        <w:rPr>
          <w:rFonts w:ascii="Calibri" w:eastAsia="Times New Roman" w:hAnsi="Calibri" w:cs="Times New Roman"/>
          <w:lang w:eastAsia="ru-RU"/>
        </w:rPr>
        <w:instrText>://</w:instrText>
      </w:r>
      <w:r w:rsidRPr="0048728B">
        <w:rPr>
          <w:rFonts w:ascii="Calibri" w:eastAsia="Times New Roman" w:hAnsi="Calibri" w:cs="Times New Roman"/>
          <w:lang w:val="ru-RU" w:eastAsia="ru-RU"/>
        </w:rPr>
        <w:instrText>nbuv</w:instrText>
      </w:r>
      <w:r w:rsidRPr="0048728B">
        <w:rPr>
          <w:rFonts w:ascii="Calibri" w:eastAsia="Times New Roman" w:hAnsi="Calibri" w:cs="Times New Roman"/>
          <w:lang w:eastAsia="ru-RU"/>
        </w:rPr>
        <w:instrText>.</w:instrText>
      </w:r>
      <w:r w:rsidRPr="0048728B">
        <w:rPr>
          <w:rFonts w:ascii="Calibri" w:eastAsia="Times New Roman" w:hAnsi="Calibri" w:cs="Times New Roman"/>
          <w:lang w:val="ru-RU" w:eastAsia="ru-RU"/>
        </w:rPr>
        <w:instrText>gov</w:instrText>
      </w:r>
      <w:r w:rsidRPr="0048728B">
        <w:rPr>
          <w:rFonts w:ascii="Calibri" w:eastAsia="Times New Roman" w:hAnsi="Calibri" w:cs="Times New Roman"/>
          <w:lang w:eastAsia="ru-RU"/>
        </w:rPr>
        <w:instrText>.</w:instrText>
      </w:r>
      <w:r w:rsidRPr="0048728B">
        <w:rPr>
          <w:rFonts w:ascii="Calibri" w:eastAsia="Times New Roman" w:hAnsi="Calibri" w:cs="Times New Roman"/>
          <w:lang w:val="ru-RU" w:eastAsia="ru-RU"/>
        </w:rPr>
        <w:instrText>ua</w:instrText>
      </w:r>
      <w:r w:rsidRPr="0048728B">
        <w:rPr>
          <w:rFonts w:ascii="Calibri" w:eastAsia="Times New Roman" w:hAnsi="Calibri" w:cs="Times New Roman"/>
          <w:lang w:eastAsia="ru-RU"/>
        </w:rPr>
        <w:instrText>/</w:instrText>
      </w:r>
      <w:r w:rsidRPr="0048728B">
        <w:rPr>
          <w:rFonts w:ascii="Calibri" w:eastAsia="Times New Roman" w:hAnsi="Calibri" w:cs="Times New Roman"/>
          <w:lang w:val="ru-RU" w:eastAsia="ru-RU"/>
        </w:rPr>
        <w:instrText>UJRN</w:instrText>
      </w:r>
      <w:r w:rsidRPr="0048728B">
        <w:rPr>
          <w:rFonts w:ascii="Calibri" w:eastAsia="Times New Roman" w:hAnsi="Calibri" w:cs="Times New Roman"/>
          <w:lang w:eastAsia="ru-RU"/>
        </w:rPr>
        <w:instrText>/</w:instrText>
      </w:r>
      <w:r w:rsidRPr="0048728B">
        <w:rPr>
          <w:rFonts w:ascii="Calibri" w:eastAsia="Times New Roman" w:hAnsi="Calibri" w:cs="Times New Roman"/>
          <w:lang w:val="ru-RU" w:eastAsia="ru-RU"/>
        </w:rPr>
        <w:instrText>MiB</w:instrText>
      </w:r>
      <w:r w:rsidRPr="0048728B">
        <w:rPr>
          <w:rFonts w:ascii="Calibri" w:eastAsia="Times New Roman" w:hAnsi="Calibri" w:cs="Times New Roman"/>
          <w:lang w:eastAsia="ru-RU"/>
        </w:rPr>
        <w:instrText xml:space="preserve">_2014_2_7" </w:instrText>
      </w:r>
      <w:r w:rsidRPr="0048728B">
        <w:rPr>
          <w:rFonts w:ascii="Calibri" w:eastAsia="Times New Roman" w:hAnsi="Calibri" w:cs="Times New Roman"/>
          <w:lang w:val="ru-RU" w:eastAsia="ru-RU"/>
        </w:rPr>
        <w:fldChar w:fldCharType="separate"/>
      </w:r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eastAsia="ru-RU"/>
        </w:rPr>
        <w:t xml:space="preserve">Біологічні властивості </w:t>
      </w:r>
      <w:proofErr w:type="spellStart"/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eastAsia="ru-RU"/>
        </w:rPr>
        <w:t>лактобактерій</w:t>
      </w:r>
      <w:proofErr w:type="spellEnd"/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eastAsia="ru-RU"/>
        </w:rPr>
        <w:t xml:space="preserve"> ─ представників резидентної </w:t>
      </w:r>
      <w:proofErr w:type="spellStart"/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eastAsia="ru-RU"/>
        </w:rPr>
        <w:t>мікробіоти</w:t>
      </w:r>
      <w:proofErr w:type="spellEnd"/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eastAsia="ru-RU"/>
        </w:rPr>
        <w:t>гливи</w:t>
      </w:r>
      <w:proofErr w:type="spellEnd"/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eastAsia="ru-RU"/>
        </w:rPr>
        <w:t xml:space="preserve"> звичайної</w:t>
      </w:r>
      <w:r w:rsidRPr="0048728B">
        <w:rPr>
          <w:rFonts w:ascii="Calibri" w:eastAsia="Times New Roman" w:hAnsi="Calibri" w:cs="Times New Roman"/>
          <w:lang w:val="ru-RU" w:eastAsia="ru-RU"/>
        </w:rPr>
        <w:fldChar w:fldCharType="end"/>
      </w:r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eastAsia="ru-RU"/>
        </w:rPr>
        <w:t xml:space="preserve"> / О. В. </w:t>
      </w:r>
      <w:proofErr w:type="spellStart"/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eastAsia="ru-RU"/>
        </w:rPr>
        <w:t>Басюл</w:t>
      </w:r>
      <w:proofErr w:type="spellEnd"/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eastAsia="ru-RU"/>
        </w:rPr>
        <w:t>, Г. В.</w:t>
      </w:r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val="ru-RU" w:eastAsia="ru-RU"/>
        </w:rPr>
        <w:t> </w:t>
      </w:r>
      <w:proofErr w:type="spellStart"/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eastAsia="ru-RU"/>
        </w:rPr>
        <w:t>Ямборко</w:t>
      </w:r>
      <w:proofErr w:type="spellEnd"/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eastAsia="ru-RU"/>
        </w:rPr>
        <w:t xml:space="preserve">, В. О. </w:t>
      </w:r>
      <w:proofErr w:type="spellStart"/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eastAsia="ru-RU"/>
        </w:rPr>
        <w:t>Іваниця</w:t>
      </w:r>
      <w:proofErr w:type="spellEnd"/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eastAsia="ru-RU"/>
        </w:rPr>
        <w:t xml:space="preserve"> // Мікробіологія і біотехнологія. – 2014. – </w:t>
      </w:r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val="ru-RU" w:eastAsia="ru-RU"/>
        </w:rPr>
        <w:t> </w:t>
      </w:r>
      <w:hyperlink r:id="rId30" w:tgtFrame="_parent" w:history="1">
        <w:r w:rsidRPr="0048728B">
          <w:rPr>
            <w:rFonts w:ascii="Times New Roman" w:eastAsia="Times New Roman" w:hAnsi="Times New Roman" w:cs="Times New Roman"/>
            <w:b/>
            <w:bCs/>
            <w:i/>
            <w:iCs/>
            <w:spacing w:val="5"/>
            <w:sz w:val="28"/>
            <w:szCs w:val="28"/>
            <w:lang w:eastAsia="ru-RU"/>
          </w:rPr>
          <w:t>№ 2(26)</w:t>
        </w:r>
      </w:hyperlink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eastAsia="ru-RU"/>
        </w:rPr>
        <w:t xml:space="preserve">. – </w:t>
      </w:r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val="ru-RU" w:eastAsia="ru-RU"/>
        </w:rPr>
        <w:t>C</w:t>
      </w:r>
      <w:r w:rsidRPr="0048728B">
        <w:rPr>
          <w:rFonts w:ascii="Times New Roman" w:eastAsia="Times New Roman" w:hAnsi="Times New Roman" w:cs="Times New Roman"/>
          <w:b/>
          <w:bCs/>
          <w:i/>
          <w:iCs/>
          <w:spacing w:val="5"/>
          <w:sz w:val="28"/>
          <w:szCs w:val="28"/>
          <w:lang w:eastAsia="ru-RU"/>
        </w:rPr>
        <w:t>. 45-53.</w:t>
      </w:r>
    </w:p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Calibri" w:eastAsia="Times New Roman" w:hAnsi="Calibri" w:cs="Times New Roman"/>
          <w:lang w:eastAsia="ru-RU"/>
        </w:rPr>
      </w:pP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Василюк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 М. Антагоністичні властивості штамів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Lactobacillus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plantarum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ізольованих із традиційних ферментованих продуктів України / О. М.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Василюк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Н. К. Коваленко, І. Л.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Гармашева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Мікробіологічний журнал. </w:t>
      </w:r>
      <w:r w:rsidRPr="0048728B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–  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2014. </w:t>
      </w:r>
      <w:r w:rsidRPr="0048728B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– 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 76, № 3. </w:t>
      </w:r>
      <w:r w:rsidRPr="0048728B">
        <w:rPr>
          <w:rFonts w:ascii="Times New Roman" w:eastAsia="Noto Sans CJK SC Regular" w:hAnsi="Times New Roman" w:cs="Times New Roman"/>
          <w:kern w:val="2"/>
          <w:sz w:val="28"/>
          <w:szCs w:val="28"/>
          <w:lang w:eastAsia="zh-CN" w:bidi="hi-IN"/>
        </w:rPr>
        <w:t xml:space="preserve">– 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24-30.</w:t>
      </w:r>
    </w:p>
    <w:p w:rsidR="0048728B" w:rsidRPr="0048728B" w:rsidRDefault="0048728B" w:rsidP="0048728B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Генетическое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разнообразие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бактерий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рода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</w:rPr>
        <w:t>Lactobacillus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из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гастроинтестинальной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</w:rPr>
        <w:t>микробиомы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людей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</w:rPr>
        <w:t xml:space="preserve">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 xml:space="preserve"> /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>C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ru-RU"/>
        </w:rPr>
        <w:t xml:space="preserve">. Г.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</w:rPr>
        <w:t>Ботина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</w:rPr>
        <w:t>, Н.В. 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</w:rPr>
        <w:t>Коробан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</w:rPr>
        <w:t xml:space="preserve">, К.М.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</w:rPr>
        <w:t>Климина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</w:rPr>
        <w:t xml:space="preserve">, А.А.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</w:rPr>
        <w:t>Глазова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</w:rPr>
        <w:t xml:space="preserve">, Н.В.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</w:rPr>
        <w:t>Захаревич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</w:rPr>
        <w:t xml:space="preserve">, В.В.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</w:rPr>
        <w:t>Зинченко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</w:rPr>
        <w:t>, В.Н. Даниленко</w:t>
      </w:r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 // Генетика. – 2010. – Т. 46, № 12. – С. 1589 -159.</w:t>
      </w:r>
    </w:p>
    <w:p w:rsidR="0048728B" w:rsidRPr="0048728B" w:rsidRDefault="0048728B" w:rsidP="0048728B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Ability of Agrobacterium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tumefaciens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and A.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rhizogenes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strains, inability of A.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vitis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and A.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rubi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strains to adapt to salt-insufficient environment, and taxonomic significance of a simple salt requirement test in the pathogenic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 xml:space="preserve">Agrobacterium species / K. Tanaka, HH. Arafat, H.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Urbanczyk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S. Yamamoto, K.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Moriguchi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H. Sawada, K. Suzuki// J Gen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Appl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. – 2009. – Vol. 55, № 1. – P. 35-41.</w:t>
      </w:r>
    </w:p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Ability of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 xml:space="preserve">Lactobacillus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shd w:val="clear" w:color="auto" w:fill="FFFFFF"/>
          <w:lang w:val="en-US" w:eastAsia="ru-RU"/>
        </w:rPr>
        <w:t>plantarum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ONU 12 and Bacillus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megatherium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ONU 484 to stimulate growth of wheat seedlings and to form biofilms / V. S.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Tverdokhlib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, N. V.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Limanska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, K. D. Krylova, V. O.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Ivanytsia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// Microbiology &amp; biotechnology. </w:t>
      </w:r>
      <w:r w:rsidRPr="0048728B">
        <w:rPr>
          <w:rFonts w:ascii="Times New Roman" w:eastAsia="Noto Sans CJK SC Regular" w:hAnsi="Times New Roman" w:cs="Times New Roman"/>
          <w:kern w:val="2"/>
          <w:sz w:val="28"/>
          <w:szCs w:val="28"/>
          <w:lang w:val="en-US" w:eastAsia="zh-CN" w:bidi="hi-IN"/>
        </w:rPr>
        <w:t xml:space="preserve">– 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2018. </w:t>
      </w:r>
      <w:r w:rsidRPr="0048728B">
        <w:rPr>
          <w:rFonts w:ascii="Times New Roman" w:eastAsia="Noto Sans CJK SC Regular" w:hAnsi="Times New Roman" w:cs="Times New Roman"/>
          <w:kern w:val="2"/>
          <w:sz w:val="28"/>
          <w:szCs w:val="28"/>
          <w:lang w:val="en-US" w:eastAsia="zh-CN" w:bidi="hi-IN"/>
        </w:rPr>
        <w:t>–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 Vol 0,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Iss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4(44). </w:t>
      </w:r>
      <w:r w:rsidRPr="0048728B">
        <w:rPr>
          <w:rFonts w:ascii="Times New Roman" w:eastAsia="Noto Sans CJK SC Regular" w:hAnsi="Times New Roman" w:cs="Times New Roman"/>
          <w:kern w:val="2"/>
          <w:sz w:val="28"/>
          <w:szCs w:val="28"/>
          <w:lang w:val="en-US" w:eastAsia="zh-CN" w:bidi="hi-IN"/>
        </w:rPr>
        <w:t>– P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 6-18.</w:t>
      </w:r>
    </w:p>
    <w:bookmarkEnd w:id="5"/>
    <w:p w:rsidR="0048728B" w:rsidRPr="0048728B" w:rsidRDefault="0048728B" w:rsidP="0048728B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Adherence factors of</w:t>
      </w:r>
      <w:r w:rsidRPr="0048728B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 </w:t>
      </w:r>
      <w:r w:rsidRPr="004872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bdr w:val="none" w:sz="0" w:space="0" w:color="auto" w:frame="1"/>
          <w:lang w:val="en-US"/>
        </w:rPr>
        <w:t>Lactobacillus</w:t>
      </w:r>
      <w:r w:rsidRPr="0048728B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 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in the human gastrointestinal tract / </w:t>
      </w:r>
      <w:r w:rsidRPr="0048728B">
        <w:rPr>
          <w:rFonts w:ascii="Times New Roman" w:eastAsia="Times New Roman" w:hAnsi="Times New Roman" w:cs="Times New Roman"/>
          <w:iCs/>
          <w:color w:val="000000"/>
          <w:sz w:val="28"/>
          <w:szCs w:val="28"/>
          <w:bdr w:val="none" w:sz="0" w:space="0" w:color="auto" w:frame="1"/>
          <w:lang w:val="en-US"/>
        </w:rPr>
        <w:t xml:space="preserve">M. </w:t>
      </w:r>
      <w:proofErr w:type="spellStart"/>
      <w:r w:rsidRPr="0048728B">
        <w:rPr>
          <w:rFonts w:ascii="Times New Roman" w:eastAsia="Times New Roman" w:hAnsi="Times New Roman" w:cs="Times New Roman"/>
          <w:iCs/>
          <w:color w:val="000000"/>
          <w:sz w:val="28"/>
          <w:szCs w:val="28"/>
          <w:bdr w:val="none" w:sz="0" w:space="0" w:color="auto" w:frame="1"/>
          <w:lang w:val="en-US"/>
        </w:rPr>
        <w:t>Perea</w:t>
      </w:r>
      <w:proofErr w:type="spellEnd"/>
      <w:r w:rsidRPr="0048728B">
        <w:rPr>
          <w:rFonts w:ascii="Times New Roman" w:eastAsia="Times New Roman" w:hAnsi="Times New Roman" w:cs="Times New Roman"/>
          <w:iCs/>
          <w:color w:val="000000"/>
          <w:sz w:val="28"/>
          <w:szCs w:val="28"/>
          <w:bdr w:val="none" w:sz="0" w:space="0" w:color="auto" w:frame="1"/>
          <w:lang w:val="en-US"/>
        </w:rPr>
        <w:t>, V.</w:t>
      </w:r>
      <w:r w:rsidRPr="0048728B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/>
        </w:rPr>
        <w:t> </w:t>
      </w:r>
      <w:hyperlink r:id="rId31" w:history="1">
        <w:r w:rsidRPr="0048728B">
          <w:rPr>
            <w:rFonts w:ascii="Times New Roman" w:eastAsia="Times New Roman" w:hAnsi="Times New Roman" w:cs="Times New Roman"/>
            <w:iCs/>
            <w:color w:val="000000"/>
            <w:sz w:val="28"/>
            <w:szCs w:val="28"/>
            <w:u w:val="single"/>
            <w:bdr w:val="none" w:sz="0" w:space="0" w:color="auto" w:frame="1"/>
            <w:lang w:val="en-US"/>
          </w:rPr>
          <w:t>Sigrid</w:t>
        </w:r>
        <w:proofErr w:type="gramStart"/>
        <w:r w:rsidRPr="0048728B">
          <w:rPr>
            <w:rFonts w:ascii="Times New Roman" w:eastAsia="Times New Roman" w:hAnsi="Times New Roman" w:cs="Times New Roman"/>
            <w:iCs/>
            <w:color w:val="000000"/>
            <w:sz w:val="28"/>
            <w:szCs w:val="28"/>
            <w:u w:val="single"/>
            <w:bdr w:val="none" w:sz="0" w:space="0" w:color="auto" w:frame="1"/>
            <w:lang w:val="en-US"/>
          </w:rPr>
          <w:t>,  C.J</w:t>
        </w:r>
        <w:proofErr w:type="gramEnd"/>
        <w:r w:rsidRPr="0048728B">
          <w:rPr>
            <w:rFonts w:ascii="Times New Roman" w:eastAsia="Times New Roman" w:hAnsi="Times New Roman" w:cs="Times New Roman"/>
            <w:iCs/>
            <w:color w:val="000000"/>
            <w:sz w:val="28"/>
            <w:szCs w:val="28"/>
            <w:u w:val="single"/>
            <w:bdr w:val="none" w:sz="0" w:space="0" w:color="auto" w:frame="1"/>
            <w:lang w:val="en-US"/>
          </w:rPr>
          <w:t xml:space="preserve">., De </w:t>
        </w:r>
        <w:proofErr w:type="spellStart"/>
        <w:r w:rsidRPr="0048728B">
          <w:rPr>
            <w:rFonts w:ascii="Times New Roman" w:eastAsia="Times New Roman" w:hAnsi="Times New Roman" w:cs="Times New Roman"/>
            <w:iCs/>
            <w:color w:val="000000"/>
            <w:sz w:val="28"/>
            <w:szCs w:val="28"/>
            <w:u w:val="single"/>
            <w:bdr w:val="none" w:sz="0" w:space="0" w:color="auto" w:frame="1"/>
            <w:lang w:val="en-US"/>
          </w:rPr>
          <w:t>Keersmaecker</w:t>
        </w:r>
        <w:proofErr w:type="spellEnd"/>
      </w:hyperlink>
      <w:r w:rsidRPr="0048728B">
        <w:rPr>
          <w:rFonts w:ascii="Times New Roman" w:eastAsia="Times New Roman" w:hAnsi="Times New Roman" w:cs="Times New Roman"/>
          <w:iCs/>
          <w:color w:val="000000"/>
          <w:sz w:val="28"/>
          <w:szCs w:val="28"/>
          <w:bdr w:val="none" w:sz="0" w:space="0" w:color="auto" w:frame="1"/>
          <w:lang w:val="en-US"/>
        </w:rPr>
        <w:t>,</w:t>
      </w:r>
      <w:r w:rsidRPr="0048728B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/>
        </w:rPr>
        <w:t> </w:t>
      </w:r>
      <w:hyperlink r:id="rId32" w:history="1">
        <w:r w:rsidRPr="0048728B">
          <w:rPr>
            <w:rFonts w:ascii="Times New Roman" w:eastAsia="Times New Roman" w:hAnsi="Times New Roman" w:cs="Times New Roman"/>
            <w:iCs/>
            <w:color w:val="000000"/>
            <w:sz w:val="28"/>
            <w:szCs w:val="28"/>
            <w:u w:val="single"/>
            <w:bdr w:val="none" w:sz="0" w:space="0" w:color="auto" w:frame="1"/>
            <w:lang w:val="en-US"/>
          </w:rPr>
          <w:t xml:space="preserve">J. </w:t>
        </w:r>
        <w:proofErr w:type="spellStart"/>
        <w:r w:rsidRPr="0048728B">
          <w:rPr>
            <w:rFonts w:ascii="Times New Roman" w:eastAsia="Times New Roman" w:hAnsi="Times New Roman" w:cs="Times New Roman"/>
            <w:iCs/>
            <w:color w:val="000000"/>
            <w:sz w:val="28"/>
            <w:szCs w:val="28"/>
            <w:u w:val="single"/>
            <w:bdr w:val="none" w:sz="0" w:space="0" w:color="auto" w:frame="1"/>
            <w:lang w:val="en-US"/>
          </w:rPr>
          <w:t>Vanderleyden</w:t>
        </w:r>
        <w:proofErr w:type="spellEnd"/>
      </w:hyperlink>
      <w:r w:rsidRPr="0048728B">
        <w:rPr>
          <w:rFonts w:ascii="Times New Roman" w:eastAsia="Times New Roman" w:hAnsi="Times New Roman" w:cs="Times New Roman"/>
          <w:iCs/>
          <w:color w:val="000000"/>
          <w:sz w:val="28"/>
          <w:szCs w:val="28"/>
          <w:bdr w:val="none" w:sz="0" w:space="0" w:color="auto" w:frame="1"/>
          <w:lang w:val="en-US"/>
        </w:rPr>
        <w:t xml:space="preserve"> // </w:t>
      </w:r>
      <w:r w:rsidRPr="0048728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bdr w:val="none" w:sz="0" w:space="0" w:color="auto" w:frame="1"/>
          <w:lang w:val="en-US"/>
        </w:rPr>
        <w:t>FEMS Microbiology Letters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. – 2007. – Vol. 276. – P. 140 – 148.</w:t>
      </w:r>
    </w:p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Adhesion and aggregation ability of probiotic strain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Lactobacillus acidophilus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M92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B. </w:t>
      </w:r>
      <w:proofErr w:type="spellStart"/>
      <w:proofErr w:type="gram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Kos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J</w:t>
      </w:r>
      <w:proofErr w:type="gram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Šušković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S.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Vuković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M.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Šimpraga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J.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Frece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S.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>Matošić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J. Applied Microbiology. – 2003. – Vol. 94. – P.</w:t>
      </w:r>
      <w:r w:rsidRPr="0048728B">
        <w:rPr>
          <w:rFonts w:ascii="Times New Roman" w:eastAsia="Times New Roman" w:hAnsi="Times New Roman" w:cs="Times New Roman"/>
          <w:lang w:val="en-US" w:eastAsia="ru-RU"/>
        </w:rPr>
        <w:t xml:space="preserve">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981-987.</w:t>
      </w:r>
    </w:p>
    <w:p w:rsidR="0048728B" w:rsidRPr="0048728B" w:rsidRDefault="0048728B" w:rsidP="0048728B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Adhesion Characteristics of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Lactobacillus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is a Criterion of the Probiotic Choice /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 xml:space="preserve">E.G.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>Kravtsov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 xml:space="preserve">, A.V.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>Yermolayev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 xml:space="preserve">, I. V.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>Anokhina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 xml:space="preserve">, N.V.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>Yashina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 xml:space="preserve"> //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Microbiology and biotechnology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. – 2008. – Vol. 145, № 2. – P. 192-195.</w:t>
      </w:r>
    </w:p>
    <w:p w:rsidR="0048728B" w:rsidRPr="0048728B" w:rsidRDefault="0048728B" w:rsidP="0048728B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Bertani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G. Studies on lysogenesis. I. The mode of phage liberation by lysogenic Escherichia coli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//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Journal of bacteriology. </w:t>
      </w:r>
      <w:r w:rsidRPr="0048728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1951. </w:t>
      </w:r>
      <w:r w:rsidRPr="0048728B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 V. 62</w:t>
      </w:r>
      <w:proofErr w:type="gramStart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,3</w:t>
      </w:r>
      <w:proofErr w:type="gramEnd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 </w:t>
      </w:r>
      <w:r w:rsidRPr="0048728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P. 293-300.</w:t>
      </w:r>
    </w:p>
    <w:p w:rsidR="0048728B" w:rsidRPr="0048728B" w:rsidRDefault="0048728B" w:rsidP="0048728B">
      <w:pPr>
        <w:numPr>
          <w:ilvl w:val="0"/>
          <w:numId w:val="2"/>
        </w:numPr>
        <w:tabs>
          <w:tab w:val="center" w:pos="4677"/>
          <w:tab w:val="right" w:pos="935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Biofilm formation and genetic diversity of Lactobacillus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plantarum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strains originated from France and Ukraine</w:t>
      </w: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N.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Limanska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Merlich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M.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Galkin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N.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Vasylieva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Yvan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Choiset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, T.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Ivanytsia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, M.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Zlatohurska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, V.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Ivanytsia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, Jean-Marc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Chobert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, T,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Haertlé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Journal of microbiology, biotechnology and food sciences. </w:t>
      </w:r>
      <w:r w:rsidRPr="0048728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48728B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48728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2019. – P. 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1326-1331.</w:t>
      </w:r>
    </w:p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Biofilm Forming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Lactobacillus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: New Challenges for the Development of Probiotics / A.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Ilabaca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M. José Salas-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Jara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M. Vega, A.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García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Microorganisms</w:t>
      </w:r>
      <w:r w:rsidRPr="0048728B">
        <w:rPr>
          <w:rFonts w:ascii="Times New Roman" w:eastAsia="Noto Sans CJK SC Regular" w:hAnsi="Times New Roman" w:cs="Times New Roman"/>
          <w:kern w:val="2"/>
          <w:sz w:val="28"/>
          <w:szCs w:val="28"/>
          <w:lang w:val="en-US" w:eastAsia="zh-CN" w:bidi="hi-IN"/>
        </w:rPr>
        <w:t>. – 2016. – V. 4, № 3. – P. 35.</w:t>
      </w:r>
    </w:p>
    <w:p w:rsidR="0048728B" w:rsidRPr="0048728B" w:rsidRDefault="0048728B" w:rsidP="0048728B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Biofilms as complex differentiated communities  /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 xml:space="preserve">P.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>Stoodley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 xml:space="preserve">, K. Sauer, D. G. Davies, J. W.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>Costerton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 xml:space="preserve"> //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Annu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Rev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. – 2002. T. 56. – P. 187-209.</w:t>
      </w:r>
    </w:p>
    <w:p w:rsidR="0048728B" w:rsidRPr="0048728B" w:rsidRDefault="0048728B" w:rsidP="0048728B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Biofilms as complex differentiated communities. / P. </w:t>
      </w:r>
      <w:proofErr w:type="spellStart"/>
      <w:proofErr w:type="gram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Stoodley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,</w:t>
      </w:r>
      <w:proofErr w:type="gram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K. Sauer, DG, Davies , JW.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Costerton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Annu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Rev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Microbiol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. . – 2002. – Vol. 56. – P. 187-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>209.</w:t>
      </w:r>
    </w:p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hyperlink r:id="rId33" w:history="1">
        <w:r w:rsidRPr="0048728B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en-US" w:eastAsia="ru-RU"/>
          </w:rPr>
          <w:t xml:space="preserve">Characterization of surface </w:t>
        </w:r>
        <w:proofErr w:type="spellStart"/>
        <w:r w:rsidRPr="0048728B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en-US" w:eastAsia="ru-RU"/>
          </w:rPr>
          <w:t>adhesins</w:t>
        </w:r>
        <w:proofErr w:type="spellEnd"/>
        <w:r w:rsidRPr="0048728B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shd w:val="clear" w:color="auto" w:fill="FFFFFF"/>
            <w:lang w:val="en-US" w:eastAsia="ru-RU"/>
          </w:rPr>
          <w:t xml:space="preserve"> of lactobacilli used in production of probiotic preparations</w:t>
        </w:r>
      </w:hyperlink>
      <w:r w:rsidRPr="0048728B">
        <w:rPr>
          <w:rFonts w:ascii="Times New Roman" w:eastAsia="Times New Roman" w:hAnsi="Times New Roman" w:cs="Times New Roman"/>
          <w:color w:val="0000FF"/>
          <w:sz w:val="28"/>
          <w:szCs w:val="28"/>
          <w:u w:val="single"/>
          <w:shd w:val="clear" w:color="auto" w:fill="FFFFFF"/>
          <w:lang w:val="en-US" w:eastAsia="ru-RU"/>
        </w:rPr>
        <w:t xml:space="preserve"> /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I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V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Anokhina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, E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G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Kravtsov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N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V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Yashina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, A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V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 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Ermolaev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, V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 xml:space="preserve">L.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Chesnokova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, M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V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Dalin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 xml:space="preserve"> // 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Bull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ExpBiol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Med. – 2006b. Vol. 141, № 6. – P. 716-724.</w:t>
      </w:r>
    </w:p>
    <w:p w:rsidR="0048728B" w:rsidRPr="0048728B" w:rsidRDefault="0048728B" w:rsidP="0048728B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/>
        </w:rPr>
        <w:t>Claesson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M.J.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Endoreduplication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cell cycles: more for less /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M.J.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/>
        </w:rPr>
        <w:t>Claesson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/>
        </w:rPr>
        <w:t>P.W.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/>
        </w:rPr>
        <w:t>O'Toole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FEMS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Microbiol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Lett.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2007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V. 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269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– 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P. 8 -22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bookmarkEnd w:id="6"/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gram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de</w:t>
      </w:r>
      <w:proofErr w:type="gram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Leeuw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E. .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Binding characteristics of the 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Lactobacillus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brevis ATCC 8287 surface layer to extracellular matrix proteins /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E. de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Leeuw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,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Xiangqun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Li,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Wuyuan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Lu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// FEMS Microbiology Letters. – 2006. – T. 260. – P. 210-215.</w:t>
      </w:r>
    </w:p>
    <w:bookmarkEnd w:id="7"/>
    <w:p w:rsidR="0048728B" w:rsidRPr="0048728B" w:rsidRDefault="0048728B" w:rsidP="0048728B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De Man J. C. A Medium for the Cultivation of Lactobacilli</w:t>
      </w:r>
      <w:r w:rsidRPr="0048728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J. C. De Man, J.C.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Rogosa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, M. Sharpe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/>
        </w:rPr>
        <w:t xml:space="preserve">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//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Journal of bacteriology. </w:t>
      </w:r>
      <w:r w:rsidRPr="0048728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1960. </w:t>
      </w:r>
      <w:r w:rsidRPr="0048728B">
        <w:rPr>
          <w:rFonts w:ascii="Times New Roman" w:eastAsia="Calibri" w:hAnsi="Times New Roman" w:cs="Times New Roman"/>
          <w:sz w:val="28"/>
          <w:szCs w:val="28"/>
          <w:lang w:val="en-US"/>
        </w:rPr>
        <w:t>–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 V. 23.  </w:t>
      </w:r>
      <w:r w:rsidRPr="0048728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P. 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130–135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</w:p>
    <w:p w:rsidR="0048728B" w:rsidRPr="0048728B" w:rsidRDefault="0048728B" w:rsidP="0048728B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Domains in the S-layer protein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CbsA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</w:t>
      </w:r>
      <w:r w:rsidRPr="0048728B">
        <w:rPr>
          <w:rFonts w:ascii="Times New Roman" w:eastAsia="Times New Roman" w:hAnsi="Times New Roman" w:cs="Times New Roman"/>
          <w:sz w:val="28"/>
          <w:szCs w:val="28"/>
        </w:rPr>
        <w:t xml:space="preserve">f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Lactobacillus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crispatus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involved in adherence to collagens, laminin and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lipoteichoic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acids and in self-assembly / J.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Antikainen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L. Anton, J.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Sillanpää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Timo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K.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Korhonen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 Molecular Microbiology. – 2000. – Vol. 2. – P. 381-394.</w:t>
      </w:r>
    </w:p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8728B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Evaluation of adhesion capacity, cell surface traits and immunomodulatory activity of presumptive probiotic </w:t>
      </w:r>
      <w:r w:rsidRPr="0048728B">
        <w:rPr>
          <w:rFonts w:ascii="Calibri" w:eastAsia="Times New Roman" w:hAnsi="Calibri" w:cs="Times New Roman"/>
          <w:bCs/>
          <w:i/>
          <w:iCs/>
          <w:sz w:val="28"/>
          <w:szCs w:val="28"/>
          <w:lang w:val="en-US" w:eastAsia="ru-RU"/>
        </w:rPr>
        <w:t>Lactobacillus</w:t>
      </w:r>
      <w:r w:rsidRPr="0048728B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 strains / </w:t>
      </w:r>
      <w:hyperlink r:id="rId34" w:anchor="!" w:history="1">
        <w:r w:rsidRPr="0048728B">
          <w:rPr>
            <w:rFonts w:ascii="Times New Roman" w:eastAsia="Times New Roman" w:hAnsi="Times New Roman" w:cs="Times New Roman"/>
            <w:bCs/>
            <w:iCs/>
            <w:color w:val="0000FF"/>
            <w:sz w:val="28"/>
            <w:szCs w:val="28"/>
            <w:u w:val="single"/>
            <w:lang w:val="en-US" w:eastAsia="ru-RU"/>
          </w:rPr>
          <w:t>C.</w:t>
        </w:r>
        <w:r w:rsidRPr="0048728B">
          <w:rPr>
            <w:rFonts w:ascii="Times New Roman" w:eastAsia="Times New Roman" w:hAnsi="Times New Roman" w:cs="Times New Roman"/>
            <w:bCs/>
            <w:iCs/>
            <w:color w:val="0000FF"/>
            <w:sz w:val="28"/>
            <w:szCs w:val="28"/>
            <w:u w:val="single"/>
            <w:lang w:eastAsia="ru-RU"/>
          </w:rPr>
          <w:t xml:space="preserve"> </w:t>
        </w:r>
        <w:proofErr w:type="spellStart"/>
        <w:r w:rsidRPr="0048728B">
          <w:rPr>
            <w:rFonts w:ascii="Times New Roman" w:eastAsia="Times New Roman" w:hAnsi="Times New Roman" w:cs="Times New Roman"/>
            <w:bCs/>
            <w:iCs/>
            <w:color w:val="0000FF"/>
            <w:sz w:val="28"/>
            <w:szCs w:val="28"/>
            <w:u w:val="single"/>
            <w:lang w:val="en-US" w:eastAsia="ru-RU"/>
          </w:rPr>
          <w:t>Kotzamanidisa</w:t>
        </w:r>
        <w:proofErr w:type="spellEnd"/>
      </w:hyperlink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,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hyperlink r:id="rId35" w:anchor="!" w:history="1">
        <w:r w:rsidRPr="0048728B">
          <w:rPr>
            <w:rFonts w:ascii="Times New Roman" w:eastAsia="Times New Roman" w:hAnsi="Times New Roman" w:cs="Times New Roman"/>
            <w:bCs/>
            <w:iCs/>
            <w:color w:val="0000FF"/>
            <w:sz w:val="28"/>
            <w:szCs w:val="28"/>
            <w:u w:val="single"/>
            <w:lang w:val="en-US" w:eastAsia="ru-RU"/>
          </w:rPr>
          <w:t xml:space="preserve">A. </w:t>
        </w:r>
        <w:proofErr w:type="spellStart"/>
        <w:r w:rsidRPr="0048728B">
          <w:rPr>
            <w:rFonts w:ascii="Times New Roman" w:eastAsia="Times New Roman" w:hAnsi="Times New Roman" w:cs="Times New Roman"/>
            <w:bCs/>
            <w:iCs/>
            <w:color w:val="0000FF"/>
            <w:sz w:val="28"/>
            <w:szCs w:val="28"/>
            <w:u w:val="single"/>
            <w:lang w:val="en-US" w:eastAsia="ru-RU"/>
          </w:rPr>
          <w:t>Kourelisa</w:t>
        </w:r>
        <w:proofErr w:type="spellEnd"/>
      </w:hyperlink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, </w:t>
      </w:r>
      <w:hyperlink r:id="rId36" w:anchor="!" w:history="1">
        <w:r w:rsidRPr="0048728B">
          <w:rPr>
            <w:rFonts w:ascii="Times New Roman" w:eastAsia="Times New Roman" w:hAnsi="Times New Roman" w:cs="Times New Roman"/>
            <w:bCs/>
            <w:iCs/>
            <w:color w:val="0000FF"/>
            <w:sz w:val="28"/>
            <w:szCs w:val="28"/>
            <w:u w:val="single"/>
            <w:lang w:val="en-US" w:eastAsia="ru-RU"/>
          </w:rPr>
          <w:t>E.</w:t>
        </w:r>
        <w:r w:rsidRPr="0048728B">
          <w:rPr>
            <w:rFonts w:ascii="Times New Roman" w:eastAsia="Times New Roman" w:hAnsi="Times New Roman" w:cs="Times New Roman"/>
            <w:bCs/>
            <w:iCs/>
            <w:color w:val="0000FF"/>
            <w:sz w:val="28"/>
            <w:szCs w:val="28"/>
            <w:u w:val="single"/>
            <w:lang w:eastAsia="ru-RU"/>
          </w:rPr>
          <w:t xml:space="preserve"> </w:t>
        </w:r>
        <w:proofErr w:type="spellStart"/>
        <w:r w:rsidRPr="0048728B">
          <w:rPr>
            <w:rFonts w:ascii="Times New Roman" w:eastAsia="Times New Roman" w:hAnsi="Times New Roman" w:cs="Times New Roman"/>
            <w:bCs/>
            <w:iCs/>
            <w:color w:val="0000FF"/>
            <w:sz w:val="28"/>
            <w:szCs w:val="28"/>
            <w:u w:val="single"/>
            <w:lang w:val="en-US" w:eastAsia="ru-RU"/>
          </w:rPr>
          <w:t>Litopoulou-Tzanetakib</w:t>
        </w:r>
        <w:proofErr w:type="spellEnd"/>
      </w:hyperlink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, </w:t>
      </w:r>
      <w:hyperlink r:id="rId37" w:anchor="!" w:history="1">
        <w:r w:rsidRPr="0048728B">
          <w:rPr>
            <w:rFonts w:ascii="Times New Roman" w:eastAsia="Times New Roman" w:hAnsi="Times New Roman" w:cs="Times New Roman"/>
            <w:bCs/>
            <w:iCs/>
            <w:color w:val="0000FF"/>
            <w:sz w:val="28"/>
            <w:szCs w:val="28"/>
            <w:u w:val="single"/>
            <w:lang w:val="en-US" w:eastAsia="ru-RU"/>
          </w:rPr>
          <w:t xml:space="preserve">N. </w:t>
        </w:r>
        <w:proofErr w:type="spellStart"/>
        <w:r w:rsidRPr="0048728B">
          <w:rPr>
            <w:rFonts w:ascii="Times New Roman" w:eastAsia="Times New Roman" w:hAnsi="Times New Roman" w:cs="Times New Roman"/>
            <w:bCs/>
            <w:iCs/>
            <w:color w:val="0000FF"/>
            <w:sz w:val="28"/>
            <w:szCs w:val="28"/>
            <w:u w:val="single"/>
            <w:lang w:val="en-US" w:eastAsia="ru-RU"/>
          </w:rPr>
          <w:t>Tzanetakisb</w:t>
        </w:r>
        <w:proofErr w:type="spellEnd"/>
      </w:hyperlink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, </w:t>
      </w:r>
      <w:hyperlink r:id="rId38" w:anchor="!" w:history="1">
        <w:r w:rsidRPr="0048728B">
          <w:rPr>
            <w:rFonts w:ascii="Times New Roman" w:eastAsia="Times New Roman" w:hAnsi="Times New Roman" w:cs="Times New Roman"/>
            <w:bCs/>
            <w:iCs/>
            <w:color w:val="0000FF"/>
            <w:sz w:val="28"/>
            <w:szCs w:val="28"/>
            <w:u w:val="single"/>
            <w:lang w:val="en-US" w:eastAsia="ru-RU"/>
          </w:rPr>
          <w:t xml:space="preserve">M. </w:t>
        </w:r>
        <w:proofErr w:type="spellStart"/>
        <w:r w:rsidRPr="0048728B">
          <w:rPr>
            <w:rFonts w:ascii="Times New Roman" w:eastAsia="Times New Roman" w:hAnsi="Times New Roman" w:cs="Times New Roman"/>
            <w:bCs/>
            <w:iCs/>
            <w:color w:val="0000FF"/>
            <w:sz w:val="28"/>
            <w:szCs w:val="28"/>
            <w:u w:val="single"/>
            <w:lang w:val="en-US" w:eastAsia="ru-RU"/>
          </w:rPr>
          <w:t>Yiangou</w:t>
        </w:r>
        <w:proofErr w:type="spellEnd"/>
      </w:hyperlink>
      <w:r w:rsidRPr="0048728B">
        <w:rPr>
          <w:rFonts w:ascii="Times New Roman" w:eastAsia="Times New Roman" w:hAnsi="Times New Roman" w:cs="Times New Roman"/>
          <w:bCs/>
          <w:iCs/>
          <w:color w:val="0000FF"/>
          <w:sz w:val="28"/>
          <w:szCs w:val="28"/>
          <w:u w:val="single"/>
          <w:lang w:val="en-US" w:eastAsia="ru-RU"/>
        </w:rPr>
        <w:t xml:space="preserve"> // </w:t>
      </w:r>
      <w:hyperlink r:id="rId39" w:tooltip="Go to International Journal of Food Microbiology on ScienceDirect" w:history="1">
        <w:r w:rsidRPr="0048728B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val="en-US" w:eastAsia="ru-RU"/>
          </w:rPr>
          <w:t>International Journal of Food Microbiology</w:t>
        </w:r>
      </w:hyperlink>
      <w:r w:rsidRPr="0048728B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. – 2010. T. 140. – P. 154-163.</w:t>
      </w:r>
    </w:p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8728B">
        <w:rPr>
          <w:rFonts w:ascii="Times New Roman" w:eastAsia="Calibri" w:hAnsi="Times New Roman" w:cs="Times New Roman"/>
          <w:sz w:val="28"/>
          <w:szCs w:val="28"/>
          <w:lang w:val="en-US"/>
        </w:rPr>
        <w:t>Hydroponics as an advanced technique for vegetable production: An overview</w:t>
      </w:r>
      <w:r w:rsidRPr="0048728B">
        <w:rPr>
          <w:rFonts w:ascii="Times New Roman" w:eastAsia="Calibri" w:hAnsi="Times New Roman" w:cs="Times New Roman"/>
          <w:sz w:val="28"/>
          <w:szCs w:val="28"/>
        </w:rPr>
        <w:t xml:space="preserve"> / </w:t>
      </w:r>
      <w:r w:rsidRPr="0048728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N. </w:t>
      </w:r>
      <w:proofErr w:type="spellStart"/>
      <w:r w:rsidRPr="0048728B">
        <w:rPr>
          <w:rFonts w:ascii="Times New Roman" w:eastAsia="Calibri" w:hAnsi="Times New Roman" w:cs="Times New Roman"/>
          <w:sz w:val="28"/>
          <w:szCs w:val="28"/>
        </w:rPr>
        <w:t>Sharma</w:t>
      </w:r>
      <w:proofErr w:type="spellEnd"/>
      <w:r w:rsidRPr="0048728B">
        <w:rPr>
          <w:rFonts w:ascii="Times New Roman" w:eastAsia="Calibri" w:hAnsi="Times New Roman" w:cs="Times New Roman"/>
          <w:sz w:val="28"/>
          <w:szCs w:val="28"/>
        </w:rPr>
        <w:t>,  A.</w:t>
      </w:r>
      <w:r w:rsidRPr="0048728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48728B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8728B">
        <w:rPr>
          <w:rFonts w:ascii="Times New Roman" w:eastAsia="Calibri" w:hAnsi="Times New Roman" w:cs="Times New Roman"/>
          <w:sz w:val="28"/>
          <w:szCs w:val="28"/>
        </w:rPr>
        <w:t>Somen</w:t>
      </w:r>
      <w:proofErr w:type="spellEnd"/>
      <w:r w:rsidRPr="0048728B">
        <w:rPr>
          <w:rFonts w:ascii="Times New Roman" w:eastAsia="Calibri" w:hAnsi="Times New Roman" w:cs="Times New Roman"/>
          <w:sz w:val="28"/>
          <w:szCs w:val="28"/>
        </w:rPr>
        <w:t xml:space="preserve">, K. </w:t>
      </w:r>
      <w:proofErr w:type="spellStart"/>
      <w:r w:rsidRPr="0048728B">
        <w:rPr>
          <w:rFonts w:ascii="Times New Roman" w:eastAsia="Calibri" w:hAnsi="Times New Roman" w:cs="Times New Roman"/>
          <w:sz w:val="28"/>
          <w:szCs w:val="28"/>
        </w:rPr>
        <w:t>Kumar</w:t>
      </w:r>
      <w:proofErr w:type="spellEnd"/>
      <w:r w:rsidRPr="0048728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</w:t>
      </w:r>
      <w:r w:rsidRPr="0048728B">
        <w:rPr>
          <w:rFonts w:ascii="Times New Roman" w:eastAsia="Calibri" w:hAnsi="Times New Roman" w:cs="Times New Roman"/>
          <w:sz w:val="28"/>
          <w:szCs w:val="28"/>
        </w:rPr>
        <w:t xml:space="preserve">N. </w:t>
      </w:r>
      <w:proofErr w:type="spellStart"/>
      <w:r w:rsidRPr="0048728B">
        <w:rPr>
          <w:rFonts w:ascii="Times New Roman" w:eastAsia="Calibri" w:hAnsi="Times New Roman" w:cs="Times New Roman"/>
          <w:sz w:val="28"/>
          <w:szCs w:val="28"/>
        </w:rPr>
        <w:t>Singh</w:t>
      </w:r>
      <w:proofErr w:type="spellEnd"/>
      <w:r w:rsidRPr="0048728B">
        <w:rPr>
          <w:rFonts w:ascii="Times New Roman" w:eastAsia="Calibri" w:hAnsi="Times New Roman" w:cs="Times New Roman"/>
          <w:sz w:val="28"/>
          <w:szCs w:val="28"/>
        </w:rPr>
        <w:t xml:space="preserve">, O.P. </w:t>
      </w:r>
      <w:proofErr w:type="spellStart"/>
      <w:r w:rsidRPr="0048728B">
        <w:rPr>
          <w:rFonts w:ascii="Times New Roman" w:eastAsia="Calibri" w:hAnsi="Times New Roman" w:cs="Times New Roman"/>
          <w:sz w:val="28"/>
          <w:szCs w:val="28"/>
        </w:rPr>
        <w:t>Chaurasia</w:t>
      </w:r>
      <w:proofErr w:type="spellEnd"/>
      <w:r w:rsidRPr="0048728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8728B">
        <w:rPr>
          <w:rFonts w:ascii="Times New Roman" w:eastAsia="Calibri" w:hAnsi="Times New Roman" w:cs="Times New Roman"/>
          <w:sz w:val="28"/>
          <w:szCs w:val="28"/>
          <w:lang w:val="en-US"/>
        </w:rPr>
        <w:t>//</w:t>
      </w:r>
      <w:r w:rsidRPr="0048728B">
        <w:rPr>
          <w:rFonts w:ascii="Times New Roman" w:eastAsia="Calibri" w:hAnsi="Times New Roman" w:cs="Times New Roman"/>
          <w:sz w:val="28"/>
          <w:szCs w:val="28"/>
        </w:rPr>
        <w:t xml:space="preserve"> </w:t>
      </w:r>
      <w:hyperlink r:id="rId40" w:tgtFrame="_blank" w:history="1">
        <w:r w:rsidRPr="0048728B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bdr w:val="none" w:sz="0" w:space="0" w:color="auto" w:frame="1"/>
            <w:lang w:val="en-US" w:eastAsia="ru-RU"/>
          </w:rPr>
          <w:t>Journal of Soil and Water Conservation</w:t>
        </w:r>
      </w:hyperlink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48728B">
        <w:rPr>
          <w:rFonts w:ascii="Times New Roman" w:eastAsia="Noto Sans CJK SC Regular" w:hAnsi="Times New Roman" w:cs="Times New Roman"/>
          <w:kern w:val="2"/>
          <w:sz w:val="28"/>
          <w:szCs w:val="28"/>
          <w:lang w:val="en-US" w:eastAsia="zh-CN" w:bidi="hi-IN"/>
        </w:rPr>
        <w:t xml:space="preserve">– 2019. – V. 17. – P.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364-371</w:t>
      </w:r>
      <w:r w:rsidRPr="0048728B">
        <w:rPr>
          <w:rFonts w:ascii="Times New Roman" w:eastAsia="Noto Sans CJK SC Regular" w:hAnsi="Times New Roman" w:cs="Times New Roman"/>
          <w:kern w:val="2"/>
          <w:sz w:val="28"/>
          <w:szCs w:val="28"/>
          <w:lang w:val="en-US" w:eastAsia="zh-CN" w:bidi="hi-IN"/>
        </w:rPr>
        <w:t>.</w:t>
      </w:r>
    </w:p>
    <w:bookmarkEnd w:id="8"/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Lactobacillus species mediated synthesis of silver nanoparticles and their antibacterial activity against opportunistic pathogens in vitro.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Bioimpacts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 I.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Garmasheva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N.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Kovalenko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S.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Voychuk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A.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Ostapchuk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O.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Livins'ka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Bioimpacts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48728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 2016. – V. 6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(4)</w:t>
      </w:r>
      <w:r w:rsidRPr="0048728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 – P. 219–223.</w:t>
      </w:r>
    </w:p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Miller M.B.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Quorum sensing in bacteria /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M.B. Miller, B.L.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Bassler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//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Annu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Rev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Microbiol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48728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–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2001. – V. 55. – P. 99 – 165.</w:t>
      </w:r>
    </w:p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lastRenderedPageBreak/>
        <w:t>Petrova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M. I.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Lectin-Like Molecules of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Lactobacillus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rhamnosus</w:t>
      </w:r>
      <w:proofErr w:type="spellEnd"/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GG Inhibit Pathogenic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Escherichia coli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Salmonella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Biofilm Formation /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M. I. 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Petrova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, C. E. Nicole, L. A. Tine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//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PLoS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One. – 2016b. – Vol. 8. – P. 63</w:t>
      </w:r>
      <w:r w:rsidRPr="0048728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–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71.</w:t>
      </w:r>
    </w:p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Petrova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M.I.,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Lievens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E.,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Verhoeven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T.L., et al.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lectin-like protein in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Lactobacillus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rhamnosus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GR-1 mediates tissue-specific adherence to vaginal epithelium and inhibits urogenital pathogens // 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Sci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Rep. 2016a. – T. 21, № 6. – P. 10-38.</w:t>
      </w:r>
    </w:p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Reid G.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Use of 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Lactobacillus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to prevent infection by pathogenic bacteria /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G. Reid, J. Burton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// Microbes and Infection – 2002. T. 56. – P. 319-324.</w:t>
      </w:r>
    </w:p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Screening of biofilm formation by beneficial vaginal lactobacilli and influence of culture media components /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 xml:space="preserve">M.C.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Terraf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 xml:space="preserve">M.S.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Juárez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Tomás</w:t>
      </w:r>
      <w:bookmarkStart w:id="10" w:name="_Ref513504479"/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M.E. Nader-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Macías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 xml:space="preserve">, C. Silva // 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J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ApplMicrobiol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. – 2012. – V.113, № 6. – P. 15-17.</w:t>
      </w:r>
    </w:p>
    <w:bookmarkEnd w:id="10"/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Structure and functions of exopolysaccharide produced by gut commensal </w:t>
      </w:r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Lactobacillus </w:t>
      </w:r>
      <w:proofErr w:type="spellStart"/>
      <w:r w:rsidRPr="0048728B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reuteri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I.M. Sims, S.A.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Frese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, J. Walter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D.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Loach, M. Loach //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ISME J. – 2011. – Vol. 5, № 7. – P. 1115–1124.</w:t>
      </w:r>
    </w:p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Study of the Potential Application of Lactic Acid Bacteria in the Control of Infection Caused by Agrobacterium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tumefaciens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/ N.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Limanska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, N.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Korotaeva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, V.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Biscola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, T.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Ivanytsia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</w:t>
      </w:r>
      <w:r w:rsidRPr="0048728B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Journal of Plant Pathology &amp; Microbiology</w:t>
      </w:r>
      <w:r w:rsidRPr="0048728B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. – 2016. – V. 6. – P. 1-9.</w:t>
      </w:r>
    </w:p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bookmarkStart w:id="11" w:name="_Ref513497387"/>
      <w:r w:rsidRPr="0048728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bookmarkEnd w:id="11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Surface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adhesins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</w:t>
      </w:r>
      <w:r w:rsidRPr="0048728B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Lactobacilli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loosely connected to the cell wall and eliminated into the environment during culturing in liquid nutrient media /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I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V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Anokhina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, E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G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 xml:space="preserve">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Kravtsov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N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V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Yashina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, A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V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Ermolaev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, V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 xml:space="preserve">L.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Chesnokova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, M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V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eastAsia="ru-RU"/>
        </w:rPr>
        <w:t>.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>Dalin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shd w:val="clear" w:color="auto" w:fill="FFFFFF"/>
          <w:lang w:val="en-US" w:eastAsia="ru-RU"/>
        </w:rPr>
        <w:t xml:space="preserve"> //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Bulletin of Experimental Biology and Medicine. – 2006a. – V. 142, №11. – P. 557 - 561.</w:t>
      </w:r>
    </w:p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hyperlink r:id="rId41" w:history="1">
        <w:r w:rsidRPr="0048728B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ru-RU"/>
          </w:rPr>
          <w:t>The effect of cell surface components on adhesion ability of</w:t>
        </w:r>
        <w:r w:rsidRPr="0048728B">
          <w:rPr>
            <w:rFonts w:ascii="Times New Roman" w:eastAsia="Times New Roman" w:hAnsi="Times New Roman" w:cs="Times New Roman"/>
            <w:iCs/>
            <w:color w:val="0000FF"/>
            <w:sz w:val="28"/>
            <w:szCs w:val="28"/>
            <w:u w:val="single"/>
            <w:lang w:val="en-US" w:eastAsia="ru-RU"/>
          </w:rPr>
          <w:t xml:space="preserve"> </w:t>
        </w:r>
        <w:r w:rsidRPr="0048728B">
          <w:rPr>
            <w:rFonts w:ascii="Times New Roman" w:eastAsia="Times New Roman" w:hAnsi="Times New Roman" w:cs="Times New Roman"/>
            <w:i/>
            <w:iCs/>
            <w:color w:val="0000FF"/>
            <w:sz w:val="28"/>
            <w:szCs w:val="28"/>
            <w:u w:val="single"/>
            <w:lang w:val="en-US" w:eastAsia="ru-RU"/>
          </w:rPr>
          <w:t>Lactobacillus</w:t>
        </w:r>
        <w:r w:rsidRPr="0048728B">
          <w:rPr>
            <w:rFonts w:ascii="Times New Roman" w:eastAsia="Times New Roman" w:hAnsi="Times New Roman" w:cs="Times New Roman"/>
            <w:iCs/>
            <w:color w:val="0000FF"/>
            <w:sz w:val="28"/>
            <w:szCs w:val="28"/>
            <w:u w:val="single"/>
            <w:lang w:val="en-US" w:eastAsia="ru-RU"/>
          </w:rPr>
          <w:t xml:space="preserve"> </w:t>
        </w:r>
        <w:proofErr w:type="spellStart"/>
        <w:r w:rsidRPr="0048728B">
          <w:rPr>
            <w:rFonts w:ascii="Times New Roman" w:eastAsia="Times New Roman" w:hAnsi="Times New Roman" w:cs="Times New Roman"/>
            <w:i/>
            <w:iCs/>
            <w:color w:val="0000FF"/>
            <w:sz w:val="28"/>
            <w:szCs w:val="28"/>
            <w:u w:val="single"/>
            <w:lang w:val="en-US" w:eastAsia="ru-RU"/>
          </w:rPr>
          <w:t>rhamnosus</w:t>
        </w:r>
        <w:proofErr w:type="spellEnd"/>
      </w:hyperlink>
      <w:r w:rsidRPr="0048728B">
        <w:rPr>
          <w:rFonts w:ascii="Times New Roman" w:eastAsia="Times New Roman" w:hAnsi="Times New Roman" w:cs="Times New Roman"/>
          <w:iCs/>
          <w:color w:val="0000FF"/>
          <w:sz w:val="28"/>
          <w:szCs w:val="28"/>
          <w:u w:val="single"/>
          <w:lang w:val="en-US" w:eastAsia="ru-RU"/>
        </w:rPr>
        <w:t xml:space="preserve"> /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M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Polak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-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Berecka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A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Wa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ś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ko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R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Paduch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T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Skrzypek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,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A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Sroka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-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Bartnicka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б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A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.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Van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Leeuwenhoek // </w:t>
      </w:r>
      <w:hyperlink r:id="rId42" w:tooltip="Go to International Journal of Food Microbiology on ScienceDirect" w:history="1">
        <w:r w:rsidRPr="0048728B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val="en-US" w:eastAsia="ru-RU"/>
          </w:rPr>
          <w:t>International Journal of Food Microbiology</w:t>
        </w:r>
      </w:hyperlink>
      <w:r w:rsidRPr="0048728B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 xml:space="preserve">.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 2014. – Vol. 106. – P. 751 – 756.</w:t>
      </w:r>
    </w:p>
    <w:p w:rsidR="0048728B" w:rsidRPr="0048728B" w:rsidRDefault="0048728B" w:rsidP="0048728B">
      <w:pPr>
        <w:numPr>
          <w:ilvl w:val="0"/>
          <w:numId w:val="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The presence of two S-layer-protein-encoding genes is conserved among species related to </w:t>
      </w:r>
      <w:r w:rsidRPr="0048728B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en-US" w:eastAsia="ru-RU"/>
        </w:rPr>
        <w:t xml:space="preserve">Lactobacillus acidophilus / 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H. J. Boot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C. P.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Kolen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, B. Pot, </w:t>
      </w:r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lastRenderedPageBreak/>
        <w:t xml:space="preserve">K.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Kersters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, P. H.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>Pouwels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 // Microbiology. – 1996. – Vol. 142 – P. 2375–2384.</w:t>
      </w:r>
    </w:p>
    <w:p w:rsidR="0048728B" w:rsidRPr="0048728B" w:rsidRDefault="0048728B" w:rsidP="0048728B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S-layer gene of </w:t>
      </w:r>
      <w:r w:rsidRPr="0048728B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 xml:space="preserve">Lactobacillus </w:t>
      </w:r>
      <w:proofErr w:type="spellStart"/>
      <w:r w:rsidRPr="0048728B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helveticus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 CNRZ 892: cloning, sequence and heterologous expression / </w:t>
      </w:r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M.L.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Callegari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, B.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Riboli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, J.W. Sanders, P.S.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Cocconcelli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, J.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Kok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., G.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Venema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, L. Morelli //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Microbiology. – 1998. – Vol. 144. – P. 719 -726.</w:t>
      </w:r>
    </w:p>
    <w:p w:rsidR="0048728B" w:rsidRPr="0048728B" w:rsidRDefault="0048728B" w:rsidP="0048728B">
      <w:pPr>
        <w:widowControl w:val="0"/>
        <w:numPr>
          <w:ilvl w:val="0"/>
          <w:numId w:val="2"/>
        </w:numPr>
        <w:autoSpaceDE w:val="0"/>
        <w:autoSpaceDN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The survival of lactobacilli and agrobacteria introduced into plant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phyllosphere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 N. V.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Korotaieva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N. V.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Limanska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O. V.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Basiul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Zh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Yu.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Sergieieva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V. O. </w:t>
      </w:r>
      <w:proofErr w:type="spellStart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Ivanytsia</w:t>
      </w:r>
      <w:proofErr w:type="spellEnd"/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 J. </w:t>
      </w:r>
      <w:r w:rsidRPr="0048728B">
        <w:rPr>
          <w:rFonts w:ascii="Times New Roman" w:eastAsia="Times New Roman" w:hAnsi="Times New Roman" w:cs="Times New Roman"/>
          <w:color w:val="111111"/>
          <w:sz w:val="30"/>
          <w:szCs w:val="30"/>
          <w:shd w:val="clear" w:color="auto" w:fill="FFFFFF"/>
          <w:lang w:val="en-US"/>
        </w:rPr>
        <w:t>Biol. Stud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. – 2015. – Vol. 9(2). – P.</w:t>
      </w:r>
      <w:r w:rsidRPr="0048728B">
        <w:rPr>
          <w:rFonts w:ascii="Times New Roman" w:eastAsia="Times New Roman" w:hAnsi="Times New Roman" w:cs="Times New Roman"/>
          <w:lang w:val="en-US"/>
        </w:rPr>
        <w:t xml:space="preserve">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/>
        </w:rPr>
        <w:t>23-30</w:t>
      </w:r>
    </w:p>
    <w:p w:rsidR="0048728B" w:rsidRPr="0048728B" w:rsidRDefault="0048728B" w:rsidP="0048728B">
      <w:pPr>
        <w:numPr>
          <w:ilvl w:val="0"/>
          <w:numId w:val="2"/>
        </w:numPr>
        <w:tabs>
          <w:tab w:val="num" w:pos="96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bookmarkStart w:id="12" w:name="_Ref513497955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U.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Hynönen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, Lactobacillus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surface layer proteins: structure, function and applications /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Hynönen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U.,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Airi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 </w:t>
      </w:r>
      <w:proofErr w:type="spellStart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Palva</w:t>
      </w:r>
      <w:proofErr w:type="spellEnd"/>
      <w:r w:rsidRPr="0048728B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 xml:space="preserve">. </w:t>
      </w:r>
      <w:r w:rsidRPr="0048728B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// Microbiology and Biotechnology. – 2013. – T. 97, № 12. – P. 5225-5234.</w:t>
      </w:r>
      <w:bookmarkEnd w:id="12"/>
    </w:p>
    <w:p w:rsidR="0048728B" w:rsidRDefault="0048728B" w:rsidP="0048728B">
      <w:bookmarkStart w:id="13" w:name="_GoBack"/>
      <w:bookmarkEnd w:id="13"/>
    </w:p>
    <w:sectPr w:rsidR="0048728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Noto Sans CJK SC Regular">
    <w:altName w:val="Times New Roman"/>
    <w:charset w:val="01"/>
    <w:family w:val="auto"/>
    <w:pitch w:val="variable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810E71"/>
    <w:multiLevelType w:val="hybridMultilevel"/>
    <w:tmpl w:val="E9CE1D6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820798"/>
    <w:multiLevelType w:val="hybridMultilevel"/>
    <w:tmpl w:val="5B0C2E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B186F4C0">
      <w:start w:val="2"/>
      <w:numFmt w:val="bullet"/>
      <w:lvlText w:val="-"/>
      <w:lvlJc w:val="left"/>
      <w:pPr>
        <w:ind w:left="1440" w:hanging="360"/>
      </w:pPr>
      <w:rPr>
        <w:rFonts w:ascii="Times New Roman" w:eastAsia="Calibri" w:hAnsi="Times New Roman" w:cs="Times New Roman" w:hint="default"/>
      </w:r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6991"/>
    <w:rsid w:val="0048728B"/>
    <w:rsid w:val="0069113E"/>
    <w:rsid w:val="00B66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872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8728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872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8728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667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2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39" Type="http://schemas.openxmlformats.org/officeDocument/2006/relationships/hyperlink" Target="https://www.sciencedirect.com/science/journal/01681605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34" Type="http://schemas.openxmlformats.org/officeDocument/2006/relationships/hyperlink" Target="https://www.sciencedirect.com/science/article/pii/S0168160510001893?via%3Dihub" TargetMode="External"/><Relationship Id="rId42" Type="http://schemas.openxmlformats.org/officeDocument/2006/relationships/hyperlink" Target="https://www.sciencedirect.com/science/journal/01681605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2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33" Type="http://schemas.openxmlformats.org/officeDocument/2006/relationships/hyperlink" Target="https://www.ncbi.nlm.nih.gov/pubmed/17364058" TargetMode="External"/><Relationship Id="rId38" Type="http://schemas.openxmlformats.org/officeDocument/2006/relationships/hyperlink" Target="https://www.sciencedirect.com/science/article/pii/S0168160510001893?via%3Dihub" TargetMode="Externa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2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41" Type="http://schemas.openxmlformats.org/officeDocument/2006/relationships/hyperlink" Target="https://www.ncbi.nlm.nih.gov/pmc/articles/PMC4158178/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32" Type="http://schemas.openxmlformats.org/officeDocument/2006/relationships/hyperlink" Target="javascript:;" TargetMode="External"/><Relationship Id="rId37" Type="http://schemas.openxmlformats.org/officeDocument/2006/relationships/hyperlink" Target="https://www.sciencedirect.com/science/article/pii/S0168160510001893?via%3Dihub" TargetMode="External"/><Relationship Id="rId40" Type="http://schemas.openxmlformats.org/officeDocument/2006/relationships/hyperlink" Target="https://www.researchgate.net/journal/0022-4561_Journal_of_Soil_and_Water_Conservation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2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36" Type="http://schemas.openxmlformats.org/officeDocument/2006/relationships/hyperlink" Target="https://www.sciencedirect.com/science/article/pii/S0168160510001893?via%3Dihub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31" Type="http://schemas.openxmlformats.org/officeDocument/2006/relationships/hyperlink" Target="javascript:;" TargetMode="External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2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9\&#1041;&#1072;&#1082;&#1072;&#1083;&#1072;&#1074;&#1088;\&#1044;&#1080;&#1087;&#1083;&#1086;&#1084;%20&#1071;&#1074;&#1086;&#1088;&#1089;&#1082;&#1072;&#1103;.docx" TargetMode="External"/><Relationship Id="rId30" Type="http://schemas.openxmlformats.org/officeDocument/2006/relationships/hyperlink" Target="http://mbt.onu.edu.ua/issue/view/2784" TargetMode="External"/><Relationship Id="rId35" Type="http://schemas.openxmlformats.org/officeDocument/2006/relationships/hyperlink" Target="https://www.sciencedirect.com/science/article/pii/S0168160510001893?via%3Dihub" TargetMode="External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12</Pages>
  <Words>14343</Words>
  <Characters>8176</Characters>
  <Application>Microsoft Office Word</Application>
  <DocSecurity>0</DocSecurity>
  <Lines>68</Lines>
  <Paragraphs>44</Paragraphs>
  <ScaleCrop>false</ScaleCrop>
  <Company/>
  <LinksUpToDate>false</LinksUpToDate>
  <CharactersWithSpaces>22475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2020-03-02T09:55:00Z</dcterms:created>
  <dcterms:modified xsi:type="dcterms:W3CDTF">2020-03-02T10:02:00Z</dcterms:modified>
</cp:coreProperties>
</file>