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27D1" w:rsidRPr="003519C3" w:rsidRDefault="005327D1" w:rsidP="005327D1">
      <w:pPr>
        <w:autoSpaceDE w:val="0"/>
        <w:autoSpaceDN w:val="0"/>
        <w:adjustRightInd w:val="0"/>
        <w:spacing w:after="0" w:line="240" w:lineRule="auto"/>
        <w:jc w:val="center"/>
        <w:rPr>
          <w:rFonts w:ascii="Times New Roman" w:hAnsi="Times New Roman"/>
          <w:sz w:val="28"/>
          <w:szCs w:val="28"/>
        </w:rPr>
      </w:pPr>
      <w:r w:rsidRPr="003519C3">
        <w:rPr>
          <w:rFonts w:ascii="Times New Roman" w:hAnsi="Times New Roman"/>
          <w:sz w:val="28"/>
          <w:szCs w:val="28"/>
        </w:rPr>
        <w:t>Одеський національний університет імені І.</w:t>
      </w:r>
      <w:r w:rsidRPr="003519C3">
        <w:rPr>
          <w:rFonts w:ascii="Times New Roman" w:hAnsi="Times New Roman"/>
          <w:sz w:val="28"/>
          <w:szCs w:val="28"/>
          <w:lang w:val="uk-UA"/>
        </w:rPr>
        <w:t xml:space="preserve"> </w:t>
      </w:r>
      <w:r w:rsidRPr="003519C3">
        <w:rPr>
          <w:rFonts w:ascii="Times New Roman" w:hAnsi="Times New Roman"/>
          <w:sz w:val="28"/>
          <w:szCs w:val="28"/>
        </w:rPr>
        <w:t>І. Мечникова</w:t>
      </w:r>
    </w:p>
    <w:p w:rsidR="005327D1" w:rsidRPr="003519C3" w:rsidRDefault="005327D1" w:rsidP="005327D1">
      <w:pPr>
        <w:autoSpaceDE w:val="0"/>
        <w:autoSpaceDN w:val="0"/>
        <w:adjustRightInd w:val="0"/>
        <w:spacing w:after="0" w:line="240" w:lineRule="auto"/>
        <w:jc w:val="center"/>
        <w:rPr>
          <w:rFonts w:ascii="Times New Roman" w:hAnsi="Times New Roman"/>
          <w:sz w:val="28"/>
          <w:szCs w:val="28"/>
          <w:lang w:val="uk-UA"/>
        </w:rPr>
      </w:pPr>
    </w:p>
    <w:p w:rsidR="005327D1" w:rsidRPr="003519C3" w:rsidRDefault="005327D1" w:rsidP="005327D1">
      <w:pPr>
        <w:autoSpaceDE w:val="0"/>
        <w:autoSpaceDN w:val="0"/>
        <w:adjustRightInd w:val="0"/>
        <w:spacing w:after="0" w:line="240" w:lineRule="auto"/>
        <w:jc w:val="center"/>
        <w:rPr>
          <w:rFonts w:ascii="Times New Roman" w:hAnsi="Times New Roman"/>
          <w:sz w:val="28"/>
          <w:szCs w:val="28"/>
        </w:rPr>
      </w:pPr>
      <w:r w:rsidRPr="003519C3">
        <w:rPr>
          <w:rFonts w:ascii="Times New Roman" w:hAnsi="Times New Roman"/>
          <w:sz w:val="28"/>
          <w:szCs w:val="28"/>
          <w:lang w:val="uk-UA"/>
        </w:rPr>
        <w:t>Геолого-географічний факультет</w:t>
      </w:r>
    </w:p>
    <w:p w:rsidR="005327D1" w:rsidRPr="003519C3" w:rsidRDefault="005327D1" w:rsidP="005327D1">
      <w:pPr>
        <w:autoSpaceDE w:val="0"/>
        <w:autoSpaceDN w:val="0"/>
        <w:adjustRightInd w:val="0"/>
        <w:spacing w:after="0" w:line="240" w:lineRule="auto"/>
        <w:jc w:val="center"/>
        <w:rPr>
          <w:rFonts w:ascii="Times New Roman" w:hAnsi="Times New Roman"/>
          <w:sz w:val="28"/>
          <w:szCs w:val="28"/>
        </w:rPr>
      </w:pPr>
    </w:p>
    <w:p w:rsidR="005327D1" w:rsidRPr="003519C3" w:rsidRDefault="005327D1" w:rsidP="005327D1">
      <w:pPr>
        <w:spacing w:after="0" w:line="240" w:lineRule="auto"/>
        <w:jc w:val="center"/>
        <w:rPr>
          <w:rFonts w:ascii="Times New Roman" w:hAnsi="Times New Roman"/>
          <w:sz w:val="28"/>
          <w:szCs w:val="28"/>
          <w:lang w:val="uk-UA"/>
        </w:rPr>
      </w:pPr>
      <w:r w:rsidRPr="003519C3">
        <w:rPr>
          <w:rFonts w:ascii="Times New Roman" w:hAnsi="Times New Roman"/>
          <w:sz w:val="28"/>
          <w:szCs w:val="28"/>
          <w:lang w:val="uk-UA"/>
        </w:rPr>
        <w:t>Кафедра ґрунтознавства і географії ґрунтів</w:t>
      </w:r>
    </w:p>
    <w:p w:rsidR="005327D1" w:rsidRPr="003519C3" w:rsidRDefault="005327D1" w:rsidP="005327D1">
      <w:pPr>
        <w:autoSpaceDE w:val="0"/>
        <w:autoSpaceDN w:val="0"/>
        <w:adjustRightInd w:val="0"/>
        <w:spacing w:line="240" w:lineRule="auto"/>
        <w:jc w:val="center"/>
        <w:rPr>
          <w:rFonts w:ascii="Times New Roman" w:hAnsi="Times New Roman"/>
          <w:sz w:val="28"/>
          <w:szCs w:val="28"/>
        </w:rPr>
      </w:pPr>
    </w:p>
    <w:p w:rsidR="005327D1" w:rsidRPr="003519C3" w:rsidRDefault="005327D1" w:rsidP="005327D1">
      <w:pPr>
        <w:autoSpaceDE w:val="0"/>
        <w:autoSpaceDN w:val="0"/>
        <w:adjustRightInd w:val="0"/>
        <w:spacing w:line="240" w:lineRule="auto"/>
        <w:jc w:val="center"/>
        <w:rPr>
          <w:rFonts w:ascii="Times New Roman" w:hAnsi="Times New Roman"/>
          <w:sz w:val="28"/>
          <w:szCs w:val="28"/>
        </w:rPr>
      </w:pPr>
    </w:p>
    <w:p w:rsidR="005327D1" w:rsidRDefault="005327D1" w:rsidP="005327D1">
      <w:pPr>
        <w:autoSpaceDE w:val="0"/>
        <w:autoSpaceDN w:val="0"/>
        <w:adjustRightInd w:val="0"/>
        <w:spacing w:after="0" w:line="240" w:lineRule="auto"/>
        <w:jc w:val="center"/>
        <w:rPr>
          <w:rFonts w:ascii="Times New Roman" w:hAnsi="Times New Roman"/>
          <w:b/>
          <w:bCs/>
          <w:sz w:val="28"/>
          <w:szCs w:val="28"/>
        </w:rPr>
      </w:pPr>
      <w:r w:rsidRPr="003519C3">
        <w:rPr>
          <w:rFonts w:ascii="Times New Roman" w:hAnsi="Times New Roman"/>
          <w:b/>
          <w:bCs/>
          <w:sz w:val="28"/>
          <w:szCs w:val="28"/>
        </w:rPr>
        <w:t xml:space="preserve">Дипломна </w:t>
      </w:r>
      <w:r w:rsidRPr="003519C3">
        <w:rPr>
          <w:rFonts w:ascii="Times New Roman" w:hAnsi="Times New Roman"/>
          <w:b/>
          <w:bCs/>
          <w:sz w:val="28"/>
          <w:szCs w:val="28"/>
          <w:lang w:val="uk-UA"/>
        </w:rPr>
        <w:t xml:space="preserve"> </w:t>
      </w:r>
      <w:r w:rsidRPr="003519C3">
        <w:rPr>
          <w:rFonts w:ascii="Times New Roman" w:hAnsi="Times New Roman"/>
          <w:b/>
          <w:bCs/>
          <w:sz w:val="28"/>
          <w:szCs w:val="28"/>
        </w:rPr>
        <w:t>робота</w:t>
      </w:r>
    </w:p>
    <w:p w:rsidR="005327D1" w:rsidRPr="00BF589D" w:rsidRDefault="00BF589D" w:rsidP="005327D1">
      <w:pPr>
        <w:autoSpaceDE w:val="0"/>
        <w:autoSpaceDN w:val="0"/>
        <w:adjustRightInd w:val="0"/>
        <w:spacing w:after="0" w:line="240" w:lineRule="auto"/>
        <w:jc w:val="center"/>
        <w:rPr>
          <w:rFonts w:ascii="Times New Roman" w:hAnsi="Times New Roman"/>
          <w:bCs/>
          <w:sz w:val="28"/>
          <w:szCs w:val="28"/>
          <w:u w:val="single"/>
          <w:lang w:val="uk-UA"/>
        </w:rPr>
      </w:pPr>
      <w:r w:rsidRPr="00BF589D">
        <w:rPr>
          <w:rFonts w:ascii="Times New Roman" w:hAnsi="Times New Roman"/>
          <w:bCs/>
          <w:sz w:val="28"/>
          <w:szCs w:val="28"/>
          <w:u w:val="single"/>
          <w:lang w:val="uk-UA"/>
        </w:rPr>
        <w:t>спеціаліста</w:t>
      </w:r>
    </w:p>
    <w:p w:rsidR="005327D1" w:rsidRPr="003519C3" w:rsidRDefault="00BF589D" w:rsidP="005327D1">
      <w:pPr>
        <w:autoSpaceDE w:val="0"/>
        <w:autoSpaceDN w:val="0"/>
        <w:adjustRightInd w:val="0"/>
        <w:spacing w:after="0" w:line="240" w:lineRule="auto"/>
        <w:jc w:val="center"/>
        <w:rPr>
          <w:rFonts w:ascii="Times New Roman" w:hAnsi="Times New Roman"/>
          <w:sz w:val="16"/>
          <w:szCs w:val="16"/>
        </w:rPr>
      </w:pPr>
      <w:r w:rsidRPr="003519C3">
        <w:rPr>
          <w:rFonts w:ascii="Times New Roman" w:hAnsi="Times New Roman"/>
          <w:sz w:val="16"/>
          <w:szCs w:val="16"/>
        </w:rPr>
        <w:t xml:space="preserve"> </w:t>
      </w:r>
      <w:r w:rsidR="005327D1" w:rsidRPr="003519C3">
        <w:rPr>
          <w:rFonts w:ascii="Times New Roman" w:hAnsi="Times New Roman"/>
          <w:sz w:val="16"/>
          <w:szCs w:val="16"/>
        </w:rPr>
        <w:t>(освітньо-кваліфікаційний рівень)</w:t>
      </w:r>
    </w:p>
    <w:p w:rsidR="005327D1" w:rsidRPr="003519C3" w:rsidRDefault="005327D1" w:rsidP="005327D1">
      <w:pPr>
        <w:autoSpaceDE w:val="0"/>
        <w:autoSpaceDN w:val="0"/>
        <w:adjustRightInd w:val="0"/>
        <w:spacing w:after="0" w:line="240" w:lineRule="auto"/>
        <w:jc w:val="center"/>
        <w:rPr>
          <w:rFonts w:ascii="Times New Roman" w:hAnsi="Times New Roman"/>
          <w:sz w:val="28"/>
          <w:szCs w:val="28"/>
        </w:rPr>
      </w:pPr>
    </w:p>
    <w:p w:rsidR="005327D1" w:rsidRPr="003519C3" w:rsidRDefault="005327D1" w:rsidP="005327D1">
      <w:pPr>
        <w:autoSpaceDE w:val="0"/>
        <w:autoSpaceDN w:val="0"/>
        <w:adjustRightInd w:val="0"/>
        <w:spacing w:after="0" w:line="240" w:lineRule="auto"/>
        <w:jc w:val="center"/>
        <w:rPr>
          <w:rFonts w:ascii="Times New Roman" w:hAnsi="Times New Roman"/>
          <w:b/>
          <w:sz w:val="28"/>
          <w:szCs w:val="28"/>
          <w:u w:val="single"/>
        </w:rPr>
      </w:pPr>
      <w:r w:rsidRPr="003519C3">
        <w:rPr>
          <w:rFonts w:ascii="Times New Roman" w:hAnsi="Times New Roman"/>
          <w:sz w:val="28"/>
          <w:szCs w:val="28"/>
        </w:rPr>
        <w:t>на тему</w:t>
      </w:r>
      <w:r w:rsidRPr="003519C3">
        <w:rPr>
          <w:rFonts w:ascii="Times New Roman" w:hAnsi="Times New Roman"/>
          <w:sz w:val="28"/>
          <w:szCs w:val="28"/>
          <w:lang w:val="uk-UA"/>
        </w:rPr>
        <w:t xml:space="preserve"> </w:t>
      </w:r>
      <w:r w:rsidRPr="003519C3">
        <w:rPr>
          <w:rFonts w:ascii="Times New Roman" w:hAnsi="Times New Roman"/>
          <w:b/>
          <w:sz w:val="28"/>
          <w:szCs w:val="28"/>
          <w:u w:val="single"/>
          <w:lang w:val="uk-UA"/>
        </w:rPr>
        <w:t>„</w:t>
      </w:r>
      <w:r w:rsidR="00E70362">
        <w:rPr>
          <w:rFonts w:ascii="Times New Roman" w:hAnsi="Times New Roman"/>
          <w:b/>
          <w:color w:val="000000"/>
          <w:sz w:val="28"/>
          <w:szCs w:val="28"/>
          <w:u w:val="single"/>
          <w:lang w:val="uk-UA"/>
        </w:rPr>
        <w:t>Динаміка рухомих сполук фосфору і калію в грунтах Одещини</w:t>
      </w:r>
      <w:r w:rsidR="00E70362" w:rsidRPr="003519C3">
        <w:rPr>
          <w:rFonts w:ascii="Times New Roman" w:hAnsi="Times New Roman"/>
          <w:b/>
          <w:sz w:val="28"/>
          <w:szCs w:val="28"/>
          <w:u w:val="single"/>
          <w:lang w:val="uk-UA"/>
        </w:rPr>
        <w:t xml:space="preserve"> </w:t>
      </w:r>
      <w:r w:rsidRPr="003519C3">
        <w:rPr>
          <w:rFonts w:ascii="Times New Roman" w:hAnsi="Times New Roman"/>
          <w:b/>
          <w:sz w:val="28"/>
          <w:szCs w:val="28"/>
          <w:u w:val="single"/>
          <w:lang w:val="uk-UA"/>
        </w:rPr>
        <w:t>”</w:t>
      </w:r>
    </w:p>
    <w:p w:rsidR="005327D1" w:rsidRPr="003519C3" w:rsidRDefault="005327D1" w:rsidP="005327D1">
      <w:pPr>
        <w:autoSpaceDE w:val="0"/>
        <w:autoSpaceDN w:val="0"/>
        <w:adjustRightInd w:val="0"/>
        <w:spacing w:after="0" w:line="240" w:lineRule="auto"/>
        <w:jc w:val="center"/>
        <w:rPr>
          <w:rFonts w:ascii="Times New Roman" w:hAnsi="Times New Roman"/>
          <w:sz w:val="28"/>
          <w:szCs w:val="28"/>
          <w:lang w:val="uk-UA"/>
        </w:rPr>
      </w:pPr>
    </w:p>
    <w:p w:rsidR="005327D1" w:rsidRPr="00E70362" w:rsidRDefault="005327D1" w:rsidP="005327D1">
      <w:pPr>
        <w:autoSpaceDE w:val="0"/>
        <w:autoSpaceDN w:val="0"/>
        <w:adjustRightInd w:val="0"/>
        <w:spacing w:after="0" w:line="240" w:lineRule="auto"/>
        <w:jc w:val="center"/>
        <w:rPr>
          <w:rFonts w:ascii="Times New Roman" w:hAnsi="Times New Roman"/>
          <w:b/>
          <w:color w:val="000000"/>
          <w:sz w:val="28"/>
          <w:szCs w:val="28"/>
          <w:u w:val="single"/>
          <w:lang w:val="uk-UA"/>
        </w:rPr>
      </w:pPr>
      <w:r w:rsidRPr="00E70362">
        <w:rPr>
          <w:rFonts w:ascii="Times New Roman" w:hAnsi="Times New Roman"/>
          <w:b/>
          <w:sz w:val="28"/>
          <w:szCs w:val="28"/>
          <w:u w:val="single"/>
          <w:lang w:val="uk-UA" w:eastAsia="ru-RU"/>
        </w:rPr>
        <w:t>«</w:t>
      </w:r>
      <w:r w:rsidR="00E70362" w:rsidRPr="00E70362">
        <w:rPr>
          <w:rFonts w:ascii="Times New Roman" w:hAnsi="Times New Roman"/>
          <w:b/>
          <w:sz w:val="28"/>
          <w:szCs w:val="28"/>
          <w:u w:val="single"/>
          <w:lang w:val="en-US"/>
        </w:rPr>
        <w:t>Dynamics of mobile phosphorus and potassium in the soils of Odessa region</w:t>
      </w:r>
      <w:r w:rsidRPr="00E70362">
        <w:rPr>
          <w:rFonts w:ascii="Times New Roman" w:hAnsi="Times New Roman"/>
          <w:b/>
          <w:color w:val="000000"/>
          <w:sz w:val="28"/>
          <w:szCs w:val="28"/>
          <w:u w:val="single"/>
          <w:lang w:val="uk-UA"/>
        </w:rPr>
        <w:t>»</w:t>
      </w:r>
    </w:p>
    <w:p w:rsidR="005327D1" w:rsidRPr="003519C3" w:rsidRDefault="005327D1" w:rsidP="005327D1">
      <w:pPr>
        <w:autoSpaceDE w:val="0"/>
        <w:autoSpaceDN w:val="0"/>
        <w:adjustRightInd w:val="0"/>
        <w:spacing w:line="240" w:lineRule="auto"/>
        <w:jc w:val="center"/>
        <w:rPr>
          <w:rFonts w:ascii="Times New Roman" w:hAnsi="Times New Roman"/>
          <w:sz w:val="28"/>
          <w:szCs w:val="28"/>
          <w:lang w:val="uk-UA"/>
        </w:rPr>
      </w:pPr>
    </w:p>
    <w:p w:rsidR="005327D1" w:rsidRPr="003519C3" w:rsidRDefault="005327D1" w:rsidP="005327D1">
      <w:pPr>
        <w:autoSpaceDE w:val="0"/>
        <w:autoSpaceDN w:val="0"/>
        <w:adjustRightInd w:val="0"/>
        <w:spacing w:line="240" w:lineRule="auto"/>
        <w:jc w:val="center"/>
        <w:rPr>
          <w:rFonts w:ascii="Times New Roman" w:hAnsi="Times New Roman"/>
          <w:sz w:val="28"/>
          <w:szCs w:val="28"/>
          <w:lang w:val="uk-UA"/>
        </w:rPr>
      </w:pPr>
    </w:p>
    <w:p w:rsidR="005327D1" w:rsidRPr="003519C3" w:rsidRDefault="005327D1" w:rsidP="005327D1">
      <w:pPr>
        <w:autoSpaceDE w:val="0"/>
        <w:autoSpaceDN w:val="0"/>
        <w:adjustRightInd w:val="0"/>
        <w:spacing w:after="0" w:line="240" w:lineRule="auto"/>
        <w:ind w:left="3782"/>
        <w:rPr>
          <w:rFonts w:ascii="Times New Roman" w:hAnsi="Times New Roman"/>
          <w:sz w:val="28"/>
          <w:szCs w:val="28"/>
          <w:lang w:val="uk-UA"/>
        </w:rPr>
      </w:pPr>
      <w:r w:rsidRPr="003519C3">
        <w:rPr>
          <w:rFonts w:ascii="Times New Roman" w:hAnsi="Times New Roman"/>
          <w:sz w:val="28"/>
          <w:szCs w:val="28"/>
          <w:lang w:val="uk-UA"/>
        </w:rPr>
        <w:t xml:space="preserve">Виконав: студент </w:t>
      </w:r>
      <w:r>
        <w:rPr>
          <w:rFonts w:ascii="Times New Roman" w:hAnsi="Times New Roman"/>
          <w:sz w:val="28"/>
          <w:szCs w:val="28"/>
          <w:u w:val="single"/>
          <w:lang w:val="uk-UA"/>
        </w:rPr>
        <w:t>5</w:t>
      </w:r>
      <w:r w:rsidRPr="003519C3">
        <w:rPr>
          <w:rFonts w:ascii="Times New Roman" w:hAnsi="Times New Roman"/>
          <w:sz w:val="28"/>
          <w:szCs w:val="28"/>
          <w:lang w:val="uk-UA"/>
        </w:rPr>
        <w:t xml:space="preserve"> курсу</w:t>
      </w:r>
    </w:p>
    <w:p w:rsidR="005327D1" w:rsidRPr="003519C3" w:rsidRDefault="005327D1" w:rsidP="005327D1">
      <w:pPr>
        <w:autoSpaceDE w:val="0"/>
        <w:autoSpaceDN w:val="0"/>
        <w:adjustRightInd w:val="0"/>
        <w:spacing w:after="0" w:line="240" w:lineRule="auto"/>
        <w:ind w:left="3782"/>
        <w:rPr>
          <w:rFonts w:ascii="Times New Roman" w:hAnsi="Times New Roman"/>
          <w:sz w:val="28"/>
          <w:szCs w:val="28"/>
          <w:lang w:val="uk-UA"/>
        </w:rPr>
      </w:pPr>
      <w:r w:rsidRPr="003519C3">
        <w:rPr>
          <w:rFonts w:ascii="Times New Roman" w:hAnsi="Times New Roman"/>
          <w:sz w:val="28"/>
          <w:szCs w:val="28"/>
          <w:lang w:val="uk-UA"/>
        </w:rPr>
        <w:t>денної форми навчання</w:t>
      </w:r>
    </w:p>
    <w:p w:rsidR="005327D1" w:rsidRPr="003519C3" w:rsidRDefault="00735108" w:rsidP="005327D1">
      <w:pPr>
        <w:autoSpaceDE w:val="0"/>
        <w:autoSpaceDN w:val="0"/>
        <w:adjustRightInd w:val="0"/>
        <w:spacing w:after="0" w:line="240" w:lineRule="auto"/>
        <w:ind w:left="3782"/>
        <w:rPr>
          <w:rFonts w:ascii="Times New Roman" w:hAnsi="Times New Roman"/>
          <w:sz w:val="28"/>
          <w:szCs w:val="28"/>
          <w:lang w:val="uk-UA"/>
        </w:rPr>
      </w:pPr>
      <w:r>
        <w:rPr>
          <w:rFonts w:ascii="Times New Roman" w:hAnsi="Times New Roman"/>
          <w:sz w:val="28"/>
          <w:szCs w:val="28"/>
          <w:lang w:val="uk-UA"/>
        </w:rPr>
        <w:t>спе</w:t>
      </w:r>
      <w:r w:rsidR="008F4E6F">
        <w:rPr>
          <w:rFonts w:ascii="Times New Roman" w:hAnsi="Times New Roman"/>
          <w:sz w:val="28"/>
          <w:szCs w:val="28"/>
          <w:lang w:val="uk-UA"/>
        </w:rPr>
        <w:t>ціальності 7</w:t>
      </w:r>
      <w:r w:rsidR="005327D1" w:rsidRPr="003519C3">
        <w:rPr>
          <w:rFonts w:ascii="Times New Roman" w:hAnsi="Times New Roman"/>
          <w:sz w:val="28"/>
          <w:szCs w:val="28"/>
          <w:lang w:val="uk-UA"/>
        </w:rPr>
        <w:t>.040104</w:t>
      </w:r>
      <w:r w:rsidR="008F4E6F">
        <w:rPr>
          <w:rFonts w:ascii="Times New Roman" w:hAnsi="Times New Roman"/>
          <w:sz w:val="28"/>
          <w:szCs w:val="28"/>
          <w:lang w:val="uk-UA"/>
        </w:rPr>
        <w:t xml:space="preserve">01 </w:t>
      </w:r>
      <w:r w:rsidR="005327D1" w:rsidRPr="003519C3">
        <w:rPr>
          <w:rFonts w:ascii="Times New Roman" w:hAnsi="Times New Roman"/>
          <w:sz w:val="28"/>
          <w:szCs w:val="28"/>
          <w:lang w:val="uk-UA"/>
        </w:rPr>
        <w:t xml:space="preserve"> Географія</w:t>
      </w:r>
    </w:p>
    <w:p w:rsidR="005327D1" w:rsidRPr="003519C3" w:rsidRDefault="00E70362" w:rsidP="005327D1">
      <w:pPr>
        <w:spacing w:after="0" w:line="240" w:lineRule="auto"/>
        <w:ind w:left="3782"/>
        <w:rPr>
          <w:rFonts w:ascii="Times New Roman" w:hAnsi="Times New Roman"/>
          <w:b/>
          <w:sz w:val="28"/>
          <w:szCs w:val="28"/>
          <w:u w:val="single"/>
          <w:lang w:val="uk-UA"/>
        </w:rPr>
      </w:pPr>
      <w:r>
        <w:rPr>
          <w:rFonts w:ascii="Times New Roman" w:hAnsi="Times New Roman"/>
          <w:b/>
          <w:sz w:val="28"/>
          <w:szCs w:val="28"/>
          <w:u w:val="single"/>
          <w:lang w:val="uk-UA"/>
        </w:rPr>
        <w:t>Станкевич Ярослав Андрійович</w:t>
      </w:r>
      <w:r w:rsidR="005327D1" w:rsidRPr="003519C3">
        <w:rPr>
          <w:rFonts w:ascii="Times New Roman" w:hAnsi="Times New Roman"/>
          <w:b/>
          <w:sz w:val="28"/>
          <w:szCs w:val="28"/>
          <w:u w:val="single"/>
        </w:rPr>
        <w:t xml:space="preserve"> </w:t>
      </w:r>
    </w:p>
    <w:p w:rsidR="005327D1" w:rsidRPr="003519C3" w:rsidRDefault="005327D1" w:rsidP="005327D1">
      <w:pPr>
        <w:spacing w:after="0" w:line="240" w:lineRule="auto"/>
        <w:ind w:left="3782"/>
        <w:rPr>
          <w:rFonts w:ascii="Times New Roman" w:hAnsi="Times New Roman"/>
          <w:sz w:val="28"/>
          <w:szCs w:val="28"/>
          <w:lang w:val="uk-UA"/>
        </w:rPr>
      </w:pPr>
    </w:p>
    <w:p w:rsidR="005327D1" w:rsidRPr="003519C3" w:rsidRDefault="005327D1" w:rsidP="005327D1">
      <w:pPr>
        <w:autoSpaceDE w:val="0"/>
        <w:autoSpaceDN w:val="0"/>
        <w:adjustRightInd w:val="0"/>
        <w:spacing w:after="0" w:line="240" w:lineRule="auto"/>
        <w:ind w:left="3782"/>
        <w:rPr>
          <w:rFonts w:ascii="Times New Roman" w:hAnsi="Times New Roman"/>
          <w:sz w:val="28"/>
          <w:szCs w:val="28"/>
        </w:rPr>
      </w:pPr>
      <w:r w:rsidRPr="003519C3">
        <w:rPr>
          <w:rFonts w:ascii="Times New Roman" w:hAnsi="Times New Roman"/>
          <w:sz w:val="28"/>
          <w:szCs w:val="28"/>
        </w:rPr>
        <w:t xml:space="preserve">Керівник </w:t>
      </w:r>
      <w:r w:rsidRPr="003519C3">
        <w:rPr>
          <w:rFonts w:ascii="Times New Roman" w:hAnsi="Times New Roman"/>
          <w:sz w:val="28"/>
          <w:szCs w:val="28"/>
          <w:lang w:val="uk-UA"/>
        </w:rPr>
        <w:t xml:space="preserve">  </w:t>
      </w:r>
      <w:r w:rsidR="00E70362">
        <w:rPr>
          <w:rFonts w:ascii="Times New Roman" w:hAnsi="Times New Roman"/>
          <w:sz w:val="28"/>
          <w:szCs w:val="28"/>
          <w:lang w:val="uk-UA"/>
        </w:rPr>
        <w:t>к. геогр</w:t>
      </w:r>
      <w:r w:rsidR="00E70362">
        <w:rPr>
          <w:rFonts w:ascii="Times New Roman" w:hAnsi="Times New Roman"/>
          <w:sz w:val="28"/>
          <w:szCs w:val="28"/>
          <w:u w:val="single"/>
          <w:lang w:val="uk-UA"/>
        </w:rPr>
        <w:t>. н. доц. Тортик  М. Й</w:t>
      </w:r>
      <w:r w:rsidRPr="003519C3">
        <w:rPr>
          <w:rFonts w:ascii="Times New Roman" w:hAnsi="Times New Roman"/>
          <w:sz w:val="28"/>
          <w:szCs w:val="28"/>
          <w:lang w:val="uk-UA"/>
        </w:rPr>
        <w:t xml:space="preserve"> </w:t>
      </w:r>
    </w:p>
    <w:p w:rsidR="005327D1" w:rsidRPr="003519C3" w:rsidRDefault="005327D1" w:rsidP="005327D1">
      <w:pPr>
        <w:autoSpaceDE w:val="0"/>
        <w:autoSpaceDN w:val="0"/>
        <w:adjustRightInd w:val="0"/>
        <w:spacing w:after="0" w:line="240" w:lineRule="auto"/>
        <w:ind w:left="3782"/>
        <w:rPr>
          <w:rFonts w:ascii="Times New Roman" w:hAnsi="Times New Roman"/>
          <w:sz w:val="28"/>
          <w:szCs w:val="28"/>
          <w:lang w:val="uk-UA"/>
        </w:rPr>
      </w:pPr>
    </w:p>
    <w:p w:rsidR="005327D1" w:rsidRPr="003519C3" w:rsidRDefault="005327D1" w:rsidP="005327D1">
      <w:pPr>
        <w:autoSpaceDE w:val="0"/>
        <w:autoSpaceDN w:val="0"/>
        <w:adjustRightInd w:val="0"/>
        <w:spacing w:after="0" w:line="240" w:lineRule="auto"/>
        <w:ind w:left="3782"/>
        <w:rPr>
          <w:rFonts w:ascii="Times New Roman" w:hAnsi="Times New Roman"/>
          <w:sz w:val="28"/>
          <w:szCs w:val="28"/>
          <w:lang w:val="uk-UA"/>
        </w:rPr>
      </w:pPr>
      <w:r w:rsidRPr="003519C3">
        <w:rPr>
          <w:rFonts w:ascii="Times New Roman" w:hAnsi="Times New Roman"/>
          <w:sz w:val="28"/>
          <w:szCs w:val="28"/>
        </w:rPr>
        <w:t>Рецензент</w:t>
      </w:r>
      <w:r w:rsidRPr="003519C3">
        <w:rPr>
          <w:rFonts w:ascii="Times New Roman" w:hAnsi="Times New Roman"/>
          <w:sz w:val="28"/>
          <w:szCs w:val="28"/>
          <w:lang w:val="uk-UA"/>
        </w:rPr>
        <w:t xml:space="preserve"> </w:t>
      </w:r>
      <w:r w:rsidR="00E70362" w:rsidRPr="00E70362">
        <w:rPr>
          <w:rFonts w:ascii="Times New Roman" w:hAnsi="Times New Roman"/>
          <w:sz w:val="28"/>
          <w:szCs w:val="28"/>
        </w:rPr>
        <w:t xml:space="preserve"> </w:t>
      </w:r>
      <w:r w:rsidR="00E70362">
        <w:rPr>
          <w:rFonts w:ascii="Times New Roman" w:hAnsi="Times New Roman"/>
          <w:sz w:val="28"/>
          <w:szCs w:val="28"/>
          <w:lang w:val="uk-UA"/>
        </w:rPr>
        <w:t>ст</w:t>
      </w:r>
      <w:r w:rsidRPr="003519C3">
        <w:rPr>
          <w:rFonts w:ascii="Times New Roman" w:hAnsi="Times New Roman"/>
          <w:sz w:val="28"/>
          <w:szCs w:val="28"/>
          <w:u w:val="single"/>
          <w:lang w:val="uk-UA"/>
        </w:rPr>
        <w:t>.</w:t>
      </w:r>
      <w:r w:rsidR="00E70362">
        <w:rPr>
          <w:rFonts w:ascii="Times New Roman" w:hAnsi="Times New Roman"/>
          <w:sz w:val="28"/>
          <w:szCs w:val="28"/>
          <w:u w:val="single"/>
          <w:lang w:val="uk-UA"/>
        </w:rPr>
        <w:t xml:space="preserve"> викл. Хомутов В. А.</w:t>
      </w:r>
      <w:r w:rsidRPr="003519C3">
        <w:rPr>
          <w:rFonts w:ascii="Times New Roman" w:hAnsi="Times New Roman"/>
          <w:sz w:val="28"/>
          <w:szCs w:val="28"/>
          <w:lang w:val="uk-UA"/>
        </w:rPr>
        <w:t xml:space="preserve"> </w:t>
      </w:r>
    </w:p>
    <w:p w:rsidR="005327D1" w:rsidRPr="003519C3" w:rsidRDefault="005327D1" w:rsidP="005327D1">
      <w:pPr>
        <w:autoSpaceDE w:val="0"/>
        <w:autoSpaceDN w:val="0"/>
        <w:adjustRightInd w:val="0"/>
        <w:spacing w:after="0" w:line="240" w:lineRule="auto"/>
        <w:ind w:left="3782"/>
        <w:rPr>
          <w:rFonts w:ascii="Times New Roman" w:hAnsi="Times New Roman"/>
          <w:sz w:val="28"/>
          <w:szCs w:val="28"/>
          <w:lang w:val="uk-UA"/>
        </w:rPr>
      </w:pPr>
    </w:p>
    <w:p w:rsidR="005327D1" w:rsidRPr="003519C3" w:rsidRDefault="005327D1" w:rsidP="005327D1">
      <w:pPr>
        <w:autoSpaceDE w:val="0"/>
        <w:autoSpaceDN w:val="0"/>
        <w:adjustRightInd w:val="0"/>
        <w:spacing w:line="240" w:lineRule="auto"/>
        <w:ind w:left="3780"/>
        <w:rPr>
          <w:rFonts w:ascii="Times New Roman" w:hAnsi="Times New Roman"/>
          <w:sz w:val="28"/>
          <w:szCs w:val="28"/>
        </w:rPr>
      </w:pPr>
    </w:p>
    <w:tbl>
      <w:tblPr>
        <w:tblW w:w="0" w:type="auto"/>
        <w:tblInd w:w="108" w:type="dxa"/>
        <w:tblLayout w:type="fixed"/>
        <w:tblLook w:val="0000" w:firstRow="0" w:lastRow="0" w:firstColumn="0" w:lastColumn="0" w:noHBand="0" w:noVBand="0"/>
      </w:tblPr>
      <w:tblGrid>
        <w:gridCol w:w="4785"/>
        <w:gridCol w:w="4786"/>
      </w:tblGrid>
      <w:tr w:rsidR="005327D1" w:rsidRPr="003519C3" w:rsidTr="003D6004">
        <w:trPr>
          <w:trHeight w:val="1"/>
        </w:trPr>
        <w:tc>
          <w:tcPr>
            <w:tcW w:w="4785"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color w:val="000000"/>
                <w:sz w:val="28"/>
                <w:szCs w:val="28"/>
              </w:rPr>
            </w:pPr>
            <w:r w:rsidRPr="003519C3">
              <w:rPr>
                <w:rFonts w:ascii="Times New Roman" w:hAnsi="Times New Roman"/>
                <w:color w:val="000000"/>
                <w:sz w:val="28"/>
                <w:szCs w:val="28"/>
              </w:rPr>
              <w:t>Рекомендовано до захисту:</w:t>
            </w:r>
          </w:p>
        </w:tc>
        <w:tc>
          <w:tcPr>
            <w:tcW w:w="4786"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color w:val="000000"/>
                <w:sz w:val="28"/>
                <w:szCs w:val="28"/>
              </w:rPr>
            </w:pPr>
            <w:r w:rsidRPr="003519C3">
              <w:rPr>
                <w:rFonts w:ascii="Times New Roman" w:hAnsi="Times New Roman"/>
                <w:color w:val="000000"/>
                <w:sz w:val="28"/>
                <w:szCs w:val="28"/>
              </w:rPr>
              <w:t>Захищено на засіданні ЕК №_____</w:t>
            </w:r>
          </w:p>
        </w:tc>
      </w:tr>
      <w:tr w:rsidR="005327D1" w:rsidRPr="003519C3" w:rsidTr="003D6004">
        <w:trPr>
          <w:trHeight w:val="1"/>
        </w:trPr>
        <w:tc>
          <w:tcPr>
            <w:tcW w:w="4785" w:type="dxa"/>
            <w:tcBorders>
              <w:top w:val="nil"/>
              <w:left w:val="nil"/>
              <w:bottom w:val="nil"/>
              <w:right w:val="nil"/>
            </w:tcBorders>
            <w:shd w:val="clear" w:color="000000" w:fill="FFFFFF"/>
          </w:tcPr>
          <w:p w:rsidR="005327D1" w:rsidRPr="003519C3" w:rsidRDefault="005327D1" w:rsidP="003D6004">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olor w:val="000000"/>
                <w:sz w:val="28"/>
                <w:szCs w:val="28"/>
              </w:rPr>
            </w:pPr>
            <w:r w:rsidRPr="003519C3">
              <w:rPr>
                <w:rFonts w:ascii="Times New Roman" w:hAnsi="Times New Roman"/>
                <w:color w:val="000000"/>
                <w:sz w:val="28"/>
                <w:szCs w:val="28"/>
                <w:lang w:val="uk-UA"/>
              </w:rPr>
              <w:t>П</w:t>
            </w:r>
            <w:r w:rsidRPr="003519C3">
              <w:rPr>
                <w:rFonts w:ascii="Times New Roman" w:hAnsi="Times New Roman"/>
                <w:color w:val="000000"/>
                <w:sz w:val="28"/>
                <w:szCs w:val="28"/>
              </w:rPr>
              <w:t xml:space="preserve">ротокол засідання кафедри </w:t>
            </w:r>
          </w:p>
          <w:p w:rsidR="005327D1" w:rsidRPr="003519C3" w:rsidRDefault="008F4E6F" w:rsidP="008F4E6F">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olor w:val="000000"/>
                <w:sz w:val="28"/>
                <w:szCs w:val="28"/>
              </w:rPr>
            </w:pPr>
            <w:r>
              <w:rPr>
                <w:rFonts w:ascii="Times New Roman" w:hAnsi="Times New Roman"/>
                <w:color w:val="000000"/>
                <w:sz w:val="28"/>
                <w:szCs w:val="28"/>
              </w:rPr>
              <w:t>№</w:t>
            </w:r>
            <w:r w:rsidRPr="008F4E6F">
              <w:rPr>
                <w:rFonts w:ascii="Times New Roman" w:hAnsi="Times New Roman"/>
                <w:color w:val="000000"/>
                <w:sz w:val="28"/>
                <w:szCs w:val="28"/>
                <w:u w:val="single"/>
              </w:rPr>
              <w:t xml:space="preserve"> </w:t>
            </w:r>
            <w:r w:rsidRPr="008F4E6F">
              <w:rPr>
                <w:rFonts w:ascii="Times New Roman" w:hAnsi="Times New Roman"/>
                <w:color w:val="000000"/>
                <w:sz w:val="28"/>
                <w:szCs w:val="28"/>
                <w:u w:val="single"/>
                <w:lang w:val="uk-UA"/>
              </w:rPr>
              <w:t>9</w:t>
            </w:r>
            <w:r>
              <w:rPr>
                <w:rFonts w:ascii="Times New Roman" w:hAnsi="Times New Roman"/>
                <w:color w:val="000000"/>
                <w:sz w:val="28"/>
                <w:szCs w:val="28"/>
              </w:rPr>
              <w:t xml:space="preserve"> від «</w:t>
            </w:r>
            <w:r w:rsidRPr="008F4E6F">
              <w:rPr>
                <w:rFonts w:ascii="Times New Roman" w:hAnsi="Times New Roman"/>
                <w:color w:val="000000"/>
                <w:sz w:val="28"/>
                <w:szCs w:val="28"/>
                <w:u w:val="single"/>
                <w:lang w:val="uk-UA"/>
              </w:rPr>
              <w:t>07</w:t>
            </w:r>
            <w:r w:rsidR="005327D1" w:rsidRPr="003519C3">
              <w:rPr>
                <w:rFonts w:ascii="Times New Roman" w:hAnsi="Times New Roman"/>
                <w:color w:val="000000"/>
                <w:sz w:val="28"/>
                <w:szCs w:val="28"/>
              </w:rPr>
              <w:t xml:space="preserve">» </w:t>
            </w:r>
            <w:r w:rsidRPr="008F4E6F">
              <w:rPr>
                <w:rFonts w:ascii="Times New Roman" w:hAnsi="Times New Roman"/>
                <w:color w:val="000000"/>
                <w:sz w:val="28"/>
                <w:szCs w:val="28"/>
                <w:u w:val="single"/>
                <w:lang w:val="uk-UA"/>
              </w:rPr>
              <w:t>06.2017</w:t>
            </w:r>
            <w:r w:rsidR="005327D1" w:rsidRPr="003519C3">
              <w:rPr>
                <w:rFonts w:ascii="Times New Roman" w:hAnsi="Times New Roman"/>
                <w:color w:val="000000"/>
                <w:sz w:val="28"/>
                <w:szCs w:val="28"/>
              </w:rPr>
              <w:t>р.</w:t>
            </w:r>
          </w:p>
        </w:tc>
        <w:tc>
          <w:tcPr>
            <w:tcW w:w="4786" w:type="dxa"/>
            <w:tcBorders>
              <w:top w:val="nil"/>
              <w:left w:val="nil"/>
              <w:bottom w:val="nil"/>
              <w:right w:val="nil"/>
            </w:tcBorders>
            <w:shd w:val="clear" w:color="000000" w:fill="FFFFFF"/>
          </w:tcPr>
          <w:p w:rsidR="005327D1" w:rsidRPr="003519C3" w:rsidRDefault="005327D1" w:rsidP="003D6004">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olor w:val="000000"/>
                <w:sz w:val="28"/>
                <w:szCs w:val="28"/>
              </w:rPr>
            </w:pPr>
            <w:r w:rsidRPr="003519C3">
              <w:rPr>
                <w:rFonts w:ascii="Times New Roman" w:hAnsi="Times New Roman"/>
                <w:color w:val="000000"/>
                <w:sz w:val="28"/>
                <w:szCs w:val="28"/>
              </w:rPr>
              <w:t>протокол №</w:t>
            </w:r>
            <w:r w:rsidRPr="003519C3">
              <w:rPr>
                <w:rFonts w:ascii="Times New Roman" w:hAnsi="Times New Roman"/>
                <w:color w:val="000000"/>
                <w:sz w:val="28"/>
                <w:szCs w:val="28"/>
                <w:lang w:val="en-US"/>
              </w:rPr>
              <w:t> </w:t>
            </w:r>
            <w:r w:rsidRPr="003519C3">
              <w:rPr>
                <w:rFonts w:ascii="Times New Roman" w:hAnsi="Times New Roman"/>
                <w:color w:val="000000"/>
                <w:sz w:val="28"/>
                <w:szCs w:val="28"/>
              </w:rPr>
              <w:t>__ від «__» __</w:t>
            </w:r>
            <w:r w:rsidRPr="003519C3">
              <w:rPr>
                <w:rFonts w:ascii="Times New Roman" w:hAnsi="Times New Roman"/>
                <w:color w:val="000000"/>
                <w:sz w:val="28"/>
                <w:szCs w:val="28"/>
                <w:lang w:val="uk-UA"/>
              </w:rPr>
              <w:t>____</w:t>
            </w:r>
            <w:r w:rsidRPr="003519C3">
              <w:rPr>
                <w:rFonts w:ascii="Times New Roman" w:hAnsi="Times New Roman"/>
                <w:color w:val="000000"/>
                <w:sz w:val="28"/>
                <w:szCs w:val="28"/>
              </w:rPr>
              <w:t>___ р.</w:t>
            </w:r>
          </w:p>
          <w:p w:rsidR="005327D1" w:rsidRPr="003519C3" w:rsidRDefault="005327D1" w:rsidP="003D6004">
            <w:pPr>
              <w:tabs>
                <w:tab w:val="left" w:leader="underscore" w:pos="3285"/>
                <w:tab w:val="left" w:leader="underscore" w:pos="6825"/>
                <w:tab w:val="left" w:leader="underscore" w:pos="9690"/>
              </w:tabs>
              <w:autoSpaceDE w:val="0"/>
              <w:autoSpaceDN w:val="0"/>
              <w:adjustRightInd w:val="0"/>
              <w:spacing w:line="240" w:lineRule="auto"/>
              <w:ind w:right="100"/>
              <w:jc w:val="both"/>
              <w:rPr>
                <w:rFonts w:ascii="Times New Roman" w:hAnsi="Times New Roman"/>
                <w:color w:val="000000"/>
                <w:sz w:val="28"/>
                <w:szCs w:val="28"/>
              </w:rPr>
            </w:pPr>
            <w:r w:rsidRPr="003519C3">
              <w:rPr>
                <w:rFonts w:ascii="Times New Roman" w:hAnsi="Times New Roman"/>
                <w:color w:val="000000"/>
                <w:sz w:val="28"/>
                <w:szCs w:val="28"/>
              </w:rPr>
              <w:t>Оцінка ______ /  ___</w:t>
            </w:r>
            <w:r w:rsidRPr="003519C3">
              <w:rPr>
                <w:rFonts w:ascii="Times New Roman" w:hAnsi="Times New Roman"/>
                <w:color w:val="000000"/>
                <w:sz w:val="28"/>
                <w:szCs w:val="28"/>
                <w:lang w:val="uk-UA"/>
              </w:rPr>
              <w:t>___</w:t>
            </w:r>
            <w:r w:rsidRPr="003519C3">
              <w:rPr>
                <w:rFonts w:ascii="Times New Roman" w:hAnsi="Times New Roman"/>
                <w:color w:val="000000"/>
                <w:sz w:val="28"/>
                <w:szCs w:val="28"/>
              </w:rPr>
              <w:t>___ /  ______</w:t>
            </w:r>
          </w:p>
          <w:p w:rsidR="005327D1" w:rsidRPr="003519C3" w:rsidRDefault="005327D1" w:rsidP="003D6004">
            <w:pPr>
              <w:tabs>
                <w:tab w:val="left" w:leader="underscore" w:pos="3285"/>
                <w:tab w:val="left" w:leader="underscore" w:pos="6825"/>
                <w:tab w:val="left" w:leader="underscore" w:pos="9690"/>
              </w:tabs>
              <w:autoSpaceDE w:val="0"/>
              <w:autoSpaceDN w:val="0"/>
              <w:adjustRightInd w:val="0"/>
              <w:spacing w:line="240" w:lineRule="auto"/>
              <w:ind w:right="100"/>
              <w:jc w:val="center"/>
              <w:rPr>
                <w:rFonts w:ascii="Times New Roman" w:hAnsi="Times New Roman"/>
                <w:sz w:val="16"/>
                <w:szCs w:val="16"/>
              </w:rPr>
            </w:pPr>
            <w:r w:rsidRPr="003519C3">
              <w:rPr>
                <w:rFonts w:ascii="Times New Roman" w:hAnsi="Times New Roman"/>
                <w:color w:val="000000"/>
                <w:sz w:val="16"/>
                <w:szCs w:val="16"/>
              </w:rPr>
              <w:t>(за національною шкалою, шкалою ECTS, бал</w:t>
            </w:r>
            <w:r w:rsidRPr="003519C3">
              <w:rPr>
                <w:rFonts w:ascii="Times New Roman" w:hAnsi="Times New Roman"/>
                <w:color w:val="000000"/>
                <w:sz w:val="16"/>
                <w:szCs w:val="16"/>
                <w:lang w:val="uk-UA"/>
              </w:rPr>
              <w:t>и</w:t>
            </w:r>
            <w:r w:rsidRPr="003519C3">
              <w:rPr>
                <w:rFonts w:ascii="Times New Roman" w:hAnsi="Times New Roman"/>
                <w:color w:val="000000"/>
                <w:sz w:val="16"/>
                <w:szCs w:val="16"/>
              </w:rPr>
              <w:t>)</w:t>
            </w:r>
          </w:p>
        </w:tc>
      </w:tr>
      <w:tr w:rsidR="005327D1" w:rsidRPr="003519C3" w:rsidTr="003D6004">
        <w:trPr>
          <w:trHeight w:val="1"/>
        </w:trPr>
        <w:tc>
          <w:tcPr>
            <w:tcW w:w="4785"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sz w:val="28"/>
                <w:szCs w:val="28"/>
                <w:lang w:val="en-US"/>
              </w:rPr>
            </w:pPr>
            <w:r w:rsidRPr="003519C3">
              <w:rPr>
                <w:rFonts w:ascii="Times New Roman" w:hAnsi="Times New Roman"/>
                <w:color w:val="000000"/>
                <w:sz w:val="28"/>
                <w:szCs w:val="28"/>
              </w:rPr>
              <w:t>Завідувач кафедри</w:t>
            </w:r>
          </w:p>
        </w:tc>
        <w:tc>
          <w:tcPr>
            <w:tcW w:w="4786"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sz w:val="28"/>
                <w:szCs w:val="28"/>
                <w:lang w:val="en-US"/>
              </w:rPr>
            </w:pPr>
            <w:r w:rsidRPr="003519C3">
              <w:rPr>
                <w:rFonts w:ascii="Times New Roman" w:hAnsi="Times New Roman"/>
                <w:color w:val="000000"/>
                <w:sz w:val="28"/>
                <w:szCs w:val="28"/>
              </w:rPr>
              <w:t>Голова ЕК</w:t>
            </w:r>
          </w:p>
        </w:tc>
      </w:tr>
      <w:tr w:rsidR="005327D1" w:rsidRPr="003519C3" w:rsidTr="003D6004">
        <w:trPr>
          <w:trHeight w:val="1"/>
        </w:trPr>
        <w:tc>
          <w:tcPr>
            <w:tcW w:w="4785"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sz w:val="28"/>
                <w:szCs w:val="28"/>
                <w:lang w:val="uk-UA"/>
              </w:rPr>
            </w:pPr>
            <w:r w:rsidRPr="003519C3">
              <w:rPr>
                <w:rFonts w:ascii="Times New Roman" w:hAnsi="Times New Roman"/>
                <w:color w:val="000000"/>
                <w:sz w:val="28"/>
                <w:szCs w:val="28"/>
                <w:lang w:val="uk-UA"/>
              </w:rPr>
              <w:t xml:space="preserve">________    </w:t>
            </w:r>
            <w:r w:rsidRPr="003519C3">
              <w:rPr>
                <w:rFonts w:ascii="Times New Roman" w:hAnsi="Times New Roman"/>
                <w:color w:val="000000"/>
                <w:sz w:val="28"/>
                <w:szCs w:val="28"/>
                <w:u w:val="single"/>
                <w:lang w:val="uk-UA"/>
              </w:rPr>
              <w:t>доц. Біланчин Я.М.</w:t>
            </w:r>
          </w:p>
          <w:p w:rsidR="005327D1" w:rsidRPr="003519C3" w:rsidRDefault="005327D1" w:rsidP="003D6004">
            <w:pPr>
              <w:autoSpaceDE w:val="0"/>
              <w:autoSpaceDN w:val="0"/>
              <w:adjustRightInd w:val="0"/>
              <w:spacing w:line="240" w:lineRule="auto"/>
              <w:jc w:val="both"/>
              <w:rPr>
                <w:rFonts w:ascii="Times New Roman" w:hAnsi="Times New Roman"/>
                <w:sz w:val="16"/>
                <w:szCs w:val="16"/>
                <w:lang w:val="uk-UA"/>
              </w:rPr>
            </w:pPr>
            <w:r w:rsidRPr="003519C3">
              <w:rPr>
                <w:rFonts w:ascii="Times New Roman" w:hAnsi="Times New Roman"/>
                <w:color w:val="000000"/>
                <w:spacing w:val="25"/>
                <w:sz w:val="16"/>
                <w:szCs w:val="16"/>
                <w:lang w:val="uk-UA"/>
              </w:rPr>
              <w:t xml:space="preserve">      </w:t>
            </w:r>
            <w:r w:rsidRPr="003519C3">
              <w:rPr>
                <w:rFonts w:ascii="Times New Roman" w:hAnsi="Times New Roman"/>
                <w:color w:val="000000"/>
                <w:sz w:val="16"/>
                <w:szCs w:val="16"/>
                <w:lang w:val="uk-UA"/>
              </w:rPr>
              <w:t xml:space="preserve">(підпис)                     </w:t>
            </w:r>
          </w:p>
        </w:tc>
        <w:tc>
          <w:tcPr>
            <w:tcW w:w="4786" w:type="dxa"/>
            <w:tcBorders>
              <w:top w:val="nil"/>
              <w:left w:val="nil"/>
              <w:bottom w:val="nil"/>
              <w:right w:val="nil"/>
            </w:tcBorders>
            <w:shd w:val="clear" w:color="000000" w:fill="FFFFFF"/>
          </w:tcPr>
          <w:p w:rsidR="005327D1" w:rsidRPr="003519C3" w:rsidRDefault="005327D1" w:rsidP="003D6004">
            <w:pPr>
              <w:autoSpaceDE w:val="0"/>
              <w:autoSpaceDN w:val="0"/>
              <w:adjustRightInd w:val="0"/>
              <w:spacing w:line="240" w:lineRule="auto"/>
              <w:jc w:val="both"/>
              <w:rPr>
                <w:rFonts w:ascii="Times New Roman" w:hAnsi="Times New Roman"/>
                <w:sz w:val="28"/>
                <w:szCs w:val="28"/>
                <w:lang w:val="uk-UA"/>
              </w:rPr>
            </w:pPr>
            <w:r w:rsidRPr="003519C3">
              <w:rPr>
                <w:rFonts w:ascii="Times New Roman" w:hAnsi="Times New Roman"/>
                <w:color w:val="000000"/>
                <w:sz w:val="28"/>
                <w:szCs w:val="28"/>
                <w:lang w:val="uk-UA"/>
              </w:rPr>
              <w:t xml:space="preserve">__________     </w:t>
            </w:r>
            <w:r w:rsidRPr="003519C3">
              <w:rPr>
                <w:rFonts w:ascii="Times New Roman" w:hAnsi="Times New Roman"/>
                <w:color w:val="000000"/>
                <w:sz w:val="28"/>
                <w:szCs w:val="28"/>
                <w:u w:val="single"/>
                <w:lang w:val="uk-UA"/>
              </w:rPr>
              <w:t xml:space="preserve">проф. </w:t>
            </w:r>
            <w:r w:rsidR="00C36210">
              <w:rPr>
                <w:rFonts w:ascii="Times New Roman" w:hAnsi="Times New Roman"/>
                <w:color w:val="000000"/>
                <w:sz w:val="28"/>
                <w:szCs w:val="28"/>
                <w:u w:val="single"/>
                <w:lang w:val="uk-UA"/>
              </w:rPr>
              <w:t>Світличний</w:t>
            </w:r>
            <w:r w:rsidR="00DB47EA">
              <w:rPr>
                <w:rFonts w:ascii="Times New Roman" w:hAnsi="Times New Roman"/>
                <w:color w:val="000000"/>
                <w:sz w:val="28"/>
                <w:szCs w:val="28"/>
                <w:u w:val="single"/>
                <w:lang w:val="uk-UA"/>
              </w:rPr>
              <w:t xml:space="preserve"> О.О</w:t>
            </w:r>
            <w:r w:rsidRPr="003519C3">
              <w:rPr>
                <w:rFonts w:ascii="Times New Roman" w:hAnsi="Times New Roman"/>
                <w:color w:val="000000"/>
                <w:sz w:val="28"/>
                <w:szCs w:val="28"/>
                <w:u w:val="single"/>
                <w:lang w:val="uk-UA"/>
              </w:rPr>
              <w:t>.</w:t>
            </w:r>
          </w:p>
          <w:p w:rsidR="005327D1" w:rsidRPr="003519C3" w:rsidRDefault="005327D1" w:rsidP="003D6004">
            <w:pPr>
              <w:autoSpaceDE w:val="0"/>
              <w:autoSpaceDN w:val="0"/>
              <w:adjustRightInd w:val="0"/>
              <w:spacing w:line="240" w:lineRule="auto"/>
              <w:jc w:val="both"/>
              <w:rPr>
                <w:rFonts w:ascii="Times New Roman" w:hAnsi="Times New Roman"/>
                <w:sz w:val="16"/>
                <w:szCs w:val="16"/>
                <w:lang w:val="uk-UA"/>
              </w:rPr>
            </w:pPr>
            <w:r w:rsidRPr="003519C3">
              <w:rPr>
                <w:rFonts w:ascii="Times New Roman" w:hAnsi="Times New Roman"/>
                <w:color w:val="000000"/>
                <w:sz w:val="16"/>
                <w:szCs w:val="16"/>
                <w:lang w:val="uk-UA"/>
              </w:rPr>
              <w:t xml:space="preserve">           (підпис)                   </w:t>
            </w:r>
          </w:p>
        </w:tc>
      </w:tr>
    </w:tbl>
    <w:p w:rsidR="005327D1" w:rsidRPr="003519C3" w:rsidRDefault="005327D1" w:rsidP="005327D1">
      <w:pPr>
        <w:autoSpaceDE w:val="0"/>
        <w:autoSpaceDN w:val="0"/>
        <w:adjustRightInd w:val="0"/>
        <w:spacing w:line="240" w:lineRule="auto"/>
        <w:jc w:val="right"/>
        <w:rPr>
          <w:rFonts w:ascii="Times New Roman" w:hAnsi="Times New Roman"/>
          <w:sz w:val="28"/>
          <w:szCs w:val="28"/>
          <w:lang w:val="uk-UA"/>
        </w:rPr>
      </w:pPr>
    </w:p>
    <w:p w:rsidR="005327D1" w:rsidRPr="00CB57A3" w:rsidRDefault="005327D1" w:rsidP="005327D1">
      <w:pPr>
        <w:autoSpaceDE w:val="0"/>
        <w:autoSpaceDN w:val="0"/>
        <w:adjustRightInd w:val="0"/>
        <w:spacing w:line="240" w:lineRule="auto"/>
        <w:jc w:val="center"/>
      </w:pPr>
      <w:r w:rsidRPr="003519C3">
        <w:rPr>
          <w:rFonts w:ascii="Times New Roman" w:hAnsi="Times New Roman"/>
          <w:sz w:val="28"/>
          <w:szCs w:val="28"/>
        </w:rPr>
        <w:t>Одеса – 201</w:t>
      </w:r>
      <w:r w:rsidR="00C36210">
        <w:rPr>
          <w:rFonts w:ascii="Times New Roman" w:hAnsi="Times New Roman"/>
          <w:sz w:val="28"/>
          <w:szCs w:val="28"/>
          <w:lang w:val="uk-UA"/>
        </w:rPr>
        <w:t>7</w:t>
      </w:r>
    </w:p>
    <w:p w:rsidR="003D6004" w:rsidRPr="00670103" w:rsidRDefault="003D6004"/>
    <w:p w:rsidR="00E70362" w:rsidRPr="00670103" w:rsidRDefault="00E70362"/>
    <w:p w:rsidR="00670103" w:rsidRDefault="00670103" w:rsidP="00670103">
      <w:pPr>
        <w:spacing w:after="0" w:line="360" w:lineRule="auto"/>
        <w:ind w:firstLine="709"/>
        <w:contextualSpacing/>
        <w:jc w:val="center"/>
        <w:rPr>
          <w:rFonts w:ascii="Times New Roman" w:hAnsi="Times New Roman"/>
          <w:b/>
          <w:sz w:val="28"/>
          <w:szCs w:val="28"/>
        </w:rPr>
      </w:pPr>
      <w:r>
        <w:rPr>
          <w:rFonts w:ascii="Times New Roman" w:hAnsi="Times New Roman"/>
          <w:b/>
          <w:sz w:val="28"/>
          <w:szCs w:val="28"/>
        </w:rPr>
        <w:lastRenderedPageBreak/>
        <w:t>ЗМІСТ</w:t>
      </w:r>
    </w:p>
    <w:p w:rsidR="00670103" w:rsidRDefault="00670103" w:rsidP="00670103">
      <w:pPr>
        <w:spacing w:after="0" w:line="360" w:lineRule="auto"/>
        <w:ind w:firstLine="709"/>
        <w:contextualSpacing/>
        <w:jc w:val="right"/>
        <w:rPr>
          <w:rFonts w:ascii="Times New Roman" w:hAnsi="Times New Roman"/>
          <w:b/>
          <w:sz w:val="28"/>
          <w:szCs w:val="28"/>
        </w:rPr>
      </w:pPr>
      <w:r>
        <w:rPr>
          <w:rFonts w:ascii="Times New Roman" w:hAnsi="Times New Roman"/>
          <w:b/>
          <w:sz w:val="28"/>
          <w:szCs w:val="28"/>
        </w:rPr>
        <w:t xml:space="preserve">      Стор.</w:t>
      </w:r>
    </w:p>
    <w:p w:rsidR="00670103" w:rsidRDefault="00670103" w:rsidP="00670103">
      <w:pPr>
        <w:pStyle w:val="msonormalbullet2gif"/>
        <w:spacing w:before="0" w:beforeAutospacing="0" w:after="0" w:afterAutospacing="0" w:line="360" w:lineRule="auto"/>
        <w:ind w:firstLine="709"/>
        <w:contextualSpacing/>
        <w:rPr>
          <w:b/>
          <w:sz w:val="28"/>
          <w:szCs w:val="28"/>
          <w:lang w:val="ru-RU"/>
        </w:rPr>
      </w:pPr>
      <w:r>
        <w:rPr>
          <w:b/>
          <w:sz w:val="28"/>
          <w:szCs w:val="28"/>
        </w:rPr>
        <w:t>ВСТУП</w:t>
      </w:r>
    </w:p>
    <w:p w:rsidR="00670103" w:rsidRPr="00824653" w:rsidRDefault="00670103" w:rsidP="00670103">
      <w:pPr>
        <w:pStyle w:val="msonormalbullet3gif"/>
        <w:spacing w:before="0" w:beforeAutospacing="0" w:after="0" w:afterAutospacing="0" w:line="360" w:lineRule="auto"/>
        <w:ind w:firstLine="709"/>
        <w:contextualSpacing/>
        <w:rPr>
          <w:sz w:val="28"/>
          <w:szCs w:val="28"/>
          <w:lang w:val="ru-RU"/>
        </w:rPr>
      </w:pPr>
      <w:r>
        <w:rPr>
          <w:b/>
          <w:sz w:val="28"/>
          <w:szCs w:val="28"/>
          <w:lang w:val="ru-RU"/>
        </w:rPr>
        <w:t xml:space="preserve">1. </w:t>
      </w:r>
      <w:r>
        <w:rPr>
          <w:b/>
          <w:sz w:val="28"/>
          <w:szCs w:val="28"/>
        </w:rPr>
        <w:t>ФІЗИКО-ГЕОГРАФІЧНІ УМОВИ ТЕРИТОРІЇ…</w:t>
      </w:r>
      <w:r>
        <w:rPr>
          <w:b/>
          <w:sz w:val="28"/>
          <w:szCs w:val="28"/>
          <w:lang w:val="ru-RU"/>
        </w:rPr>
        <w:t>………..…</w:t>
      </w:r>
      <w:r w:rsidR="00142E5C">
        <w:rPr>
          <w:b/>
          <w:sz w:val="28"/>
          <w:szCs w:val="28"/>
          <w:lang w:val="ru-RU"/>
        </w:rPr>
        <w:t>…….7</w:t>
      </w:r>
    </w:p>
    <w:p w:rsidR="00670103" w:rsidRDefault="00670103" w:rsidP="00670103">
      <w:pPr>
        <w:numPr>
          <w:ilvl w:val="1"/>
          <w:numId w:val="1"/>
        </w:numPr>
        <w:spacing w:after="0" w:line="360" w:lineRule="auto"/>
        <w:ind w:left="0" w:firstLine="709"/>
        <w:contextualSpacing/>
        <w:rPr>
          <w:rFonts w:ascii="Times New Roman" w:eastAsia="Times New Roman" w:hAnsi="Times New Roman"/>
          <w:b/>
          <w:sz w:val="28"/>
          <w:szCs w:val="28"/>
        </w:rPr>
      </w:pPr>
      <w:r>
        <w:rPr>
          <w:rFonts w:ascii="Times New Roman" w:eastAsia="Times New Roman" w:hAnsi="Times New Roman"/>
          <w:b/>
          <w:sz w:val="28"/>
          <w:szCs w:val="28"/>
        </w:rPr>
        <w:t>Геологічна будова……………………</w:t>
      </w:r>
      <w:r>
        <w:rPr>
          <w:rFonts w:ascii="Times New Roman" w:eastAsia="Times New Roman" w:hAnsi="Times New Roman"/>
          <w:b/>
          <w:sz w:val="28"/>
          <w:szCs w:val="28"/>
          <w:lang w:val="en-US"/>
        </w:rPr>
        <w:t>……</w:t>
      </w:r>
      <w:r>
        <w:rPr>
          <w:rFonts w:ascii="Times New Roman" w:eastAsia="Times New Roman" w:hAnsi="Times New Roman"/>
          <w:b/>
          <w:sz w:val="28"/>
          <w:szCs w:val="28"/>
        </w:rPr>
        <w:t>…………………</w:t>
      </w:r>
      <w:r w:rsidR="00142E5C">
        <w:rPr>
          <w:rFonts w:ascii="Times New Roman" w:eastAsia="Times New Roman" w:hAnsi="Times New Roman"/>
          <w:b/>
          <w:sz w:val="28"/>
          <w:szCs w:val="28"/>
        </w:rPr>
        <w:t>…</w:t>
      </w:r>
      <w:r w:rsidR="00142E5C">
        <w:rPr>
          <w:rFonts w:ascii="Times New Roman" w:eastAsia="Times New Roman" w:hAnsi="Times New Roman"/>
          <w:b/>
          <w:sz w:val="28"/>
          <w:szCs w:val="28"/>
          <w:lang w:val="uk-UA"/>
        </w:rPr>
        <w:t>….7</w:t>
      </w:r>
    </w:p>
    <w:p w:rsidR="00670103" w:rsidRDefault="00670103" w:rsidP="00670103">
      <w:pPr>
        <w:numPr>
          <w:ilvl w:val="1"/>
          <w:numId w:val="1"/>
        </w:numPr>
        <w:spacing w:after="0" w:line="360" w:lineRule="auto"/>
        <w:ind w:left="0" w:firstLine="709"/>
        <w:contextualSpacing/>
        <w:rPr>
          <w:rFonts w:ascii="Times New Roman" w:eastAsia="Times New Roman" w:hAnsi="Times New Roman"/>
          <w:b/>
          <w:sz w:val="28"/>
          <w:szCs w:val="28"/>
        </w:rPr>
      </w:pPr>
      <w:r>
        <w:rPr>
          <w:rFonts w:ascii="Times New Roman" w:eastAsia="Times New Roman" w:hAnsi="Times New Roman"/>
          <w:b/>
          <w:sz w:val="28"/>
          <w:szCs w:val="28"/>
        </w:rPr>
        <w:t>Особливості рельєфу…………………</w:t>
      </w:r>
      <w:r>
        <w:rPr>
          <w:rFonts w:ascii="Times New Roman" w:eastAsia="Times New Roman" w:hAnsi="Times New Roman"/>
          <w:b/>
          <w:sz w:val="28"/>
          <w:szCs w:val="28"/>
          <w:lang w:val="en-US"/>
        </w:rPr>
        <w:t>..</w:t>
      </w:r>
      <w:r>
        <w:rPr>
          <w:rFonts w:ascii="Times New Roman" w:eastAsia="Times New Roman" w:hAnsi="Times New Roman"/>
          <w:b/>
          <w:sz w:val="28"/>
          <w:szCs w:val="28"/>
        </w:rPr>
        <w:t>……………………</w:t>
      </w:r>
      <w:r w:rsidR="00985725">
        <w:rPr>
          <w:rFonts w:ascii="Times New Roman" w:eastAsia="Times New Roman" w:hAnsi="Times New Roman"/>
          <w:b/>
          <w:sz w:val="28"/>
          <w:szCs w:val="28"/>
        </w:rPr>
        <w:t>…</w:t>
      </w:r>
      <w:r w:rsidR="00985725">
        <w:rPr>
          <w:rFonts w:ascii="Times New Roman" w:eastAsia="Times New Roman" w:hAnsi="Times New Roman"/>
          <w:b/>
          <w:sz w:val="28"/>
          <w:szCs w:val="28"/>
          <w:lang w:val="uk-UA"/>
        </w:rPr>
        <w:t>…</w:t>
      </w:r>
      <w:r w:rsidR="00142E5C">
        <w:rPr>
          <w:rFonts w:ascii="Times New Roman" w:eastAsia="Times New Roman" w:hAnsi="Times New Roman"/>
          <w:sz w:val="28"/>
          <w:szCs w:val="28"/>
          <w:lang w:val="uk-UA"/>
        </w:rPr>
        <w:t>10</w:t>
      </w:r>
    </w:p>
    <w:p w:rsidR="00670103" w:rsidRDefault="00670103" w:rsidP="00670103">
      <w:pPr>
        <w:numPr>
          <w:ilvl w:val="1"/>
          <w:numId w:val="1"/>
        </w:numPr>
        <w:spacing w:after="0" w:line="360" w:lineRule="auto"/>
        <w:ind w:left="0" w:firstLine="709"/>
        <w:contextualSpacing/>
        <w:rPr>
          <w:rFonts w:ascii="Times New Roman" w:eastAsia="Times New Roman" w:hAnsi="Times New Roman"/>
          <w:b/>
          <w:sz w:val="28"/>
          <w:szCs w:val="28"/>
        </w:rPr>
      </w:pPr>
      <w:r>
        <w:rPr>
          <w:rFonts w:ascii="Times New Roman" w:eastAsia="Times New Roman" w:hAnsi="Times New Roman"/>
          <w:b/>
          <w:sz w:val="28"/>
          <w:szCs w:val="28"/>
        </w:rPr>
        <w:t>Кліматичні особливості……………………………………</w:t>
      </w:r>
      <w:r w:rsidR="00985725">
        <w:rPr>
          <w:rFonts w:ascii="Times New Roman" w:eastAsia="Times New Roman" w:hAnsi="Times New Roman"/>
          <w:b/>
          <w:sz w:val="28"/>
          <w:szCs w:val="28"/>
        </w:rPr>
        <w:t>…</w:t>
      </w:r>
      <w:r w:rsidR="00985725">
        <w:rPr>
          <w:rFonts w:ascii="Times New Roman" w:eastAsia="Times New Roman" w:hAnsi="Times New Roman"/>
          <w:b/>
          <w:sz w:val="28"/>
          <w:szCs w:val="28"/>
          <w:lang w:val="uk-UA"/>
        </w:rPr>
        <w:t>….</w:t>
      </w:r>
      <w:r w:rsidR="00142E5C">
        <w:rPr>
          <w:rFonts w:ascii="Times New Roman" w:eastAsia="Times New Roman" w:hAnsi="Times New Roman"/>
          <w:sz w:val="28"/>
          <w:szCs w:val="28"/>
          <w:lang w:val="uk-UA"/>
        </w:rPr>
        <w:t>11</w:t>
      </w:r>
    </w:p>
    <w:p w:rsidR="00670103" w:rsidRDefault="00670103" w:rsidP="00670103">
      <w:pPr>
        <w:numPr>
          <w:ilvl w:val="1"/>
          <w:numId w:val="1"/>
        </w:numPr>
        <w:spacing w:after="0" w:line="360" w:lineRule="auto"/>
        <w:ind w:left="0" w:firstLine="709"/>
        <w:contextualSpacing/>
        <w:rPr>
          <w:rFonts w:ascii="Times New Roman" w:eastAsia="Times New Roman" w:hAnsi="Times New Roman"/>
          <w:b/>
          <w:sz w:val="28"/>
          <w:szCs w:val="28"/>
        </w:rPr>
      </w:pPr>
      <w:r>
        <w:rPr>
          <w:rFonts w:ascii="Times New Roman" w:eastAsia="Times New Roman" w:hAnsi="Times New Roman"/>
          <w:b/>
          <w:sz w:val="28"/>
          <w:szCs w:val="28"/>
        </w:rPr>
        <w:t>Характер рослинного покриву…………</w:t>
      </w:r>
      <w:r>
        <w:rPr>
          <w:rFonts w:ascii="Times New Roman" w:eastAsia="Times New Roman" w:hAnsi="Times New Roman"/>
          <w:b/>
          <w:sz w:val="28"/>
          <w:szCs w:val="28"/>
          <w:lang w:val="uk-UA"/>
        </w:rPr>
        <w:t>..</w:t>
      </w:r>
      <w:r>
        <w:rPr>
          <w:rFonts w:ascii="Times New Roman" w:eastAsia="Times New Roman" w:hAnsi="Times New Roman"/>
          <w:b/>
          <w:sz w:val="28"/>
          <w:szCs w:val="28"/>
        </w:rPr>
        <w:t>…………………</w:t>
      </w:r>
      <w:r w:rsidR="00985725">
        <w:rPr>
          <w:rFonts w:ascii="Times New Roman" w:eastAsia="Times New Roman" w:hAnsi="Times New Roman"/>
          <w:b/>
          <w:sz w:val="28"/>
          <w:szCs w:val="28"/>
        </w:rPr>
        <w:t>…</w:t>
      </w:r>
      <w:r w:rsidR="00985725">
        <w:rPr>
          <w:rFonts w:ascii="Times New Roman" w:eastAsia="Times New Roman" w:hAnsi="Times New Roman"/>
          <w:b/>
          <w:sz w:val="28"/>
          <w:szCs w:val="28"/>
          <w:lang w:val="uk-UA"/>
        </w:rPr>
        <w:t>..</w:t>
      </w:r>
      <w:r w:rsidR="00142E5C">
        <w:rPr>
          <w:rFonts w:ascii="Times New Roman" w:eastAsia="Times New Roman" w:hAnsi="Times New Roman"/>
          <w:sz w:val="28"/>
          <w:szCs w:val="28"/>
          <w:lang w:val="uk-UA"/>
        </w:rPr>
        <w:t>15</w:t>
      </w:r>
    </w:p>
    <w:p w:rsidR="00670103" w:rsidRDefault="00670103" w:rsidP="00670103">
      <w:pPr>
        <w:numPr>
          <w:ilvl w:val="1"/>
          <w:numId w:val="1"/>
        </w:numPr>
        <w:spacing w:after="0" w:line="360" w:lineRule="auto"/>
        <w:ind w:left="0" w:firstLine="709"/>
        <w:contextualSpacing/>
        <w:rPr>
          <w:rFonts w:ascii="Times New Roman" w:eastAsia="Times New Roman" w:hAnsi="Times New Roman"/>
          <w:b/>
          <w:sz w:val="28"/>
          <w:szCs w:val="28"/>
        </w:rPr>
      </w:pPr>
      <w:r>
        <w:rPr>
          <w:rFonts w:ascii="Times New Roman" w:eastAsia="Times New Roman" w:hAnsi="Times New Roman"/>
          <w:b/>
          <w:sz w:val="28"/>
          <w:szCs w:val="28"/>
        </w:rPr>
        <w:t>Характер грунтового покриву………………………………</w:t>
      </w:r>
      <w:r w:rsidR="00985725">
        <w:rPr>
          <w:rFonts w:ascii="Times New Roman" w:eastAsia="Times New Roman" w:hAnsi="Times New Roman"/>
          <w:b/>
          <w:sz w:val="28"/>
          <w:szCs w:val="28"/>
          <w:lang w:val="uk-UA"/>
        </w:rPr>
        <w:t>….</w:t>
      </w:r>
      <w:r w:rsidR="00142E5C">
        <w:rPr>
          <w:rFonts w:ascii="Times New Roman" w:eastAsia="Times New Roman" w:hAnsi="Times New Roman"/>
          <w:sz w:val="28"/>
          <w:szCs w:val="28"/>
          <w:lang w:val="uk-UA"/>
        </w:rPr>
        <w:t>16</w:t>
      </w:r>
    </w:p>
    <w:p w:rsidR="00670103" w:rsidRPr="00142E5C" w:rsidRDefault="00670103" w:rsidP="00670103">
      <w:pPr>
        <w:pStyle w:val="msonormalbullet1gif"/>
        <w:spacing w:before="0" w:beforeAutospacing="0" w:after="0" w:afterAutospacing="0" w:line="360" w:lineRule="auto"/>
        <w:ind w:firstLine="709"/>
        <w:contextualSpacing/>
        <w:rPr>
          <w:sz w:val="28"/>
          <w:szCs w:val="28"/>
          <w:lang w:val="ru-RU"/>
        </w:rPr>
      </w:pPr>
      <w:r>
        <w:rPr>
          <w:b/>
          <w:sz w:val="28"/>
          <w:szCs w:val="28"/>
        </w:rPr>
        <w:t>2.</w:t>
      </w:r>
      <w:r>
        <w:rPr>
          <w:b/>
          <w:sz w:val="28"/>
          <w:szCs w:val="28"/>
          <w:lang w:val="ru-RU"/>
        </w:rPr>
        <w:t xml:space="preserve"> МЕТОДИКА ПАСПОРТИЗАЦ</w:t>
      </w:r>
      <w:r>
        <w:rPr>
          <w:b/>
          <w:sz w:val="28"/>
          <w:szCs w:val="28"/>
        </w:rPr>
        <w:t>ІЇ ЗЕМЕЛЬ  С/Г  ПРИЗНАЧЕННЯ……………………………………………………………</w:t>
      </w:r>
      <w:r w:rsidR="00985725">
        <w:rPr>
          <w:b/>
          <w:sz w:val="28"/>
          <w:szCs w:val="28"/>
        </w:rPr>
        <w:t>….</w:t>
      </w:r>
      <w:r w:rsidR="00142E5C">
        <w:rPr>
          <w:sz w:val="28"/>
          <w:szCs w:val="28"/>
        </w:rPr>
        <w:t>21</w:t>
      </w:r>
    </w:p>
    <w:p w:rsidR="00670103" w:rsidRPr="00142E5C" w:rsidRDefault="00670103" w:rsidP="00670103">
      <w:pPr>
        <w:pStyle w:val="msonormalbullet2gif"/>
        <w:spacing w:before="0" w:beforeAutospacing="0" w:after="0" w:afterAutospacing="0" w:line="360" w:lineRule="auto"/>
        <w:ind w:firstLine="709"/>
        <w:contextualSpacing/>
        <w:rPr>
          <w:sz w:val="28"/>
          <w:szCs w:val="28"/>
        </w:rPr>
      </w:pPr>
      <w:r>
        <w:rPr>
          <w:b/>
          <w:sz w:val="28"/>
          <w:szCs w:val="28"/>
        </w:rPr>
        <w:t>3. ЗНАЧЕННЯ ФОСФОРУ ДЛЯ ЖИТТЯ РОСЛИН ТА ЙОГО ДИНАМІКА ВМІСТУ В ГРУНТАХ АДМІНІСТРАТИВНИХ РАЙОНІВ ОДЕСЬКОЇ ОБЛАСТІ…………. …………………………………………</w:t>
      </w:r>
      <w:r w:rsidR="00985725">
        <w:rPr>
          <w:b/>
          <w:sz w:val="28"/>
          <w:szCs w:val="28"/>
        </w:rPr>
        <w:t>….</w:t>
      </w:r>
      <w:r w:rsidR="00142E5C">
        <w:rPr>
          <w:sz w:val="28"/>
          <w:szCs w:val="28"/>
        </w:rPr>
        <w:t>34</w:t>
      </w:r>
    </w:p>
    <w:p w:rsidR="00670103" w:rsidRPr="00142E5C" w:rsidRDefault="00670103" w:rsidP="00670103">
      <w:pPr>
        <w:pStyle w:val="msonormalbullet2gif"/>
        <w:spacing w:before="0" w:beforeAutospacing="0" w:after="0" w:afterAutospacing="0" w:line="360" w:lineRule="auto"/>
        <w:ind w:firstLine="709"/>
        <w:contextualSpacing/>
        <w:rPr>
          <w:sz w:val="28"/>
          <w:szCs w:val="28"/>
        </w:rPr>
      </w:pPr>
      <w:r>
        <w:rPr>
          <w:b/>
          <w:sz w:val="28"/>
          <w:szCs w:val="28"/>
        </w:rPr>
        <w:t>4. ЗНАЧЕННЯ КАЛІЮ ДЛЯ ЖИТТЯ РОСЛИН ТА ЙОГО ДИНАМІКА ВМІСТУ В ГРУНТАХ АДМІНІСТРАТИВНИХ РАЙОНІВ ОДЕСЬКОЇ ОБЛАСТІ……………………………………………………</w:t>
      </w:r>
      <w:r w:rsidR="00985725">
        <w:rPr>
          <w:b/>
          <w:sz w:val="28"/>
          <w:szCs w:val="28"/>
        </w:rPr>
        <w:t>……</w:t>
      </w:r>
      <w:r w:rsidR="00142E5C">
        <w:rPr>
          <w:sz w:val="28"/>
          <w:szCs w:val="28"/>
        </w:rPr>
        <w:t>52</w:t>
      </w:r>
    </w:p>
    <w:p w:rsidR="00670103" w:rsidRPr="00142E5C" w:rsidRDefault="00670103" w:rsidP="00670103">
      <w:pPr>
        <w:pStyle w:val="msonormalbullet2gif"/>
        <w:spacing w:before="0" w:beforeAutospacing="0" w:after="0" w:afterAutospacing="0" w:line="360" w:lineRule="auto"/>
        <w:ind w:firstLine="709"/>
        <w:contextualSpacing/>
        <w:rPr>
          <w:sz w:val="28"/>
          <w:szCs w:val="28"/>
        </w:rPr>
      </w:pPr>
      <w:r>
        <w:rPr>
          <w:b/>
          <w:sz w:val="28"/>
          <w:szCs w:val="28"/>
        </w:rPr>
        <w:t>ВИСНОВКИ…………………………………………………………</w:t>
      </w:r>
      <w:r w:rsidR="00985725">
        <w:rPr>
          <w:b/>
          <w:sz w:val="28"/>
          <w:szCs w:val="28"/>
        </w:rPr>
        <w:t>…...</w:t>
      </w:r>
      <w:r w:rsidR="00142E5C">
        <w:rPr>
          <w:sz w:val="28"/>
          <w:szCs w:val="28"/>
        </w:rPr>
        <w:t>62</w:t>
      </w:r>
    </w:p>
    <w:p w:rsidR="00670103" w:rsidRPr="00142E5C" w:rsidRDefault="00670103" w:rsidP="00670103">
      <w:pPr>
        <w:spacing w:after="0" w:line="360" w:lineRule="auto"/>
        <w:ind w:firstLine="709"/>
        <w:contextualSpacing/>
        <w:rPr>
          <w:rFonts w:ascii="Times New Roman" w:hAnsi="Times New Roman"/>
          <w:sz w:val="28"/>
          <w:szCs w:val="28"/>
          <w:lang w:val="uk-UA"/>
        </w:rPr>
      </w:pPr>
      <w:r>
        <w:rPr>
          <w:rFonts w:ascii="Times New Roman" w:hAnsi="Times New Roman"/>
          <w:b/>
          <w:sz w:val="28"/>
          <w:szCs w:val="28"/>
        </w:rPr>
        <w:t>СПИСОК ВИКОРИСТАНИХ ДЖЕРЕЛ…………………………</w:t>
      </w:r>
      <w:r w:rsidR="00985725">
        <w:rPr>
          <w:rFonts w:ascii="Times New Roman" w:hAnsi="Times New Roman"/>
          <w:b/>
          <w:sz w:val="28"/>
          <w:szCs w:val="28"/>
          <w:lang w:val="uk-UA"/>
        </w:rPr>
        <w:t>…..</w:t>
      </w:r>
      <w:r w:rsidR="00142E5C">
        <w:rPr>
          <w:rFonts w:ascii="Times New Roman" w:hAnsi="Times New Roman"/>
          <w:sz w:val="28"/>
          <w:szCs w:val="28"/>
          <w:lang w:val="uk-UA"/>
        </w:rPr>
        <w:t>65</w:t>
      </w:r>
    </w:p>
    <w:p w:rsidR="00670103" w:rsidRP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t>ДОДАТОК А Динаміка вмісту рухомого фосфору</w:t>
      </w:r>
      <w:r w:rsidRPr="00BD581D">
        <w:rPr>
          <w:rFonts w:ascii="Times New Roman" w:hAnsi="Times New Roman"/>
          <w:b/>
          <w:sz w:val="28"/>
          <w:szCs w:val="28"/>
        </w:rPr>
        <w:t xml:space="preserve"> в ґрунтах адміністративних рай</w:t>
      </w:r>
      <w:r>
        <w:rPr>
          <w:rFonts w:ascii="Times New Roman" w:hAnsi="Times New Roman"/>
          <w:b/>
          <w:sz w:val="28"/>
          <w:szCs w:val="28"/>
        </w:rPr>
        <w:t>онів Одеської області (1981-1991</w:t>
      </w:r>
      <w:r w:rsidRPr="00BD581D">
        <w:rPr>
          <w:rFonts w:ascii="Times New Roman" w:hAnsi="Times New Roman"/>
          <w:b/>
          <w:sz w:val="28"/>
          <w:szCs w:val="28"/>
        </w:rPr>
        <w:t>рр)</w:t>
      </w:r>
      <w:r>
        <w:rPr>
          <w:rFonts w:ascii="Times New Roman" w:hAnsi="Times New Roman"/>
          <w:b/>
          <w:sz w:val="28"/>
          <w:szCs w:val="28"/>
          <w:lang w:val="uk-UA"/>
        </w:rPr>
        <w:t>…………</w:t>
      </w:r>
      <w:r w:rsidR="00985725">
        <w:rPr>
          <w:rFonts w:ascii="Times New Roman" w:hAnsi="Times New Roman"/>
          <w:b/>
          <w:sz w:val="28"/>
          <w:szCs w:val="28"/>
          <w:lang w:val="uk-UA"/>
        </w:rPr>
        <w:t>……</w:t>
      </w:r>
      <w:r w:rsidR="00142E5C" w:rsidRPr="00985725">
        <w:rPr>
          <w:rFonts w:ascii="Times New Roman" w:hAnsi="Times New Roman"/>
          <w:sz w:val="28"/>
          <w:szCs w:val="28"/>
          <w:lang w:val="uk-UA"/>
        </w:rPr>
        <w:t>68</w:t>
      </w:r>
    </w:p>
    <w:p w:rsidR="00670103" w:rsidRPr="00985725" w:rsidRDefault="00670103" w:rsidP="00670103">
      <w:pPr>
        <w:spacing w:after="0" w:line="360" w:lineRule="auto"/>
        <w:ind w:firstLine="709"/>
        <w:contextualSpacing/>
        <w:rPr>
          <w:rFonts w:ascii="Times New Roman" w:hAnsi="Times New Roman"/>
          <w:sz w:val="28"/>
          <w:szCs w:val="28"/>
          <w:lang w:val="uk-UA"/>
        </w:rPr>
      </w:pPr>
      <w:r>
        <w:rPr>
          <w:rFonts w:ascii="Times New Roman" w:hAnsi="Times New Roman"/>
          <w:b/>
          <w:sz w:val="28"/>
          <w:szCs w:val="28"/>
        </w:rPr>
        <w:t>ДОДАТОК Б Динаміка вмісту рухомого фосфору</w:t>
      </w:r>
      <w:r w:rsidRPr="00BD581D">
        <w:rPr>
          <w:rFonts w:ascii="Times New Roman" w:hAnsi="Times New Roman"/>
          <w:b/>
          <w:sz w:val="28"/>
          <w:szCs w:val="28"/>
        </w:rPr>
        <w:t xml:space="preserve"> в ґрунтах адміністративних рай</w:t>
      </w:r>
      <w:r>
        <w:rPr>
          <w:rFonts w:ascii="Times New Roman" w:hAnsi="Times New Roman"/>
          <w:b/>
          <w:sz w:val="28"/>
          <w:szCs w:val="28"/>
        </w:rPr>
        <w:t>онів Одеської області (1991-2001</w:t>
      </w:r>
      <w:r w:rsidRPr="00BD581D">
        <w:rPr>
          <w:rFonts w:ascii="Times New Roman" w:hAnsi="Times New Roman"/>
          <w:b/>
          <w:sz w:val="28"/>
          <w:szCs w:val="28"/>
        </w:rPr>
        <w:t>рр)</w:t>
      </w:r>
      <w:r>
        <w:rPr>
          <w:rFonts w:ascii="Times New Roman" w:hAnsi="Times New Roman"/>
          <w:b/>
          <w:sz w:val="28"/>
          <w:szCs w:val="28"/>
          <w:lang w:val="uk-UA"/>
        </w:rPr>
        <w:t>………….</w:t>
      </w:r>
      <w:r w:rsidR="00985725">
        <w:rPr>
          <w:rFonts w:ascii="Times New Roman" w:hAnsi="Times New Roman"/>
          <w:b/>
          <w:sz w:val="28"/>
          <w:szCs w:val="28"/>
          <w:lang w:val="uk-UA"/>
        </w:rPr>
        <w:t>......</w:t>
      </w:r>
      <w:r w:rsidR="00985725">
        <w:rPr>
          <w:rFonts w:ascii="Times New Roman" w:hAnsi="Times New Roman"/>
          <w:sz w:val="28"/>
          <w:szCs w:val="28"/>
          <w:lang w:val="uk-UA"/>
        </w:rPr>
        <w:t>70</w:t>
      </w:r>
    </w:p>
    <w:p w:rsidR="00670103" w:rsidRP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t>ДОДАТОК В Динаміка вмісту рухомого фосфору</w:t>
      </w:r>
      <w:r w:rsidRPr="00BD581D">
        <w:rPr>
          <w:rFonts w:ascii="Times New Roman" w:hAnsi="Times New Roman"/>
          <w:b/>
          <w:sz w:val="28"/>
          <w:szCs w:val="28"/>
        </w:rPr>
        <w:t xml:space="preserve"> в ґрунтах адміністративних рай</w:t>
      </w:r>
      <w:r>
        <w:rPr>
          <w:rFonts w:ascii="Times New Roman" w:hAnsi="Times New Roman"/>
          <w:b/>
          <w:sz w:val="28"/>
          <w:szCs w:val="28"/>
        </w:rPr>
        <w:t>онів Одеської області (2001-2011рр)</w:t>
      </w:r>
      <w:r>
        <w:rPr>
          <w:rFonts w:ascii="Times New Roman" w:hAnsi="Times New Roman"/>
          <w:b/>
          <w:sz w:val="28"/>
          <w:szCs w:val="28"/>
          <w:lang w:val="uk-UA"/>
        </w:rPr>
        <w:t>…………</w:t>
      </w:r>
      <w:r w:rsidR="00985725">
        <w:rPr>
          <w:rFonts w:ascii="Times New Roman" w:hAnsi="Times New Roman"/>
          <w:b/>
          <w:sz w:val="28"/>
          <w:szCs w:val="28"/>
          <w:lang w:val="uk-UA"/>
        </w:rPr>
        <w:t>……</w:t>
      </w:r>
      <w:r w:rsidR="00142E5C" w:rsidRPr="00985725">
        <w:rPr>
          <w:rFonts w:ascii="Times New Roman" w:hAnsi="Times New Roman"/>
          <w:sz w:val="28"/>
          <w:szCs w:val="28"/>
          <w:lang w:val="uk-UA"/>
        </w:rPr>
        <w:t>72</w:t>
      </w:r>
    </w:p>
    <w:p w:rsidR="00670103" w:rsidRP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t>ДОДАТОК Г Динаміка вмісту рухомого фосфору</w:t>
      </w:r>
      <w:r w:rsidRPr="00BD581D">
        <w:rPr>
          <w:rFonts w:ascii="Times New Roman" w:hAnsi="Times New Roman"/>
          <w:b/>
          <w:sz w:val="28"/>
          <w:szCs w:val="28"/>
        </w:rPr>
        <w:t xml:space="preserve"> в ґрунтах адміністративних рай</w:t>
      </w:r>
      <w:r>
        <w:rPr>
          <w:rFonts w:ascii="Times New Roman" w:hAnsi="Times New Roman"/>
          <w:b/>
          <w:sz w:val="28"/>
          <w:szCs w:val="28"/>
        </w:rPr>
        <w:t>онів Одеської області (1981-2001</w:t>
      </w:r>
      <w:r w:rsidRPr="00BD581D">
        <w:rPr>
          <w:rFonts w:ascii="Times New Roman" w:hAnsi="Times New Roman"/>
          <w:b/>
          <w:sz w:val="28"/>
          <w:szCs w:val="28"/>
        </w:rPr>
        <w:t>рр)</w:t>
      </w:r>
      <w:r>
        <w:rPr>
          <w:rFonts w:ascii="Times New Roman" w:hAnsi="Times New Roman"/>
          <w:b/>
          <w:sz w:val="28"/>
          <w:szCs w:val="28"/>
          <w:lang w:val="uk-UA"/>
        </w:rPr>
        <w:t>…………</w:t>
      </w:r>
      <w:r w:rsidR="00985725">
        <w:rPr>
          <w:rFonts w:ascii="Times New Roman" w:hAnsi="Times New Roman"/>
          <w:b/>
          <w:sz w:val="28"/>
          <w:szCs w:val="28"/>
          <w:lang w:val="uk-UA"/>
        </w:rPr>
        <w:t>……</w:t>
      </w:r>
      <w:r w:rsidR="00142E5C" w:rsidRPr="00985725">
        <w:rPr>
          <w:rFonts w:ascii="Times New Roman" w:hAnsi="Times New Roman"/>
          <w:sz w:val="28"/>
          <w:szCs w:val="28"/>
          <w:lang w:val="uk-UA"/>
        </w:rPr>
        <w:t>74</w:t>
      </w:r>
    </w:p>
    <w:p w:rsidR="00670103" w:rsidRP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t xml:space="preserve">ДОДАТОК Д </w:t>
      </w:r>
      <w:r w:rsidRPr="00BD581D">
        <w:rPr>
          <w:rFonts w:ascii="Times New Roman" w:hAnsi="Times New Roman"/>
          <w:b/>
          <w:sz w:val="28"/>
          <w:szCs w:val="28"/>
        </w:rPr>
        <w:t>Динаміка вмісту рухомого калію в ґрунтах адміністративних</w:t>
      </w:r>
      <w:r>
        <w:rPr>
          <w:rFonts w:ascii="Times New Roman" w:hAnsi="Times New Roman"/>
          <w:b/>
          <w:sz w:val="28"/>
          <w:szCs w:val="28"/>
        </w:rPr>
        <w:t xml:space="preserve"> районів Одеської області (1981-1991</w:t>
      </w:r>
      <w:r w:rsidRPr="00BD581D">
        <w:rPr>
          <w:rFonts w:ascii="Times New Roman" w:hAnsi="Times New Roman"/>
          <w:b/>
          <w:sz w:val="28"/>
          <w:szCs w:val="28"/>
        </w:rPr>
        <w:t>рр)</w:t>
      </w:r>
      <w:r>
        <w:rPr>
          <w:rFonts w:ascii="Times New Roman" w:hAnsi="Times New Roman"/>
          <w:b/>
          <w:sz w:val="28"/>
          <w:szCs w:val="28"/>
          <w:lang w:val="uk-UA"/>
        </w:rPr>
        <w:t>…………</w:t>
      </w:r>
      <w:r w:rsidR="00985725">
        <w:rPr>
          <w:rFonts w:ascii="Times New Roman" w:hAnsi="Times New Roman"/>
          <w:b/>
          <w:sz w:val="28"/>
          <w:szCs w:val="28"/>
          <w:lang w:val="uk-UA"/>
        </w:rPr>
        <w:t>……</w:t>
      </w:r>
      <w:r w:rsidR="00142E5C" w:rsidRPr="00985725">
        <w:rPr>
          <w:rFonts w:ascii="Times New Roman" w:hAnsi="Times New Roman"/>
          <w:sz w:val="28"/>
          <w:szCs w:val="28"/>
          <w:lang w:val="uk-UA"/>
        </w:rPr>
        <w:t>76</w:t>
      </w:r>
    </w:p>
    <w:p w:rsidR="00670103" w:rsidRP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lastRenderedPageBreak/>
        <w:t xml:space="preserve">ДОДАТОК Е </w:t>
      </w:r>
      <w:r w:rsidRPr="00BD581D">
        <w:rPr>
          <w:rFonts w:ascii="Times New Roman" w:hAnsi="Times New Roman"/>
          <w:b/>
          <w:sz w:val="28"/>
          <w:szCs w:val="28"/>
        </w:rPr>
        <w:t>Динаміка вмісту рухомого калію в ґрунтах адміністративних</w:t>
      </w:r>
      <w:r>
        <w:rPr>
          <w:rFonts w:ascii="Times New Roman" w:hAnsi="Times New Roman"/>
          <w:b/>
          <w:sz w:val="28"/>
          <w:szCs w:val="28"/>
        </w:rPr>
        <w:t xml:space="preserve"> районів Одеської області (1991-2001</w:t>
      </w:r>
      <w:r w:rsidRPr="00BD581D">
        <w:rPr>
          <w:rFonts w:ascii="Times New Roman" w:hAnsi="Times New Roman"/>
          <w:b/>
          <w:sz w:val="28"/>
          <w:szCs w:val="28"/>
        </w:rPr>
        <w:t>рр)</w:t>
      </w:r>
      <w:r>
        <w:rPr>
          <w:rFonts w:ascii="Times New Roman" w:hAnsi="Times New Roman"/>
          <w:b/>
          <w:sz w:val="28"/>
          <w:szCs w:val="28"/>
          <w:lang w:val="uk-UA"/>
        </w:rPr>
        <w:t>………</w:t>
      </w:r>
      <w:r w:rsidR="00985725">
        <w:rPr>
          <w:rFonts w:ascii="Times New Roman" w:hAnsi="Times New Roman"/>
          <w:b/>
          <w:sz w:val="28"/>
          <w:szCs w:val="28"/>
          <w:lang w:val="uk-UA"/>
        </w:rPr>
        <w:t>…..</w:t>
      </w:r>
      <w:r>
        <w:rPr>
          <w:rFonts w:ascii="Times New Roman" w:hAnsi="Times New Roman"/>
          <w:b/>
          <w:sz w:val="28"/>
          <w:szCs w:val="28"/>
          <w:lang w:val="uk-UA"/>
        </w:rPr>
        <w:t>…</w:t>
      </w:r>
      <w:r w:rsidR="00142E5C" w:rsidRPr="00985725">
        <w:rPr>
          <w:rFonts w:ascii="Times New Roman" w:hAnsi="Times New Roman"/>
          <w:sz w:val="28"/>
          <w:szCs w:val="28"/>
          <w:lang w:val="uk-UA"/>
        </w:rPr>
        <w:t>78</w:t>
      </w:r>
    </w:p>
    <w:p w:rsidR="00670103" w:rsidRPr="00670103" w:rsidRDefault="00670103" w:rsidP="00670103">
      <w:pPr>
        <w:spacing w:after="0" w:line="360" w:lineRule="auto"/>
        <w:ind w:firstLine="709"/>
        <w:contextualSpacing/>
        <w:rPr>
          <w:rFonts w:ascii="Times New Roman" w:hAnsi="Times New Roman"/>
          <w:b/>
          <w:sz w:val="28"/>
          <w:szCs w:val="28"/>
          <w:lang w:val="uk-UA"/>
        </w:rPr>
      </w:pPr>
      <w:r w:rsidRPr="00670103">
        <w:rPr>
          <w:rFonts w:ascii="Times New Roman" w:hAnsi="Times New Roman"/>
          <w:b/>
          <w:sz w:val="28"/>
          <w:szCs w:val="28"/>
          <w:lang w:val="uk-UA"/>
        </w:rPr>
        <w:t>ДОДАТОК Є Динаміка вмісту рухомого калію в ґрунтах адміністративних районів Одеської області (2001-2011рр)</w:t>
      </w:r>
      <w:r>
        <w:rPr>
          <w:rFonts w:ascii="Times New Roman" w:hAnsi="Times New Roman"/>
          <w:b/>
          <w:sz w:val="28"/>
          <w:szCs w:val="28"/>
          <w:lang w:val="uk-UA"/>
        </w:rPr>
        <w:t>……</w:t>
      </w:r>
      <w:r w:rsidR="00985725">
        <w:rPr>
          <w:rFonts w:ascii="Times New Roman" w:hAnsi="Times New Roman"/>
          <w:b/>
          <w:sz w:val="28"/>
          <w:szCs w:val="28"/>
          <w:lang w:val="uk-UA"/>
        </w:rPr>
        <w:t>……</w:t>
      </w:r>
      <w:r>
        <w:rPr>
          <w:rFonts w:ascii="Times New Roman" w:hAnsi="Times New Roman"/>
          <w:b/>
          <w:sz w:val="28"/>
          <w:szCs w:val="28"/>
          <w:lang w:val="uk-UA"/>
        </w:rPr>
        <w:t>…..</w:t>
      </w:r>
      <w:r w:rsidR="00142E5C" w:rsidRPr="00985725">
        <w:rPr>
          <w:rFonts w:ascii="Times New Roman" w:hAnsi="Times New Roman"/>
          <w:sz w:val="28"/>
          <w:szCs w:val="28"/>
          <w:lang w:val="uk-UA"/>
        </w:rPr>
        <w:t>80</w:t>
      </w:r>
    </w:p>
    <w:p w:rsidR="00670103" w:rsidRDefault="00670103" w:rsidP="00670103">
      <w:pPr>
        <w:spacing w:after="0" w:line="360" w:lineRule="auto"/>
        <w:ind w:firstLine="709"/>
        <w:contextualSpacing/>
        <w:rPr>
          <w:rFonts w:ascii="Times New Roman" w:hAnsi="Times New Roman"/>
          <w:b/>
          <w:sz w:val="28"/>
          <w:szCs w:val="28"/>
          <w:lang w:val="uk-UA"/>
        </w:rPr>
      </w:pPr>
      <w:r>
        <w:rPr>
          <w:rFonts w:ascii="Times New Roman" w:hAnsi="Times New Roman"/>
          <w:b/>
          <w:sz w:val="28"/>
          <w:szCs w:val="28"/>
        </w:rPr>
        <w:t xml:space="preserve">ДОДАТОК Ж </w:t>
      </w:r>
      <w:r w:rsidRPr="00BD581D">
        <w:rPr>
          <w:rFonts w:ascii="Times New Roman" w:hAnsi="Times New Roman"/>
          <w:b/>
          <w:sz w:val="28"/>
          <w:szCs w:val="28"/>
        </w:rPr>
        <w:t>Динаміка вмісту рухомого калію в ґрунтах адміністративних районів Одеської області (1981-2011рр)</w:t>
      </w:r>
      <w:r>
        <w:rPr>
          <w:rFonts w:ascii="Times New Roman" w:hAnsi="Times New Roman"/>
          <w:b/>
          <w:sz w:val="28"/>
          <w:szCs w:val="28"/>
          <w:lang w:val="uk-UA"/>
        </w:rPr>
        <w:t>………</w:t>
      </w:r>
      <w:r w:rsidR="00985725">
        <w:rPr>
          <w:rFonts w:ascii="Times New Roman" w:hAnsi="Times New Roman"/>
          <w:b/>
          <w:sz w:val="28"/>
          <w:szCs w:val="28"/>
          <w:lang w:val="uk-UA"/>
        </w:rPr>
        <w:t>…..</w:t>
      </w:r>
      <w:r>
        <w:rPr>
          <w:rFonts w:ascii="Times New Roman" w:hAnsi="Times New Roman"/>
          <w:b/>
          <w:sz w:val="28"/>
          <w:szCs w:val="28"/>
          <w:lang w:val="uk-UA"/>
        </w:rPr>
        <w:t>…</w:t>
      </w:r>
      <w:r w:rsidR="00142E5C" w:rsidRPr="00985725">
        <w:rPr>
          <w:rFonts w:ascii="Times New Roman" w:hAnsi="Times New Roman"/>
          <w:sz w:val="28"/>
          <w:szCs w:val="28"/>
          <w:lang w:val="uk-UA"/>
        </w:rPr>
        <w:t>82</w:t>
      </w: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spacing w:after="0" w:line="360" w:lineRule="auto"/>
        <w:ind w:firstLine="709"/>
        <w:contextualSpacing/>
        <w:rPr>
          <w:rFonts w:ascii="Times New Roman" w:hAnsi="Times New Roman"/>
          <w:b/>
          <w:sz w:val="28"/>
          <w:szCs w:val="28"/>
          <w:lang w:val="uk-UA"/>
        </w:rPr>
      </w:pPr>
    </w:p>
    <w:p w:rsidR="00670103" w:rsidRPr="00670103" w:rsidRDefault="00670103" w:rsidP="00670103">
      <w:pPr>
        <w:spacing w:after="0" w:line="360" w:lineRule="auto"/>
        <w:ind w:firstLine="709"/>
        <w:contextualSpacing/>
        <w:rPr>
          <w:rFonts w:ascii="Times New Roman" w:hAnsi="Times New Roman"/>
          <w:b/>
          <w:sz w:val="28"/>
          <w:szCs w:val="28"/>
          <w:lang w:val="uk-UA"/>
        </w:rPr>
      </w:pPr>
    </w:p>
    <w:p w:rsidR="00670103" w:rsidRDefault="00670103" w:rsidP="00670103">
      <w:pPr>
        <w:ind w:left="3540" w:firstLine="708"/>
        <w:rPr>
          <w:rFonts w:ascii="Times New Roman" w:eastAsia="Times New Roman" w:hAnsi="Times New Roman"/>
          <w:b/>
          <w:bCs/>
          <w:sz w:val="28"/>
          <w:szCs w:val="28"/>
          <w:lang w:val="uk-UA"/>
        </w:rPr>
      </w:pPr>
      <w:r w:rsidRPr="002E18B0">
        <w:rPr>
          <w:rFonts w:ascii="Times New Roman" w:eastAsia="Times New Roman" w:hAnsi="Times New Roman"/>
          <w:b/>
          <w:bCs/>
          <w:sz w:val="28"/>
          <w:szCs w:val="28"/>
        </w:rPr>
        <w:lastRenderedPageBreak/>
        <w:t>ВСТУП</w:t>
      </w:r>
    </w:p>
    <w:p w:rsidR="002E18B0" w:rsidRPr="002E18B0" w:rsidRDefault="002E18B0" w:rsidP="00670103">
      <w:pPr>
        <w:ind w:left="3540" w:firstLine="708"/>
        <w:rPr>
          <w:rFonts w:ascii="Times New Roman" w:eastAsia="Times New Roman" w:hAnsi="Times New Roman"/>
          <w:b/>
          <w:bCs/>
          <w:sz w:val="28"/>
          <w:szCs w:val="28"/>
          <w:lang w:val="uk-UA"/>
        </w:rPr>
      </w:pPr>
    </w:p>
    <w:p w:rsidR="00670103" w:rsidRPr="00BB0590" w:rsidRDefault="00670103" w:rsidP="00670103">
      <w:pPr>
        <w:spacing w:after="0" w:line="360" w:lineRule="auto"/>
        <w:ind w:firstLine="708"/>
        <w:contextualSpacing/>
        <w:jc w:val="both"/>
        <w:rPr>
          <w:rFonts w:ascii="Times New Roman" w:hAnsi="Times New Roman"/>
          <w:sz w:val="28"/>
          <w:szCs w:val="28"/>
        </w:rPr>
      </w:pPr>
      <w:r w:rsidRPr="00BB0590">
        <w:rPr>
          <w:rFonts w:ascii="Times New Roman" w:eastAsia="Times New Roman" w:hAnsi="Times New Roman"/>
          <w:sz w:val="28"/>
          <w:szCs w:val="28"/>
        </w:rPr>
        <w:t>В Україні протягом останніх десятиріч домінує незбалансована дефіцитна система землеробства. Як наслідок, ґрунти втрачають значну частину гумусу, а найродючіші у світі чорноземи перетворюються на ґрунти із середнім рівнем родючості та продовжують погіршуватися. Невеликі дози гною і мінеральних добрив не забезпечують відтворення родючості ґрунтів. Урожаї останніх – здебільшого результат вичерпування винятково природної родючості, результат збіднення потенційної її частини. Зберігати і надалі такий підхід до родючості неприпустимо, бо це призведе до подальшого загострення проблеми.</w:t>
      </w:r>
    </w:p>
    <w:p w:rsidR="00670103" w:rsidRPr="00BB0590" w:rsidRDefault="00670103" w:rsidP="00670103">
      <w:pPr>
        <w:spacing w:after="0" w:line="360" w:lineRule="auto"/>
        <w:ind w:firstLine="709"/>
        <w:contextualSpacing/>
        <w:jc w:val="both"/>
        <w:rPr>
          <w:rFonts w:ascii="Times New Roman" w:eastAsia="Times New Roman" w:hAnsi="Times New Roman"/>
          <w:sz w:val="28"/>
          <w:szCs w:val="28"/>
        </w:rPr>
      </w:pPr>
      <w:r w:rsidRPr="00BB0590">
        <w:rPr>
          <w:rFonts w:ascii="Times New Roman" w:eastAsia="Times New Roman" w:hAnsi="Times New Roman"/>
          <w:sz w:val="28"/>
          <w:szCs w:val="28"/>
        </w:rPr>
        <w:t>Екстенсивне використання ґрунтів, у тому числі чорноземів, в умовах від’ємного балансу макроелементів (середній винос NPK з урожаєм становить 130-180 кг) призводить до зменшення вмісту у ґрунті елементів живлення.</w:t>
      </w:r>
    </w:p>
    <w:p w:rsidR="00670103" w:rsidRPr="00BB0590" w:rsidRDefault="00670103" w:rsidP="00670103">
      <w:pPr>
        <w:spacing w:after="0" w:line="360" w:lineRule="auto"/>
        <w:ind w:firstLine="709"/>
        <w:contextualSpacing/>
        <w:jc w:val="both"/>
        <w:rPr>
          <w:rFonts w:ascii="Times New Roman" w:eastAsia="Times New Roman" w:hAnsi="Times New Roman"/>
          <w:sz w:val="28"/>
          <w:szCs w:val="28"/>
        </w:rPr>
      </w:pPr>
      <w:r w:rsidRPr="00BB0590">
        <w:rPr>
          <w:rFonts w:ascii="Times New Roman" w:eastAsia="Times New Roman" w:hAnsi="Times New Roman"/>
          <w:sz w:val="28"/>
          <w:szCs w:val="28"/>
        </w:rPr>
        <w:t xml:space="preserve">Оптимізація фосфатного </w:t>
      </w:r>
      <w:r w:rsidRPr="00BB0590">
        <w:rPr>
          <w:rFonts w:ascii="Times New Roman" w:hAnsi="Times New Roman"/>
          <w:sz w:val="28"/>
          <w:szCs w:val="28"/>
        </w:rPr>
        <w:t xml:space="preserve">і калійного </w:t>
      </w:r>
      <w:r w:rsidRPr="00BB0590">
        <w:rPr>
          <w:rFonts w:ascii="Times New Roman" w:eastAsia="Times New Roman" w:hAnsi="Times New Roman"/>
          <w:sz w:val="28"/>
          <w:szCs w:val="28"/>
        </w:rPr>
        <w:t xml:space="preserve">живлення сільськогосподарських культур на сьогодні є однією з найбільш актуальних проблем.  </w:t>
      </w:r>
      <w:r w:rsidRPr="00BB0590">
        <w:rPr>
          <w:rFonts w:ascii="Times New Roman" w:hAnsi="Times New Roman"/>
          <w:sz w:val="28"/>
          <w:szCs w:val="28"/>
        </w:rPr>
        <w:t>Так наприклад, з</w:t>
      </w:r>
      <w:r w:rsidRPr="00BB0590">
        <w:rPr>
          <w:rFonts w:ascii="Times New Roman" w:eastAsia="Times New Roman" w:hAnsi="Times New Roman"/>
          <w:sz w:val="28"/>
          <w:szCs w:val="28"/>
        </w:rPr>
        <w:t>а всю історію землеробства України позитивний баланс фосфору спостерігався лише протягом менш ніж 20 років – від середини 70-х до початку 90-х років ХХ ст. [18].</w:t>
      </w:r>
    </w:p>
    <w:p w:rsidR="00670103" w:rsidRPr="00BB0590" w:rsidRDefault="00670103" w:rsidP="00670103">
      <w:pPr>
        <w:spacing w:after="0" w:line="360" w:lineRule="auto"/>
        <w:ind w:firstLine="709"/>
        <w:contextualSpacing/>
        <w:jc w:val="both"/>
        <w:rPr>
          <w:rFonts w:ascii="Times New Roman" w:eastAsia="Times New Roman" w:hAnsi="Times New Roman"/>
          <w:sz w:val="28"/>
          <w:szCs w:val="28"/>
        </w:rPr>
      </w:pPr>
      <w:r w:rsidRPr="00BB0590">
        <w:rPr>
          <w:rFonts w:ascii="Times New Roman" w:eastAsia="Times New Roman" w:hAnsi="Times New Roman"/>
          <w:sz w:val="28"/>
          <w:szCs w:val="28"/>
        </w:rPr>
        <w:t>Сьогодні в Україні зниження в</w:t>
      </w:r>
      <w:r>
        <w:rPr>
          <w:rFonts w:ascii="Times New Roman" w:eastAsia="Times New Roman" w:hAnsi="Times New Roman"/>
          <w:sz w:val="28"/>
          <w:szCs w:val="28"/>
        </w:rPr>
        <w:t>місту фосфору і калію</w:t>
      </w:r>
      <w:r w:rsidRPr="00BB0590">
        <w:rPr>
          <w:rFonts w:ascii="Times New Roman" w:eastAsia="Times New Roman" w:hAnsi="Times New Roman"/>
          <w:sz w:val="28"/>
          <w:szCs w:val="28"/>
        </w:rPr>
        <w:t xml:space="preserve"> в ґрунтах загрожує економічній безпеці країни, оскільки це може спричинити катастрофічне падіння урожаю в окремі, особливо несприятливі за погодними умовами роки. Саме це і визначає </w:t>
      </w:r>
      <w:r w:rsidRPr="00BB0590">
        <w:rPr>
          <w:rFonts w:ascii="Times New Roman" w:eastAsia="Times New Roman" w:hAnsi="Times New Roman"/>
          <w:b/>
          <w:bCs/>
          <w:sz w:val="28"/>
          <w:szCs w:val="28"/>
        </w:rPr>
        <w:t>актуальність</w:t>
      </w:r>
      <w:r w:rsidRPr="00BB0590">
        <w:rPr>
          <w:rFonts w:ascii="Times New Roman" w:eastAsia="Times New Roman" w:hAnsi="Times New Roman"/>
          <w:sz w:val="28"/>
          <w:szCs w:val="28"/>
        </w:rPr>
        <w:t xml:space="preserve"> даних досліджень.</w:t>
      </w:r>
    </w:p>
    <w:p w:rsidR="00670103" w:rsidRPr="00BB0590" w:rsidRDefault="00670103" w:rsidP="00670103">
      <w:pPr>
        <w:pStyle w:val="a9"/>
        <w:spacing w:after="0" w:line="360" w:lineRule="auto"/>
        <w:ind w:left="0" w:firstLine="709"/>
        <w:jc w:val="both"/>
        <w:rPr>
          <w:rFonts w:ascii="Times New Roman" w:hAnsi="Times New Roman"/>
          <w:sz w:val="28"/>
          <w:szCs w:val="28"/>
        </w:rPr>
      </w:pPr>
      <w:r w:rsidRPr="00BB0590">
        <w:rPr>
          <w:rFonts w:ascii="Times New Roman" w:hAnsi="Times New Roman"/>
          <w:b/>
          <w:sz w:val="28"/>
          <w:szCs w:val="28"/>
        </w:rPr>
        <w:t>Об’єктом досліджень</w:t>
      </w:r>
      <w:r w:rsidRPr="00BB0590">
        <w:rPr>
          <w:rFonts w:ascii="Times New Roman" w:hAnsi="Times New Roman"/>
          <w:sz w:val="28"/>
          <w:szCs w:val="28"/>
        </w:rPr>
        <w:t xml:space="preserve"> виступають ґрунти адміністративних районів Одеської області.</w:t>
      </w:r>
    </w:p>
    <w:p w:rsidR="00670103" w:rsidRPr="00BB0590" w:rsidRDefault="00670103" w:rsidP="00670103">
      <w:pPr>
        <w:spacing w:after="0" w:line="360" w:lineRule="auto"/>
        <w:ind w:firstLine="709"/>
        <w:contextualSpacing/>
        <w:jc w:val="both"/>
        <w:rPr>
          <w:rFonts w:ascii="Times New Roman" w:eastAsia="Times New Roman" w:hAnsi="Times New Roman"/>
          <w:b/>
          <w:sz w:val="28"/>
          <w:szCs w:val="28"/>
        </w:rPr>
      </w:pPr>
      <w:r w:rsidRPr="00BB0590">
        <w:rPr>
          <w:rFonts w:ascii="Times New Roman" w:eastAsia="Times New Roman" w:hAnsi="Times New Roman"/>
          <w:b/>
          <w:sz w:val="28"/>
          <w:szCs w:val="28"/>
        </w:rPr>
        <w:t xml:space="preserve">Предметом досліджень </w:t>
      </w:r>
      <w:r w:rsidRPr="00BB0590">
        <w:rPr>
          <w:rFonts w:ascii="Times New Roman" w:eastAsia="Times New Roman" w:hAnsi="Times New Roman"/>
          <w:sz w:val="28"/>
          <w:szCs w:val="28"/>
        </w:rPr>
        <w:t>являється динаміка вмісту рухомих сполук фосфору</w:t>
      </w:r>
      <w:r w:rsidRPr="00BB0590">
        <w:rPr>
          <w:rFonts w:ascii="Times New Roman" w:hAnsi="Times New Roman"/>
          <w:sz w:val="28"/>
          <w:szCs w:val="28"/>
        </w:rPr>
        <w:t xml:space="preserve"> та калію</w:t>
      </w:r>
      <w:r>
        <w:rPr>
          <w:rFonts w:ascii="Times New Roman" w:eastAsia="Times New Roman" w:hAnsi="Times New Roman"/>
          <w:sz w:val="28"/>
          <w:szCs w:val="28"/>
        </w:rPr>
        <w:t xml:space="preserve"> за період 198</w:t>
      </w:r>
      <w:r w:rsidR="00824653">
        <w:rPr>
          <w:rFonts w:ascii="Times New Roman" w:eastAsia="Times New Roman" w:hAnsi="Times New Roman"/>
          <w:sz w:val="28"/>
          <w:szCs w:val="28"/>
        </w:rPr>
        <w:t>1-2011</w:t>
      </w:r>
      <w:r w:rsidRPr="00BB0590">
        <w:rPr>
          <w:rFonts w:ascii="Times New Roman" w:eastAsia="Times New Roman" w:hAnsi="Times New Roman"/>
          <w:sz w:val="28"/>
          <w:szCs w:val="28"/>
        </w:rPr>
        <w:t xml:space="preserve"> років ґрунтів даної території</w:t>
      </w:r>
      <w:r w:rsidRPr="00BB0590">
        <w:rPr>
          <w:rFonts w:ascii="Times New Roman" w:eastAsia="Times New Roman" w:hAnsi="Times New Roman"/>
          <w:b/>
          <w:sz w:val="28"/>
          <w:szCs w:val="28"/>
        </w:rPr>
        <w:t xml:space="preserve">. </w:t>
      </w:r>
    </w:p>
    <w:p w:rsidR="00670103" w:rsidRPr="00BB0590" w:rsidRDefault="00670103" w:rsidP="00670103">
      <w:pPr>
        <w:spacing w:after="0" w:line="360" w:lineRule="auto"/>
        <w:ind w:firstLine="709"/>
        <w:contextualSpacing/>
        <w:jc w:val="both"/>
        <w:rPr>
          <w:rFonts w:ascii="Times New Roman" w:eastAsia="Times New Roman" w:hAnsi="Times New Roman"/>
          <w:sz w:val="28"/>
          <w:szCs w:val="28"/>
        </w:rPr>
      </w:pPr>
      <w:r w:rsidRPr="00BB0590">
        <w:rPr>
          <w:rFonts w:ascii="Times New Roman" w:eastAsia="Times New Roman" w:hAnsi="Times New Roman"/>
          <w:b/>
          <w:bCs/>
          <w:sz w:val="28"/>
          <w:szCs w:val="28"/>
        </w:rPr>
        <w:t xml:space="preserve">Метою досліджень </w:t>
      </w:r>
      <w:r w:rsidRPr="00BB0590">
        <w:rPr>
          <w:rFonts w:ascii="Times New Roman" w:eastAsia="Times New Roman" w:hAnsi="Times New Roman"/>
          <w:sz w:val="28"/>
          <w:szCs w:val="28"/>
        </w:rPr>
        <w:t xml:space="preserve">є вивчення фосфатного </w:t>
      </w:r>
      <w:r w:rsidRPr="00BB0590">
        <w:rPr>
          <w:rFonts w:ascii="Times New Roman" w:hAnsi="Times New Roman"/>
          <w:sz w:val="28"/>
          <w:szCs w:val="28"/>
        </w:rPr>
        <w:t>і калійного режимів</w:t>
      </w:r>
      <w:r w:rsidRPr="00BB0590">
        <w:rPr>
          <w:rFonts w:ascii="Times New Roman" w:eastAsia="Times New Roman" w:hAnsi="Times New Roman"/>
          <w:sz w:val="28"/>
          <w:szCs w:val="28"/>
        </w:rPr>
        <w:t xml:space="preserve"> ґрунтів адміністративних районів області, його оцінка і динаміка за останні тридцять років. </w:t>
      </w:r>
    </w:p>
    <w:p w:rsidR="00670103" w:rsidRPr="00BB0590" w:rsidRDefault="00670103" w:rsidP="00670103">
      <w:pPr>
        <w:pStyle w:val="aa"/>
        <w:tabs>
          <w:tab w:val="left" w:pos="720"/>
        </w:tabs>
        <w:ind w:firstLine="709"/>
        <w:contextualSpacing/>
        <w:rPr>
          <w:rFonts w:eastAsia="Times New Roman"/>
        </w:rPr>
      </w:pPr>
      <w:r w:rsidRPr="00BB0590">
        <w:rPr>
          <w:rFonts w:eastAsia="Times New Roman"/>
          <w:b/>
          <w:bCs/>
        </w:rPr>
        <w:t xml:space="preserve">Завдання досліджень – </w:t>
      </w:r>
      <w:r w:rsidRPr="00BB0590">
        <w:rPr>
          <w:rFonts w:eastAsia="Times New Roman"/>
        </w:rPr>
        <w:t xml:space="preserve">оцінити регіональні умови і фактори </w:t>
      </w:r>
      <w:r w:rsidRPr="00BB0590">
        <w:rPr>
          <w:rFonts w:eastAsia="Times New Roman"/>
        </w:rPr>
        <w:lastRenderedPageBreak/>
        <w:t>ґрунтоутворення, які визначають генезису ґрунтів досліджуваної території, ознайомитися з основними положеннями методики агрохімічної паспортизації земель сільськогосподарського призначення оцінити сучасний агрохімічні стани (фосфатний і калійний) ґрунтів області.</w:t>
      </w:r>
    </w:p>
    <w:p w:rsidR="00670103" w:rsidRPr="00670103" w:rsidRDefault="00670103" w:rsidP="00670103">
      <w:pPr>
        <w:tabs>
          <w:tab w:val="left" w:pos="720"/>
        </w:tabs>
        <w:spacing w:after="0" w:line="360" w:lineRule="auto"/>
        <w:ind w:firstLine="709"/>
        <w:contextualSpacing/>
        <w:jc w:val="both"/>
        <w:rPr>
          <w:rFonts w:ascii="Times New Roman" w:hAnsi="Times New Roman"/>
          <w:sz w:val="28"/>
          <w:szCs w:val="28"/>
          <w:lang w:val="uk-UA"/>
        </w:rPr>
      </w:pPr>
      <w:r w:rsidRPr="00670103">
        <w:rPr>
          <w:rFonts w:ascii="Times New Roman" w:eastAsia="Times New Roman" w:hAnsi="Times New Roman"/>
          <w:sz w:val="28"/>
          <w:szCs w:val="28"/>
          <w:lang w:val="uk-UA"/>
        </w:rPr>
        <w:t>В основу роботи покладені матеріали зібрані під час проходження виробничої практики в Одеській філії Держустанови "Інститут охорони ґрунтів України", також використані різноманітні джерела інформації, що характеризують сучасний фосфатний</w:t>
      </w:r>
      <w:r w:rsidR="00766A04">
        <w:rPr>
          <w:rFonts w:ascii="Times New Roman" w:eastAsia="Times New Roman" w:hAnsi="Times New Roman"/>
          <w:sz w:val="28"/>
          <w:szCs w:val="28"/>
          <w:lang w:val="uk-UA"/>
        </w:rPr>
        <w:t xml:space="preserve"> і калійний</w:t>
      </w:r>
      <w:r w:rsidRPr="00670103">
        <w:rPr>
          <w:rFonts w:ascii="Times New Roman" w:eastAsia="Times New Roman" w:hAnsi="Times New Roman"/>
          <w:sz w:val="28"/>
          <w:szCs w:val="28"/>
          <w:lang w:val="uk-UA"/>
        </w:rPr>
        <w:t xml:space="preserve"> стан</w:t>
      </w:r>
      <w:r w:rsidR="00766A04">
        <w:rPr>
          <w:rFonts w:ascii="Times New Roman" w:eastAsia="Times New Roman" w:hAnsi="Times New Roman"/>
          <w:sz w:val="28"/>
          <w:szCs w:val="28"/>
          <w:lang w:val="uk-UA"/>
        </w:rPr>
        <w:t>и</w:t>
      </w:r>
      <w:r w:rsidRPr="00670103">
        <w:rPr>
          <w:rFonts w:ascii="Times New Roman" w:eastAsia="Times New Roman" w:hAnsi="Times New Roman"/>
          <w:sz w:val="28"/>
          <w:szCs w:val="28"/>
          <w:lang w:val="uk-UA"/>
        </w:rPr>
        <w:t xml:space="preserve"> ґрунтів України.</w:t>
      </w:r>
    </w:p>
    <w:p w:rsidR="00670103" w:rsidRPr="00A8637E" w:rsidRDefault="00670103" w:rsidP="00670103">
      <w:pPr>
        <w:tabs>
          <w:tab w:val="left" w:pos="720"/>
        </w:tabs>
        <w:spacing w:after="0" w:line="360" w:lineRule="auto"/>
        <w:ind w:firstLine="709"/>
        <w:contextualSpacing/>
        <w:jc w:val="both"/>
        <w:rPr>
          <w:rFonts w:ascii="Times New Roman" w:eastAsia="Times New Roman" w:hAnsi="Times New Roman"/>
          <w:sz w:val="28"/>
          <w:szCs w:val="28"/>
        </w:rPr>
      </w:pPr>
      <w:r w:rsidRPr="00A8637E">
        <w:rPr>
          <w:rFonts w:ascii="Times New Roman" w:eastAsia="Times New Roman" w:hAnsi="Times New Roman"/>
          <w:sz w:val="28"/>
          <w:szCs w:val="28"/>
        </w:rPr>
        <w:t>В першому розділі роботи охарактеризовані питання, що висвітлюють особливості ґрунтоутворення в межах досліджуваної території. Дана характеристика геологічної будови, особливостей геоморфології і характер рельєфу території, характеристика сучасних кліматичних особливостей, характеру рослинного і ґрунтового покриву.</w:t>
      </w:r>
    </w:p>
    <w:p w:rsidR="00670103" w:rsidRPr="00BB0590" w:rsidRDefault="00670103" w:rsidP="00670103">
      <w:pPr>
        <w:pStyle w:val="aa"/>
        <w:tabs>
          <w:tab w:val="left" w:pos="720"/>
        </w:tabs>
        <w:ind w:firstLine="709"/>
        <w:contextualSpacing/>
        <w:rPr>
          <w:rFonts w:eastAsia="Times New Roman"/>
        </w:rPr>
      </w:pPr>
      <w:r w:rsidRPr="00A8637E">
        <w:rPr>
          <w:rFonts w:eastAsia="Times New Roman"/>
        </w:rPr>
        <w:t>Другий розділ роботи присвячений</w:t>
      </w:r>
      <w:r w:rsidRPr="00BB0590">
        <w:rPr>
          <w:rFonts w:eastAsia="Times New Roman"/>
        </w:rPr>
        <w:t xml:space="preserve"> характеристиці особливостей методики агрохімічних досліджень, яка лежить в основі агрохімічного моніторингу ґрунтів і яку здійснюють вже на протязі майже 50 років обласні філії Держустанови «Інституту охорони  ґрунтів України». Послідовно викладені основні етапи виконання цих робіт, а основна увага приділена найбільш важливому польовому етапу.</w:t>
      </w:r>
    </w:p>
    <w:p w:rsidR="00670103" w:rsidRDefault="00670103" w:rsidP="00670103">
      <w:pPr>
        <w:pStyle w:val="aa"/>
        <w:tabs>
          <w:tab w:val="left" w:pos="720"/>
        </w:tabs>
        <w:ind w:firstLine="709"/>
        <w:contextualSpacing/>
        <w:rPr>
          <w:rFonts w:eastAsia="Times New Roman"/>
        </w:rPr>
      </w:pPr>
      <w:r w:rsidRPr="00BB0590">
        <w:t xml:space="preserve">В третьому розділі даної роботи висвітлені питання значення фосфору для життя рослин, його вміст і форми сполук в різних ґрунтах також  </w:t>
      </w:r>
      <w:r w:rsidRPr="00BB0590">
        <w:rPr>
          <w:rFonts w:eastAsia="Times New Roman"/>
        </w:rPr>
        <w:t>представлені дані, що характеризують фосфатний стан ґрунтів території досліджень і наведена середньозважена оцінка вмісту рухомих сполук фосфору в ґрунтах адміністративних районів в розрізі фізико-географічних зон і підзон за період 1980-2010 років.</w:t>
      </w:r>
    </w:p>
    <w:p w:rsidR="002E18B0" w:rsidRPr="00BB0590" w:rsidRDefault="002E18B0" w:rsidP="00670103">
      <w:pPr>
        <w:pStyle w:val="aa"/>
        <w:tabs>
          <w:tab w:val="left" w:pos="720"/>
        </w:tabs>
        <w:ind w:firstLine="709"/>
        <w:contextualSpacing/>
        <w:rPr>
          <w:rFonts w:eastAsia="Times New Roman"/>
        </w:rPr>
      </w:pPr>
    </w:p>
    <w:p w:rsidR="00670103" w:rsidRPr="00BB0590" w:rsidRDefault="00670103" w:rsidP="00670103">
      <w:pPr>
        <w:pStyle w:val="aa"/>
        <w:tabs>
          <w:tab w:val="left" w:pos="720"/>
        </w:tabs>
        <w:ind w:firstLine="709"/>
        <w:contextualSpacing/>
        <w:rPr>
          <w:rFonts w:eastAsia="Times New Roman"/>
        </w:rPr>
      </w:pPr>
      <w:r w:rsidRPr="00BB0590">
        <w:rPr>
          <w:rFonts w:eastAsia="Times New Roman"/>
        </w:rPr>
        <w:t>В четвертому розділі розповідається про значення калію в грунтах та для життя рослин і відповідно представлено калійний стан грунтів території, що досліджується з 1980 до 2010 років.</w:t>
      </w:r>
    </w:p>
    <w:p w:rsidR="00670103" w:rsidRDefault="00670103" w:rsidP="00670103">
      <w:pPr>
        <w:spacing w:line="360" w:lineRule="auto"/>
        <w:ind w:left="1" w:firstLine="708"/>
        <w:rPr>
          <w:rFonts w:ascii="Times New Roman" w:hAnsi="Times New Roman"/>
          <w:b/>
          <w:sz w:val="28"/>
          <w:szCs w:val="28"/>
        </w:rPr>
      </w:pPr>
    </w:p>
    <w:p w:rsidR="00670103" w:rsidRDefault="00670103" w:rsidP="00670103">
      <w:pPr>
        <w:spacing w:line="360" w:lineRule="auto"/>
        <w:ind w:left="1" w:firstLine="708"/>
        <w:rPr>
          <w:rFonts w:ascii="Times New Roman" w:hAnsi="Times New Roman"/>
          <w:b/>
          <w:sz w:val="28"/>
          <w:szCs w:val="28"/>
        </w:rPr>
      </w:pPr>
    </w:p>
    <w:p w:rsidR="00670103" w:rsidRDefault="00670103" w:rsidP="00670103">
      <w:pPr>
        <w:spacing w:line="360" w:lineRule="auto"/>
        <w:ind w:left="1" w:firstLine="708"/>
        <w:rPr>
          <w:rFonts w:ascii="Times New Roman" w:hAnsi="Times New Roman"/>
          <w:b/>
          <w:sz w:val="28"/>
          <w:szCs w:val="28"/>
        </w:rPr>
      </w:pPr>
    </w:p>
    <w:p w:rsidR="00670103" w:rsidRDefault="00670103" w:rsidP="00670103">
      <w:pPr>
        <w:spacing w:line="360" w:lineRule="auto"/>
        <w:ind w:left="1" w:firstLine="708"/>
        <w:rPr>
          <w:rFonts w:ascii="Times New Roman" w:hAnsi="Times New Roman"/>
          <w:b/>
          <w:sz w:val="28"/>
          <w:szCs w:val="28"/>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670103" w:rsidRDefault="00670103" w:rsidP="00670103">
      <w:pPr>
        <w:spacing w:line="360" w:lineRule="auto"/>
        <w:ind w:left="1416" w:firstLine="708"/>
        <w:rPr>
          <w:rFonts w:ascii="Times New Roman" w:hAnsi="Times New Roman"/>
          <w:b/>
          <w:sz w:val="28"/>
          <w:szCs w:val="28"/>
          <w:lang w:val="uk-UA"/>
        </w:rPr>
      </w:pPr>
    </w:p>
    <w:p w:rsidR="003D6004" w:rsidRPr="00D62B08" w:rsidRDefault="003D6004" w:rsidP="003D6004">
      <w:pPr>
        <w:spacing w:line="360" w:lineRule="auto"/>
        <w:ind w:left="2832" w:firstLine="708"/>
        <w:contextualSpacing/>
        <w:jc w:val="both"/>
        <w:rPr>
          <w:rFonts w:ascii="Times New Roman" w:hAnsi="Times New Roman"/>
          <w:b/>
          <w:sz w:val="28"/>
          <w:szCs w:val="32"/>
        </w:rPr>
      </w:pPr>
      <w:r w:rsidRPr="00D62B08">
        <w:rPr>
          <w:rFonts w:ascii="Times New Roman" w:hAnsi="Times New Roman"/>
          <w:b/>
          <w:sz w:val="28"/>
          <w:szCs w:val="32"/>
        </w:rPr>
        <w:t>ВИСНОВКИ</w:t>
      </w:r>
    </w:p>
    <w:p w:rsidR="003D6004" w:rsidRPr="00D62B08" w:rsidRDefault="003D6004" w:rsidP="003D6004">
      <w:pPr>
        <w:spacing w:line="360" w:lineRule="auto"/>
        <w:ind w:left="2832" w:firstLine="708"/>
        <w:contextualSpacing/>
        <w:jc w:val="both"/>
        <w:rPr>
          <w:b/>
          <w:sz w:val="28"/>
          <w:szCs w:val="32"/>
        </w:rPr>
      </w:pPr>
    </w:p>
    <w:p w:rsidR="003D6004" w:rsidRPr="00F90C8C" w:rsidRDefault="003D6004" w:rsidP="003D6004">
      <w:pPr>
        <w:spacing w:after="0" w:line="360" w:lineRule="auto"/>
        <w:ind w:firstLine="708"/>
        <w:contextualSpacing/>
        <w:jc w:val="both"/>
        <w:rPr>
          <w:rFonts w:ascii="Times New Roman" w:hAnsi="Times New Roman"/>
          <w:sz w:val="28"/>
          <w:szCs w:val="28"/>
        </w:rPr>
      </w:pPr>
      <w:r w:rsidRPr="00F90C8C">
        <w:rPr>
          <w:rFonts w:ascii="Times New Roman" w:hAnsi="Times New Roman"/>
          <w:sz w:val="28"/>
          <w:szCs w:val="28"/>
        </w:rPr>
        <w:t xml:space="preserve">На півночі, в лісостеповій частині області, ґрунтовий фон формують чорноземи опідзолені, вилужені і реградовані. Також окремими ділянками тут </w:t>
      </w:r>
      <w:r w:rsidRPr="00F90C8C">
        <w:rPr>
          <w:rFonts w:ascii="Times New Roman" w:hAnsi="Times New Roman"/>
          <w:sz w:val="28"/>
          <w:szCs w:val="28"/>
        </w:rPr>
        <w:lastRenderedPageBreak/>
        <w:t>зустрічаються чорноземи типові, що сформувалися на дренованих вододілах під багатою лучно-степовою рослинністю.</w:t>
      </w:r>
    </w:p>
    <w:p w:rsidR="003D6004" w:rsidRPr="00F90C8C" w:rsidRDefault="003D6004" w:rsidP="003D6004">
      <w:pPr>
        <w:pStyle w:val="a9"/>
        <w:spacing w:after="0" w:line="360" w:lineRule="auto"/>
        <w:ind w:left="0" w:firstLine="709"/>
        <w:jc w:val="both"/>
        <w:rPr>
          <w:rFonts w:ascii="Times New Roman" w:hAnsi="Times New Roman"/>
          <w:sz w:val="28"/>
          <w:szCs w:val="28"/>
        </w:rPr>
      </w:pPr>
      <w:r w:rsidRPr="00F90C8C">
        <w:rPr>
          <w:rFonts w:ascii="Times New Roman" w:hAnsi="Times New Roman"/>
          <w:sz w:val="28"/>
          <w:szCs w:val="28"/>
        </w:rPr>
        <w:t>В степовій зоні з півночі на південь закономірно змінюються підтипи чорноземів типових, звичайних і південних, що сформувалися відповідно в підзонах північного, центрального і південного степу.</w:t>
      </w:r>
    </w:p>
    <w:p w:rsidR="003D6004" w:rsidRPr="00F90C8C" w:rsidRDefault="003D6004" w:rsidP="003D6004">
      <w:pPr>
        <w:spacing w:after="0" w:line="360" w:lineRule="auto"/>
        <w:ind w:firstLine="709"/>
        <w:contextualSpacing/>
        <w:jc w:val="both"/>
        <w:rPr>
          <w:rFonts w:ascii="Times New Roman" w:hAnsi="Times New Roman"/>
          <w:color w:val="333333"/>
          <w:sz w:val="28"/>
          <w:szCs w:val="28"/>
        </w:rPr>
      </w:pPr>
      <w:r w:rsidRPr="00F90C8C">
        <w:rPr>
          <w:rFonts w:ascii="Times New Roman" w:hAnsi="Times New Roman"/>
          <w:color w:val="333333"/>
          <w:sz w:val="28"/>
          <w:szCs w:val="28"/>
        </w:rPr>
        <w:t>Фосфор - один з основних макроскладників, що підвищує врожайність та якість продукції. Завдяки своїй активуючій дії фосфор відіграє вирішальну роль при фотосинтезі, передачі енергії та водню (диханні), передачі спадкових властивостей, створенні клітинних мембран, прискорює перехід рослин до репродуктивної фази розвитку.</w:t>
      </w:r>
    </w:p>
    <w:p w:rsidR="003D6004" w:rsidRPr="00F90C8C" w:rsidRDefault="003D6004" w:rsidP="003D6004">
      <w:pPr>
        <w:pStyle w:val="ad"/>
        <w:shd w:val="clear" w:color="auto" w:fill="FFFFFF"/>
        <w:spacing w:before="0" w:beforeAutospacing="0" w:after="0" w:afterAutospacing="0" w:line="360" w:lineRule="auto"/>
        <w:ind w:firstLine="709"/>
        <w:contextualSpacing/>
        <w:jc w:val="both"/>
        <w:rPr>
          <w:color w:val="333333"/>
          <w:sz w:val="28"/>
          <w:szCs w:val="28"/>
        </w:rPr>
      </w:pPr>
      <w:r w:rsidRPr="00F90C8C">
        <w:rPr>
          <w:color w:val="333333"/>
          <w:sz w:val="28"/>
          <w:szCs w:val="28"/>
        </w:rPr>
        <w:t>Фосфор – один з трьох головних елементів живлення рослин. За обсягами використання в якості  елемента для удобрення він йде слідом за азотом. Це важливий біогенний елемент, необхідний для життєдіяльності всіх організмів. Сполуки фосфору з киснем (фосфорні кислоти і фосфати), є найбільш поширеними в природі і мають виключно важливе значення для існування і розвитку рослинного і тваринного світу. Без фосфорної кислоти не може існувати жодна жива клітина. У зв'язку з цим фосфор назвали "ключем життя".</w:t>
      </w:r>
    </w:p>
    <w:p w:rsidR="003D6004" w:rsidRPr="00F90C8C" w:rsidRDefault="003D6004" w:rsidP="003D6004">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В середньому по області за тридцять років вміст Р</w:t>
      </w:r>
      <w:r w:rsidRPr="00F90C8C">
        <w:rPr>
          <w:rFonts w:ascii="Times New Roman" w:hAnsi="Times New Roman"/>
          <w:sz w:val="28"/>
          <w:szCs w:val="28"/>
          <w:vertAlign w:val="subscript"/>
        </w:rPr>
        <w:t>2</w:t>
      </w:r>
      <w:r w:rsidRPr="00F90C8C">
        <w:rPr>
          <w:rFonts w:ascii="Times New Roman" w:hAnsi="Times New Roman"/>
          <w:sz w:val="28"/>
          <w:szCs w:val="28"/>
        </w:rPr>
        <w:t>О</w:t>
      </w:r>
      <w:r w:rsidRPr="00F90C8C">
        <w:rPr>
          <w:rFonts w:ascii="Times New Roman" w:hAnsi="Times New Roman"/>
          <w:sz w:val="28"/>
          <w:szCs w:val="28"/>
          <w:vertAlign w:val="subscript"/>
        </w:rPr>
        <w:t xml:space="preserve">5 </w:t>
      </w:r>
      <w:r w:rsidRPr="00F90C8C">
        <w:rPr>
          <w:rFonts w:ascii="Times New Roman" w:hAnsi="Times New Roman"/>
          <w:sz w:val="28"/>
          <w:szCs w:val="28"/>
        </w:rPr>
        <w:t>збільшився на один пункт з 82 до 83 мг/кг, що становить лише трохи більше 1%. Ступінь забезпеченості відповідно середній.</w:t>
      </w:r>
      <w:r w:rsidRPr="00FE5827">
        <w:rPr>
          <w:rFonts w:ascii="Times New Roman" w:hAnsi="Times New Roman"/>
          <w:sz w:val="28"/>
          <w:szCs w:val="28"/>
          <w:lang w:val="uk-UA"/>
        </w:rPr>
        <w:t xml:space="preserve"> </w:t>
      </w:r>
      <w:r>
        <w:rPr>
          <w:rFonts w:ascii="Times New Roman" w:hAnsi="Times New Roman"/>
          <w:sz w:val="28"/>
          <w:szCs w:val="28"/>
        </w:rPr>
        <w:t xml:space="preserve">За перші десять років спостерігався інтенсивний тип розвитку, тоді як протягом наступних двадцяти – екстенсивний. І получається, що ту кількість калію, що грунти увібрали протягом першого періоду, вони і втратили поступово до 2011року. </w:t>
      </w:r>
      <w:r w:rsidRPr="00F90C8C">
        <w:rPr>
          <w:rFonts w:ascii="Times New Roman" w:hAnsi="Times New Roman"/>
          <w:sz w:val="28"/>
          <w:szCs w:val="28"/>
        </w:rPr>
        <w:t xml:space="preserve"> Отож можна зробити висновок, якби темпи внесення фосфору в останніх двадцяти роках були аналогічними як за 1981 – 1991рр, ґрунти Одеської області були б більш ніж забезпеченими даним елементом, але через уже вищесказану фосфорну кризу це стало неможливим.</w:t>
      </w:r>
    </w:p>
    <w:p w:rsidR="003D6004" w:rsidRPr="0085592A" w:rsidRDefault="003D6004" w:rsidP="003D6004">
      <w:pPr>
        <w:spacing w:after="0" w:line="360" w:lineRule="auto"/>
        <w:ind w:firstLine="708"/>
        <w:contextualSpacing/>
        <w:jc w:val="both"/>
        <w:rPr>
          <w:rFonts w:ascii="Times New Roman" w:hAnsi="Times New Roman"/>
          <w:sz w:val="28"/>
          <w:szCs w:val="28"/>
        </w:rPr>
      </w:pPr>
      <w:r w:rsidRPr="0085592A">
        <w:rPr>
          <w:rFonts w:ascii="Times New Roman" w:hAnsi="Times New Roman"/>
          <w:sz w:val="28"/>
          <w:szCs w:val="28"/>
        </w:rPr>
        <w:t xml:space="preserve">Калій є одним з ключових елементів для життя на землі. Усі рослини і тварини потребують його у великих кількостях. Рослини отримують калій з ґрунту, в якому вони ростуть. Тварини ж отримують його безпосередньо з </w:t>
      </w:r>
      <w:r w:rsidRPr="0085592A">
        <w:rPr>
          <w:rFonts w:ascii="Times New Roman" w:hAnsi="Times New Roman"/>
          <w:sz w:val="28"/>
          <w:szCs w:val="28"/>
        </w:rPr>
        <w:lastRenderedPageBreak/>
        <w:t>рослин, або при вживанні в їжу інших тварин, які харчувалися рослинами (і продуктів тваринного походження). Промислове вирощування рослин з метою отримання зерна, фруктів або листя призводить до вимивання калію з полів, оскільки він поглинається рослинами з ґрунту. За умов глобального зростання населення та виробництва продуктів харчування, кількість калію, який вимивається з орних земель, також зростає, і його слід компенсувати, щоб забезпечити родючість та виробничий потенціал ґрунту. Ця компенсація відіграє життєво важливу роль у забезпеченні стійкої глобальної продовольчої безпеки. Частково ця компенсація калію забезпечується шляхом переробки гною і рослинних залишків на фермі. Однак більша частина калію у продуктах харчування для людей, які виготовляються на фермах, не повертається, а фактично втрачається в океані, потрапляючи туди з каналізації міст і містечок Землі. Цей калій, який не використовується повторно, замінюється шляхом використання калійних добрив на полях, які спершу використовувалися для виготовлення їжі.</w:t>
      </w:r>
    </w:p>
    <w:p w:rsidR="003D6004" w:rsidRPr="0085592A" w:rsidRDefault="003D6004" w:rsidP="003D6004">
      <w:pPr>
        <w:spacing w:after="0" w:line="360" w:lineRule="auto"/>
        <w:ind w:firstLine="709"/>
        <w:contextualSpacing/>
        <w:jc w:val="both"/>
        <w:rPr>
          <w:rFonts w:ascii="Times New Roman" w:hAnsi="Times New Roman"/>
          <w:sz w:val="28"/>
          <w:szCs w:val="28"/>
        </w:rPr>
      </w:pPr>
      <w:r w:rsidRPr="0085592A">
        <w:rPr>
          <w:rFonts w:ascii="Times New Roman" w:hAnsi="Times New Roman"/>
          <w:sz w:val="28"/>
          <w:szCs w:val="28"/>
        </w:rPr>
        <w:t>Вміст рухомих форм калію за даними Одеської філії Держустанови “Ін</w:t>
      </w:r>
      <w:r>
        <w:rPr>
          <w:rFonts w:ascii="Times New Roman" w:hAnsi="Times New Roman"/>
          <w:sz w:val="28"/>
          <w:szCs w:val="28"/>
        </w:rPr>
        <w:t>ституту охорони ґрунтів України</w:t>
      </w:r>
      <w:r w:rsidRPr="0085592A">
        <w:rPr>
          <w:rFonts w:ascii="Times New Roman" w:hAnsi="Times New Roman"/>
          <w:sz w:val="28"/>
          <w:szCs w:val="28"/>
        </w:rPr>
        <w:t xml:space="preserve">” у першому турі агрохімічних досліджень в середньому в ґрунтах адміністративних районів  Одещини складав 179 мг/кг ґрунту, тобто був на рівні високого ступеня забезпеченості, а потім почав поступово зменшуватися. Навіть в роки хімізації сільського господарства  відбувається спад кривої вмісту калію ґрунтах, що вочевидь характеризує ставлення спеціалістів сільського господарства до калійних добрив, як економічно неефективних при вирощуванні польових культур. Дози внесення калійних добрив у восьмидесяті роки в середньому складали 18-25 кг/га, що явно недостатньо, оскільки із всіх зольних елементів калій використовується рослинами в найбільшій кількості. Так, винос калію з врожаєм зернових злакових культур при врожаї 30-35 ц/га складає 60-90 кг/га, картопля при врожаї 200-250 ц/га виносить 180-300 кг/га, а цукровий буряк при врожаї 400-500 ц/га виносить 250-400 кг/га. Таким чином за таких доз внесення калійних </w:t>
      </w:r>
      <w:r w:rsidRPr="0085592A">
        <w:rPr>
          <w:rFonts w:ascii="Times New Roman" w:hAnsi="Times New Roman"/>
          <w:sz w:val="28"/>
          <w:szCs w:val="28"/>
        </w:rPr>
        <w:lastRenderedPageBreak/>
        <w:t>добрив в ґрунтах складається від’ємний баланс даного елементу. Починаючи з 1991 року норми внесення різко скоротились і не перевищують 3 кг/га.</w:t>
      </w:r>
    </w:p>
    <w:p w:rsidR="003D6004" w:rsidRDefault="003D6004" w:rsidP="003D600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rPr>
        <w:t>Отже за 30 років спостерігалося поступове зниження вмісту калію адміністративних районах Одещини, тобто екстенсивний тип протягом всього періоду дослідження.</w:t>
      </w: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3D6004">
      <w:pPr>
        <w:spacing w:after="0" w:line="360" w:lineRule="auto"/>
        <w:ind w:firstLine="709"/>
        <w:contextualSpacing/>
        <w:jc w:val="both"/>
        <w:rPr>
          <w:rFonts w:ascii="Times New Roman" w:hAnsi="Times New Roman"/>
          <w:sz w:val="28"/>
          <w:szCs w:val="28"/>
          <w:lang w:val="uk-UA"/>
        </w:rPr>
      </w:pPr>
    </w:p>
    <w:p w:rsidR="00142E5C" w:rsidRDefault="00142E5C" w:rsidP="00142E5C">
      <w:pPr>
        <w:spacing w:after="0" w:line="360" w:lineRule="auto"/>
        <w:ind w:left="1416" w:firstLine="709"/>
        <w:contextualSpacing/>
        <w:rPr>
          <w:rFonts w:ascii="Times New Roman" w:hAnsi="Times New Roman"/>
          <w:b/>
          <w:sz w:val="28"/>
          <w:szCs w:val="28"/>
          <w:lang w:val="uk-UA"/>
        </w:rPr>
      </w:pPr>
      <w:r w:rsidRPr="00F90C8C">
        <w:rPr>
          <w:rFonts w:ascii="Times New Roman" w:hAnsi="Times New Roman"/>
          <w:b/>
          <w:sz w:val="28"/>
          <w:szCs w:val="28"/>
        </w:rPr>
        <w:t>СПИСОК ВИКОРИСТАНОЇ ЛІТЕРАТУРИ</w:t>
      </w:r>
    </w:p>
    <w:p w:rsidR="00D62B08" w:rsidRPr="00D62B08" w:rsidRDefault="00D62B08" w:rsidP="00142E5C">
      <w:pPr>
        <w:spacing w:after="0" w:line="360" w:lineRule="auto"/>
        <w:ind w:left="1416" w:firstLine="709"/>
        <w:contextualSpacing/>
        <w:rPr>
          <w:rFonts w:ascii="Times New Roman" w:hAnsi="Times New Roman"/>
          <w:b/>
          <w:sz w:val="28"/>
          <w:szCs w:val="28"/>
          <w:lang w:val="uk-UA"/>
        </w:rPr>
      </w:pP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 Агрохімічна характеристика та родючість ґрунтів Одеської області / За ред. Е. В. Куліджанова. – Одеса, 2010. – 26 с.</w:t>
      </w:r>
    </w:p>
    <w:p w:rsidR="00142E5C" w:rsidRPr="00F90C8C" w:rsidRDefault="00142E5C" w:rsidP="00142E5C">
      <w:pPr>
        <w:shd w:val="clear" w:color="auto" w:fill="FFFFFF"/>
        <w:spacing w:after="0" w:line="360" w:lineRule="auto"/>
        <w:ind w:firstLine="709"/>
        <w:contextualSpacing/>
        <w:jc w:val="both"/>
        <w:rPr>
          <w:rFonts w:ascii="Times New Roman" w:hAnsi="Times New Roman"/>
          <w:spacing w:val="-6"/>
          <w:sz w:val="28"/>
          <w:szCs w:val="28"/>
        </w:rPr>
      </w:pPr>
      <w:r w:rsidRPr="00F90C8C">
        <w:rPr>
          <w:rFonts w:ascii="Times New Roman" w:hAnsi="Times New Roman"/>
          <w:spacing w:val="-6"/>
          <w:sz w:val="28"/>
          <w:szCs w:val="28"/>
        </w:rPr>
        <w:lastRenderedPageBreak/>
        <w:t>2. Агрохимия: Учебник / И. Р. Вильдфлуш, С. П. Кукреш, В. А. Ионас и др. – Минск: Ураджай, 2001. – 488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3. Бенцаровський Д. М. Сучасний стан та перспективи розвитку хімізації землеробства / Д. М. Бенцаровський М. В. Лісовий // Агрохімія і ґрунтознавство. Міжвід. темат. наук. збірник. Спец. випуск до VІ з’їзду УТГА. Книга перша. – Харків. – 2002. – С.75-82 С.</w:t>
      </w:r>
    </w:p>
    <w:p w:rsidR="00142E5C" w:rsidRPr="00F90C8C" w:rsidRDefault="00142E5C" w:rsidP="00142E5C">
      <w:pPr>
        <w:shd w:val="clear" w:color="auto" w:fill="FFFFFF"/>
        <w:spacing w:after="0" w:line="360" w:lineRule="auto"/>
        <w:ind w:firstLine="709"/>
        <w:contextualSpacing/>
        <w:jc w:val="both"/>
        <w:rPr>
          <w:rFonts w:ascii="Times New Roman" w:hAnsi="Times New Roman"/>
          <w:spacing w:val="-6"/>
          <w:sz w:val="28"/>
          <w:szCs w:val="28"/>
        </w:rPr>
      </w:pPr>
      <w:r w:rsidRPr="00F90C8C">
        <w:rPr>
          <w:rFonts w:ascii="Times New Roman" w:hAnsi="Times New Roman"/>
          <w:spacing w:val="-6"/>
          <w:sz w:val="28"/>
          <w:szCs w:val="28"/>
        </w:rPr>
        <w:t>4. Власюк  П. А. Агрохімія / П. А. Власюк, М. М. Городній. – Київ: Вища школа. – 292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5. Городний Н. М. Агрохимия / Н. М. Городний. – Киев: Выща школа, 1990. – 290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6. Ґрунтові ресурси Одеської області / За ред. Е. В. Куліджанова. – Одеса, 2015. – 46 с.</w:t>
      </w:r>
    </w:p>
    <w:p w:rsidR="00142E5C" w:rsidRPr="00F90C8C" w:rsidRDefault="00142E5C" w:rsidP="00142E5C">
      <w:pPr>
        <w:tabs>
          <w:tab w:val="left" w:pos="900"/>
          <w:tab w:val="left" w:pos="911"/>
        </w:tabs>
        <w:autoSpaceDE w:val="0"/>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7. Довідник з агрохімічного та агроекологічного стану ґрунтів України / за ред. Б. С. Носка. – Київ: «Урожай», 1994. – 333 с.</w:t>
      </w:r>
    </w:p>
    <w:p w:rsidR="00142E5C" w:rsidRPr="00F90C8C" w:rsidRDefault="00142E5C" w:rsidP="00142E5C">
      <w:pPr>
        <w:tabs>
          <w:tab w:val="left" w:pos="900"/>
          <w:tab w:val="left" w:pos="911"/>
        </w:tabs>
        <w:autoSpaceDE w:val="0"/>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8. ДСТУ 4362:2004. Якість ґрунту. Показники родючості ґрунтів. – К.: Держспоживстандарт України, 2006. – 19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9. Лісовий М. В. Основні завдання агрохімічного забезпечення землеробства України / М. В. Лісовий // Агрохімія і ґрунтознавство. Міжвід. темат. наук. збірник. Спец. випуск до VІII з’їзду УТҐА. Книга перша. – Харків. – 2010. – С.70-76.</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10. Лісовий М. В. Потреба і асортимент мінеральних добрив для землеробства України / М. В. Лісовий // Агрохімія і ґрунтознавство. Міжвід. темат. наук. збірник. Спец. випуск до VІI з’їзду УТГА. Книга перша. – Харків. – 2006. – С.75-78.</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11. Минеев В. Г. Агрохимия: Учебник / В. Г. Минеев. – Изд-во МГУ, Изд-во «КолосС», 2004. – 720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12. Носко Б. С. Антропогенна еволюція чорноземів / Б. С. Носко. – Харків: ННЦ “ІГА ім. О.Н. Соколовського”,  2006. – 240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lastRenderedPageBreak/>
        <w:t>13. Онищук В. П. Агрохімічний стан ґрунтів Одеської області і шляхи його поліпшення. Довідкове видання / В. П. Онищук, В. Ф. Голубченко, Г. А. Капустіна [та ін.]; під ред. В. П. Онищука. – Одеса : СМИЛ, 2007. – 52 с.</w:t>
      </w:r>
    </w:p>
    <w:p w:rsidR="00142E5C" w:rsidRPr="00F90C8C" w:rsidRDefault="00142E5C" w:rsidP="00142E5C">
      <w:pPr>
        <w:shd w:val="clear" w:color="auto" w:fill="FFFFFF"/>
        <w:tabs>
          <w:tab w:val="left" w:pos="187"/>
        </w:tabs>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14. Петербургский А. В. Основы агрохимии / А. В. Петербургский. – М.: Просвещение, 1979. – 192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 xml:space="preserve">15. Родючість ґрунтів. Моніторинг та управління / За ред. В. В. Медведєва. – Київ: Урожай, 1992. – 248 с. </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16. Смирнов П. М. Агрохимия / П. М. Смирнов, Э. А Муравин. – М : Колос, 1981. – 319 с.</w:t>
      </w:r>
    </w:p>
    <w:p w:rsidR="00142E5C" w:rsidRPr="00F90C8C" w:rsidRDefault="00142E5C" w:rsidP="00142E5C">
      <w:pPr>
        <w:tabs>
          <w:tab w:val="left" w:pos="900"/>
          <w:tab w:val="left" w:pos="911"/>
        </w:tabs>
        <w:autoSpaceDE w:val="0"/>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17. Смирнов П. М.Агрохимия / П. М. Смирнов, А. В. Петербургский. – М.: Просвещение, 1979. – 326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18. Стратегія збалансованого використання, відтворення і управління ґрунтовими ресурсами України / За ред. С. А. Балюка, В. В. Медведєва. – К.: Аграрна наука, 2012. – 240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19. Ягодин Б. А. Агрохимия / Б. А. Ягодин.  – М.: Агропромиздат, 1989. – 574 с.</w:t>
      </w:r>
    </w:p>
    <w:p w:rsidR="00142E5C" w:rsidRPr="00F90C8C" w:rsidRDefault="00142E5C" w:rsidP="00142E5C">
      <w:pPr>
        <w:spacing w:after="0" w:line="360" w:lineRule="auto"/>
        <w:ind w:firstLine="709"/>
        <w:contextualSpacing/>
        <w:jc w:val="both"/>
        <w:rPr>
          <w:rFonts w:ascii="Times New Roman" w:hAnsi="Times New Roman"/>
          <w:sz w:val="28"/>
          <w:szCs w:val="28"/>
        </w:rPr>
      </w:pPr>
      <w:r w:rsidRPr="00F90C8C">
        <w:rPr>
          <w:rFonts w:ascii="Times New Roman" w:hAnsi="Times New Roman"/>
          <w:sz w:val="28"/>
          <w:szCs w:val="28"/>
        </w:rPr>
        <w:t>20. Яцук І. П. Методика проведення агрохімічної паспортизації  земель сільськогосподарського призначення/ І. П. Яцук, С. А. Балюк – Київ, 2013. -104с</w:t>
      </w:r>
    </w:p>
    <w:p w:rsidR="00142E5C" w:rsidRPr="00F90C8C" w:rsidRDefault="00142E5C" w:rsidP="00142E5C">
      <w:pPr>
        <w:pStyle w:val="Default"/>
        <w:spacing w:line="360" w:lineRule="auto"/>
        <w:ind w:firstLine="708"/>
        <w:contextualSpacing/>
        <w:jc w:val="both"/>
        <w:rPr>
          <w:sz w:val="28"/>
          <w:szCs w:val="28"/>
        </w:rPr>
      </w:pPr>
      <w:r w:rsidRPr="00F90C8C">
        <w:rPr>
          <w:sz w:val="28"/>
          <w:szCs w:val="28"/>
        </w:rPr>
        <w:t>21. [Електроний ресурс]. – Режим доступу: -.</w:t>
      </w:r>
      <w:hyperlink r:id="rId8" w:history="1">
        <w:r w:rsidRPr="00F90C8C">
          <w:rPr>
            <w:rStyle w:val="ae"/>
            <w:rFonts w:eastAsia="Lucida Sans Unicode"/>
            <w:color w:val="auto"/>
          </w:rPr>
          <w:t>http://uk.wikipedia.org</w:t>
        </w:r>
      </w:hyperlink>
    </w:p>
    <w:p w:rsidR="003D6004" w:rsidRDefault="003D6004" w:rsidP="008B4A68">
      <w:pPr>
        <w:spacing w:after="0" w:line="360" w:lineRule="auto"/>
        <w:contextualSpacing/>
        <w:jc w:val="both"/>
        <w:rPr>
          <w:rFonts w:ascii="Times New Roman" w:hAnsi="Times New Roman"/>
          <w:sz w:val="28"/>
          <w:szCs w:val="28"/>
          <w:lang w:val="uk-UA"/>
        </w:rPr>
      </w:pPr>
      <w:bookmarkStart w:id="0" w:name="_GoBack"/>
      <w:bookmarkEnd w:id="0"/>
    </w:p>
    <w:sectPr w:rsidR="003D6004" w:rsidSect="008B4A68">
      <w:headerReference w:type="default" r:id="rId9"/>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18B0" w:rsidRDefault="002E18B0" w:rsidP="002E6981">
      <w:pPr>
        <w:spacing w:after="0" w:line="240" w:lineRule="auto"/>
      </w:pPr>
      <w:r>
        <w:separator/>
      </w:r>
    </w:p>
  </w:endnote>
  <w:endnote w:type="continuationSeparator" w:id="0">
    <w:p w:rsidR="002E18B0" w:rsidRDefault="002E18B0" w:rsidP="002E69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18B0" w:rsidRDefault="002E18B0" w:rsidP="002E6981">
      <w:pPr>
        <w:spacing w:after="0" w:line="240" w:lineRule="auto"/>
      </w:pPr>
      <w:r>
        <w:separator/>
      </w:r>
    </w:p>
  </w:footnote>
  <w:footnote w:type="continuationSeparator" w:id="0">
    <w:p w:rsidR="002E18B0" w:rsidRDefault="002E18B0" w:rsidP="002E698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4956782"/>
    </w:sdtPr>
    <w:sdtEndPr/>
    <w:sdtContent>
      <w:p w:rsidR="002E18B0" w:rsidRDefault="002E18B0">
        <w:pPr>
          <w:pStyle w:val="a3"/>
          <w:jc w:val="right"/>
        </w:pPr>
        <w:r>
          <w:fldChar w:fldCharType="begin"/>
        </w:r>
        <w:r>
          <w:instrText xml:space="preserve"> PAGE   \* MERGEFORMAT </w:instrText>
        </w:r>
        <w:r>
          <w:fldChar w:fldCharType="separate"/>
        </w:r>
        <w:r w:rsidR="008B4A68">
          <w:rPr>
            <w:noProof/>
          </w:rPr>
          <w:t>11</w:t>
        </w:r>
        <w:r>
          <w:rPr>
            <w:noProof/>
          </w:rPr>
          <w:fldChar w:fldCharType="end"/>
        </w:r>
      </w:p>
    </w:sdtContent>
  </w:sdt>
  <w:p w:rsidR="002E18B0" w:rsidRDefault="002E18B0">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D31A28"/>
    <w:multiLevelType w:val="hybridMultilevel"/>
    <w:tmpl w:val="0FAA432A"/>
    <w:lvl w:ilvl="0" w:tplc="7ED6739E">
      <w:start w:val="1"/>
      <w:numFmt w:val="decimal"/>
      <w:lvlText w:val="%1."/>
      <w:lvlJc w:val="left"/>
      <w:pPr>
        <w:ind w:left="2484" w:hanging="360"/>
      </w:pPr>
      <w:rPr>
        <w:rFonts w:hint="default"/>
      </w:rPr>
    </w:lvl>
    <w:lvl w:ilvl="1" w:tplc="04220019" w:tentative="1">
      <w:start w:val="1"/>
      <w:numFmt w:val="lowerLetter"/>
      <w:lvlText w:val="%2."/>
      <w:lvlJc w:val="left"/>
      <w:pPr>
        <w:ind w:left="3204" w:hanging="360"/>
      </w:pPr>
    </w:lvl>
    <w:lvl w:ilvl="2" w:tplc="0422001B" w:tentative="1">
      <w:start w:val="1"/>
      <w:numFmt w:val="lowerRoman"/>
      <w:lvlText w:val="%3."/>
      <w:lvlJc w:val="right"/>
      <w:pPr>
        <w:ind w:left="3924" w:hanging="180"/>
      </w:pPr>
    </w:lvl>
    <w:lvl w:ilvl="3" w:tplc="0422000F" w:tentative="1">
      <w:start w:val="1"/>
      <w:numFmt w:val="decimal"/>
      <w:lvlText w:val="%4."/>
      <w:lvlJc w:val="left"/>
      <w:pPr>
        <w:ind w:left="4644" w:hanging="360"/>
      </w:pPr>
    </w:lvl>
    <w:lvl w:ilvl="4" w:tplc="04220019" w:tentative="1">
      <w:start w:val="1"/>
      <w:numFmt w:val="lowerLetter"/>
      <w:lvlText w:val="%5."/>
      <w:lvlJc w:val="left"/>
      <w:pPr>
        <w:ind w:left="5364" w:hanging="360"/>
      </w:pPr>
    </w:lvl>
    <w:lvl w:ilvl="5" w:tplc="0422001B" w:tentative="1">
      <w:start w:val="1"/>
      <w:numFmt w:val="lowerRoman"/>
      <w:lvlText w:val="%6."/>
      <w:lvlJc w:val="right"/>
      <w:pPr>
        <w:ind w:left="6084" w:hanging="180"/>
      </w:pPr>
    </w:lvl>
    <w:lvl w:ilvl="6" w:tplc="0422000F" w:tentative="1">
      <w:start w:val="1"/>
      <w:numFmt w:val="decimal"/>
      <w:lvlText w:val="%7."/>
      <w:lvlJc w:val="left"/>
      <w:pPr>
        <w:ind w:left="6804" w:hanging="360"/>
      </w:pPr>
    </w:lvl>
    <w:lvl w:ilvl="7" w:tplc="04220019" w:tentative="1">
      <w:start w:val="1"/>
      <w:numFmt w:val="lowerLetter"/>
      <w:lvlText w:val="%8."/>
      <w:lvlJc w:val="left"/>
      <w:pPr>
        <w:ind w:left="7524" w:hanging="360"/>
      </w:pPr>
    </w:lvl>
    <w:lvl w:ilvl="8" w:tplc="0422001B" w:tentative="1">
      <w:start w:val="1"/>
      <w:numFmt w:val="lowerRoman"/>
      <w:lvlText w:val="%9."/>
      <w:lvlJc w:val="right"/>
      <w:pPr>
        <w:ind w:left="8244" w:hanging="180"/>
      </w:pPr>
    </w:lvl>
  </w:abstractNum>
  <w:abstractNum w:abstractNumId="1">
    <w:nsid w:val="442325A6"/>
    <w:multiLevelType w:val="multilevel"/>
    <w:tmpl w:val="C2886C22"/>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140" w:hanging="420"/>
      </w:p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3960" w:hanging="144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7D1"/>
    <w:rsid w:val="000B4FF2"/>
    <w:rsid w:val="00142E5C"/>
    <w:rsid w:val="001C7766"/>
    <w:rsid w:val="00292B3F"/>
    <w:rsid w:val="002E18B0"/>
    <w:rsid w:val="002E6981"/>
    <w:rsid w:val="003D6004"/>
    <w:rsid w:val="005327D1"/>
    <w:rsid w:val="00654751"/>
    <w:rsid w:val="00670103"/>
    <w:rsid w:val="00691A0C"/>
    <w:rsid w:val="006F61D6"/>
    <w:rsid w:val="00711CBD"/>
    <w:rsid w:val="00735108"/>
    <w:rsid w:val="00766A04"/>
    <w:rsid w:val="00824653"/>
    <w:rsid w:val="00854565"/>
    <w:rsid w:val="008B4A68"/>
    <w:rsid w:val="008F4E6F"/>
    <w:rsid w:val="00930F3C"/>
    <w:rsid w:val="00985725"/>
    <w:rsid w:val="00A374F5"/>
    <w:rsid w:val="00B248D3"/>
    <w:rsid w:val="00BF589D"/>
    <w:rsid w:val="00C36210"/>
    <w:rsid w:val="00D62B08"/>
    <w:rsid w:val="00DB47EA"/>
    <w:rsid w:val="00E70362"/>
    <w:rsid w:val="00E73FEA"/>
    <w:rsid w:val="00E741C9"/>
    <w:rsid w:val="00F1640C"/>
    <w:rsid w:val="00FD25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3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7D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E698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2E6981"/>
    <w:rPr>
      <w:rFonts w:ascii="Calibri" w:eastAsia="Calibri" w:hAnsi="Calibri" w:cs="Times New Roman"/>
    </w:rPr>
  </w:style>
  <w:style w:type="paragraph" w:styleId="a5">
    <w:name w:val="footer"/>
    <w:basedOn w:val="a"/>
    <w:link w:val="a6"/>
    <w:uiPriority w:val="99"/>
    <w:unhideWhenUsed/>
    <w:rsid w:val="002E698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2E6981"/>
    <w:rPr>
      <w:rFonts w:ascii="Calibri" w:eastAsia="Calibri" w:hAnsi="Calibri" w:cs="Times New Roman"/>
    </w:rPr>
  </w:style>
  <w:style w:type="paragraph" w:styleId="a7">
    <w:name w:val="Balloon Text"/>
    <w:basedOn w:val="a"/>
    <w:link w:val="a8"/>
    <w:uiPriority w:val="99"/>
    <w:semiHidden/>
    <w:unhideWhenUsed/>
    <w:rsid w:val="0067010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70103"/>
    <w:rPr>
      <w:rFonts w:ascii="Tahoma" w:eastAsia="Calibri" w:hAnsi="Tahoma" w:cs="Tahoma"/>
      <w:sz w:val="16"/>
      <w:szCs w:val="16"/>
    </w:rPr>
  </w:style>
  <w:style w:type="paragraph" w:customStyle="1" w:styleId="msonormalbullet2gif">
    <w:name w:val="msonormalbullet2.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msonormalbullet3gif">
    <w:name w:val="msonormalbullet3.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msonormalbullet1gif">
    <w:name w:val="msonormalbullet1.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9">
    <w:name w:val="List Paragraph"/>
    <w:basedOn w:val="a"/>
    <w:uiPriority w:val="34"/>
    <w:qFormat/>
    <w:rsid w:val="00670103"/>
    <w:pPr>
      <w:ind w:left="720"/>
      <w:contextualSpacing/>
    </w:pPr>
    <w:rPr>
      <w:rFonts w:eastAsia="Times New Roman"/>
      <w:lang w:val="uk-UA" w:eastAsia="uk-UA"/>
    </w:rPr>
  </w:style>
  <w:style w:type="paragraph" w:styleId="aa">
    <w:name w:val="Body Text Indent"/>
    <w:basedOn w:val="a"/>
    <w:link w:val="ab"/>
    <w:rsid w:val="00670103"/>
    <w:pPr>
      <w:widowControl w:val="0"/>
      <w:suppressAutoHyphens/>
      <w:autoSpaceDE w:val="0"/>
      <w:spacing w:after="0" w:line="360" w:lineRule="auto"/>
      <w:ind w:firstLine="720"/>
      <w:jc w:val="both"/>
    </w:pPr>
    <w:rPr>
      <w:rFonts w:ascii="Times New Roman" w:eastAsia="Lucida Sans Unicode" w:hAnsi="Times New Roman"/>
      <w:kern w:val="1"/>
      <w:sz w:val="28"/>
      <w:szCs w:val="28"/>
      <w:lang w:val="uk-UA" w:eastAsia="ar-SA"/>
    </w:rPr>
  </w:style>
  <w:style w:type="character" w:customStyle="1" w:styleId="ab">
    <w:name w:val="Основной текст с отступом Знак"/>
    <w:basedOn w:val="a0"/>
    <w:link w:val="aa"/>
    <w:rsid w:val="00670103"/>
    <w:rPr>
      <w:rFonts w:ascii="Times New Roman" w:eastAsia="Lucida Sans Unicode" w:hAnsi="Times New Roman" w:cs="Times New Roman"/>
      <w:kern w:val="1"/>
      <w:sz w:val="28"/>
      <w:szCs w:val="28"/>
      <w:lang w:val="uk-UA" w:eastAsia="ar-SA"/>
    </w:rPr>
  </w:style>
  <w:style w:type="paragraph" w:customStyle="1" w:styleId="ac">
    <w:name w:val="Содержимое таблицы"/>
    <w:basedOn w:val="a"/>
    <w:rsid w:val="00930F3C"/>
    <w:pPr>
      <w:widowControl w:val="0"/>
      <w:suppressLineNumbers/>
      <w:suppressAutoHyphens/>
      <w:spacing w:after="0" w:line="240" w:lineRule="auto"/>
    </w:pPr>
    <w:rPr>
      <w:rFonts w:ascii="Times New Roman" w:eastAsia="Lucida Sans Unicode" w:hAnsi="Times New Roman"/>
      <w:kern w:val="1"/>
      <w:sz w:val="24"/>
      <w:szCs w:val="24"/>
      <w:lang w:eastAsia="ar-SA"/>
    </w:rPr>
  </w:style>
  <w:style w:type="paragraph" w:styleId="ad">
    <w:name w:val="Normal (Web)"/>
    <w:basedOn w:val="a"/>
    <w:uiPriority w:val="99"/>
    <w:semiHidden/>
    <w:unhideWhenUsed/>
    <w:rsid w:val="003D600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Default">
    <w:name w:val="Default"/>
    <w:rsid w:val="00142E5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Hyperlink"/>
    <w:uiPriority w:val="99"/>
    <w:unhideWhenUsed/>
    <w:rsid w:val="00142E5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27D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E6981"/>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2E6981"/>
    <w:rPr>
      <w:rFonts w:ascii="Calibri" w:eastAsia="Calibri" w:hAnsi="Calibri" w:cs="Times New Roman"/>
    </w:rPr>
  </w:style>
  <w:style w:type="paragraph" w:styleId="a5">
    <w:name w:val="footer"/>
    <w:basedOn w:val="a"/>
    <w:link w:val="a6"/>
    <w:uiPriority w:val="99"/>
    <w:unhideWhenUsed/>
    <w:rsid w:val="002E6981"/>
    <w:pPr>
      <w:tabs>
        <w:tab w:val="center" w:pos="4819"/>
        <w:tab w:val="right" w:pos="9639"/>
      </w:tabs>
      <w:spacing w:after="0" w:line="240" w:lineRule="auto"/>
    </w:pPr>
  </w:style>
  <w:style w:type="character" w:customStyle="1" w:styleId="a6">
    <w:name w:val="Нижний колонтитул Знак"/>
    <w:basedOn w:val="a0"/>
    <w:link w:val="a5"/>
    <w:uiPriority w:val="99"/>
    <w:rsid w:val="002E6981"/>
    <w:rPr>
      <w:rFonts w:ascii="Calibri" w:eastAsia="Calibri" w:hAnsi="Calibri" w:cs="Times New Roman"/>
    </w:rPr>
  </w:style>
  <w:style w:type="paragraph" w:styleId="a7">
    <w:name w:val="Balloon Text"/>
    <w:basedOn w:val="a"/>
    <w:link w:val="a8"/>
    <w:uiPriority w:val="99"/>
    <w:semiHidden/>
    <w:unhideWhenUsed/>
    <w:rsid w:val="0067010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70103"/>
    <w:rPr>
      <w:rFonts w:ascii="Tahoma" w:eastAsia="Calibri" w:hAnsi="Tahoma" w:cs="Tahoma"/>
      <w:sz w:val="16"/>
      <w:szCs w:val="16"/>
    </w:rPr>
  </w:style>
  <w:style w:type="paragraph" w:customStyle="1" w:styleId="msonormalbullet2gif">
    <w:name w:val="msonormalbullet2.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msonormalbullet3gif">
    <w:name w:val="msonormalbullet3.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msonormalbullet1gif">
    <w:name w:val="msonormalbullet1.gif"/>
    <w:basedOn w:val="a"/>
    <w:rsid w:val="00670103"/>
    <w:pPr>
      <w:spacing w:before="100" w:beforeAutospacing="1" w:after="100" w:afterAutospacing="1" w:line="240" w:lineRule="auto"/>
    </w:pPr>
    <w:rPr>
      <w:rFonts w:ascii="Times New Roman" w:eastAsia="Times New Roman" w:hAnsi="Times New Roman"/>
      <w:sz w:val="24"/>
      <w:szCs w:val="24"/>
      <w:lang w:val="uk-UA" w:eastAsia="uk-UA"/>
    </w:rPr>
  </w:style>
  <w:style w:type="paragraph" w:styleId="a9">
    <w:name w:val="List Paragraph"/>
    <w:basedOn w:val="a"/>
    <w:uiPriority w:val="34"/>
    <w:qFormat/>
    <w:rsid w:val="00670103"/>
    <w:pPr>
      <w:ind w:left="720"/>
      <w:contextualSpacing/>
    </w:pPr>
    <w:rPr>
      <w:rFonts w:eastAsia="Times New Roman"/>
      <w:lang w:val="uk-UA" w:eastAsia="uk-UA"/>
    </w:rPr>
  </w:style>
  <w:style w:type="paragraph" w:styleId="aa">
    <w:name w:val="Body Text Indent"/>
    <w:basedOn w:val="a"/>
    <w:link w:val="ab"/>
    <w:rsid w:val="00670103"/>
    <w:pPr>
      <w:widowControl w:val="0"/>
      <w:suppressAutoHyphens/>
      <w:autoSpaceDE w:val="0"/>
      <w:spacing w:after="0" w:line="360" w:lineRule="auto"/>
      <w:ind w:firstLine="720"/>
      <w:jc w:val="both"/>
    </w:pPr>
    <w:rPr>
      <w:rFonts w:ascii="Times New Roman" w:eastAsia="Lucida Sans Unicode" w:hAnsi="Times New Roman"/>
      <w:kern w:val="1"/>
      <w:sz w:val="28"/>
      <w:szCs w:val="28"/>
      <w:lang w:val="uk-UA" w:eastAsia="ar-SA"/>
    </w:rPr>
  </w:style>
  <w:style w:type="character" w:customStyle="1" w:styleId="ab">
    <w:name w:val="Основной текст с отступом Знак"/>
    <w:basedOn w:val="a0"/>
    <w:link w:val="aa"/>
    <w:rsid w:val="00670103"/>
    <w:rPr>
      <w:rFonts w:ascii="Times New Roman" w:eastAsia="Lucida Sans Unicode" w:hAnsi="Times New Roman" w:cs="Times New Roman"/>
      <w:kern w:val="1"/>
      <w:sz w:val="28"/>
      <w:szCs w:val="28"/>
      <w:lang w:val="uk-UA" w:eastAsia="ar-SA"/>
    </w:rPr>
  </w:style>
  <w:style w:type="paragraph" w:customStyle="1" w:styleId="ac">
    <w:name w:val="Содержимое таблицы"/>
    <w:basedOn w:val="a"/>
    <w:rsid w:val="00930F3C"/>
    <w:pPr>
      <w:widowControl w:val="0"/>
      <w:suppressLineNumbers/>
      <w:suppressAutoHyphens/>
      <w:spacing w:after="0" w:line="240" w:lineRule="auto"/>
    </w:pPr>
    <w:rPr>
      <w:rFonts w:ascii="Times New Roman" w:eastAsia="Lucida Sans Unicode" w:hAnsi="Times New Roman"/>
      <w:kern w:val="1"/>
      <w:sz w:val="24"/>
      <w:szCs w:val="24"/>
      <w:lang w:eastAsia="ar-SA"/>
    </w:rPr>
  </w:style>
  <w:style w:type="paragraph" w:styleId="ad">
    <w:name w:val="Normal (Web)"/>
    <w:basedOn w:val="a"/>
    <w:uiPriority w:val="99"/>
    <w:semiHidden/>
    <w:unhideWhenUsed/>
    <w:rsid w:val="003D6004"/>
    <w:pPr>
      <w:spacing w:before="100" w:beforeAutospacing="1" w:after="100" w:afterAutospacing="1" w:line="240" w:lineRule="auto"/>
    </w:pPr>
    <w:rPr>
      <w:rFonts w:ascii="Times New Roman" w:eastAsia="Times New Roman" w:hAnsi="Times New Roman"/>
      <w:sz w:val="24"/>
      <w:szCs w:val="24"/>
      <w:lang w:val="uk-UA" w:eastAsia="uk-UA"/>
    </w:rPr>
  </w:style>
  <w:style w:type="paragraph" w:customStyle="1" w:styleId="Default">
    <w:name w:val="Default"/>
    <w:rsid w:val="00142E5C"/>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Hyperlink"/>
    <w:uiPriority w:val="99"/>
    <w:unhideWhenUsed/>
    <w:rsid w:val="00142E5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wikipedia.org/"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8678</Words>
  <Characters>4948</Characters>
  <Application>Microsoft Office Word</Application>
  <DocSecurity>0</DocSecurity>
  <Lines>41</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13599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Slavik94</dc:creator>
  <cp:lastModifiedBy>admin</cp:lastModifiedBy>
  <cp:revision>2</cp:revision>
  <dcterms:created xsi:type="dcterms:W3CDTF">2018-04-25T14:06:00Z</dcterms:created>
  <dcterms:modified xsi:type="dcterms:W3CDTF">2018-04-25T14:06:00Z</dcterms:modified>
</cp:coreProperties>
</file>