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CE05B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A3391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</w:t>
      </w:r>
      <w:r w:rsidRPr="00EA3391">
        <w:rPr>
          <w:rFonts w:ascii="Times New Roman" w:hAnsi="Times New Roman" w:cs="Times New Roman"/>
          <w:sz w:val="28"/>
          <w:szCs w:val="28"/>
        </w:rPr>
        <w:t xml:space="preserve"> І. І. Мечникова</w:t>
      </w:r>
    </w:p>
    <w:p w14:paraId="4ED7F8C5" w14:textId="5D6B7207" w:rsidR="003B11F0" w:rsidRPr="00EA3391" w:rsidRDefault="008F120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A3391">
        <w:rPr>
          <w:rFonts w:ascii="Times New Roman" w:hAnsi="Times New Roman" w:cs="Times New Roman"/>
          <w:sz w:val="28"/>
          <w:szCs w:val="28"/>
          <w:lang w:val="uk-UA"/>
        </w:rPr>
        <w:t>Факультет хімії та фармації</w:t>
      </w:r>
    </w:p>
    <w:p w14:paraId="4E6F851E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A3391">
        <w:rPr>
          <w:rFonts w:ascii="Times New Roman" w:hAnsi="Times New Roman" w:cs="Times New Roman"/>
          <w:sz w:val="28"/>
          <w:szCs w:val="28"/>
          <w:lang w:val="uk-UA"/>
        </w:rPr>
        <w:t>Кафедра загальної хімії та полімерів</w:t>
      </w:r>
    </w:p>
    <w:p w14:paraId="2752AACA" w14:textId="77777777" w:rsidR="003B11F0" w:rsidRPr="00EA3391" w:rsidRDefault="003B11F0" w:rsidP="00D82EAF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96EC786" w14:textId="77777777" w:rsidR="003B11F0" w:rsidRPr="00EA3391" w:rsidRDefault="003B11F0" w:rsidP="00D82EAF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19E925BE" w14:textId="77777777" w:rsidR="003B11F0" w:rsidRPr="00EA3391" w:rsidRDefault="003B11F0" w:rsidP="00D82EAF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0599722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A3391">
        <w:rPr>
          <w:rFonts w:ascii="Times New Roman" w:hAnsi="Times New Roman" w:cs="Times New Roman"/>
          <w:b/>
          <w:sz w:val="32"/>
          <w:szCs w:val="32"/>
          <w:lang w:val="uk-UA"/>
        </w:rPr>
        <w:t>Дипломна робота</w:t>
      </w:r>
    </w:p>
    <w:p w14:paraId="2807B42B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4A978DAB" w14:textId="550A9117" w:rsidR="003B11F0" w:rsidRPr="00EA3391" w:rsidRDefault="00466B18" w:rsidP="00D82EAF">
      <w:pPr>
        <w:widowControl w:val="0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EA3391">
        <w:rPr>
          <w:rFonts w:ascii="Times New Roman" w:hAnsi="Times New Roman" w:cs="Times New Roman"/>
          <w:sz w:val="32"/>
          <w:szCs w:val="32"/>
          <w:lang w:val="uk-UA"/>
        </w:rPr>
        <w:t>на здобуття ступеня вищої освіти бакалавра</w:t>
      </w:r>
    </w:p>
    <w:p w14:paraId="3322ADDE" w14:textId="2833C539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6521F4DF" w14:textId="77777777" w:rsidR="00E364D5" w:rsidRPr="00EA3391" w:rsidRDefault="00E364D5" w:rsidP="00D82EAF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5474E1D5" w14:textId="2BEB4E34" w:rsidR="003B11F0" w:rsidRPr="00EA3391" w:rsidRDefault="003B11F0" w:rsidP="00D82EAF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aps/>
          <w:sz w:val="32"/>
          <w:szCs w:val="32"/>
          <w:lang w:val="uk-UA"/>
        </w:rPr>
      </w:pPr>
      <w:r w:rsidRPr="00EA3391">
        <w:rPr>
          <w:rFonts w:ascii="Times New Roman" w:hAnsi="Times New Roman" w:cs="Times New Roman"/>
          <w:sz w:val="32"/>
          <w:szCs w:val="32"/>
          <w:lang w:val="uk-UA"/>
        </w:rPr>
        <w:t>на тему</w:t>
      </w:r>
      <w:r w:rsidRPr="00EA3391">
        <w:rPr>
          <w:rFonts w:ascii="Times New Roman" w:hAnsi="Times New Roman" w:cs="Times New Roman"/>
          <w:b/>
          <w:caps/>
          <w:sz w:val="32"/>
          <w:szCs w:val="32"/>
          <w:lang w:val="uk-UA"/>
        </w:rPr>
        <w:t>: «</w:t>
      </w:r>
      <w:r w:rsidR="00E364D5" w:rsidRPr="00EA339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Модифікація пептидази </w:t>
      </w:r>
      <w:r w:rsidR="00E364D5" w:rsidRPr="00EA3391">
        <w:rPr>
          <w:rFonts w:ascii="Times New Roman" w:hAnsi="Times New Roman" w:cs="Times New Roman"/>
          <w:b/>
          <w:i/>
          <w:sz w:val="32"/>
          <w:szCs w:val="32"/>
          <w:lang w:val="uk-UA"/>
        </w:rPr>
        <w:t>Bacillus thuringiensis</w:t>
      </w:r>
      <w:r w:rsidR="00E364D5" w:rsidRPr="00EA339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кобальт(ІІ,</w:t>
      </w:r>
      <w:r w:rsidR="00305181">
        <w:rPr>
          <w:rFonts w:ascii="Times New Roman" w:hAnsi="Times New Roman" w:cs="Times New Roman"/>
          <w:b/>
          <w:sz w:val="32"/>
          <w:szCs w:val="32"/>
          <w:lang w:val="uk-UA"/>
        </w:rPr>
        <w:t> </w:t>
      </w:r>
      <w:r w:rsidR="00E364D5" w:rsidRPr="00EA3391">
        <w:rPr>
          <w:rFonts w:ascii="Times New Roman" w:hAnsi="Times New Roman" w:cs="Times New Roman"/>
          <w:b/>
          <w:sz w:val="32"/>
          <w:szCs w:val="32"/>
          <w:lang w:val="uk-UA"/>
        </w:rPr>
        <w:t>ІІІ) дитіокарбаматами</w:t>
      </w:r>
      <w:r w:rsidRPr="00EA3391">
        <w:rPr>
          <w:rFonts w:ascii="Times New Roman" w:hAnsi="Times New Roman" w:cs="Times New Roman"/>
          <w:b/>
          <w:caps/>
          <w:sz w:val="32"/>
          <w:szCs w:val="32"/>
          <w:lang w:val="uk-UA"/>
        </w:rPr>
        <w:t>»</w:t>
      </w:r>
    </w:p>
    <w:p w14:paraId="23088D76" w14:textId="77777777" w:rsidR="003B11F0" w:rsidRPr="00EA3391" w:rsidRDefault="003B11F0" w:rsidP="00D82EAF">
      <w:pPr>
        <w:widowControl w:val="0"/>
        <w:spacing w:line="360" w:lineRule="auto"/>
        <w:ind w:left="-180"/>
        <w:jc w:val="center"/>
        <w:rPr>
          <w:rFonts w:ascii="Times New Roman" w:hAnsi="Times New Roman" w:cs="Times New Roman"/>
          <w:color w:val="000000"/>
          <w:shd w:val="clear" w:color="auto" w:fill="FFFFFF"/>
          <w:lang w:val="uk-UA"/>
        </w:rPr>
      </w:pPr>
    </w:p>
    <w:p w14:paraId="1A279C9F" w14:textId="2E8DBD96" w:rsidR="003B11F0" w:rsidRPr="00EA3391" w:rsidRDefault="003B11F0" w:rsidP="00D82EAF">
      <w:pPr>
        <w:widowControl w:val="0"/>
        <w:spacing w:line="360" w:lineRule="auto"/>
        <w:ind w:left="-180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EA33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«</w:t>
      </w:r>
      <w:r w:rsidR="00E364D5" w:rsidRPr="00EA33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Modification of peptidase </w:t>
      </w:r>
      <w:r w:rsidR="00E364D5" w:rsidRPr="00EA3391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Bacillus thuringiensis</w:t>
      </w:r>
      <w:r w:rsidR="00E364D5" w:rsidRPr="00EA33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by cobalt(II, III) dithiocarbamates</w:t>
      </w:r>
      <w:r w:rsidRPr="00EA33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»</w:t>
      </w:r>
    </w:p>
    <w:p w14:paraId="7CB02E70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0DF2851D" w14:textId="77777777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342AAAA" w14:textId="07C45B80" w:rsidR="003B11F0" w:rsidRPr="00EA3391" w:rsidRDefault="003B11F0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12F6FC25" w14:textId="77777777" w:rsidR="00E364D5" w:rsidRPr="00EA3391" w:rsidRDefault="00E364D5" w:rsidP="00D82EAF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3B11F0" w:rsidRPr="00EA3391" w14:paraId="2FF31143" w14:textId="77777777" w:rsidTr="00DC2BE8">
        <w:trPr>
          <w:trHeight w:val="621"/>
        </w:trPr>
        <w:tc>
          <w:tcPr>
            <w:tcW w:w="4537" w:type="dxa"/>
          </w:tcPr>
          <w:p w14:paraId="6F9A16DE" w14:textId="77777777" w:rsidR="003B11F0" w:rsidRPr="00EA3391" w:rsidRDefault="003B11F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056C3E0F" w14:textId="41BE6161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Виконала: студентка </w:t>
            </w:r>
            <w:r w:rsidR="00FE4FD8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заоч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ної форми навчання</w:t>
            </w:r>
          </w:p>
          <w:p w14:paraId="24957F39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напряму підготовки 6.040101 Хімія</w:t>
            </w:r>
          </w:p>
          <w:p w14:paraId="163E62E9" w14:textId="59178CD3" w:rsidR="003B11F0" w:rsidRPr="00EA3391" w:rsidRDefault="00E364D5" w:rsidP="00D82EAF">
            <w:pPr>
              <w:pStyle w:val="6"/>
              <w:keepNext w:val="0"/>
              <w:widowControl w:val="0"/>
            </w:pPr>
            <w:r w:rsidRPr="00EA3391">
              <w:t>Лисейко Алла Іванівна</w:t>
            </w:r>
          </w:p>
          <w:p w14:paraId="726536C5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</w:tr>
      <w:tr w:rsidR="003B11F0" w:rsidRPr="00EA3391" w14:paraId="0728F964" w14:textId="77777777" w:rsidTr="00DC2BE8">
        <w:tc>
          <w:tcPr>
            <w:tcW w:w="4537" w:type="dxa"/>
          </w:tcPr>
          <w:p w14:paraId="1AEA0E2F" w14:textId="77777777" w:rsidR="003B11F0" w:rsidRPr="00EA3391" w:rsidRDefault="003B11F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202EE88F" w14:textId="267D8748" w:rsidR="003B11F0" w:rsidRPr="00EA3391" w:rsidRDefault="003B11F0" w:rsidP="00D82EAF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Керівник: к. х. н. Хитрич М. В. _______</w:t>
            </w:r>
          </w:p>
          <w:p w14:paraId="429C745D" w14:textId="73904F7B" w:rsidR="003B11F0" w:rsidRPr="00EA3391" w:rsidRDefault="003B11F0" w:rsidP="00117345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                           </w:t>
            </w:r>
            <w:r w:rsidR="00117345">
              <w:rPr>
                <w:rFonts w:ascii="Times New Roman" w:hAnsi="Times New Roman" w:cs="Times New Roman"/>
                <w:szCs w:val="20"/>
                <w:lang w:val="uk-UA"/>
              </w:rPr>
              <w:t xml:space="preserve">                   </w:t>
            </w: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(підпис)</w:t>
            </w:r>
          </w:p>
        </w:tc>
      </w:tr>
      <w:tr w:rsidR="003B11F0" w:rsidRPr="00EA3391" w14:paraId="04FDC342" w14:textId="77777777" w:rsidTr="00DC2BE8">
        <w:tc>
          <w:tcPr>
            <w:tcW w:w="4537" w:type="dxa"/>
          </w:tcPr>
          <w:p w14:paraId="49F4307E" w14:textId="77777777" w:rsidR="003B11F0" w:rsidRPr="00EA3391" w:rsidRDefault="003B11F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37F53055" w14:textId="5379EEA0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Рецензент: </w:t>
            </w:r>
            <w:r w:rsidR="008F1200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х. н., </w:t>
            </w:r>
            <w:r w:rsidR="008F1200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проф</w:t>
            </w:r>
            <w:r w:rsidR="00993197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</w:t>
            </w:r>
            <w:r w:rsidR="00E364D5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Марцинко О. Е.</w:t>
            </w:r>
          </w:p>
          <w:p w14:paraId="544C0F8F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</w:tr>
      <w:tr w:rsidR="003B11F0" w:rsidRPr="00EA3391" w14:paraId="7D32A0F6" w14:textId="77777777" w:rsidTr="00DC2BE8">
        <w:trPr>
          <w:trHeight w:val="2917"/>
        </w:trPr>
        <w:tc>
          <w:tcPr>
            <w:tcW w:w="4537" w:type="dxa"/>
          </w:tcPr>
          <w:p w14:paraId="16387A72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14:paraId="0FBE1520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14:paraId="0A3D1876" w14:textId="25345C79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№ </w:t>
            </w:r>
            <w:r w:rsidR="00816FE9" w:rsidRPr="00EA3391"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  <w:t xml:space="preserve">      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від </w:t>
            </w:r>
            <w:r w:rsidR="00816FE9" w:rsidRPr="00EA3391"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  <w:t xml:space="preserve">      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червня 201</w:t>
            </w:r>
            <w:r w:rsidR="00A05B76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9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р.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ab/>
            </w:r>
          </w:p>
          <w:p w14:paraId="64E0244E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  <w:p w14:paraId="05DDC272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Завідувач  кафедри</w:t>
            </w:r>
          </w:p>
          <w:p w14:paraId="2779376D" w14:textId="77777777" w:rsidR="003B11F0" w:rsidRPr="00EA3391" w:rsidRDefault="003B11F0" w:rsidP="00D82EAF">
            <w:pPr>
              <w:widowControl w:val="0"/>
              <w:ind w:right="-108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______ д. х. н., проф. Сейфулліна І. Й.</w:t>
            </w:r>
          </w:p>
          <w:p w14:paraId="70502A49" w14:textId="77777777" w:rsidR="003B11F0" w:rsidRPr="00EA3391" w:rsidRDefault="003B11F0" w:rsidP="00D82EAF">
            <w:pPr>
              <w:widowControl w:val="0"/>
              <w:ind w:right="-108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(підпис)</w:t>
            </w:r>
          </w:p>
          <w:p w14:paraId="4E731C9E" w14:textId="77777777" w:rsidR="003B11F0" w:rsidRPr="00EA3391" w:rsidRDefault="003B11F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5789" w:type="dxa"/>
          </w:tcPr>
          <w:p w14:paraId="311DBB08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ind w:right="-131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Захищено на засіданні екзаменаційної комісії №__</w:t>
            </w:r>
          </w:p>
          <w:p w14:paraId="5C9CEF61" w14:textId="2B822E7B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протокол № ____від «____»_________  201</w:t>
            </w:r>
            <w:r w:rsidR="00A55683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9</w:t>
            </w: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р.</w:t>
            </w:r>
          </w:p>
          <w:p w14:paraId="0B985567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Оцінка ___________/__________/________</w:t>
            </w:r>
          </w:p>
          <w:p w14:paraId="6E10F8E0" w14:textId="56F8B758" w:rsidR="003B11F0" w:rsidRPr="00EA3391" w:rsidRDefault="003B11F0" w:rsidP="00D82EAF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  (за національною шкалою, за шкалою</w:t>
            </w:r>
            <w:r w:rsidRPr="00EA3391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EA3391">
              <w:rPr>
                <w:rFonts w:ascii="Times New Roman" w:hAnsi="Times New Roman" w:cs="Times New Roman"/>
                <w:szCs w:val="20"/>
                <w:lang w:val="en-US"/>
              </w:rPr>
              <w:t>ECTS</w:t>
            </w:r>
            <w:r w:rsidRPr="00EA3391">
              <w:rPr>
                <w:rFonts w:ascii="Times New Roman" w:hAnsi="Times New Roman" w:cs="Times New Roman"/>
                <w:szCs w:val="20"/>
              </w:rPr>
              <w:t>,</w:t>
            </w:r>
            <w:r w:rsidR="00993197"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</w:t>
            </w:r>
            <w:r w:rsidRPr="00EA3391">
              <w:rPr>
                <w:rFonts w:ascii="Times New Roman" w:hAnsi="Times New Roman" w:cs="Times New Roman"/>
                <w:szCs w:val="20"/>
              </w:rPr>
              <w:t>бал</w:t>
            </w: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>)</w:t>
            </w:r>
          </w:p>
          <w:p w14:paraId="1C28ACE0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Cs w:val="20"/>
                <w:lang w:val="uk-UA"/>
              </w:rPr>
            </w:pPr>
          </w:p>
          <w:p w14:paraId="5F7CDED2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Голова екзаменаційної комісії </w:t>
            </w:r>
          </w:p>
          <w:p w14:paraId="547D0923" w14:textId="2425B25F" w:rsidR="003B11F0" w:rsidRPr="00EA3391" w:rsidRDefault="003B11F0" w:rsidP="00D82EAF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________ д. х. н., проф. </w:t>
            </w:r>
            <w:r w:rsidR="00A849AC" w:rsidRPr="00EA339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Ішков Ю. В.</w:t>
            </w:r>
          </w:p>
          <w:p w14:paraId="5BD45E4D" w14:textId="77777777" w:rsidR="003B11F0" w:rsidRPr="00EA3391" w:rsidRDefault="003B11F0" w:rsidP="00D82EAF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Cs w:val="20"/>
                <w:lang w:val="uk-UA"/>
              </w:rPr>
            </w:pPr>
            <w:r w:rsidRPr="00EA3391">
              <w:rPr>
                <w:rFonts w:ascii="Times New Roman" w:hAnsi="Times New Roman" w:cs="Times New Roman"/>
                <w:szCs w:val="20"/>
                <w:lang w:val="uk-UA"/>
              </w:rPr>
              <w:t xml:space="preserve">    (підпис)</w:t>
            </w:r>
          </w:p>
        </w:tc>
      </w:tr>
    </w:tbl>
    <w:p w14:paraId="1A55FA46" w14:textId="77777777" w:rsidR="003B11F0" w:rsidRPr="00EA3391" w:rsidRDefault="003B11F0" w:rsidP="00D82EAF">
      <w:pPr>
        <w:pStyle w:val="a3"/>
        <w:rPr>
          <w:b w:val="0"/>
          <w:lang w:val="uk-UA"/>
        </w:rPr>
      </w:pPr>
    </w:p>
    <w:p w14:paraId="6F6F2179" w14:textId="4C092210" w:rsidR="003B11F0" w:rsidRPr="00EA3391" w:rsidRDefault="003B11F0" w:rsidP="00D82EAF">
      <w:pPr>
        <w:pStyle w:val="a3"/>
        <w:rPr>
          <w:lang w:val="uk-UA"/>
        </w:rPr>
      </w:pPr>
      <w:r w:rsidRPr="00EA3391">
        <w:rPr>
          <w:lang w:val="uk-UA"/>
        </w:rPr>
        <w:t>Одеса – 201</w:t>
      </w:r>
      <w:r w:rsidR="008F1200" w:rsidRPr="00EA3391">
        <w:rPr>
          <w:lang w:val="uk-UA"/>
        </w:rPr>
        <w:t>9</w:t>
      </w:r>
    </w:p>
    <w:p w14:paraId="4BF808AB" w14:textId="77777777" w:rsidR="00993197" w:rsidRPr="004D747E" w:rsidRDefault="00993197" w:rsidP="00D82EAF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РЕФЕРАТ</w:t>
      </w:r>
    </w:p>
    <w:p w14:paraId="057174D9" w14:textId="05AE1A1A" w:rsidR="00993197" w:rsidRPr="00631CF2" w:rsidRDefault="00993197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виконана на кафедрі загальної хімії та полімерів Одеського національного університету імені І. І. Мечникова і присвячена дослідженню </w:t>
      </w:r>
      <w:r w:rsidR="00631CF2" w:rsidRPr="00DD64B2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31CF2" w:rsidRPr="00BC64AB">
        <w:rPr>
          <w:rFonts w:ascii="Times New Roman" w:hAnsi="Times New Roman" w:cs="Times New Roman"/>
          <w:sz w:val="28"/>
          <w:szCs w:val="28"/>
          <w:lang w:val="uk-UA"/>
        </w:rPr>
        <w:t>кобальт(II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631CF2" w:rsidRPr="00BC64AB">
        <w:rPr>
          <w:rFonts w:ascii="Times New Roman" w:hAnsi="Times New Roman" w:cs="Times New Roman"/>
          <w:sz w:val="28"/>
          <w:szCs w:val="28"/>
          <w:lang w:val="uk-UA"/>
        </w:rPr>
        <w:t>) дитіокарбаматів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>еластазн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та фібринолітичн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пептидаз </w:t>
      </w:r>
      <w:r w:rsidR="002272C0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>Bacillus thuringiensis</w:t>
      </w:r>
      <w:r w:rsidR="00631CF2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 </w:t>
      </w:r>
      <w:bookmarkStart w:id="0" w:name="_Hlk10973207"/>
      <w:r w:rsidR="00631CF2" w:rsidRPr="00C64523">
        <w:rPr>
          <w:rFonts w:ascii="Times New Roman" w:hAnsi="Times New Roman"/>
          <w:sz w:val="28"/>
          <w:szCs w:val="28"/>
          <w:lang w:val="uk-UA" w:eastAsia="ru-RU"/>
        </w:rPr>
        <w:t>ІМВ В-7324</w:t>
      </w:r>
      <w:bookmarkEnd w:id="0"/>
      <w:r w:rsidRPr="00631CF2">
        <w:rPr>
          <w:rFonts w:ascii="Times New Roman" w:hAnsi="Times New Roman" w:cs="Times New Roman"/>
          <w:sz w:val="28"/>
          <w:szCs w:val="28"/>
          <w:lang w:val="uk-UA"/>
        </w:rPr>
        <w:t>. Робота є частиною та логічним продовженням наукових досліджень координаційних сполук перехідних елементів з похідними дитіокарбамової кислоти, що проводяться на кафедрі.</w:t>
      </w:r>
    </w:p>
    <w:p w14:paraId="27FAC9D4" w14:textId="485315DE" w:rsidR="00BE3516" w:rsidRPr="00631CF2" w:rsidRDefault="00D85CA9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1221">
        <w:rPr>
          <w:rFonts w:ascii="Times New Roman" w:hAnsi="Times New Roman" w:cs="Times New Roman"/>
          <w:sz w:val="28"/>
          <w:szCs w:val="28"/>
          <w:lang w:val="uk-UA"/>
        </w:rPr>
        <w:t xml:space="preserve">Синтезовано </w:t>
      </w:r>
      <w:r w:rsidR="00751221" w:rsidRPr="007512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51221" w:rsidRPr="007120A4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751221" w:rsidRPr="0075122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51221" w:rsidRPr="007120A4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51221" w:rsidRPr="00751221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751221" w:rsidRPr="007120A4">
        <w:rPr>
          <w:rFonts w:ascii="Times New Roman" w:hAnsi="Times New Roman" w:cs="Times New Roman"/>
          <w:sz w:val="28"/>
          <w:szCs w:val="28"/>
          <w:lang w:val="en-US"/>
        </w:rPr>
        <w:t>CNRR</w:t>
      </w:r>
      <w:r w:rsidR="00751221" w:rsidRPr="00751221">
        <w:rPr>
          <w:rFonts w:ascii="Times New Roman" w:hAnsi="Times New Roman" w:cs="Times New Roman"/>
          <w:sz w:val="28"/>
          <w:szCs w:val="28"/>
          <w:lang w:val="uk-UA"/>
        </w:rPr>
        <w:t>')</w:t>
      </w:r>
      <w:r w:rsidR="00751221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="00751221" w:rsidRPr="0075122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="0075122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51221" w:rsidRPr="00751221">
        <w:rPr>
          <w:rFonts w:ascii="Times New Roman" w:hAnsi="Times New Roman" w:cs="Times New Roman"/>
          <w:sz w:val="28"/>
          <w:szCs w:val="28"/>
          <w:lang w:val="uk-UA"/>
        </w:rPr>
        <w:t xml:space="preserve"> = 2, 3; 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R = R' = CH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, CH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6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H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; RR' = (CH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751221" w:rsidRPr="005A6BC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51221" w:rsidRPr="005A6BC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. К</w:t>
      </w:r>
      <w:r w:rsidR="00751221" w:rsidRPr="00BC64AB">
        <w:rPr>
          <w:rFonts w:ascii="Times New Roman" w:hAnsi="Times New Roman" w:cs="Times New Roman"/>
          <w:sz w:val="28"/>
          <w:szCs w:val="28"/>
          <w:lang w:val="uk-UA"/>
        </w:rPr>
        <w:t>обальт(II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751221" w:rsidRPr="00BC64AB">
        <w:rPr>
          <w:rFonts w:ascii="Times New Roman" w:hAnsi="Times New Roman" w:cs="Times New Roman"/>
          <w:sz w:val="28"/>
          <w:szCs w:val="28"/>
          <w:lang w:val="uk-UA"/>
        </w:rPr>
        <w:t>) дитіокарбамат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51221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досліджено методами елементного аналізу, ІЧ та електронної спектроскопії, магнетохімії.</w:t>
      </w:r>
      <w:r w:rsidR="00B24C51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в цих комплексах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 xml:space="preserve">дитіокарбаматні </w:t>
      </w:r>
      <w:r w:rsidR="00B24C51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ліганди координовані до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Кобальту</w:t>
      </w:r>
      <w:r w:rsidR="00B24C51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 бідентатно через атоми Сульфуру.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 xml:space="preserve">Комплекси кобальту(ІІ) мають спотворену плоскоквадратну, а кобальту(ІІІ) – октаедричну будову </w:t>
      </w:r>
      <w:r w:rsidR="00751221" w:rsidRPr="00DF1B75">
        <w:rPr>
          <w:rFonts w:ascii="Times New Roman" w:hAnsi="Times New Roman" w:cs="Times New Roman"/>
          <w:sz w:val="28"/>
          <w:szCs w:val="28"/>
          <w:lang w:val="uk-UA"/>
        </w:rPr>
        <w:t>координаційного вузла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751221" w:rsidRPr="006E35C1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становлено, що </w:t>
      </w:r>
      <w:r w:rsidR="00751221" w:rsidRPr="00C95231">
        <w:rPr>
          <w:rFonts w:ascii="Times New Roman" w:hAnsi="Times New Roman" w:cs="Times New Roman"/>
          <w:sz w:val="28"/>
          <w:szCs w:val="28"/>
          <w:lang w:val="uk-UA"/>
        </w:rPr>
        <w:t xml:space="preserve">кобальт(II, III)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дитіокарбамати</w:t>
      </w:r>
      <w:r w:rsidR="00751221" w:rsidRPr="006E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проявля</w:t>
      </w:r>
      <w:r w:rsidR="00751221" w:rsidRPr="006E35C1">
        <w:rPr>
          <w:rFonts w:ascii="Times New Roman" w:hAnsi="Times New Roman" w:cs="Times New Roman"/>
          <w:sz w:val="28"/>
          <w:szCs w:val="28"/>
          <w:lang w:val="uk-UA"/>
        </w:rPr>
        <w:t>ють як актив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уючу</w:t>
      </w:r>
      <w:r w:rsidR="00751221" w:rsidRPr="006E35C1">
        <w:rPr>
          <w:rFonts w:ascii="Times New Roman" w:hAnsi="Times New Roman" w:cs="Times New Roman"/>
          <w:sz w:val="28"/>
          <w:szCs w:val="28"/>
          <w:lang w:val="uk-UA"/>
        </w:rPr>
        <w:t xml:space="preserve">, так і інгібуючу дію на активність </w:t>
      </w:r>
      <w:r w:rsidR="00751221" w:rsidRPr="00BE0167">
        <w:rPr>
          <w:rFonts w:ascii="Times New Roman" w:hAnsi="Times New Roman" w:cs="Times New Roman"/>
          <w:sz w:val="28"/>
          <w:szCs w:val="28"/>
          <w:lang w:val="uk-UA"/>
        </w:rPr>
        <w:t xml:space="preserve">пептидаз </w:t>
      </w:r>
      <w:r w:rsidR="00751221" w:rsidRPr="00B930FA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751221" w:rsidRPr="009854C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751221" w:rsidRPr="00B930FA">
        <w:rPr>
          <w:rFonts w:ascii="Times New Roman" w:hAnsi="Times New Roman" w:cs="Times New Roman"/>
          <w:i/>
          <w:sz w:val="28"/>
          <w:szCs w:val="28"/>
          <w:lang w:val="en-US"/>
        </w:rPr>
        <w:t>thuringiensis</w:t>
      </w:r>
      <w:r w:rsidR="00751221" w:rsidRPr="009854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1221" w:rsidRPr="009854C4">
        <w:rPr>
          <w:rFonts w:ascii="Times New Roman" w:hAnsi="Times New Roman" w:cs="Times New Roman"/>
          <w:sz w:val="28"/>
          <w:szCs w:val="28"/>
          <w:lang w:val="uk-UA"/>
        </w:rPr>
        <w:t xml:space="preserve">МВ </w:t>
      </w:r>
      <w:r w:rsidR="00751221" w:rsidRPr="00B930F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751221" w:rsidRPr="009854C4">
        <w:rPr>
          <w:rFonts w:ascii="Times New Roman" w:hAnsi="Times New Roman" w:cs="Times New Roman"/>
          <w:sz w:val="28"/>
          <w:szCs w:val="28"/>
          <w:lang w:val="uk-UA"/>
        </w:rPr>
        <w:t>-7324</w:t>
      </w:r>
      <w:r w:rsidR="00751221" w:rsidRPr="006E35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CD4895" w14:textId="46BF9A57" w:rsidR="00993197" w:rsidRPr="00631CF2" w:rsidRDefault="00993197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Можлива область застосування: 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біотехнологія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0662365" w14:textId="3A3F8B5E" w:rsidR="00993197" w:rsidRPr="00631CF2" w:rsidRDefault="00993197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1CF2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31CF2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>Bacillus thuringiensis</w:t>
      </w:r>
      <w:r w:rsidR="00631CF2">
        <w:rPr>
          <w:rFonts w:ascii="Times New Roman" w:hAnsi="Times New Roman"/>
          <w:sz w:val="28"/>
          <w:szCs w:val="28"/>
          <w:lang w:val="uk-UA" w:eastAsia="ru-RU"/>
        </w:rPr>
        <w:t>,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 xml:space="preserve"> пептидаза, 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>еластазн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активн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ість,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фібринолітичн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1CF2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активн</w:t>
      </w:r>
      <w:r w:rsidR="00631CF2">
        <w:rPr>
          <w:rFonts w:ascii="Times New Roman" w:hAnsi="Times New Roman" w:cs="Times New Roman"/>
          <w:sz w:val="28"/>
          <w:szCs w:val="28"/>
          <w:lang w:val="uk-UA"/>
        </w:rPr>
        <w:t>ість, кобальт</w:t>
      </w:r>
      <w:r w:rsidR="009A6804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31CF2" w:rsidRPr="00DF1B75">
        <w:rPr>
          <w:rFonts w:ascii="Times New Roman" w:hAnsi="Times New Roman" w:cs="Times New Roman"/>
          <w:sz w:val="28"/>
          <w:szCs w:val="28"/>
          <w:lang w:val="uk-UA"/>
        </w:rPr>
        <w:t>дитіокарбамат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21FBF4" w14:textId="7DC4EB38" w:rsidR="003B11F0" w:rsidRPr="00631CF2" w:rsidRDefault="00993197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з: </w:t>
      </w:r>
      <w:r w:rsidR="00187092">
        <w:rPr>
          <w:rFonts w:ascii="Times New Roman" w:hAnsi="Times New Roman" w:cs="Times New Roman"/>
          <w:sz w:val="28"/>
          <w:szCs w:val="28"/>
          <w:lang w:val="uk-UA"/>
        </w:rPr>
        <w:t xml:space="preserve">43 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стор. машинописного тексту, </w:t>
      </w:r>
      <w:r w:rsidR="00187092">
        <w:rPr>
          <w:rFonts w:ascii="Times New Roman" w:hAnsi="Times New Roman" w:cs="Times New Roman"/>
          <w:sz w:val="28"/>
          <w:szCs w:val="28"/>
          <w:lang w:val="uk-UA"/>
        </w:rPr>
        <w:t xml:space="preserve">9 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рис., </w:t>
      </w:r>
      <w:r w:rsidR="00187092">
        <w:rPr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табл., </w:t>
      </w:r>
      <w:r w:rsidR="00187092">
        <w:rPr>
          <w:rFonts w:ascii="Times New Roman" w:hAnsi="Times New Roman" w:cs="Times New Roman"/>
          <w:sz w:val="28"/>
          <w:szCs w:val="28"/>
          <w:lang w:val="uk-UA"/>
        </w:rPr>
        <w:t xml:space="preserve">47 </w:t>
      </w:r>
      <w:r w:rsidRPr="00631CF2">
        <w:rPr>
          <w:rFonts w:ascii="Times New Roman" w:hAnsi="Times New Roman" w:cs="Times New Roman"/>
          <w:sz w:val="28"/>
          <w:szCs w:val="28"/>
          <w:lang w:val="uk-UA"/>
        </w:rPr>
        <w:t>використаних джерел літератури.</w:t>
      </w:r>
    </w:p>
    <w:p w14:paraId="3BF3CAFB" w14:textId="12BED056" w:rsidR="00993197" w:rsidRPr="004D747E" w:rsidRDefault="00993197" w:rsidP="00D82EAF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highlight w:val="yellow"/>
        </w:rPr>
      </w:pPr>
      <w:r w:rsidRPr="004D747E">
        <w:rPr>
          <w:rFonts w:ascii="Times New Roman" w:hAnsi="Times New Roman" w:cs="Times New Roman"/>
          <w:sz w:val="28"/>
          <w:szCs w:val="28"/>
          <w:highlight w:val="yellow"/>
        </w:rPr>
        <w:br w:type="page"/>
      </w:r>
    </w:p>
    <w:p w14:paraId="1C9A322A" w14:textId="0CC3CC3E" w:rsidR="0067585D" w:rsidRPr="004D747E" w:rsidRDefault="0067585D" w:rsidP="00D82EAF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10008" w:type="dxa"/>
        <w:tblLayout w:type="fixed"/>
        <w:tblLook w:val="01E0" w:firstRow="1" w:lastRow="1" w:firstColumn="1" w:lastColumn="1" w:noHBand="0" w:noVBand="0"/>
      </w:tblPr>
      <w:tblGrid>
        <w:gridCol w:w="648"/>
        <w:gridCol w:w="8452"/>
        <w:gridCol w:w="908"/>
      </w:tblGrid>
      <w:tr w:rsidR="005843CE" w:rsidRPr="004D747E" w14:paraId="31ACAE19" w14:textId="77777777" w:rsidTr="00F64461">
        <w:trPr>
          <w:trHeight w:val="292"/>
        </w:trPr>
        <w:tc>
          <w:tcPr>
            <w:tcW w:w="9100" w:type="dxa"/>
            <w:gridSpan w:val="2"/>
          </w:tcPr>
          <w:p w14:paraId="625983EC" w14:textId="5756CC97" w:rsidR="005843CE" w:rsidRPr="004D747E" w:rsidRDefault="005843CE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908" w:type="dxa"/>
            <w:vAlign w:val="center"/>
          </w:tcPr>
          <w:p w14:paraId="1F26E1AF" w14:textId="4E7F0BFD" w:rsidR="005843CE" w:rsidRPr="00075431" w:rsidRDefault="005843CE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Стор.</w:t>
            </w:r>
          </w:p>
        </w:tc>
      </w:tr>
      <w:tr w:rsidR="005843CE" w:rsidRPr="004D747E" w14:paraId="56CE1DB8" w14:textId="77777777" w:rsidTr="004E3EF1">
        <w:trPr>
          <w:trHeight w:val="292"/>
        </w:trPr>
        <w:tc>
          <w:tcPr>
            <w:tcW w:w="9100" w:type="dxa"/>
            <w:gridSpan w:val="2"/>
          </w:tcPr>
          <w:p w14:paraId="45DDA0A2" w14:textId="3C56FCA7" w:rsidR="005843CE" w:rsidRPr="004D747E" w:rsidRDefault="005843CE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ПЕРЕЛІК УМОВНИХ ПОЗНАЧЕНЬ</w:t>
            </w:r>
          </w:p>
        </w:tc>
        <w:tc>
          <w:tcPr>
            <w:tcW w:w="908" w:type="dxa"/>
            <w:vAlign w:val="bottom"/>
          </w:tcPr>
          <w:p w14:paraId="62684FE6" w14:textId="539FC9EE" w:rsidR="005843CE" w:rsidRPr="00075431" w:rsidRDefault="0071455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67585D" w:rsidRPr="004D747E" w14:paraId="721D97E6" w14:textId="77777777" w:rsidTr="004E3EF1">
        <w:trPr>
          <w:trHeight w:val="292"/>
        </w:trPr>
        <w:tc>
          <w:tcPr>
            <w:tcW w:w="9100" w:type="dxa"/>
            <w:gridSpan w:val="2"/>
          </w:tcPr>
          <w:p w14:paraId="62833F0F" w14:textId="5279412A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08" w:type="dxa"/>
            <w:vAlign w:val="bottom"/>
          </w:tcPr>
          <w:p w14:paraId="60171F6E" w14:textId="341286FA" w:rsidR="0067585D" w:rsidRPr="00075431" w:rsidRDefault="0071455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67585D" w:rsidRPr="004D747E" w14:paraId="158A5CFD" w14:textId="77777777" w:rsidTr="004E3EF1">
        <w:trPr>
          <w:trHeight w:val="175"/>
        </w:trPr>
        <w:tc>
          <w:tcPr>
            <w:tcW w:w="9100" w:type="dxa"/>
            <w:gridSpan w:val="2"/>
          </w:tcPr>
          <w:p w14:paraId="745943B2" w14:textId="64CB6C62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ОГЛЯД ЛІТЕРАТУРИ</w:t>
            </w:r>
          </w:p>
        </w:tc>
        <w:tc>
          <w:tcPr>
            <w:tcW w:w="908" w:type="dxa"/>
            <w:vAlign w:val="bottom"/>
          </w:tcPr>
          <w:p w14:paraId="1F86E84C" w14:textId="45D104A7" w:rsidR="0067585D" w:rsidRPr="00075431" w:rsidRDefault="00714550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</w:tr>
      <w:tr w:rsidR="0067585D" w:rsidRPr="00714550" w14:paraId="26B91B33" w14:textId="77777777" w:rsidTr="004E3EF1">
        <w:trPr>
          <w:trHeight w:val="200"/>
        </w:trPr>
        <w:tc>
          <w:tcPr>
            <w:tcW w:w="648" w:type="dxa"/>
          </w:tcPr>
          <w:p w14:paraId="781E2448" w14:textId="77777777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1.1.</w:t>
            </w:r>
          </w:p>
        </w:tc>
        <w:tc>
          <w:tcPr>
            <w:tcW w:w="8452" w:type="dxa"/>
          </w:tcPr>
          <w:p w14:paraId="3762DE36" w14:textId="3AA684A4" w:rsidR="0067585D" w:rsidRPr="004D747E" w:rsidRDefault="00714550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024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Фізико-хімічні властивості пептидаз</w:t>
            </w:r>
            <w:r w:rsidR="008F659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и</w:t>
            </w:r>
            <w:r w:rsidRPr="0022024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2024E">
              <w:rPr>
                <w:rFonts w:ascii="Times New Roman" w:hAnsi="Times New Roman" w:cs="Times New Roman"/>
                <w:b/>
                <w:i/>
                <w:iCs/>
                <w:sz w:val="28"/>
                <w:szCs w:val="28"/>
                <w:lang w:val="uk-UA"/>
              </w:rPr>
              <w:t>Bacillus thuringiensis</w:t>
            </w:r>
            <w:r w:rsidRPr="0022024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ІМВ В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r w:rsidRPr="0022024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7324</w:t>
            </w:r>
          </w:p>
        </w:tc>
        <w:tc>
          <w:tcPr>
            <w:tcW w:w="908" w:type="dxa"/>
            <w:vAlign w:val="bottom"/>
          </w:tcPr>
          <w:p w14:paraId="66F3816D" w14:textId="7E1E209A" w:rsidR="0067585D" w:rsidRPr="00075431" w:rsidRDefault="00075431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67585D" w:rsidRPr="004D747E" w14:paraId="112E41D5" w14:textId="77777777" w:rsidTr="004E3EF1">
        <w:trPr>
          <w:trHeight w:val="359"/>
        </w:trPr>
        <w:tc>
          <w:tcPr>
            <w:tcW w:w="648" w:type="dxa"/>
          </w:tcPr>
          <w:p w14:paraId="26553CE2" w14:textId="77777777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1.2.</w:t>
            </w:r>
          </w:p>
        </w:tc>
        <w:tc>
          <w:tcPr>
            <w:tcW w:w="8452" w:type="dxa"/>
          </w:tcPr>
          <w:p w14:paraId="2F0D7D46" w14:textId="020F21D9" w:rsidR="0067585D" w:rsidRPr="004D747E" w:rsidRDefault="009D4AE5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С</w:t>
            </w:r>
            <w:r w:rsidRPr="0018556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интез, будова і властивості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 xml:space="preserve"> д</w:t>
            </w:r>
            <w:r w:rsidRPr="0018556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итіокарбаматн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их</w:t>
            </w:r>
            <w:r w:rsidRPr="0018556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 xml:space="preserve"> комплекс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ів</w:t>
            </w:r>
            <w:r w:rsidRPr="0018556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 xml:space="preserve"> кобальту(II)</w:t>
            </w:r>
          </w:p>
        </w:tc>
        <w:tc>
          <w:tcPr>
            <w:tcW w:w="908" w:type="dxa"/>
            <w:vAlign w:val="bottom"/>
          </w:tcPr>
          <w:p w14:paraId="338BB1BC" w14:textId="72E90485" w:rsidR="0067585D" w:rsidRPr="00075431" w:rsidRDefault="00075431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7A7ABE" w:rsidRPr="004D747E" w14:paraId="52949C8F" w14:textId="77777777" w:rsidTr="004E3EF1">
        <w:trPr>
          <w:trHeight w:val="359"/>
        </w:trPr>
        <w:tc>
          <w:tcPr>
            <w:tcW w:w="648" w:type="dxa"/>
          </w:tcPr>
          <w:p w14:paraId="72B4E415" w14:textId="1C4A4673" w:rsidR="007A7ABE" w:rsidRPr="004D747E" w:rsidRDefault="007A7ABE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1.3.</w:t>
            </w:r>
          </w:p>
        </w:tc>
        <w:tc>
          <w:tcPr>
            <w:tcW w:w="8452" w:type="dxa"/>
          </w:tcPr>
          <w:p w14:paraId="209EEBD2" w14:textId="37F39040" w:rsidR="007A7ABE" w:rsidRPr="004D747E" w:rsidRDefault="009D4AE5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07EBA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Синтез, властивості та реакційна здатність кобальт(III) дитіокарбаматів</w:t>
            </w:r>
          </w:p>
        </w:tc>
        <w:tc>
          <w:tcPr>
            <w:tcW w:w="908" w:type="dxa"/>
            <w:vAlign w:val="bottom"/>
          </w:tcPr>
          <w:p w14:paraId="0BC9AA3D" w14:textId="11E9ACF7" w:rsidR="007A7ABE" w:rsidRPr="00075431" w:rsidRDefault="00075431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67585D" w:rsidRPr="004D747E" w14:paraId="546D41EE" w14:textId="77777777" w:rsidTr="004E3EF1">
        <w:tc>
          <w:tcPr>
            <w:tcW w:w="9100" w:type="dxa"/>
            <w:gridSpan w:val="2"/>
          </w:tcPr>
          <w:p w14:paraId="289DC7E5" w14:textId="61841491" w:rsidR="0067585D" w:rsidRPr="004D747E" w:rsidRDefault="0067585D" w:rsidP="00D82EAF">
            <w:pPr>
              <w:pStyle w:val="a7"/>
              <w:widowControl w:val="0"/>
              <w:spacing w:line="360" w:lineRule="auto"/>
              <w:ind w:left="0"/>
              <w:jc w:val="both"/>
              <w:rPr>
                <w:szCs w:val="28"/>
              </w:rPr>
            </w:pPr>
            <w:r w:rsidRPr="004D747E">
              <w:rPr>
                <w:b/>
                <w:szCs w:val="28"/>
              </w:rPr>
              <w:t>РОЗДІЛ 2. ЕКСПЕРИМЕНТАЛЬНА ЧАСТИНА</w:t>
            </w:r>
          </w:p>
        </w:tc>
        <w:tc>
          <w:tcPr>
            <w:tcW w:w="908" w:type="dxa"/>
            <w:vAlign w:val="bottom"/>
          </w:tcPr>
          <w:p w14:paraId="480A7668" w14:textId="4909A42A" w:rsidR="0067585D" w:rsidRPr="00075431" w:rsidRDefault="00075431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67585D" w:rsidRPr="004D747E" w14:paraId="43D304E1" w14:textId="77777777" w:rsidTr="004E3EF1">
        <w:tc>
          <w:tcPr>
            <w:tcW w:w="648" w:type="dxa"/>
          </w:tcPr>
          <w:p w14:paraId="23AD5AC6" w14:textId="743C1AC7" w:rsidR="0067585D" w:rsidRPr="00AB29C1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29C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2.1.</w:t>
            </w:r>
          </w:p>
        </w:tc>
        <w:tc>
          <w:tcPr>
            <w:tcW w:w="8452" w:type="dxa"/>
          </w:tcPr>
          <w:p w14:paraId="692B48D0" w14:textId="2A144209" w:rsidR="0067585D" w:rsidRPr="00AB29C1" w:rsidRDefault="0009112F" w:rsidP="00D82EAF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AB29C1">
              <w:rPr>
                <w:b/>
                <w:szCs w:val="28"/>
              </w:rPr>
              <w:t>Методики синтезу і очищення сполук</w:t>
            </w:r>
          </w:p>
        </w:tc>
        <w:tc>
          <w:tcPr>
            <w:tcW w:w="908" w:type="dxa"/>
            <w:vAlign w:val="bottom"/>
          </w:tcPr>
          <w:p w14:paraId="3C9539B1" w14:textId="18FB1ED9" w:rsidR="0067585D" w:rsidRPr="00075431" w:rsidRDefault="00075431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54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5843CE" w:rsidRPr="004D747E" w14:paraId="0D4F635D" w14:textId="77777777" w:rsidTr="004E3EF1">
        <w:tc>
          <w:tcPr>
            <w:tcW w:w="648" w:type="dxa"/>
          </w:tcPr>
          <w:p w14:paraId="044F9112" w14:textId="64246063" w:rsidR="005843CE" w:rsidRPr="00AB29C1" w:rsidRDefault="005843CE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29C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2.2.</w:t>
            </w:r>
          </w:p>
        </w:tc>
        <w:tc>
          <w:tcPr>
            <w:tcW w:w="8452" w:type="dxa"/>
          </w:tcPr>
          <w:p w14:paraId="7B7D1842" w14:textId="250FF584" w:rsidR="005843CE" w:rsidRPr="00AB29C1" w:rsidRDefault="005843CE" w:rsidP="00D82EAF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AB29C1">
              <w:rPr>
                <w:b/>
                <w:szCs w:val="28"/>
              </w:rPr>
              <w:t>Методики аналізів і фізико-хімічних досліджень</w:t>
            </w:r>
          </w:p>
        </w:tc>
        <w:tc>
          <w:tcPr>
            <w:tcW w:w="908" w:type="dxa"/>
            <w:vAlign w:val="bottom"/>
          </w:tcPr>
          <w:p w14:paraId="09188913" w14:textId="1DB03CFC" w:rsidR="005843CE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0428C2" w:rsidRPr="009C3821" w14:paraId="28319B7C" w14:textId="77777777" w:rsidTr="004E3EF1">
        <w:tc>
          <w:tcPr>
            <w:tcW w:w="648" w:type="dxa"/>
          </w:tcPr>
          <w:p w14:paraId="6B12C81B" w14:textId="46223F34" w:rsidR="000428C2" w:rsidRPr="00AB29C1" w:rsidRDefault="000428C2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2.3.</w:t>
            </w:r>
          </w:p>
        </w:tc>
        <w:tc>
          <w:tcPr>
            <w:tcW w:w="8452" w:type="dxa"/>
          </w:tcPr>
          <w:p w14:paraId="4A93991C" w14:textId="12269EDE" w:rsidR="000428C2" w:rsidRPr="00AB29C1" w:rsidRDefault="000428C2" w:rsidP="00D82EAF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5419C2">
              <w:rPr>
                <w:b/>
                <w:szCs w:val="28"/>
              </w:rPr>
              <w:t>Методик</w:t>
            </w:r>
            <w:r>
              <w:rPr>
                <w:b/>
                <w:szCs w:val="28"/>
              </w:rPr>
              <w:t>и</w:t>
            </w:r>
            <w:r w:rsidRPr="005419C2">
              <w:rPr>
                <w:b/>
                <w:szCs w:val="28"/>
              </w:rPr>
              <w:t xml:space="preserve"> дослідження еластазної та фібринолітичної активності пептидаз </w:t>
            </w:r>
            <w:r w:rsidRPr="005419C2">
              <w:rPr>
                <w:b/>
                <w:i/>
                <w:szCs w:val="28"/>
              </w:rPr>
              <w:t>Bacillus thuringiensis</w:t>
            </w:r>
            <w:r>
              <w:rPr>
                <w:b/>
                <w:szCs w:val="28"/>
              </w:rPr>
              <w:t xml:space="preserve"> </w:t>
            </w:r>
            <w:r w:rsidRPr="005419C2">
              <w:rPr>
                <w:b/>
                <w:szCs w:val="28"/>
              </w:rPr>
              <w:t>ІМВ В-7324</w:t>
            </w:r>
          </w:p>
        </w:tc>
        <w:tc>
          <w:tcPr>
            <w:tcW w:w="908" w:type="dxa"/>
            <w:vAlign w:val="bottom"/>
          </w:tcPr>
          <w:p w14:paraId="1B65B731" w14:textId="0D20626C" w:rsidR="000428C2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5843CE" w:rsidRPr="000D7622" w14:paraId="03C0E6E9" w14:textId="77777777" w:rsidTr="004E3EF1">
        <w:tc>
          <w:tcPr>
            <w:tcW w:w="648" w:type="dxa"/>
          </w:tcPr>
          <w:p w14:paraId="133DAE74" w14:textId="5FBD5D6D" w:rsidR="005843CE" w:rsidRPr="000D7622" w:rsidRDefault="005843CE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8452" w:type="dxa"/>
          </w:tcPr>
          <w:p w14:paraId="405A415A" w14:textId="54CE669D" w:rsidR="005843CE" w:rsidRPr="000D7622" w:rsidRDefault="005843CE" w:rsidP="00D82EAF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0D7622">
              <w:rPr>
                <w:b/>
                <w:szCs w:val="28"/>
              </w:rPr>
              <w:t>Результати та їх обговорення</w:t>
            </w:r>
          </w:p>
        </w:tc>
        <w:tc>
          <w:tcPr>
            <w:tcW w:w="908" w:type="dxa"/>
            <w:vAlign w:val="bottom"/>
          </w:tcPr>
          <w:p w14:paraId="6189EFC9" w14:textId="2E6C78AA" w:rsidR="005843CE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67585D" w:rsidRPr="00B90E0B" w14:paraId="2EBB15DA" w14:textId="77777777" w:rsidTr="004E3EF1">
        <w:trPr>
          <w:trHeight w:val="726"/>
        </w:trPr>
        <w:tc>
          <w:tcPr>
            <w:tcW w:w="648" w:type="dxa"/>
            <w:vAlign w:val="center"/>
          </w:tcPr>
          <w:p w14:paraId="001AC01B" w14:textId="77777777" w:rsidR="0067585D" w:rsidRPr="000D7622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14:paraId="1D487373" w14:textId="47EE3E67" w:rsidR="0067585D" w:rsidRPr="000D7622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="005843CE"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 w:rsidRPr="000D762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Pr="000D76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D7622" w:rsidRPr="004D747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Склад, будова та </w:t>
            </w:r>
            <w:r w:rsidR="000D7622" w:rsidRPr="000D76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порівняльна характеристика кобальт(II) і кобальт(III)</w:t>
            </w:r>
            <w:r w:rsidR="000D76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0D7622" w:rsidRPr="000D76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дитіокарбаматів</w:t>
            </w:r>
          </w:p>
        </w:tc>
        <w:tc>
          <w:tcPr>
            <w:tcW w:w="908" w:type="dxa"/>
            <w:vAlign w:val="bottom"/>
          </w:tcPr>
          <w:p w14:paraId="7F81B99F" w14:textId="125DEAC7" w:rsidR="0067585D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67585D" w:rsidRPr="009C3821" w14:paraId="415F0505" w14:textId="77777777" w:rsidTr="004E3EF1">
        <w:trPr>
          <w:trHeight w:val="726"/>
        </w:trPr>
        <w:tc>
          <w:tcPr>
            <w:tcW w:w="648" w:type="dxa"/>
            <w:vAlign w:val="center"/>
          </w:tcPr>
          <w:p w14:paraId="5A42273B" w14:textId="77777777" w:rsidR="0067585D" w:rsidRPr="00A91E9B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14:paraId="36E7F6DF" w14:textId="14181F23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A91E9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A91E9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A91E9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="005843CE" w:rsidRPr="00A91E9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  <w:r w:rsidRPr="00A91E9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="00A91E9B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A91E9B" w:rsidRPr="009854C4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Вплив кобальт(II, III) дитіокарбаматів на активність пептидази Bacillus thuringiensis ІМВ </w:t>
            </w:r>
            <w:r w:rsidR="00A91E9B" w:rsidRPr="009854C4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B</w:t>
            </w:r>
            <w:r w:rsidR="00A91E9B" w:rsidRPr="009854C4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-7324</w:t>
            </w:r>
          </w:p>
        </w:tc>
        <w:tc>
          <w:tcPr>
            <w:tcW w:w="908" w:type="dxa"/>
            <w:vAlign w:val="bottom"/>
          </w:tcPr>
          <w:p w14:paraId="7BF6AD30" w14:textId="38047FAD" w:rsidR="0067585D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67585D" w:rsidRPr="004D747E" w14:paraId="28BCC029" w14:textId="77777777" w:rsidTr="004E3EF1">
        <w:trPr>
          <w:trHeight w:val="405"/>
        </w:trPr>
        <w:tc>
          <w:tcPr>
            <w:tcW w:w="9100" w:type="dxa"/>
            <w:gridSpan w:val="2"/>
            <w:vAlign w:val="center"/>
          </w:tcPr>
          <w:p w14:paraId="7D1C01FC" w14:textId="36FC2BFD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08" w:type="dxa"/>
            <w:vAlign w:val="bottom"/>
          </w:tcPr>
          <w:p w14:paraId="36850926" w14:textId="1FA2F035" w:rsidR="0067585D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67585D" w:rsidRPr="004D747E" w14:paraId="03484A4B" w14:textId="77777777" w:rsidTr="004E3EF1">
        <w:trPr>
          <w:trHeight w:val="290"/>
        </w:trPr>
        <w:tc>
          <w:tcPr>
            <w:tcW w:w="9100" w:type="dxa"/>
            <w:gridSpan w:val="2"/>
            <w:vAlign w:val="center"/>
          </w:tcPr>
          <w:p w14:paraId="6C24B810" w14:textId="26469C65" w:rsidR="0067585D" w:rsidRPr="004D747E" w:rsidRDefault="0067585D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Література</w:t>
            </w:r>
          </w:p>
        </w:tc>
        <w:tc>
          <w:tcPr>
            <w:tcW w:w="908" w:type="dxa"/>
            <w:vAlign w:val="bottom"/>
          </w:tcPr>
          <w:p w14:paraId="57B62F7A" w14:textId="48E5EB5C" w:rsidR="0067585D" w:rsidRPr="00075431" w:rsidRDefault="00246818" w:rsidP="00D82EAF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</w:tbl>
    <w:p w14:paraId="36D65587" w14:textId="77777777" w:rsidR="00993197" w:rsidRPr="004D747E" w:rsidRDefault="00993197" w:rsidP="00D82EAF">
      <w:pPr>
        <w:widowControl w:val="0"/>
        <w:spacing w:line="360" w:lineRule="auto"/>
        <w:rPr>
          <w:rFonts w:ascii="Times New Roman" w:hAnsi="Times New Roman" w:cs="Times New Roman"/>
          <w:caps/>
          <w:sz w:val="28"/>
          <w:szCs w:val="28"/>
          <w:highlight w:val="yellow"/>
          <w:lang w:val="uk-UA"/>
        </w:rPr>
      </w:pPr>
      <w:r w:rsidRPr="004D747E">
        <w:rPr>
          <w:rFonts w:ascii="Times New Roman" w:hAnsi="Times New Roman" w:cs="Times New Roman"/>
          <w:caps/>
          <w:sz w:val="28"/>
          <w:szCs w:val="28"/>
          <w:highlight w:val="yellow"/>
          <w:lang w:val="uk-UA"/>
        </w:rPr>
        <w:br w:type="page"/>
      </w:r>
    </w:p>
    <w:p w14:paraId="34F512F5" w14:textId="77777777" w:rsidR="00993197" w:rsidRPr="007120A4" w:rsidRDefault="00993197" w:rsidP="00D82EAF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7120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ПОЗНАЧЕНЬ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936"/>
        <w:gridCol w:w="5918"/>
      </w:tblGrid>
      <w:tr w:rsidR="00AD2C99" w:rsidRPr="007120A4" w14:paraId="735B3509" w14:textId="77777777" w:rsidTr="00AD2C99">
        <w:tc>
          <w:tcPr>
            <w:tcW w:w="1997" w:type="pct"/>
            <w:vAlign w:val="center"/>
          </w:tcPr>
          <w:p w14:paraId="56D435A6" w14:textId="77777777" w:rsidR="00AD2C99" w:rsidRPr="007120A4" w:rsidRDefault="00AD2C99" w:rsidP="00AD2C99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RR</w:t>
            </w:r>
            <w:r w:rsidRPr="007120A4">
              <w:rPr>
                <w:rFonts w:ascii="Times New Roman" w:hAnsi="Times New Roman" w:cs="Times New Roman"/>
                <w:bCs/>
                <w:sz w:val="28"/>
                <w:szCs w:val="28"/>
              </w:rPr>
              <w:t>'</w:t>
            </w: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Dtc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–</w:t>
            </w:r>
          </w:p>
        </w:tc>
        <w:tc>
          <w:tcPr>
            <w:tcW w:w="3003" w:type="pct"/>
            <w:vAlign w:val="center"/>
          </w:tcPr>
          <w:p w14:paraId="261AF5FA" w14:textId="77777777" w:rsidR="00AD2C99" w:rsidRPr="007120A4" w:rsidRDefault="00AD2C99" w:rsidP="00AD2C99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дитіокарбамат </w:t>
            </w:r>
            <w:r w:rsidRPr="007120A4">
              <w:rPr>
                <w:rFonts w:ascii="Times New Roman" w:hAnsi="Times New Roman" w:cs="Times New Roman"/>
                <w:position w:val="-48"/>
                <w:sz w:val="28"/>
                <w:szCs w:val="28"/>
                <w:lang w:val="uk-UA"/>
              </w:rPr>
              <w:object w:dxaOrig="1466" w:dyaOrig="1282" w14:anchorId="1C89357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3.5pt;height:63.75pt" o:ole="">
                  <v:imagedata r:id="rId8" o:title=""/>
                </v:shape>
                <o:OLEObject Type="Embed" ProgID="ChemDraw.Document.6.0" ShapeID="_x0000_i1025" DrawAspect="Content" ObjectID="_1636362590" r:id="rId9"/>
              </w:object>
            </w:r>
          </w:p>
        </w:tc>
      </w:tr>
      <w:tr w:rsidR="00D76278" w:rsidRPr="007120A4" w14:paraId="784DF78B" w14:textId="77777777" w:rsidTr="007120A4">
        <w:tc>
          <w:tcPr>
            <w:tcW w:w="1997" w:type="pct"/>
          </w:tcPr>
          <w:p w14:paraId="4B6A1313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Bn</w:t>
            </w:r>
          </w:p>
        </w:tc>
        <w:tc>
          <w:tcPr>
            <w:tcW w:w="3003" w:type="pct"/>
          </w:tcPr>
          <w:p w14:paraId="3F6A9E76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бензил</w:t>
            </w:r>
          </w:p>
        </w:tc>
      </w:tr>
      <w:tr w:rsidR="00D76278" w:rsidRPr="007120A4" w14:paraId="528C4510" w14:textId="77777777" w:rsidTr="007120A4">
        <w:tc>
          <w:tcPr>
            <w:tcW w:w="1997" w:type="pct"/>
          </w:tcPr>
          <w:p w14:paraId="621E982A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Bu</w:t>
            </w:r>
          </w:p>
        </w:tc>
        <w:tc>
          <w:tcPr>
            <w:tcW w:w="3003" w:type="pct"/>
          </w:tcPr>
          <w:p w14:paraId="4AC06916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бутил</w:t>
            </w:r>
          </w:p>
        </w:tc>
      </w:tr>
      <w:tr w:rsidR="00D76278" w:rsidRPr="007120A4" w14:paraId="38FBFA26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6A424902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Et</w:t>
            </w:r>
          </w:p>
        </w:tc>
        <w:tc>
          <w:tcPr>
            <w:tcW w:w="3003" w:type="pct"/>
          </w:tcPr>
          <w:p w14:paraId="0BF7B589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етил</w:t>
            </w:r>
          </w:p>
        </w:tc>
      </w:tr>
      <w:tr w:rsidR="00D76278" w:rsidRPr="007120A4" w14:paraId="4FBE9B27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35B8522E" w14:textId="77777777" w:rsidR="00D76278" w:rsidRPr="00F12E4D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Hmi</w:t>
            </w:r>
          </w:p>
        </w:tc>
        <w:tc>
          <w:tcPr>
            <w:tcW w:w="3003" w:type="pct"/>
          </w:tcPr>
          <w:p w14:paraId="7B358866" w14:textId="77777777" w:rsidR="00D76278" w:rsidRPr="00F12E4D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гексаметилен</w:t>
            </w:r>
          </w:p>
        </w:tc>
      </w:tr>
      <w:tr w:rsidR="00D76278" w:rsidRPr="007120A4" w14:paraId="43D7D613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5E5308C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</w:t>
            </w:r>
          </w:p>
        </w:tc>
        <w:tc>
          <w:tcPr>
            <w:tcW w:w="3003" w:type="pct"/>
          </w:tcPr>
          <w:p w14:paraId="32856DF3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метил</w:t>
            </w:r>
          </w:p>
        </w:tc>
      </w:tr>
      <w:tr w:rsidR="00D76278" w:rsidRPr="007120A4" w14:paraId="3FD88A20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4A3C65BA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en-US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it-IT"/>
              </w:rPr>
              <w:t>Morph</w:t>
            </w:r>
          </w:p>
        </w:tc>
        <w:tc>
          <w:tcPr>
            <w:tcW w:w="3003" w:type="pct"/>
          </w:tcPr>
          <w:p w14:paraId="0A176DB6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оксідіетилен</w:t>
            </w:r>
          </w:p>
        </w:tc>
      </w:tr>
      <w:tr w:rsidR="00D76278" w:rsidRPr="007120A4" w14:paraId="468771A8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7137D180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Ph</w:t>
            </w:r>
          </w:p>
        </w:tc>
        <w:tc>
          <w:tcPr>
            <w:tcW w:w="3003" w:type="pct"/>
          </w:tcPr>
          <w:p w14:paraId="056D2094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феніл</w:t>
            </w:r>
          </w:p>
        </w:tc>
      </w:tr>
      <w:tr w:rsidR="00D76278" w:rsidRPr="007120A4" w14:paraId="53E407A3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55201418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Pip</w:t>
            </w:r>
          </w:p>
        </w:tc>
        <w:tc>
          <w:tcPr>
            <w:tcW w:w="3003" w:type="pct"/>
          </w:tcPr>
          <w:p w14:paraId="4AAFC34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пентаметилен</w:t>
            </w:r>
          </w:p>
        </w:tc>
      </w:tr>
      <w:tr w:rsidR="00D76278" w:rsidRPr="007120A4" w14:paraId="346AE72D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6E05C790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</w:t>
            </w:r>
          </w:p>
        </w:tc>
        <w:tc>
          <w:tcPr>
            <w:tcW w:w="3003" w:type="pct"/>
          </w:tcPr>
          <w:p w14:paraId="6EC5C6D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пропіл</w:t>
            </w:r>
          </w:p>
        </w:tc>
      </w:tr>
      <w:tr w:rsidR="00D76278" w:rsidRPr="007120A4" w14:paraId="28DF86F5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04336991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PyrrDtc</w:t>
            </w:r>
          </w:p>
        </w:tc>
        <w:tc>
          <w:tcPr>
            <w:tcW w:w="3003" w:type="pct"/>
          </w:tcPr>
          <w:p w14:paraId="43658657" w14:textId="77777777" w:rsidR="00D76278" w:rsidRPr="007120A4" w:rsidRDefault="00D76278" w:rsidP="00D63D2C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ір</w:t>
            </w: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олідин-1-карбодитіоат</w:t>
            </w:r>
          </w:p>
        </w:tc>
      </w:tr>
      <w:tr w:rsidR="00D76278" w:rsidRPr="007120A4" w14:paraId="37664671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22492632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PzDtc</w:t>
            </w:r>
          </w:p>
        </w:tc>
        <w:tc>
          <w:tcPr>
            <w:tcW w:w="3003" w:type="pct"/>
          </w:tcPr>
          <w:p w14:paraId="6B4B00B0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піперазин-1-карбодитіоат</w:t>
            </w:r>
          </w:p>
        </w:tc>
      </w:tr>
      <w:tr w:rsidR="00D76278" w:rsidRPr="007120A4" w14:paraId="68B5C6C1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shd w:val="clear" w:color="auto" w:fill="auto"/>
            <w:vAlign w:val="center"/>
          </w:tcPr>
          <w:p w14:paraId="69A9231B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μ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ф</w:t>
            </w:r>
          </w:p>
        </w:tc>
        <w:tc>
          <w:tcPr>
            <w:tcW w:w="3003" w:type="pct"/>
            <w:shd w:val="clear" w:color="auto" w:fill="auto"/>
          </w:tcPr>
          <w:p w14:paraId="18B4BCA5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ефективний магнітний момент</w:t>
            </w:r>
          </w:p>
        </w:tc>
      </w:tr>
      <w:tr w:rsidR="00D76278" w:rsidRPr="007120A4" w14:paraId="7CD636C7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2096B886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ДМСО</w:t>
            </w:r>
          </w:p>
        </w:tc>
        <w:tc>
          <w:tcPr>
            <w:tcW w:w="3003" w:type="pct"/>
          </w:tcPr>
          <w:p w14:paraId="5131C16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диметилсульфоксид</w:t>
            </w:r>
          </w:p>
        </w:tc>
      </w:tr>
      <w:tr w:rsidR="00D76278" w:rsidRPr="007120A4" w14:paraId="39408F0F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41007BB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ДМФА</w:t>
            </w:r>
          </w:p>
        </w:tc>
        <w:tc>
          <w:tcPr>
            <w:tcW w:w="3003" w:type="pct"/>
          </w:tcPr>
          <w:p w14:paraId="4A97B67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диметилформам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</w:p>
        </w:tc>
      </w:tr>
      <w:tr w:rsidR="00D76278" w:rsidRPr="007120A4" w14:paraId="053F69EB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7CBD0E62" w14:textId="77777777" w:rsidR="00D76278" w:rsidRPr="00323D17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ДТА</w:t>
            </w:r>
          </w:p>
        </w:tc>
        <w:tc>
          <w:tcPr>
            <w:tcW w:w="3003" w:type="pct"/>
          </w:tcPr>
          <w:p w14:paraId="7BDDC0EE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диференційний термічний аналіз</w:t>
            </w:r>
          </w:p>
        </w:tc>
      </w:tr>
      <w:tr w:rsidR="00D76278" w:rsidRPr="007120A4" w14:paraId="2B2868C9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6CCF0ECC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</w:p>
        </w:tc>
        <w:tc>
          <w:tcPr>
            <w:tcW w:w="3003" w:type="pct"/>
          </w:tcPr>
          <w:p w14:paraId="5E778B50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лектронный парамагнитный резонанс</w:t>
            </w:r>
          </w:p>
        </w:tc>
      </w:tr>
      <w:tr w:rsidR="00D76278" w:rsidRPr="007120A4" w14:paraId="11975436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4848B000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</w:p>
        </w:tc>
        <w:tc>
          <w:tcPr>
            <w:tcW w:w="3003" w:type="pct"/>
          </w:tcPr>
          <w:p w14:paraId="2794C6B2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електронні спектри поглинання</w:t>
            </w:r>
          </w:p>
        </w:tc>
      </w:tr>
      <w:tr w:rsidR="00D76278" w:rsidRPr="007120A4" w14:paraId="05FF42BB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75866246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ІЧ</w:t>
            </w: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 xml:space="preserve"> спектроскоп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3003" w:type="pct"/>
          </w:tcPr>
          <w:p w14:paraId="3F74FC49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інфрачервона спектроскопія</w:t>
            </w:r>
          </w:p>
        </w:tc>
      </w:tr>
      <w:tr w:rsidR="00D76278" w:rsidRPr="007120A4" w14:paraId="0D5BB647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2CAFBAFB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М.Б.</w:t>
            </w:r>
          </w:p>
        </w:tc>
        <w:tc>
          <w:tcPr>
            <w:tcW w:w="3003" w:type="pct"/>
          </w:tcPr>
          <w:p w14:paraId="6CA4E7C1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магнетон Бора</w:t>
            </w:r>
          </w:p>
        </w:tc>
      </w:tr>
      <w:tr w:rsidR="00D76278" w:rsidRPr="007120A4" w14:paraId="6E7C8EC2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126C6922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РСА</w:t>
            </w:r>
          </w:p>
        </w:tc>
        <w:tc>
          <w:tcPr>
            <w:tcW w:w="3003" w:type="pct"/>
          </w:tcPr>
          <w:p w14:paraId="6409FEB0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рентгеноструктурн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 анал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</w:p>
        </w:tc>
      </w:tr>
      <w:tr w:rsidR="00D76278" w:rsidRPr="00F12E4D" w14:paraId="7B12DB09" w14:textId="77777777" w:rsidTr="00DC2BE8">
        <w:tc>
          <w:tcPr>
            <w:tcW w:w="1997" w:type="pct"/>
          </w:tcPr>
          <w:p w14:paraId="3B7DAD1A" w14:textId="77777777" w:rsidR="00D76278" w:rsidRPr="00F12E4D" w:rsidRDefault="00D76278" w:rsidP="00F12E4D">
            <w:pPr>
              <w:pStyle w:val="8"/>
              <w:rPr>
                <w:highlight w:val="yellow"/>
                <w:lang w:val="en-US"/>
              </w:rPr>
            </w:pPr>
            <w:r>
              <w:t>СДВ</w:t>
            </w:r>
          </w:p>
        </w:tc>
        <w:tc>
          <w:tcPr>
            <w:tcW w:w="3003" w:type="pct"/>
          </w:tcPr>
          <w:p w14:paraId="5F668540" w14:textId="77777777" w:rsidR="00D76278" w:rsidRPr="00F12E4D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спектри дифузного відбиття</w:t>
            </w:r>
          </w:p>
        </w:tc>
      </w:tr>
      <w:tr w:rsidR="00D76278" w:rsidRPr="007120A4" w14:paraId="3C693171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1D69F2F7" w14:textId="77777777" w:rsidR="00D76278" w:rsidRPr="00323D17" w:rsidRDefault="00D76278" w:rsidP="00323D17">
            <w:pPr>
              <w:pStyle w:val="8"/>
            </w:pPr>
            <w:r w:rsidRPr="00323D17">
              <w:t>ТГ</w:t>
            </w:r>
          </w:p>
        </w:tc>
        <w:tc>
          <w:tcPr>
            <w:tcW w:w="3003" w:type="pct"/>
          </w:tcPr>
          <w:p w14:paraId="049AA99A" w14:textId="77777777" w:rsidR="00D76278" w:rsidRPr="007120A4" w:rsidRDefault="00D76278" w:rsidP="00D82EAF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термогравіметрія</w:t>
            </w:r>
          </w:p>
        </w:tc>
      </w:tr>
      <w:tr w:rsidR="00D76278" w:rsidRPr="007120A4" w14:paraId="38EC774C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2A9A943E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УФ область</w:t>
            </w:r>
          </w:p>
        </w:tc>
        <w:tc>
          <w:tcPr>
            <w:tcW w:w="3003" w:type="pct"/>
          </w:tcPr>
          <w:p w14:paraId="0735E059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ультраф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олетова область</w:t>
            </w:r>
          </w:p>
        </w:tc>
      </w:tr>
      <w:tr w:rsidR="00D76278" w:rsidRPr="007120A4" w14:paraId="60BA6924" w14:textId="77777777" w:rsidTr="007120A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62A96497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it-IT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</w:rPr>
              <w:t>ЯМР</w:t>
            </w:r>
          </w:p>
        </w:tc>
        <w:tc>
          <w:tcPr>
            <w:tcW w:w="3003" w:type="pct"/>
          </w:tcPr>
          <w:p w14:paraId="1784E7B9" w14:textId="77777777" w:rsidR="00D76278" w:rsidRPr="007120A4" w:rsidRDefault="00D76278" w:rsidP="007120A4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ядерн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 магн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120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 резонанс</w:t>
            </w:r>
          </w:p>
        </w:tc>
      </w:tr>
    </w:tbl>
    <w:p w14:paraId="6D346987" w14:textId="77777777" w:rsidR="00993197" w:rsidRPr="007120A4" w:rsidRDefault="00993197" w:rsidP="00E37DA0">
      <w:pPr>
        <w:widowControl w:val="0"/>
        <w:spacing w:after="200" w:line="20" w:lineRule="exact"/>
        <w:jc w:val="lef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0A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201B594A" w14:textId="77777777" w:rsidR="00993197" w:rsidRPr="007120A4" w:rsidRDefault="00993197" w:rsidP="00D82EAF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7120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0A666805" w14:textId="01CA380B" w:rsidR="00E31A94" w:rsidRDefault="00E31A94" w:rsidP="00E31A94">
      <w:pPr>
        <w:widowControl w:val="0"/>
        <w:spacing w:line="360" w:lineRule="auto"/>
        <w:ind w:firstLine="708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100E3">
        <w:rPr>
          <w:rFonts w:ascii="Times New Roman" w:hAnsi="Times New Roman" w:cs="Times New Roman"/>
          <w:noProof/>
          <w:sz w:val="28"/>
          <w:szCs w:val="28"/>
          <w:lang w:val="uk-UA"/>
        </w:rPr>
        <w:t>Використання біологічно активних речовин мікробного походження в практичних і теоретичних цілях є однією з основних стратегій сучасних біотехнологічних процесів. Це пов’язано передусім з необмеженістю джерел, зокрема мікробних продуцентів, висока швидкість розмноження яких і контрольованість умов синтезу ними біополімерів створює умови для одержання речовин з попередньо заданими властивостями та специфічністю дії.</w:t>
      </w:r>
    </w:p>
    <w:p w14:paraId="75D22A59" w14:textId="57ECAA94" w:rsidR="00030DC6" w:rsidRDefault="00E31A94" w:rsidP="00E31A94">
      <w:pPr>
        <w:widowControl w:val="0"/>
        <w:spacing w:line="360" w:lineRule="auto"/>
        <w:ind w:firstLine="708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63B8B">
        <w:rPr>
          <w:rFonts w:ascii="Times New Roman" w:hAnsi="Times New Roman" w:cs="Times New Roman"/>
          <w:noProof/>
          <w:sz w:val="28"/>
          <w:szCs w:val="28"/>
          <w:lang w:val="uk-UA"/>
        </w:rPr>
        <w:t>Основною функ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763B8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ією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763B8B">
        <w:rPr>
          <w:rFonts w:ascii="Times New Roman" w:hAnsi="Times New Roman" w:cs="Times New Roman"/>
          <w:noProof/>
          <w:sz w:val="28"/>
          <w:szCs w:val="28"/>
          <w:lang w:val="uk-UA"/>
        </w:rPr>
        <w:t>ікробних позаклітинних пептидаз є розщеплення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63B8B">
        <w:rPr>
          <w:rFonts w:ascii="Times New Roman" w:hAnsi="Times New Roman" w:cs="Times New Roman"/>
          <w:noProof/>
          <w:sz w:val="28"/>
          <w:szCs w:val="28"/>
          <w:lang w:val="uk-UA"/>
        </w:rPr>
        <w:t>білків і перетворення їх у фор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763B8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у, яка здатна легко проникати в клітину. </w:t>
      </w:r>
      <w:r w:rsidRPr="00337E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Перспективними мікроорганізмами-продуцентами протеаз є представники роду </w:t>
      </w:r>
      <w:r w:rsidRPr="004100E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Bacillus</w:t>
      </w:r>
      <w:r w:rsidRPr="00337E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1E51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 </w:t>
      </w:r>
      <w:r w:rsidRPr="00337E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переваг яких </w:t>
      </w:r>
      <w:r w:rsidR="00D63D2C">
        <w:rPr>
          <w:rFonts w:ascii="Times New Roman" w:hAnsi="Times New Roman" w:cs="Times New Roman"/>
          <w:bCs/>
          <w:sz w:val="28"/>
          <w:szCs w:val="28"/>
          <w:lang w:val="uk-UA"/>
        </w:rPr>
        <w:t>можна віднести</w:t>
      </w:r>
      <w:r w:rsidRPr="00337E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невибагливість більшості видів до поживного середовища, висок</w:t>
      </w:r>
      <w:r w:rsidR="001E5113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337E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технологічність, а також можливість довготривалого зберігання промислових штамів у вигляді висушених спор.</w:t>
      </w:r>
      <w:r w:rsidRPr="004100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Відомо</w:t>
      </w:r>
      <w:r w:rsidR="00F9424E" w:rsidRPr="00F9424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[</w:t>
      </w:r>
      <w:r w:rsidR="00BC71B6" w:rsidRPr="00BC71B6">
        <w:rPr>
          <w:rFonts w:ascii="Times New Roman" w:hAnsi="Times New Roman" w:cs="Times New Roman"/>
          <w:noProof/>
          <w:sz w:val="28"/>
          <w:szCs w:val="28"/>
          <w:lang w:val="uk-UA"/>
        </w:rPr>
        <w:t>1-7</w:t>
      </w:r>
      <w:r w:rsidR="00F9424E" w:rsidRPr="00F9424E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що </w:t>
      </w:r>
      <w:r w:rsidRPr="007552D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штам </w:t>
      </w:r>
      <w:r w:rsidRPr="00FF4F3D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t>Bacillus thuringiensis</w:t>
      </w:r>
      <w:r w:rsidRPr="007552D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ІМВ В-7324 синтезує дві пептидази: 1 – з еластазною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552DA">
        <w:rPr>
          <w:rFonts w:ascii="Times New Roman" w:hAnsi="Times New Roman" w:cs="Times New Roman"/>
          <w:noProof/>
          <w:sz w:val="28"/>
          <w:szCs w:val="28"/>
          <w:lang w:val="uk-UA"/>
        </w:rPr>
        <w:t>і фібринолітичною активністю і 2 – лише з фібринолітичною.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Ці пептидази </w:t>
      </w:r>
      <w:r w:rsidRPr="00D9766D">
        <w:rPr>
          <w:rFonts w:ascii="Times New Roman" w:hAnsi="Times New Roman" w:cs="Times New Roman"/>
          <w:noProof/>
          <w:sz w:val="28"/>
          <w:szCs w:val="28"/>
          <w:lang w:val="uk-UA"/>
        </w:rPr>
        <w:t>можуть бути використані в створенні медичних препаратів для лікування трофічних виразок, гнійних 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ан, опіків, дл</w:t>
      </w:r>
      <w:r w:rsidRPr="00D9766D">
        <w:rPr>
          <w:rFonts w:ascii="Times New Roman" w:hAnsi="Times New Roman" w:cs="Times New Roman"/>
          <w:noProof/>
          <w:sz w:val="28"/>
          <w:szCs w:val="28"/>
          <w:lang w:val="uk-UA"/>
        </w:rPr>
        <w:t>я розчинення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9766D">
        <w:rPr>
          <w:rFonts w:ascii="Times New Roman" w:hAnsi="Times New Roman" w:cs="Times New Roman"/>
          <w:noProof/>
          <w:sz w:val="28"/>
          <w:szCs w:val="28"/>
          <w:lang w:val="uk-UA"/>
        </w:rPr>
        <w:t>фібринових згустків, а також в інших галузях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14:paraId="725831A5" w14:textId="14231CA5" w:rsidR="006844C2" w:rsidRDefault="00E31A94" w:rsidP="007F56C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Співробітниками </w:t>
      </w:r>
      <w:r w:rsidRPr="00283885">
        <w:rPr>
          <w:rFonts w:ascii="Times New Roman" w:hAnsi="Times New Roman" w:cs="Times New Roman"/>
          <w:bCs/>
          <w:sz w:val="28"/>
          <w:szCs w:val="28"/>
          <w:lang w:val="uk-UA"/>
        </w:rPr>
        <w:t>кафедр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2838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83885">
        <w:rPr>
          <w:rFonts w:ascii="Times New Roman" w:hAnsi="Times New Roman" w:cs="Times New Roman"/>
          <w:sz w:val="28"/>
          <w:szCs w:val="28"/>
          <w:lang w:val="uk-UA"/>
        </w:rPr>
        <w:t>загальної хімії та полімерів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</w:t>
      </w:r>
      <w:r w:rsidRPr="00283170">
        <w:rPr>
          <w:rFonts w:ascii="Times New Roman" w:hAnsi="Times New Roman"/>
          <w:sz w:val="28"/>
          <w:szCs w:val="28"/>
          <w:lang w:val="uk-UA"/>
        </w:rPr>
        <w:t>нституту мікробіології і вірусології ім. Д. К. Заболотного НАН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встановлено, що ефективним методом </w:t>
      </w:r>
      <w:r w:rsidRPr="001133C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підвищення біосинтезу </w:t>
      </w:r>
      <w:r w:rsidRPr="00D9766D">
        <w:rPr>
          <w:rFonts w:ascii="Times New Roman" w:hAnsi="Times New Roman" w:cs="Times New Roman"/>
          <w:noProof/>
          <w:sz w:val="28"/>
          <w:szCs w:val="28"/>
          <w:lang w:val="uk-UA"/>
        </w:rPr>
        <w:t>протеаз</w:t>
      </w:r>
      <w:r w:rsidRPr="001133C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штам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Pr="001133CC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</w:t>
      </w:r>
      <w:r w:rsidRPr="001133CC">
        <w:rPr>
          <w:rFonts w:ascii="Times New Roman" w:hAnsi="Times New Roman" w:cs="Times New Roman"/>
          <w:noProof/>
          <w:sz w:val="28"/>
          <w:szCs w:val="28"/>
          <w:lang w:val="uk-UA"/>
        </w:rPr>
        <w:t>-продуцент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Pr="001133CC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 є використання координаційних сполук, які здатні модифікувати ферментативну активність.</w:t>
      </w:r>
      <w:r w:rsidR="00030DC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Перспективними</w:t>
      </w:r>
      <w:r w:rsidR="008123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для модифікації </w:t>
      </w:r>
      <w:r w:rsidR="008123DF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пептидаз </w:t>
      </w:r>
      <w:r w:rsidR="008123DF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Bacillus thuringiensis </w:t>
      </w:r>
      <w:r w:rsidR="008123DF" w:rsidRPr="00C64523">
        <w:rPr>
          <w:rFonts w:ascii="Times New Roman" w:hAnsi="Times New Roman"/>
          <w:sz w:val="28"/>
          <w:szCs w:val="28"/>
          <w:lang w:val="uk-UA" w:eastAsia="ru-RU"/>
        </w:rPr>
        <w:t>ІМВ В-7324</w:t>
      </w:r>
      <w:r w:rsidR="008123DF">
        <w:rPr>
          <w:rFonts w:ascii="Times New Roman" w:hAnsi="Times New Roman"/>
          <w:sz w:val="28"/>
          <w:szCs w:val="28"/>
          <w:lang w:val="uk-UA" w:eastAsia="ru-RU"/>
        </w:rPr>
        <w:t xml:space="preserve"> можуть бути 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координаційні 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сполуки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кобальту(II, III) з похідними д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>тіокарбамово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кислоти. 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 xml:space="preserve">Відомо, що 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 xml:space="preserve">комплексоутворювачі та 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7F56CE" w:rsidRPr="007F56CE">
        <w:rPr>
          <w:rFonts w:ascii="Times New Roman" w:hAnsi="Times New Roman" w:cs="Times New Roman"/>
          <w:sz w:val="28"/>
          <w:szCs w:val="28"/>
          <w:lang w:val="uk-UA"/>
        </w:rPr>
        <w:t>іганд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F5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6CE" w:rsidRPr="007F56CE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ають</w:t>
      </w:r>
      <w:r w:rsidR="007F56CE" w:rsidRPr="007F56CE">
        <w:rPr>
          <w:rFonts w:ascii="Times New Roman" w:hAnsi="Times New Roman" w:cs="Times New Roman"/>
          <w:sz w:val="28"/>
          <w:szCs w:val="28"/>
          <w:lang w:val="uk-UA"/>
        </w:rPr>
        <w:t xml:space="preserve"> на здатність координаційних сполук виявляти як інгібуючу, так і </w:t>
      </w:r>
      <w:r w:rsidR="00917F7B">
        <w:rPr>
          <w:rFonts w:ascii="Times New Roman" w:hAnsi="Times New Roman" w:cs="Times New Roman"/>
          <w:sz w:val="28"/>
          <w:szCs w:val="28"/>
          <w:lang w:val="uk-UA"/>
        </w:rPr>
        <w:t>стимулю</w:t>
      </w:r>
      <w:r w:rsidR="007F56CE" w:rsidRPr="007F56CE">
        <w:rPr>
          <w:rFonts w:ascii="Times New Roman" w:hAnsi="Times New Roman" w:cs="Times New Roman"/>
          <w:sz w:val="28"/>
          <w:szCs w:val="28"/>
          <w:lang w:val="uk-UA"/>
        </w:rPr>
        <w:t>ючу дію на активність ензимів.</w:t>
      </w:r>
      <w:r w:rsidR="007F5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>охідні д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>тіокарбамово</w:t>
      </w:r>
      <w:r w:rsidR="008123D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кислоти характеризуються високою реакційною здатністю, доступністю і відносною дешевизною вихідних реагентів, необхідних для їх синтезу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5113" w:rsidRPr="001E51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 w:rsidR="008123DF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мають унікальну 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властивість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стабілізувати нетипові стану окис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ення центральних 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атомів. 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кобальт в д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>тіокарбаматних комплексах може перебувати в ступен</w:t>
      </w:r>
      <w:r w:rsidR="00D63D2C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окис</w:t>
      </w:r>
      <w:r w:rsidR="001E511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E5113" w:rsidRPr="004D747E">
        <w:rPr>
          <w:rFonts w:ascii="Times New Roman" w:hAnsi="Times New Roman" w:cs="Times New Roman"/>
          <w:sz w:val="28"/>
          <w:szCs w:val="28"/>
          <w:lang w:val="uk-UA"/>
        </w:rPr>
        <w:t>ення I, II, III і IV.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6844C2" w:rsidRPr="00631CF2">
        <w:rPr>
          <w:rFonts w:ascii="Times New Roman" w:hAnsi="Times New Roman" w:cs="Times New Roman"/>
          <w:sz w:val="28"/>
          <w:szCs w:val="28"/>
          <w:lang w:val="uk-UA"/>
        </w:rPr>
        <w:t>досліджен</w:t>
      </w:r>
      <w:r w:rsidR="00917F7B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6844C2" w:rsidRPr="00631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 xml:space="preserve">дитіокарбаматних комплексів </w:t>
      </w:r>
      <w:r w:rsidR="006844C2" w:rsidRPr="004D747E">
        <w:rPr>
          <w:rFonts w:ascii="Times New Roman" w:hAnsi="Times New Roman" w:cs="Times New Roman"/>
          <w:sz w:val="28"/>
          <w:szCs w:val="28"/>
          <w:lang w:val="uk-UA"/>
        </w:rPr>
        <w:t>кобальту(II, III)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 xml:space="preserve">, що відрізняються між собою 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>енем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 xml:space="preserve"> окиснення комплексоутворювача, будов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 xml:space="preserve"> координаційного вузла, замісник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 xml:space="preserve"> біля атому Нітрогену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F7B">
        <w:rPr>
          <w:rFonts w:ascii="Times New Roman" w:hAnsi="Times New Roman" w:cs="Times New Roman"/>
          <w:sz w:val="28"/>
          <w:szCs w:val="28"/>
          <w:lang w:val="uk-UA"/>
        </w:rPr>
        <w:t xml:space="preserve">в якості ефекторів </w:t>
      </w:r>
      <w:r w:rsidR="00917F7B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пептидаз </w:t>
      </w:r>
      <w:r w:rsidR="00917F7B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>B</w:t>
      </w:r>
      <w:r w:rsidR="00917F7B"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 w:rsidR="00917F7B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 thuringiensis </w:t>
      </w:r>
      <w:r w:rsidR="00917F7B" w:rsidRPr="00C64523">
        <w:rPr>
          <w:rFonts w:ascii="Times New Roman" w:hAnsi="Times New Roman"/>
          <w:sz w:val="28"/>
          <w:szCs w:val="28"/>
          <w:lang w:val="uk-UA" w:eastAsia="ru-RU"/>
        </w:rPr>
        <w:t>ІМВ В-7324</w:t>
      </w:r>
      <w:r w:rsidR="006844C2">
        <w:rPr>
          <w:rFonts w:ascii="Times New Roman" w:hAnsi="Times New Roman"/>
          <w:sz w:val="28"/>
          <w:szCs w:val="28"/>
          <w:lang w:val="uk-UA" w:eastAsia="ru-RU"/>
        </w:rPr>
        <w:t xml:space="preserve"> є </w:t>
      </w:r>
      <w:r w:rsidR="000D50E9">
        <w:rPr>
          <w:rFonts w:ascii="Times New Roman" w:hAnsi="Times New Roman" w:cs="Times New Roman"/>
          <w:sz w:val="28"/>
          <w:szCs w:val="28"/>
          <w:lang w:val="uk-UA"/>
        </w:rPr>
        <w:t>актуальним</w:t>
      </w:r>
      <w:r w:rsidR="006844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162139A" w14:textId="0A99184D" w:rsidR="009207EF" w:rsidRPr="004D747E" w:rsidRDefault="009207EF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 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виявити </w:t>
      </w:r>
      <w:r w:rsidR="0000383C" w:rsidRPr="00DD64B2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83C" w:rsidRPr="00BC64AB">
        <w:rPr>
          <w:rFonts w:ascii="Times New Roman" w:hAnsi="Times New Roman" w:cs="Times New Roman"/>
          <w:sz w:val="28"/>
          <w:szCs w:val="28"/>
          <w:lang w:val="uk-UA"/>
        </w:rPr>
        <w:t>кобальт(II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00383C" w:rsidRPr="00BC64AB">
        <w:rPr>
          <w:rFonts w:ascii="Times New Roman" w:hAnsi="Times New Roman" w:cs="Times New Roman"/>
          <w:sz w:val="28"/>
          <w:szCs w:val="28"/>
          <w:lang w:val="uk-UA"/>
        </w:rPr>
        <w:t>) дитіокарбаматів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00383C" w:rsidRPr="002D31F8">
        <w:rPr>
          <w:rFonts w:ascii="Times New Roman" w:hAnsi="Times New Roman" w:cs="Times New Roman"/>
          <w:sz w:val="28"/>
          <w:szCs w:val="28"/>
          <w:lang w:val="uk-UA"/>
        </w:rPr>
        <w:t>еластазн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383C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та фібринолітичн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383C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пептидаз </w:t>
      </w:r>
      <w:r w:rsidR="0000383C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Bacillus thuringiensis </w:t>
      </w:r>
      <w:r w:rsidR="0000383C" w:rsidRPr="00C64523">
        <w:rPr>
          <w:rFonts w:ascii="Times New Roman" w:hAnsi="Times New Roman"/>
          <w:sz w:val="28"/>
          <w:szCs w:val="28"/>
          <w:lang w:val="uk-UA" w:eastAsia="ru-RU"/>
        </w:rPr>
        <w:t>ІМВ В-7324</w:t>
      </w:r>
      <w:r w:rsidR="0000383C">
        <w:rPr>
          <w:rFonts w:ascii="Times New Roman" w:hAnsi="Times New Roman"/>
          <w:sz w:val="28"/>
          <w:szCs w:val="28"/>
          <w:lang w:val="uk-UA" w:eastAsia="ru-RU"/>
        </w:rPr>
        <w:t>.</w:t>
      </w:r>
    </w:p>
    <w:p w14:paraId="4A96CECA" w14:textId="77777777" w:rsidR="009207EF" w:rsidRPr="004D747E" w:rsidRDefault="009207EF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sz w:val="28"/>
          <w:szCs w:val="28"/>
          <w:lang w:val="uk-UA"/>
        </w:rPr>
        <w:t>Для досягнення поставленої мети необхідно було вирішити такі завдання:</w:t>
      </w:r>
    </w:p>
    <w:p w14:paraId="607033E0" w14:textId="61D721CA" w:rsidR="0000383C" w:rsidRDefault="009207EF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заємоді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кобальт(II) хлорид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натрі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3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-диметил-, </w:t>
      </w:r>
      <w:r w:rsidR="00003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3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-дибензил- та </w:t>
      </w:r>
      <w:r w:rsidR="00003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>-пентаметилен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>дитіокарбамат</w:t>
      </w:r>
      <w:r w:rsidR="00BA5BF5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>и в залежності від умов проведення реакцій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 синтез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="0000383C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відповідні кобальт(ІІ) та кобальт(ІІІ) </w:t>
      </w:r>
      <w:r w:rsidR="0000383C" w:rsidRPr="00DF1B75">
        <w:rPr>
          <w:rFonts w:ascii="Times New Roman" w:hAnsi="Times New Roman" w:cs="Times New Roman"/>
          <w:sz w:val="28"/>
          <w:szCs w:val="28"/>
          <w:lang w:val="uk-UA"/>
        </w:rPr>
        <w:t>дитіокарбамати</w:t>
      </w:r>
      <w:r w:rsidR="000C6B1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A4FEC6F" w14:textId="67D5F6BA" w:rsidR="009207EF" w:rsidRPr="004D747E" w:rsidRDefault="009207EF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D747E">
        <w:rPr>
          <w:rFonts w:ascii="Times New Roman" w:hAnsi="Times New Roman" w:cs="Times New Roman"/>
          <w:sz w:val="28"/>
          <w:szCs w:val="28"/>
          <w:lang w:val="uk-UA"/>
        </w:rPr>
        <w:t>• встановити склад і будов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 xml:space="preserve">отриманих </w:t>
      </w:r>
      <w:r w:rsidRPr="004D747E">
        <w:rPr>
          <w:rFonts w:ascii="Times New Roman" w:hAnsi="Times New Roman" w:cs="Times New Roman"/>
          <w:sz w:val="28"/>
          <w:szCs w:val="28"/>
          <w:lang w:val="uk-UA"/>
        </w:rPr>
        <w:t>сполук, визначити їх спектральні</w:t>
      </w:r>
      <w:r w:rsidR="0008011D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4D747E">
        <w:rPr>
          <w:rFonts w:ascii="Times New Roman" w:hAnsi="Times New Roman" w:cs="Times New Roman"/>
          <w:sz w:val="28"/>
          <w:szCs w:val="28"/>
          <w:lang w:val="uk-UA"/>
        </w:rPr>
        <w:t xml:space="preserve"> магнітні властивості;</w:t>
      </w:r>
    </w:p>
    <w:p w14:paraId="52EBE230" w14:textId="7DBCAEBC" w:rsidR="0000383C" w:rsidRDefault="0000383C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0383C"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</w:t>
      </w:r>
      <w:r w:rsidR="00E43CEA" w:rsidRPr="00DD64B2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3CEA" w:rsidRPr="00BC64AB">
        <w:rPr>
          <w:rFonts w:ascii="Times New Roman" w:hAnsi="Times New Roman" w:cs="Times New Roman"/>
          <w:sz w:val="28"/>
          <w:szCs w:val="28"/>
          <w:lang w:val="uk-UA"/>
        </w:rPr>
        <w:t>кобальт(II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E43CEA" w:rsidRPr="00BC64AB">
        <w:rPr>
          <w:rFonts w:ascii="Times New Roman" w:hAnsi="Times New Roman" w:cs="Times New Roman"/>
          <w:sz w:val="28"/>
          <w:szCs w:val="28"/>
          <w:lang w:val="uk-UA"/>
        </w:rPr>
        <w:t>) дитіокарбаматів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E43CEA" w:rsidRPr="002D31F8">
        <w:rPr>
          <w:rFonts w:ascii="Times New Roman" w:hAnsi="Times New Roman" w:cs="Times New Roman"/>
          <w:sz w:val="28"/>
          <w:szCs w:val="28"/>
          <w:lang w:val="uk-UA"/>
        </w:rPr>
        <w:t>еластазн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43CEA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та фібринолітичн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43CEA" w:rsidRPr="002D31F8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пептидаз </w:t>
      </w:r>
      <w:r w:rsidR="00E43CEA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>B</w:t>
      </w:r>
      <w:r w:rsidR="00E43CEA"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 w:rsidR="00E43CEA" w:rsidRPr="00C64523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 thuringiensis </w:t>
      </w:r>
      <w:r w:rsidR="00E43CEA" w:rsidRPr="00C64523">
        <w:rPr>
          <w:rFonts w:ascii="Times New Roman" w:hAnsi="Times New Roman"/>
          <w:sz w:val="28"/>
          <w:szCs w:val="28"/>
          <w:lang w:val="uk-UA" w:eastAsia="ru-RU"/>
        </w:rPr>
        <w:t>ІМВ В-7324</w:t>
      </w:r>
      <w:r w:rsidR="00E43CEA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00383C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 xml:space="preserve">сполуки, </w:t>
      </w:r>
      <w:r w:rsidR="00E43CEA" w:rsidRPr="0000383C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перспективні </w:t>
      </w:r>
      <w:r w:rsidRPr="0000383C">
        <w:rPr>
          <w:rFonts w:ascii="Times New Roman" w:hAnsi="Times New Roman" w:cs="Times New Roman"/>
          <w:sz w:val="28"/>
          <w:szCs w:val="28"/>
          <w:lang w:val="uk-UA"/>
        </w:rPr>
        <w:t xml:space="preserve">для застосування в біотехнологічних процесах для цілеспрямованої зміни активності </w:t>
      </w:r>
      <w:r w:rsidR="00E43CEA">
        <w:rPr>
          <w:rFonts w:ascii="Times New Roman" w:hAnsi="Times New Roman" w:cs="Times New Roman"/>
          <w:sz w:val="28"/>
          <w:szCs w:val="28"/>
          <w:lang w:val="uk-UA"/>
        </w:rPr>
        <w:t>пептидаз 1 та 2</w:t>
      </w:r>
      <w:r w:rsidRPr="000038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60A9047" w14:textId="61C6F611" w:rsidR="00993197" w:rsidRPr="004D747E" w:rsidRDefault="00993197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4D747E">
        <w:rPr>
          <w:rFonts w:ascii="Times New Roman" w:hAnsi="Times New Roman" w:cs="Times New Roman"/>
          <w:sz w:val="28"/>
          <w:szCs w:val="28"/>
          <w:highlight w:val="yellow"/>
          <w:lang w:val="uk-UA"/>
        </w:rPr>
        <w:br w:type="page"/>
      </w:r>
    </w:p>
    <w:p w14:paraId="220E16B3" w14:textId="3A6A16DA" w:rsidR="00BB7F59" w:rsidRPr="00DF1B75" w:rsidRDefault="00BB7F59" w:rsidP="00D82EAF">
      <w:pPr>
        <w:pStyle w:val="4"/>
        <w:keepNext w:val="0"/>
        <w:keepLines w:val="0"/>
        <w:widowControl w:val="0"/>
        <w:spacing w:before="0" w:line="360" w:lineRule="auto"/>
        <w:jc w:val="center"/>
        <w:rPr>
          <w:rFonts w:ascii="Times New Roman" w:hAnsi="Times New Roman" w:cs="Times New Roman"/>
          <w:b/>
          <w:i w:val="0"/>
          <w:color w:val="auto"/>
          <w:sz w:val="28"/>
          <w:szCs w:val="28"/>
          <w:lang w:val="uk-UA"/>
        </w:rPr>
      </w:pPr>
      <w:bookmarkStart w:id="1" w:name="_GoBack"/>
      <w:bookmarkEnd w:id="1"/>
      <w:r w:rsidRPr="00DF1B75">
        <w:rPr>
          <w:rFonts w:ascii="Times New Roman" w:hAnsi="Times New Roman" w:cs="Times New Roman"/>
          <w:b/>
          <w:i w:val="0"/>
          <w:color w:val="auto"/>
          <w:sz w:val="28"/>
          <w:szCs w:val="28"/>
          <w:lang w:val="uk-UA"/>
        </w:rPr>
        <w:lastRenderedPageBreak/>
        <w:t>ВИСНОВКИ</w:t>
      </w:r>
    </w:p>
    <w:p w14:paraId="10EC6ED0" w14:textId="014EA096" w:rsidR="00837F3B" w:rsidRDefault="00DF1B75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кобальт(II) хлорид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натрі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7F3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7F3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 xml:space="preserve">-диметил-, </w:t>
      </w:r>
      <w:r w:rsidR="00837F3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7F3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 xml:space="preserve">-дибензил- та </w:t>
      </w:r>
      <w:r w:rsidR="00837F3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-пентаметилен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>дитіокарбамати в залежності від умов проведення реакцій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 xml:space="preserve"> синтезовано відповідні кобальт(ІІ) та кобальт(ІІІ) </w:t>
      </w:r>
      <w:r w:rsidR="00837F3B" w:rsidRPr="00DF1B75">
        <w:rPr>
          <w:rFonts w:ascii="Times New Roman" w:hAnsi="Times New Roman" w:cs="Times New Roman"/>
          <w:sz w:val="28"/>
          <w:szCs w:val="28"/>
          <w:lang w:val="uk-UA"/>
        </w:rPr>
        <w:t>дитіокарбамати</w:t>
      </w:r>
      <w:r w:rsidR="00837F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F2B451" w14:textId="622CA23E" w:rsidR="00401D16" w:rsidRDefault="00837F3B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>Сукупністю методів (елементний аналіз, ІЧ та електронна спектроскопія, магнетохімія) підтверджено, що</w:t>
      </w:r>
      <w:r w:rsidR="00401D16" w:rsidRPr="00DF1B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1D16" w:rsidRPr="00BE0167">
        <w:rPr>
          <w:rFonts w:ascii="Times New Roman" w:hAnsi="Times New Roman" w:cs="Times New Roman"/>
          <w:sz w:val="28"/>
          <w:szCs w:val="28"/>
          <w:lang w:val="uk-UA"/>
        </w:rPr>
        <w:t>кобальт(II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401D16" w:rsidRPr="00BE016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401D16" w:rsidRPr="004D747E">
        <w:rPr>
          <w:rFonts w:ascii="Times New Roman" w:hAnsi="Times New Roman" w:cs="Times New Roman"/>
          <w:sz w:val="28"/>
          <w:szCs w:val="28"/>
          <w:lang w:val="uk-UA"/>
        </w:rPr>
        <w:t>дитіокарбамат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401D16" w:rsidRPr="00DF1B75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01D16" w:rsidRPr="00DF1B7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01D16" w:rsidRPr="00DF1B75">
        <w:rPr>
          <w:rFonts w:ascii="Times New Roman" w:hAnsi="Times New Roman" w:cs="Times New Roman"/>
          <w:sz w:val="28"/>
          <w:szCs w:val="28"/>
          <w:lang w:val="uk-UA"/>
        </w:rPr>
        <w:t>коспіновим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 xml:space="preserve">и комплексами з бідентатною координацією дитіокарбаматних лігандів </w:t>
      </w:r>
      <w:r w:rsidR="00751221">
        <w:rPr>
          <w:rFonts w:ascii="Times New Roman" w:hAnsi="Times New Roman" w:cs="Times New Roman"/>
          <w:sz w:val="28"/>
          <w:szCs w:val="28"/>
          <w:lang w:val="uk-UA"/>
        </w:rPr>
        <w:t xml:space="preserve">до Кобальту </w:t>
      </w:r>
      <w:r w:rsidR="00401D16">
        <w:rPr>
          <w:rFonts w:ascii="Times New Roman" w:hAnsi="Times New Roman" w:cs="Times New Roman"/>
          <w:sz w:val="28"/>
          <w:szCs w:val="28"/>
          <w:lang w:val="uk-UA"/>
        </w:rPr>
        <w:t xml:space="preserve">через атоми Сульфуру. </w:t>
      </w:r>
      <w:r w:rsidR="00C67A78">
        <w:rPr>
          <w:rFonts w:ascii="Times New Roman" w:hAnsi="Times New Roman" w:cs="Times New Roman"/>
          <w:sz w:val="28"/>
          <w:szCs w:val="28"/>
          <w:lang w:val="uk-UA"/>
        </w:rPr>
        <w:t xml:space="preserve">Комплекси кобальту(ІІ) мають спотворену плоскоквадратну, а кобальту(ІІІ) – октаедричну будову </w:t>
      </w:r>
      <w:r w:rsidR="00C67A78" w:rsidRPr="00DF1B75">
        <w:rPr>
          <w:rFonts w:ascii="Times New Roman" w:hAnsi="Times New Roman" w:cs="Times New Roman"/>
          <w:sz w:val="28"/>
          <w:szCs w:val="28"/>
          <w:lang w:val="uk-UA"/>
        </w:rPr>
        <w:t>координаційного вузла</w:t>
      </w:r>
      <w:r w:rsidR="00C67A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4F3D72" w14:textId="63F3EFC6" w:rsidR="006C37F0" w:rsidRDefault="00C1484E" w:rsidP="001C3C5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 xml:space="preserve">. Встановлено, що </w:t>
      </w:r>
      <w:r w:rsidR="007B7F9C" w:rsidRPr="00C95231">
        <w:rPr>
          <w:rFonts w:ascii="Times New Roman" w:hAnsi="Times New Roman" w:cs="Times New Roman"/>
          <w:sz w:val="28"/>
          <w:szCs w:val="28"/>
          <w:lang w:val="uk-UA"/>
        </w:rPr>
        <w:t xml:space="preserve">кобальт(II, III) 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>дитіокарбамати</w:t>
      </w:r>
      <w:r w:rsidR="007B7F9C" w:rsidRPr="006E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 xml:space="preserve">є модифікаторами каталітичних властивостей </w:t>
      </w:r>
      <w:r w:rsidR="007B7F9C" w:rsidRPr="00BE0167">
        <w:rPr>
          <w:rFonts w:ascii="Times New Roman" w:hAnsi="Times New Roman" w:cs="Times New Roman"/>
          <w:sz w:val="28"/>
          <w:szCs w:val="28"/>
          <w:lang w:val="uk-UA"/>
        </w:rPr>
        <w:t xml:space="preserve">пептидаз </w:t>
      </w:r>
      <w:r w:rsidR="007B7F9C" w:rsidRPr="00B930FA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7B7F9C" w:rsidRPr="009854C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7B7F9C" w:rsidRPr="00B930FA">
        <w:rPr>
          <w:rFonts w:ascii="Times New Roman" w:hAnsi="Times New Roman" w:cs="Times New Roman"/>
          <w:i/>
          <w:sz w:val="28"/>
          <w:szCs w:val="28"/>
          <w:lang w:val="en-US"/>
        </w:rPr>
        <w:t>thuringiensis</w:t>
      </w:r>
      <w:r w:rsidR="007B7F9C" w:rsidRPr="009854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7F9C" w:rsidRPr="009854C4">
        <w:rPr>
          <w:rFonts w:ascii="Times New Roman" w:hAnsi="Times New Roman" w:cs="Times New Roman"/>
          <w:sz w:val="28"/>
          <w:szCs w:val="28"/>
          <w:lang w:val="uk-UA"/>
        </w:rPr>
        <w:t xml:space="preserve">МВ </w:t>
      </w:r>
      <w:r w:rsidR="007B7F9C" w:rsidRPr="00B930F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7B7F9C" w:rsidRPr="009854C4">
        <w:rPr>
          <w:rFonts w:ascii="Times New Roman" w:hAnsi="Times New Roman" w:cs="Times New Roman"/>
          <w:sz w:val="28"/>
          <w:szCs w:val="28"/>
          <w:lang w:val="uk-UA"/>
        </w:rPr>
        <w:t>-7324</w:t>
      </w:r>
      <w:r w:rsidR="007B7F9C" w:rsidRPr="006E35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Максимальний ефект досягається при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активуванні пептидази 1 з еластаз</w:t>
      </w:r>
      <w:r w:rsidR="003B2946" w:rsidRPr="00BE016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B2946" w:rsidRPr="00BE0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 xml:space="preserve">на 88%) та </w:t>
      </w:r>
      <w:r w:rsidR="003B2946" w:rsidRPr="00BE0167">
        <w:rPr>
          <w:rFonts w:ascii="Times New Roman" w:hAnsi="Times New Roman" w:cs="Times New Roman"/>
          <w:sz w:val="28"/>
          <w:szCs w:val="28"/>
          <w:lang w:val="uk-UA"/>
        </w:rPr>
        <w:t>фібринолітичн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B2946" w:rsidRPr="006E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>на 30</w:t>
      </w:r>
      <w:r w:rsidR="003B2946" w:rsidRPr="00367082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B2946" w:rsidRPr="006E35C1">
        <w:rPr>
          <w:rFonts w:ascii="Times New Roman" w:hAnsi="Times New Roman" w:cs="Times New Roman"/>
          <w:sz w:val="28"/>
          <w:szCs w:val="28"/>
          <w:lang w:val="uk-UA"/>
        </w:rPr>
        <w:t>активніст</w:t>
      </w:r>
      <w:r w:rsidR="003B2946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>іс(диметилдитіокарбамато)</w:t>
      </w:r>
      <w:r w:rsidR="007B7F9C" w:rsidRPr="004D747E">
        <w:rPr>
          <w:rFonts w:ascii="Times New Roman" w:hAnsi="Times New Roman" w:cs="Times New Roman"/>
          <w:sz w:val="28"/>
          <w:szCs w:val="28"/>
          <w:lang w:val="uk-UA"/>
        </w:rPr>
        <w:t>кобальт(II)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 xml:space="preserve"> вміст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7F9C" w:rsidRPr="00C95231">
        <w:rPr>
          <w:rFonts w:ascii="Times New Roman" w:hAnsi="Times New Roman" w:cs="Times New Roman"/>
          <w:sz w:val="28"/>
          <w:szCs w:val="28"/>
          <w:lang w:val="uk-UA"/>
        </w:rPr>
        <w:t>0,01%</w:t>
      </w:r>
      <w:r w:rsidR="007B7F9C">
        <w:rPr>
          <w:rFonts w:ascii="Times New Roman" w:hAnsi="Times New Roman" w:cs="Times New Roman"/>
          <w:sz w:val="28"/>
          <w:szCs w:val="28"/>
          <w:lang w:val="uk-UA"/>
        </w:rPr>
        <w:t xml:space="preserve"> підвищує </w:t>
      </w:r>
      <w:r w:rsidR="001C3C51" w:rsidRPr="00367082">
        <w:rPr>
          <w:rFonts w:ascii="Times New Roman" w:hAnsi="Times New Roman" w:cs="Times New Roman"/>
          <w:sz w:val="28"/>
          <w:szCs w:val="28"/>
          <w:lang w:val="uk-UA"/>
        </w:rPr>
        <w:t>фібринолітичну активність пептид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C3C51" w:rsidRPr="00367082">
        <w:rPr>
          <w:rFonts w:ascii="Times New Roman" w:hAnsi="Times New Roman" w:cs="Times New Roman"/>
          <w:sz w:val="28"/>
          <w:szCs w:val="28"/>
          <w:lang w:val="uk-UA"/>
        </w:rPr>
        <w:t>зи 2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 xml:space="preserve"> на 15%</w:t>
      </w:r>
      <w:r w:rsidR="004E542B">
        <w:rPr>
          <w:rFonts w:ascii="Times New Roman" w:hAnsi="Times New Roman" w:cs="Times New Roman"/>
          <w:sz w:val="28"/>
          <w:szCs w:val="28"/>
          <w:lang w:val="uk-UA"/>
        </w:rPr>
        <w:t>, а трис(пентаметилендитіокарбамато)</w:t>
      </w:r>
      <w:r w:rsidR="004E542B" w:rsidRPr="004D747E">
        <w:rPr>
          <w:rFonts w:ascii="Times New Roman" w:hAnsi="Times New Roman" w:cs="Times New Roman"/>
          <w:sz w:val="28"/>
          <w:szCs w:val="28"/>
          <w:lang w:val="uk-UA"/>
        </w:rPr>
        <w:t>кобальт(I</w:t>
      </w:r>
      <w:r w:rsidR="004E54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542B" w:rsidRPr="004D747E">
        <w:rPr>
          <w:rFonts w:ascii="Times New Roman" w:hAnsi="Times New Roman" w:cs="Times New Roman"/>
          <w:sz w:val="28"/>
          <w:szCs w:val="28"/>
          <w:lang w:val="uk-UA"/>
        </w:rPr>
        <w:t>I)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542B">
        <w:rPr>
          <w:rFonts w:ascii="Times New Roman" w:hAnsi="Times New Roman" w:cs="Times New Roman"/>
          <w:sz w:val="28"/>
          <w:szCs w:val="28"/>
          <w:lang w:val="uk-UA"/>
        </w:rPr>
        <w:t xml:space="preserve">пригнічує її на 86%. </w:t>
      </w:r>
      <w:r w:rsidR="001C3C51">
        <w:rPr>
          <w:rFonts w:ascii="Times New Roman" w:hAnsi="Times New Roman" w:cs="Times New Roman"/>
          <w:sz w:val="28"/>
          <w:szCs w:val="28"/>
          <w:lang w:val="uk-UA"/>
        </w:rPr>
        <w:t>Сполуки кобальту(ІІ) більш активні, ніж кобальту(ІІІ).</w:t>
      </w:r>
    </w:p>
    <w:p w14:paraId="1C6A1946" w14:textId="77777777" w:rsidR="007B7F9C" w:rsidRDefault="007B7F9C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72D6BC78" w14:textId="3B8FF300" w:rsidR="00BB7F59" w:rsidRPr="006C37F0" w:rsidRDefault="00BB7F59" w:rsidP="00E270B2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C37F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14:paraId="0C1E49B9" w14:textId="4E9C02FB" w:rsidR="00BC71B6" w:rsidRPr="0040688D" w:rsidRDefault="00BC71B6" w:rsidP="00BC71B6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1. Мацелюх О. В. Очищення і фізико-хімічні властивості пептидази </w:t>
      </w:r>
      <w:r w:rsidRPr="0040688D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Pr="0040688D">
        <w:rPr>
          <w:rFonts w:ascii="Times New Roman" w:hAnsi="Times New Roman" w:cs="Times New Roman"/>
          <w:i/>
          <w:sz w:val="28"/>
          <w:szCs w:val="28"/>
        </w:rPr>
        <w:t>acillus</w:t>
      </w:r>
      <w:r w:rsidRPr="004068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0688D">
        <w:rPr>
          <w:rFonts w:ascii="Times New Roman" w:hAnsi="Times New Roman" w:cs="Times New Roman"/>
          <w:i/>
          <w:sz w:val="28"/>
          <w:szCs w:val="28"/>
          <w:lang w:val="en-US"/>
        </w:rPr>
        <w:t>thuringiensis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ІМВ В-7324 з еластазною і фібринолітичною активністю / О. В. Мацелюх, Н. А. Нідялкова, Л. Д. Варбанець // Укр. біохім. журн. – 2012. – Т. 84, № 6. – С. 25-36.</w:t>
      </w:r>
    </w:p>
    <w:p w14:paraId="5D77B6A7" w14:textId="25BDD00E" w:rsidR="00BC71B6" w:rsidRPr="00CC0C71" w:rsidRDefault="00BC71B6" w:rsidP="00BC71B6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Мацелюх О.</w:t>
      </w:r>
      <w:r w:rsidRPr="00935D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убстратн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специфічн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серинової лужної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пептидази </w:t>
      </w:r>
      <w:r w:rsidRPr="00CC0C71">
        <w:rPr>
          <w:rFonts w:ascii="Times New Roman" w:hAnsi="Times New Roman" w:cs="Times New Roman"/>
          <w:i/>
          <w:sz w:val="28"/>
          <w:szCs w:val="28"/>
          <w:lang w:val="uk-UA"/>
        </w:rPr>
        <w:t>Вacillus thuringiensis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I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В В-7324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>/ О. В. Мацелюх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ікробіо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ія і біоте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но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ія.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>201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– 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26, 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24-33.</w:t>
      </w:r>
    </w:p>
    <w:p w14:paraId="138BE26D" w14:textId="042CB8B6" w:rsidR="00BC71B6" w:rsidRDefault="00BC71B6" w:rsidP="00BC71B6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Нідялкова Н. А. Фізико-хімічні властивості фібринолітичної пептидази </w:t>
      </w:r>
      <w:r w:rsidRPr="008C2DA0"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 thuringiensis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IM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B-7324 / Н. А. Нідялкова, О. В. Мацелюх, Л. Д. Варбанець // Мікробіолог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журн. 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Т. 75, № 4. 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C2DA0">
        <w:rPr>
          <w:rFonts w:ascii="Times New Roman" w:hAnsi="Times New Roman" w:cs="Times New Roman"/>
          <w:sz w:val="28"/>
          <w:szCs w:val="28"/>
          <w:lang w:val="uk-UA"/>
        </w:rPr>
        <w:t xml:space="preserve"> С. 3-7.</w:t>
      </w:r>
    </w:p>
    <w:p w14:paraId="34DCAA28" w14:textId="7AD882C9" w:rsidR="00F9424E" w:rsidRPr="0040688D" w:rsidRDefault="00BC71B6" w:rsidP="00F9424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71B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Нідялкова Н. А. Виділення фібринолітичної пептидази </w:t>
      </w:r>
      <w:r w:rsidR="00F9424E" w:rsidRPr="0040688D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F9424E" w:rsidRPr="0040688D">
        <w:rPr>
          <w:rFonts w:ascii="Times New Roman" w:hAnsi="Times New Roman" w:cs="Times New Roman"/>
          <w:i/>
          <w:sz w:val="28"/>
          <w:szCs w:val="28"/>
        </w:rPr>
        <w:t>acillus</w:t>
      </w:r>
      <w:r w:rsidR="00F9424E" w:rsidRPr="004068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9424E" w:rsidRPr="0040688D">
        <w:rPr>
          <w:rFonts w:ascii="Times New Roman" w:hAnsi="Times New Roman" w:cs="Times New Roman"/>
          <w:i/>
          <w:sz w:val="28"/>
          <w:szCs w:val="28"/>
          <w:lang w:val="en-US"/>
        </w:rPr>
        <w:t>thuringiensis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ІМВ В-7324 / Н. А. Нідялкова, О. В. Мацелюх, Л. Д. Варбанець // Мікробіол. журн. – 2012. – Т. 74, № 5. – С. 9-15.</w:t>
      </w:r>
    </w:p>
    <w:p w14:paraId="1078A011" w14:textId="26ED9883" w:rsidR="00F9424E" w:rsidRPr="0040688D" w:rsidRDefault="00BC71B6" w:rsidP="00F9424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71B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Нідялкова Н. А. Оптимізація середовища для синтезу фібринолітичної пептидази </w:t>
      </w:r>
      <w:r w:rsidR="00F9424E" w:rsidRPr="0040688D">
        <w:rPr>
          <w:rFonts w:ascii="Times New Roman" w:hAnsi="Times New Roman" w:cs="Times New Roman"/>
          <w:i/>
          <w:sz w:val="28"/>
          <w:szCs w:val="28"/>
          <w:lang w:val="uk-UA"/>
        </w:rPr>
        <w:t>Baciillllus thuriingiiensiis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ІМВ В-7324 / Н. А. Нідялкова, О. В. Мацелюх, Л. Д. Варбанець // Біотехнологія. – 2012. – Т. 5, № 4. – С. 74-81.</w:t>
      </w:r>
    </w:p>
    <w:p w14:paraId="39D7A78A" w14:textId="27B44E5F" w:rsidR="00F9424E" w:rsidRDefault="00BC71B6" w:rsidP="00F9424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71B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Нідялкова Н. А.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>убстратн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специфічн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пептидази 2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CC0C71">
        <w:rPr>
          <w:rFonts w:ascii="Times New Roman" w:hAnsi="Times New Roman" w:cs="Times New Roman"/>
          <w:i/>
          <w:sz w:val="28"/>
          <w:szCs w:val="28"/>
          <w:lang w:val="uk-UA"/>
        </w:rPr>
        <w:t>Вacillus thuringiensis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I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>В В-7324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/ Н. А. Нідялкова, О. В. Мацелюх, Л. Д. Варбанець //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ікробіо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ія і біоте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ія. –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2013. 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– Т.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22,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№ 2. </w:t>
      </w:r>
      <w:r w:rsidR="00F9424E" w:rsidRPr="00CC0C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С. 15-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1433599" w14:textId="71B65465" w:rsidR="00F9424E" w:rsidRDefault="00BC71B6" w:rsidP="00F9424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71B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Дзюблюк Н.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Порівняльна характеристика протеаз </w:t>
      </w:r>
      <w:r w:rsidR="00F9424E" w:rsidRPr="00385B4F">
        <w:rPr>
          <w:rFonts w:ascii="Times New Roman" w:hAnsi="Times New Roman" w:cs="Times New Roman"/>
          <w:i/>
          <w:sz w:val="28"/>
          <w:szCs w:val="28"/>
          <w:lang w:val="uk-UA"/>
        </w:rPr>
        <w:t>Bacillus thuringiensis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 ІМВ В-7324 і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385B4F">
        <w:rPr>
          <w:rFonts w:ascii="Times New Roman" w:hAnsi="Times New Roman" w:cs="Times New Roman"/>
          <w:i/>
          <w:sz w:val="28"/>
          <w:szCs w:val="28"/>
          <w:lang w:val="uk-UA"/>
        </w:rPr>
        <w:t>Bacillus thuringiensis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 var. </w:t>
      </w:r>
      <w:r w:rsidR="00F9424E" w:rsidRPr="00385B4F">
        <w:rPr>
          <w:rFonts w:ascii="Times New Roman" w:hAnsi="Times New Roman" w:cs="Times New Roman"/>
          <w:i/>
          <w:sz w:val="28"/>
          <w:szCs w:val="28"/>
          <w:lang w:val="uk-UA"/>
        </w:rPr>
        <w:t>israelensis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 ІМВ В-7465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Дзюблюк,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Чернишенко,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Броварська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24E" w:rsidRPr="00636CA9">
        <w:rPr>
          <w:rFonts w:ascii="Times New Roman" w:hAnsi="Times New Roman" w:cs="Times New Roman"/>
          <w:sz w:val="28"/>
          <w:szCs w:val="28"/>
          <w:lang w:val="uk-UA"/>
        </w:rPr>
        <w:t xml:space="preserve">Варбанець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>Мікробіол. журн. – 201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– Т.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, № 5. – С. 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9424E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F9424E" w:rsidRPr="00406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9E77BA2" w14:textId="3D8D987B" w:rsidR="00AB0A17" w:rsidRPr="00CC0C71" w:rsidRDefault="00AB0A17" w:rsidP="00AB0A1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. Мацелюх О.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В. Отримання мутантів </w:t>
      </w:r>
      <w:r w:rsidRPr="00AB0A1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CC0C71"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C71">
        <w:rPr>
          <w:rFonts w:ascii="Times New Roman" w:hAnsi="Times New Roman" w:cs="Times New Roman"/>
          <w:sz w:val="28"/>
          <w:szCs w:val="28"/>
          <w:lang w:val="en-US"/>
        </w:rPr>
        <w:t>sp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 xml:space="preserve"> з підвищеною здатністю до синтезу еластази 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AB0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Мацелюх // Біотехнологія. – 2010. – Т. 3, № 2.</w:t>
      </w:r>
      <w:r w:rsidRPr="00CC0C7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C0C71">
        <w:rPr>
          <w:rFonts w:ascii="Times New Roman" w:hAnsi="Times New Roman" w:cs="Times New Roman"/>
          <w:sz w:val="28"/>
          <w:szCs w:val="28"/>
          <w:lang w:val="uk-UA"/>
        </w:rPr>
        <w:t>– С. 42-47.</w:t>
      </w:r>
    </w:p>
    <w:p w14:paraId="34357C51" w14:textId="352CE99A" w:rsid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9</w:t>
      </w:r>
      <w:r w:rsidRPr="00E155BA">
        <w:rPr>
          <w:rFonts w:ascii="Times New Roman" w:hAnsi="Times New Roman" w:cs="Times New Roman"/>
          <w:spacing w:val="-2"/>
          <w:sz w:val="28"/>
          <w:szCs w:val="28"/>
        </w:rPr>
        <w:t xml:space="preserve">. Бырько В. М. Дитиокарбаматы / </w:t>
      </w:r>
      <w:r w:rsidRPr="00E155BA">
        <w:rPr>
          <w:rFonts w:ascii="Times New Roman" w:hAnsi="Times New Roman" w:cs="Times New Roman"/>
          <w:spacing w:val="-4"/>
          <w:sz w:val="28"/>
          <w:szCs w:val="28"/>
        </w:rPr>
        <w:t>В. М.</w:t>
      </w:r>
      <w:r w:rsidRPr="00E155BA">
        <w:rPr>
          <w:rFonts w:ascii="Times New Roman" w:hAnsi="Times New Roman" w:cs="Times New Roman"/>
          <w:spacing w:val="-2"/>
          <w:sz w:val="28"/>
          <w:szCs w:val="28"/>
        </w:rPr>
        <w:t xml:space="preserve"> Бырько – М</w:t>
      </w:r>
      <w:r w:rsidRPr="00E155BA">
        <w:rPr>
          <w:rFonts w:ascii="Times New Roman" w:hAnsi="Times New Roman" w:cs="Times New Roman"/>
          <w:spacing w:val="-4"/>
          <w:sz w:val="28"/>
          <w:szCs w:val="28"/>
        </w:rPr>
        <w:t>. :</w:t>
      </w:r>
      <w:r w:rsidRPr="00E155BA">
        <w:rPr>
          <w:rFonts w:ascii="Times New Roman" w:hAnsi="Times New Roman" w:cs="Times New Roman"/>
          <w:spacing w:val="-2"/>
          <w:sz w:val="28"/>
          <w:szCs w:val="28"/>
        </w:rPr>
        <w:t xml:space="preserve"> Наука, 1984</w:t>
      </w:r>
      <w:r w:rsidRPr="00E155BA">
        <w:rPr>
          <w:rFonts w:ascii="Times New Roman" w:hAnsi="Times New Roman" w:cs="Times New Roman"/>
          <w:spacing w:val="-4"/>
          <w:sz w:val="28"/>
          <w:szCs w:val="28"/>
        </w:rPr>
        <w:t>. –</w:t>
      </w:r>
      <w:r w:rsidRPr="00E155BA">
        <w:rPr>
          <w:rFonts w:ascii="Times New Roman" w:hAnsi="Times New Roman" w:cs="Times New Roman"/>
          <w:spacing w:val="-2"/>
          <w:sz w:val="28"/>
          <w:szCs w:val="28"/>
        </w:rPr>
        <w:t xml:space="preserve"> 342 с.</w:t>
      </w:r>
    </w:p>
    <w:p w14:paraId="094116A1" w14:textId="77777777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. Hogarth G. Transition metal dithiocarbamates: 1978-2003 / G. Hogarth // Progr. Inorg. Chem. – 2005. – Vol. 53. – P. 71-561.</w:t>
      </w:r>
    </w:p>
    <w:p w14:paraId="02EEF31F" w14:textId="2EEF4C18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11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. Thorn G. D. The dthiocarbamates and related compounds / G. D. Thorn, R. A. Ludwig – Amsterdam ; New York : Elsevier publ. Co., 1962. – 298 p.</w:t>
      </w:r>
    </w:p>
    <w:p w14:paraId="23F18D1F" w14:textId="41605781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. Coucouvanis D. The Chemistry of the dithioacid and 1,1-dithiolate complexes / D. Coucouvanis // Progr. Inorg. Chem. – 1970. – Vol. 11. – P. 233-371.</w:t>
      </w:r>
    </w:p>
    <w:p w14:paraId="04BF977A" w14:textId="11E1F85B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. Coucouvanis D. The Chemistry of the dithioacid and 1,1-dithiolate complexes, 1968-1977 / D. Coucouvanis // Progr. Inorg. Chem. – 1979. – Vol. 26. – P. 301-469.</w:t>
      </w:r>
    </w:p>
    <w:p w14:paraId="4522CE71" w14:textId="52A7E9F6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. Magee R. J. The analytical chemistry of metal dithiocarbamate complexes / R. J. Magee, J. O. Hill // Rev. Anal. Chem. – 1985. – Vol. 8, No. 1-2. – P. 5-72.</w:t>
      </w:r>
    </w:p>
    <w:p w14:paraId="6356A033" w14:textId="79EC9248" w:rsidR="00E155BA" w:rsidRPr="00E155BA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 xml:space="preserve">. Bond A. M. </w:t>
      </w:r>
      <w:r w:rsidRPr="00E155B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Electrochemistry and redox behaviour of transition metal dithiocarbamates /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A. M. Bond, R. L.</w:t>
      </w:r>
      <w:r w:rsidRPr="00E155B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 xml:space="preserve">Martin </w:t>
      </w:r>
      <w:r w:rsidRPr="00E155BA">
        <w:rPr>
          <w:rFonts w:ascii="Times New Roman" w:hAnsi="Times New Roman" w:cs="Times New Roman"/>
          <w:bCs/>
          <w:sz w:val="28"/>
          <w:szCs w:val="28"/>
          <w:lang w:val="en-US"/>
        </w:rPr>
        <w:t>// Coord. Chem. Rev. – 1984. – Vol. 54. – P. 23-98.</w:t>
      </w:r>
    </w:p>
    <w:p w14:paraId="0D4CB047" w14:textId="6BF0215B" w:rsidR="00E155BA" w:rsidRPr="009C3821" w:rsidRDefault="00E155BA" w:rsidP="00E155B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155B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Dithiocarbamates of transition group elements in “unusual” oxidation states /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 xml:space="preserve">J. Willemse, J. A. Cras, J. J. Steggerda, C. P. Keijzers </w:t>
      </w:r>
      <w:r w:rsidRPr="00E155B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Struct. Bond</w:t>
      </w:r>
      <w:r w:rsidRPr="009C3821">
        <w:rPr>
          <w:rFonts w:ascii="Times New Roman" w:hAnsi="Times New Roman" w:cs="Times New Roman"/>
          <w:sz w:val="28"/>
          <w:szCs w:val="28"/>
        </w:rPr>
        <w:t xml:space="preserve">. – 1976. –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9C3821">
        <w:rPr>
          <w:rFonts w:ascii="Times New Roman" w:hAnsi="Times New Roman" w:cs="Times New Roman"/>
          <w:sz w:val="28"/>
          <w:szCs w:val="28"/>
        </w:rPr>
        <w:t xml:space="preserve">. 28. – </w:t>
      </w:r>
      <w:r w:rsidRPr="00E155B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C3821">
        <w:rPr>
          <w:rFonts w:ascii="Times New Roman" w:hAnsi="Times New Roman" w:cs="Times New Roman"/>
          <w:sz w:val="28"/>
          <w:szCs w:val="28"/>
        </w:rPr>
        <w:t>. 83-126.</w:t>
      </w:r>
    </w:p>
    <w:p w14:paraId="672EB0EF" w14:textId="3929B811" w:rsidR="00F9424E" w:rsidRPr="00E155BA" w:rsidRDefault="007C51D1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Хитрич Н. В. Синтез, строение и свойства координационных соединений кобальта(II, III) с производными дитиокарбамовой кислоты : дис. … канд. хим. наук : 02.00.01 / Хитрич Николай Владимирович ; ОНУ имени И. И. Мечникова. – Одесса, 2015. – 217 с.</w:t>
      </w:r>
    </w:p>
    <w:p w14:paraId="38331BAB" w14:textId="2E2277B0" w:rsidR="007C51D1" w:rsidRPr="004D747E" w:rsidRDefault="007C51D1" w:rsidP="007C51D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D747E">
        <w:rPr>
          <w:rFonts w:ascii="Times New Roman" w:hAnsi="Times New Roman" w:cs="Times New Roman"/>
          <w:sz w:val="28"/>
          <w:szCs w:val="28"/>
          <w:lang w:val="en-GB"/>
        </w:rPr>
        <w:t>8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Studies on some new type of transition metal 4</w:t>
      </w:r>
      <w:r w:rsidRPr="004D747E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methyl</w:t>
      </w:r>
      <w:r w:rsidRPr="004D747E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piperazine</w:t>
      </w:r>
      <w:r w:rsidRPr="004D747E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1</w:t>
      </w:r>
      <w:r w:rsidRPr="004D747E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car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softHyphen/>
        <w:t xml:space="preserve">bodithioate complexes /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S. B. Kalia, G. Kaushal, D. K. Sharma, B. C. Verma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Synth. React. Inorg. Met.-Org. Nano-Met. Chem. – 2005. – Vol. 35, No. 2. – P. 181-188.</w:t>
      </w:r>
    </w:p>
    <w:p w14:paraId="27DA4D57" w14:textId="08FBF9EE" w:rsidR="006B557A" w:rsidRPr="006B557A" w:rsidRDefault="006B557A" w:rsidP="006B557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. Gölcü A. Transition metal complexes of propranolol dithiocarbamate: synthesis, characterization, analytical properties and biological activity / A. Gölcü // Transition Met. Chem.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– 2006. – Vol. 31, No. 3. – P. 405-412.</w:t>
      </w:r>
    </w:p>
    <w:p w14:paraId="7CD5B7E0" w14:textId="60885449" w:rsidR="006B557A" w:rsidRPr="006B557A" w:rsidRDefault="006B557A" w:rsidP="006B557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. Gölcü A. Spectral, analytical, thermal, and antimicrobial studies of novel sodium 2-[4(2-hydroxy-3-izopropylaminopropoxy)phenyl]acetamide (atenolol) di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softHyphen/>
        <w:t>thiocarbamate and its divalent transition metal complexes / A. Gölcü, P. Yavuz //</w:t>
      </w:r>
      <w:r w:rsidRPr="006B557A">
        <w:rPr>
          <w:rFonts w:ascii="Times New Roman" w:hAnsi="Times New Roman" w:cs="Times New Roman"/>
          <w:spacing w:val="200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z w:val="28"/>
          <w:szCs w:val="28"/>
        </w:rPr>
        <w:t>Коорд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B557A">
        <w:rPr>
          <w:rFonts w:ascii="Times New Roman" w:hAnsi="Times New Roman" w:cs="Times New Roman"/>
          <w:sz w:val="28"/>
          <w:szCs w:val="28"/>
        </w:rPr>
        <w:t>химия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– 2008. – </w:t>
      </w:r>
      <w:r w:rsidRPr="006B557A">
        <w:rPr>
          <w:rFonts w:ascii="Times New Roman" w:hAnsi="Times New Roman" w:cs="Times New Roman"/>
          <w:sz w:val="28"/>
          <w:szCs w:val="28"/>
        </w:rPr>
        <w:t>Т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34, № 2. – </w:t>
      </w:r>
      <w:r w:rsidRPr="006B557A">
        <w:rPr>
          <w:rFonts w:ascii="Times New Roman" w:hAnsi="Times New Roman" w:cs="Times New Roman"/>
          <w:sz w:val="28"/>
          <w:szCs w:val="28"/>
        </w:rPr>
        <w:t>С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. 111-119.</w:t>
      </w:r>
    </w:p>
    <w:p w14:paraId="4F7C8A7F" w14:textId="61EA6A61" w:rsidR="00E163FD" w:rsidRPr="006B557A" w:rsidRDefault="00E163FD" w:rsidP="00E163F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Syntheses, structures and antifungal activities of novel Co, Mo and Pt 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lastRenderedPageBreak/>
        <w:t>complexes with triammonium N,N-diacetatedithiocarbamate / Z. Leka, D. Vojta, M. Kosović [et al.] // Polyhedron. – 2014. – Vol. 80. – P. 233-242.</w:t>
      </w:r>
    </w:p>
    <w:p w14:paraId="148207CA" w14:textId="2B94AF57" w:rsidR="00E163FD" w:rsidRPr="006B557A" w:rsidRDefault="00E163FD" w:rsidP="00E163F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B557A">
        <w:rPr>
          <w:rFonts w:ascii="Times New Roman" w:hAnsi="Times New Roman" w:cs="Times New Roman"/>
          <w:sz w:val="28"/>
          <w:szCs w:val="28"/>
          <w:lang w:val="en-GB"/>
        </w:rPr>
        <w:t>2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Nami S. A. A. 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Convenient one-pot synthesis of symmetrical dithiocarbamates / 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S. A. A. Nami, K. S. Siddiqi // Synth. React. Inorg. Met.-Org. Nano-Met. Chem. – 2004. – Vol. 34, No. 9. – P. 1581-1590.</w:t>
      </w:r>
    </w:p>
    <w:p w14:paraId="193AB140" w14:textId="7524BF0C" w:rsidR="00E163FD" w:rsidRPr="006B557A" w:rsidRDefault="00E163FD" w:rsidP="00E163FD">
      <w:pPr>
        <w:widowControl w:val="0"/>
        <w:spacing w:line="360" w:lineRule="auto"/>
        <w:ind w:firstLine="709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B557A">
        <w:rPr>
          <w:rFonts w:ascii="Times New Roman" w:hAnsi="Times New Roman" w:cs="Times New Roman"/>
          <w:sz w:val="28"/>
          <w:szCs w:val="28"/>
          <w:lang w:val="en-GB"/>
        </w:rPr>
        <w:t>3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Khan S. Piperazine pivoted transition metal dithiocarbamates / S. Khan, 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S. A. A. </w:t>
      </w:r>
      <w:r w:rsidRPr="006B557A">
        <w:rPr>
          <w:rFonts w:ascii="Times New Roman" w:hAnsi="Times New Roman" w:cs="Times New Roman"/>
          <w:spacing w:val="-2"/>
          <w:sz w:val="28"/>
          <w:szCs w:val="28"/>
          <w:lang w:val="en-US"/>
        </w:rPr>
        <w:t>Nami,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>K. S.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pacing w:val="-2"/>
          <w:sz w:val="28"/>
          <w:szCs w:val="28"/>
          <w:lang w:val="en-US"/>
        </w:rPr>
        <w:t>Siddiqi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// </w:t>
      </w:r>
      <w:r w:rsidRPr="006B557A">
        <w:rPr>
          <w:rFonts w:ascii="Times New Roman" w:hAnsi="Times New Roman" w:cs="Times New Roman"/>
          <w:spacing w:val="-2"/>
          <w:sz w:val="28"/>
          <w:szCs w:val="28"/>
          <w:lang w:val="en-US"/>
        </w:rPr>
        <w:t>J. Mol. Struct.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– 2008. – Vol.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>875,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>No. 1-3. – P.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557A">
        <w:rPr>
          <w:rFonts w:ascii="Times New Roman" w:hAnsi="Times New Roman" w:cs="Times New Roman"/>
          <w:spacing w:val="-4"/>
          <w:sz w:val="28"/>
          <w:szCs w:val="28"/>
          <w:lang w:val="en-US"/>
        </w:rPr>
        <w:t>478-485.</w:t>
      </w:r>
    </w:p>
    <w:p w14:paraId="3DD576FE" w14:textId="36DC168C" w:rsidR="00E163FD" w:rsidRPr="006B557A" w:rsidRDefault="00E163FD" w:rsidP="00E163F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B557A">
        <w:rPr>
          <w:rFonts w:ascii="Times New Roman" w:hAnsi="Times New Roman" w:cs="Times New Roman"/>
          <w:sz w:val="28"/>
          <w:szCs w:val="28"/>
          <w:lang w:val="en-GB"/>
        </w:rPr>
        <w:t>4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Nishat N. 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>Synthesis and characterization of 2,4,6</w:t>
      </w:r>
      <w:r w:rsidRPr="006B557A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>pyrimidinetrione dithiocarbamate complexes and 2,4,6</w:t>
      </w:r>
      <w:r w:rsidRPr="006B557A">
        <w:rPr>
          <w:rFonts w:ascii="Times New Roman" w:eastAsia="MS Gothic" w:hAnsi="Times New Roman" w:cs="Times New Roman"/>
          <w:bCs/>
          <w:sz w:val="28"/>
          <w:szCs w:val="28"/>
          <w:lang w:val="en-US"/>
        </w:rPr>
        <w:t>-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pyrimidinetrione dithiocarbamate macrocyclic complexes / 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N. Nishat, M. M. Haq, K. S. Siddiqi // Synth. React. Inorg. Met.-Org. Nano-Met. Chem. – 2003. – Vol. 33, No. 4. – P. 565-579.</w:t>
      </w:r>
    </w:p>
    <w:p w14:paraId="75F4C330" w14:textId="473FF76B" w:rsidR="00E163FD" w:rsidRPr="006B557A" w:rsidRDefault="00E163FD" w:rsidP="00E163F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. Synthesis</w:t>
      </w:r>
      <w:r w:rsidRPr="006B557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characterization, and spectral and thermal studies of some divalent transition metal complexes of benzylpiperazine dithiocarbamate / 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>H. Cesur, T. K. Yazicilar, B. Bati, V. T. Yilmaz // Synth. React. Inorg. Met.-Org. Nano-Met. Chem. – 2001. – Vol. 31, No. 7. – P. 1271-1283.</w:t>
      </w:r>
    </w:p>
    <w:p w14:paraId="2BD35922" w14:textId="287D01F4" w:rsidR="008229B2" w:rsidRPr="00CF6484" w:rsidRDefault="008229B2" w:rsidP="008229B2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B557A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6B557A">
        <w:rPr>
          <w:rFonts w:ascii="Times New Roman" w:hAnsi="Times New Roman" w:cs="Times New Roman"/>
          <w:sz w:val="28"/>
          <w:szCs w:val="28"/>
          <w:lang w:val="en-US"/>
        </w:rPr>
        <w:t xml:space="preserve">. Redox-active nickel and cobalt tris(pyrazolyl)borate dithiocarbamate complexes: air-stable Co(II) dithiocarbamates / D. J. Harding, P. Harding, 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S. Dokmaisrijan, H. Adams // Dalton Trans. – 2011. – Vol. 40, No. 6. – P. 1313-1321.</w:t>
      </w:r>
    </w:p>
    <w:p w14:paraId="153A257E" w14:textId="7711E620" w:rsidR="00CF6484" w:rsidRPr="00CF6484" w:rsidRDefault="00CF6484" w:rsidP="008229B2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F6484">
        <w:rPr>
          <w:rFonts w:ascii="Times New Roman" w:hAnsi="Times New Roman" w:cs="Times New Roman"/>
          <w:bCs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CF648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Manhas B. S. Spectral and magnetic studies on normal cobalt(II) planar and cobalt(III) octahedral, spin-crossover cobalt(III) octahedral and planar-tetrahedral cobalt(II) carbodithioates / B. S. Manhas, B. C. Verma, S .B. Kalia // 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Polyhedron. – 1995. – Vol. 14, No. 23-24. – P. 3549-3556.</w:t>
      </w:r>
    </w:p>
    <w:p w14:paraId="72BD1E60" w14:textId="0ECD7AF9" w:rsidR="00CF6484" w:rsidRPr="00CF6484" w:rsidRDefault="00CF6484" w:rsidP="008229B2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. Metal complexes of phenylpiperazine</w:t>
      </w:r>
      <w:r w:rsidRPr="00CF6484">
        <w:rPr>
          <w:rFonts w:ascii="Times New Roman" w:eastAsia="MS Gothic" w:hAnsi="Times New Roman" w:cs="Times New Roman"/>
          <w:sz w:val="28"/>
          <w:szCs w:val="28"/>
          <w:lang w:val="en-US"/>
        </w:rPr>
        <w:t>-b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ased dithiocarbamate ligands. Synthesis, characterization, spectroscopic, thermal, and antimicrobial activity studies / V. T. Yilmaz, T. K. Yazıcılar, H. Cesur [et al.] // Synth. React. Inorg. Met.-Org. Nano-Met. Chem</w:t>
      </w:r>
      <w:r w:rsidRPr="00D63D2C">
        <w:rPr>
          <w:rFonts w:ascii="Times New Roman" w:hAnsi="Times New Roman" w:cs="Times New Roman"/>
          <w:sz w:val="28"/>
          <w:szCs w:val="28"/>
          <w:lang w:val="en-US"/>
        </w:rPr>
        <w:t xml:space="preserve">. – 2003. – 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D63D2C">
        <w:rPr>
          <w:rFonts w:ascii="Times New Roman" w:hAnsi="Times New Roman" w:cs="Times New Roman"/>
          <w:sz w:val="28"/>
          <w:szCs w:val="28"/>
          <w:lang w:val="en-US"/>
        </w:rPr>
        <w:t xml:space="preserve">. 33, 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D63D2C">
        <w:rPr>
          <w:rFonts w:ascii="Times New Roman" w:hAnsi="Times New Roman" w:cs="Times New Roman"/>
          <w:sz w:val="28"/>
          <w:szCs w:val="28"/>
          <w:lang w:val="en-US"/>
        </w:rPr>
        <w:t xml:space="preserve">. 4. – </w:t>
      </w:r>
      <w:r w:rsidRPr="00CF648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63D2C">
        <w:rPr>
          <w:rFonts w:ascii="Times New Roman" w:hAnsi="Times New Roman" w:cs="Times New Roman"/>
          <w:sz w:val="28"/>
          <w:szCs w:val="28"/>
          <w:lang w:val="en-US"/>
        </w:rPr>
        <w:t>. 589-605.</w:t>
      </w:r>
    </w:p>
    <w:p w14:paraId="50A563DA" w14:textId="1CA9FF73" w:rsidR="00312D1E" w:rsidRDefault="00312D1E" w:rsidP="00312D1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B0D67">
        <w:rPr>
          <w:rFonts w:ascii="Times New Roman" w:hAnsi="Times New Roman" w:cs="Times New Roman"/>
          <w:sz w:val="28"/>
          <w:szCs w:val="28"/>
        </w:rPr>
        <w:t>2</w:t>
      </w:r>
      <w:r w:rsidR="00CF648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B0D67">
        <w:rPr>
          <w:rFonts w:ascii="Times New Roman" w:hAnsi="Times New Roman" w:cs="Times New Roman"/>
          <w:sz w:val="28"/>
          <w:szCs w:val="28"/>
        </w:rPr>
        <w:t>. Локальное окружение кобальта(II) в дитиокарбаматных комплексах, их магнитные и спектральные свойства /</w:t>
      </w:r>
      <w:r w:rsidRPr="00AB0D6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B0D67">
        <w:rPr>
          <w:rFonts w:ascii="Times New Roman" w:hAnsi="Times New Roman" w:cs="Times New Roman"/>
          <w:sz w:val="28"/>
          <w:szCs w:val="28"/>
        </w:rPr>
        <w:t>Н. В. Хитрич, В. Г. </w:t>
      </w:r>
      <w:r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Власенко, </w:t>
      </w:r>
      <w:r w:rsidRPr="00AB0D67">
        <w:rPr>
          <w:rFonts w:ascii="Times New Roman" w:hAnsi="Times New Roman" w:cs="Times New Roman"/>
          <w:sz w:val="28"/>
          <w:szCs w:val="28"/>
        </w:rPr>
        <w:t>И. И. Сейфуллина</w:t>
      </w:r>
      <w:r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0D67">
        <w:rPr>
          <w:rFonts w:ascii="Times New Roman" w:hAnsi="Times New Roman" w:cs="Times New Roman"/>
          <w:sz w:val="28"/>
          <w:szCs w:val="28"/>
        </w:rPr>
        <w:t>[и др.]</w:t>
      </w:r>
      <w:r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0D67">
        <w:rPr>
          <w:rFonts w:ascii="Times New Roman" w:hAnsi="Times New Roman" w:cs="Times New Roman"/>
          <w:sz w:val="28"/>
          <w:szCs w:val="28"/>
        </w:rPr>
        <w:t xml:space="preserve">// Журн. общ. химии. – 2014. – Т. 84, вып. 3. – </w:t>
      </w:r>
      <w:r w:rsidRPr="00AB0D67">
        <w:rPr>
          <w:rFonts w:ascii="Times New Roman" w:hAnsi="Times New Roman" w:cs="Times New Roman"/>
          <w:sz w:val="28"/>
          <w:szCs w:val="28"/>
        </w:rPr>
        <w:lastRenderedPageBreak/>
        <w:t>С.</w:t>
      </w:r>
      <w:r w:rsidR="009F710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B0D67">
        <w:rPr>
          <w:rFonts w:ascii="Times New Roman" w:hAnsi="Times New Roman" w:cs="Times New Roman"/>
          <w:sz w:val="28"/>
          <w:szCs w:val="28"/>
        </w:rPr>
        <w:t>500</w:t>
      </w:r>
      <w:r w:rsidR="009F7104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AB0D67">
        <w:rPr>
          <w:rFonts w:ascii="Times New Roman" w:hAnsi="Times New Roman" w:cs="Times New Roman"/>
          <w:sz w:val="28"/>
          <w:szCs w:val="28"/>
        </w:rPr>
        <w:t>507.</w:t>
      </w:r>
    </w:p>
    <w:p w14:paraId="739C790E" w14:textId="4D18EDCC" w:rsidR="00E45C5D" w:rsidRPr="009C3821" w:rsidRDefault="00CF6484" w:rsidP="00E45C5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E45C5D" w:rsidRPr="00E45C5D">
        <w:rPr>
          <w:rFonts w:ascii="Times New Roman" w:hAnsi="Times New Roman" w:cs="Times New Roman"/>
          <w:sz w:val="28"/>
          <w:szCs w:val="28"/>
        </w:rPr>
        <w:t xml:space="preserve">. 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>Хитрич М. В. Синтез та будова трис(дитіокарбаматів) кобальту(</w:t>
      </w:r>
      <w:r w:rsidR="00E45C5D" w:rsidRPr="00E45C5D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>) / М. В. Хитрич, І. Й. Сейфулліна // Вісн. Одес</w:t>
      </w:r>
      <w:r w:rsidR="00E45C5D" w:rsidRPr="009C382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нац. ун-ту. Сер. Хімія.</w:t>
      </w:r>
      <w:r w:rsidR="00E45C5D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45C5D" w:rsidRPr="009C3821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2000.</w:t>
      </w:r>
      <w:r w:rsidR="00E45C5D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45C5D" w:rsidRPr="009C3821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Т. 5, вип. 2.</w:t>
      </w:r>
      <w:r w:rsidR="00E45C5D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45C5D" w:rsidRPr="009C3821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>С. 27</w:t>
      </w:r>
      <w:r w:rsidR="00E45C5D" w:rsidRPr="009C382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45C5D" w:rsidRPr="00E45C5D">
        <w:rPr>
          <w:rFonts w:ascii="Times New Roman" w:hAnsi="Times New Roman" w:cs="Times New Roman"/>
          <w:sz w:val="28"/>
          <w:szCs w:val="28"/>
          <w:lang w:val="uk-UA"/>
        </w:rPr>
        <w:t>32.</w:t>
      </w:r>
    </w:p>
    <w:p w14:paraId="01EA02D7" w14:textId="40563252" w:rsidR="00E45C5D" w:rsidRPr="00A75197" w:rsidRDefault="00E45C5D" w:rsidP="00E45C5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EF79C7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. Preparation and characterization of N,N-diacetatodithiocarbamato metal complexes with large negative charges / K. Vanthoeun, T. Bunho, R. Mitsuhashi [et al.]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Inorg. Chim</w:t>
      </w:r>
      <w:r w:rsidRPr="00A75197">
        <w:rPr>
          <w:rFonts w:ascii="Times New Roman" w:hAnsi="Times New Roman" w:cs="Times New Roman"/>
          <w:sz w:val="28"/>
          <w:szCs w:val="28"/>
        </w:rPr>
        <w:t xml:space="preserve">.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Acta</w:t>
      </w:r>
      <w:r w:rsidRPr="00A75197">
        <w:rPr>
          <w:rFonts w:ascii="Times New Roman" w:hAnsi="Times New Roman" w:cs="Times New Roman"/>
          <w:sz w:val="28"/>
          <w:szCs w:val="28"/>
        </w:rPr>
        <w:t xml:space="preserve">. – 2013. –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A75197">
        <w:rPr>
          <w:rFonts w:ascii="Times New Roman" w:hAnsi="Times New Roman" w:cs="Times New Roman"/>
          <w:sz w:val="28"/>
          <w:szCs w:val="28"/>
        </w:rPr>
        <w:t xml:space="preserve">. 394,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A75197">
        <w:rPr>
          <w:rFonts w:ascii="Times New Roman" w:hAnsi="Times New Roman" w:cs="Times New Roman"/>
          <w:sz w:val="28"/>
          <w:szCs w:val="28"/>
        </w:rPr>
        <w:t xml:space="preserve">. 1. –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75197">
        <w:rPr>
          <w:rFonts w:ascii="Times New Roman" w:hAnsi="Times New Roman" w:cs="Times New Roman"/>
          <w:sz w:val="28"/>
          <w:szCs w:val="28"/>
        </w:rPr>
        <w:t>. 410-414.</w:t>
      </w:r>
    </w:p>
    <w:p w14:paraId="334F99DC" w14:textId="2FFB7329" w:rsidR="00E45C5D" w:rsidRPr="00E45C5D" w:rsidRDefault="00E45C5D" w:rsidP="00E45C5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24400" w:rsidRPr="00324400">
        <w:rPr>
          <w:rFonts w:ascii="Times New Roman" w:hAnsi="Times New Roman" w:cs="Times New Roman"/>
          <w:sz w:val="28"/>
          <w:szCs w:val="28"/>
        </w:rPr>
        <w:t>2</w:t>
      </w:r>
      <w:r w:rsidRPr="00E45C5D">
        <w:rPr>
          <w:rFonts w:ascii="Times New Roman" w:hAnsi="Times New Roman" w:cs="Times New Roman"/>
          <w:sz w:val="28"/>
          <w:szCs w:val="28"/>
        </w:rPr>
        <w:t>. Хитрич Н. В. Кристаллическая и молекулярная структура диметилдитиокарбамата кобальта(III) /</w:t>
      </w:r>
      <w:r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45C5D">
        <w:rPr>
          <w:rFonts w:ascii="Times New Roman" w:hAnsi="Times New Roman" w:cs="Times New Roman"/>
          <w:sz w:val="28"/>
          <w:szCs w:val="28"/>
        </w:rPr>
        <w:t>Н. В. Хитрич, Е. В. Колчинский // Матер. науч. конф. мол. ученых хим. фак. Одес. ун-та, 22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E45C5D">
        <w:rPr>
          <w:rFonts w:ascii="Times New Roman" w:hAnsi="Times New Roman" w:cs="Times New Roman"/>
          <w:sz w:val="28"/>
          <w:szCs w:val="28"/>
        </w:rPr>
        <w:t>23 сент. 1988 г. </w:t>
      </w:r>
      <w:r w:rsidRPr="00E45C5D">
        <w:rPr>
          <w:rFonts w:ascii="Times New Roman" w:hAnsi="Times New Roman" w:cs="Times New Roman"/>
          <w:bCs/>
          <w:sz w:val="28"/>
          <w:szCs w:val="28"/>
        </w:rPr>
        <w:t>–</w:t>
      </w:r>
      <w:r w:rsidRPr="00E45C5D">
        <w:rPr>
          <w:rFonts w:ascii="Times New Roman" w:hAnsi="Times New Roman" w:cs="Times New Roman"/>
          <w:sz w:val="28"/>
          <w:szCs w:val="28"/>
        </w:rPr>
        <w:t xml:space="preserve"> Одесса, 1989. </w:t>
      </w:r>
      <w:r w:rsidRPr="00E45C5D">
        <w:rPr>
          <w:rFonts w:ascii="Times New Roman" w:hAnsi="Times New Roman" w:cs="Times New Roman"/>
          <w:bCs/>
          <w:sz w:val="28"/>
          <w:szCs w:val="28"/>
        </w:rPr>
        <w:t>–</w:t>
      </w:r>
      <w:r w:rsidRPr="00E45C5D">
        <w:rPr>
          <w:rFonts w:ascii="Times New Roman" w:hAnsi="Times New Roman" w:cs="Times New Roman"/>
          <w:sz w:val="28"/>
          <w:szCs w:val="28"/>
        </w:rPr>
        <w:t xml:space="preserve"> С. 2</w:t>
      </w:r>
      <w:r w:rsidRPr="00E45C5D">
        <w:rPr>
          <w:rFonts w:ascii="Times New Roman" w:hAnsi="Times New Roman" w:cs="Times New Roman"/>
          <w:bCs/>
          <w:sz w:val="28"/>
          <w:szCs w:val="28"/>
        </w:rPr>
        <w:t>-</w:t>
      </w:r>
      <w:r w:rsidRPr="00E45C5D">
        <w:rPr>
          <w:rFonts w:ascii="Times New Roman" w:hAnsi="Times New Roman" w:cs="Times New Roman"/>
          <w:sz w:val="28"/>
          <w:szCs w:val="28"/>
        </w:rPr>
        <w:t>6. </w:t>
      </w:r>
      <w:r w:rsidRPr="00E45C5D">
        <w:rPr>
          <w:rFonts w:ascii="Times New Roman" w:hAnsi="Times New Roman" w:cs="Times New Roman"/>
          <w:bCs/>
          <w:sz w:val="28"/>
          <w:szCs w:val="28"/>
        </w:rPr>
        <w:t>–</w:t>
      </w:r>
      <w:r w:rsidRPr="00E45C5D">
        <w:rPr>
          <w:rFonts w:ascii="Times New Roman" w:hAnsi="Times New Roman" w:cs="Times New Roman"/>
          <w:sz w:val="28"/>
          <w:szCs w:val="28"/>
        </w:rPr>
        <w:t xml:space="preserve"> Деп. в УкрНИИНТИ 02.01.89, № 1-Ук89.</w:t>
      </w:r>
    </w:p>
    <w:p w14:paraId="729991B4" w14:textId="34EAF972" w:rsidR="00515AFA" w:rsidRPr="004D747E" w:rsidRDefault="00515AFA" w:rsidP="00515AF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24400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. Saleh R. Y. Tris(N,N-disubstituted-dithiocarbamato)manganese(IV) and cobalt(IV) tetrafluoroborates / R. Y. Saleh, D. K. Straub // Inorg. Chem. – 1974. – Vol. 13, No. 12. – P. 3017-3019.</w:t>
      </w:r>
    </w:p>
    <w:p w14:paraId="087789E6" w14:textId="0140FA3C" w:rsidR="00515AFA" w:rsidRPr="004D747E" w:rsidRDefault="00515AFA" w:rsidP="00515AF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45AAF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. Gahan L. R. Tris(dithiocarbamato)metal(IV) complexes / L. R. Gahan, M. J. O'Connor // J. Chem. Soc., Chem. Commun. – 1974. – No. 2. – P. 68-69.</w:t>
      </w:r>
    </w:p>
    <w:p w14:paraId="6CF1F86C" w14:textId="24EBE512" w:rsidR="00515AFA" w:rsidRDefault="00515AFA" w:rsidP="00515AF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45AAF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>Hendrickson A. R. Synthesis and properties of dimeric cobalt(III) dithiocarbamate complexes [Co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vertAlign w:val="subscript"/>
          <w:lang w:val="en-US"/>
        </w:rPr>
        <w:t>2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>(R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vertAlign w:val="subscript"/>
          <w:lang w:val="en-US"/>
        </w:rPr>
        <w:t>2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>dtc)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vertAlign w:val="subscript"/>
          <w:lang w:val="en-US"/>
        </w:rPr>
        <w:t>5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>]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vertAlign w:val="superscript"/>
          <w:lang w:val="en-US"/>
        </w:rPr>
        <w:t>+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 xml:space="preserve">: </w:t>
      </w:r>
      <w:r w:rsidRPr="004D747E">
        <w:rPr>
          <w:rStyle w:val="aff3"/>
          <w:rFonts w:ascii="Times New Roman" w:hAnsi="Times New Roman"/>
          <w:b w:val="0"/>
          <w:bCs/>
          <w:iCs/>
          <w:sz w:val="28"/>
          <w:szCs w:val="28"/>
          <w:lang w:val="en-US"/>
        </w:rPr>
        <w:t>X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t>-ray structural analysis of pentakis(di</w:t>
      </w:r>
      <w:r w:rsidRPr="004D747E">
        <w:rPr>
          <w:rStyle w:val="aff3"/>
          <w:rFonts w:ascii="Times New Roman" w:hAnsi="Times New Roman"/>
          <w:b w:val="0"/>
          <w:bCs/>
          <w:sz w:val="28"/>
          <w:szCs w:val="28"/>
          <w:lang w:val="en-US"/>
        </w:rPr>
        <w:softHyphen/>
        <w:t xml:space="preserve">ethyldithiocarbamato)dicobalt(III) tetrafluoroborate / A. R. Hendrickson, R. L. Martin, D. Taylor //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J. Chem. Soc., Dalton Trans. – 1975. – No. 21. – P. 2182-2188.</w:t>
      </w:r>
    </w:p>
    <w:p w14:paraId="747C588B" w14:textId="5921B249" w:rsidR="00DF16F9" w:rsidRPr="002B27A9" w:rsidRDefault="00F45AAF" w:rsidP="00515AFA">
      <w:pPr>
        <w:widowControl w:val="0"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2B27A9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36. </w:t>
      </w:r>
      <w:r w:rsidR="002B27A9" w:rsidRPr="002B27A9">
        <w:rPr>
          <w:rFonts w:ascii="Times New Roman" w:hAnsi="Times New Roman" w:cs="Times New Roman"/>
          <w:sz w:val="28"/>
          <w:szCs w:val="28"/>
          <w:lang w:val="en-US"/>
        </w:rPr>
        <w:t>Hendrickson A. R. Dimeric dithio-carbamato cationic complexes /</w:t>
      </w:r>
      <w:r w:rsidR="002B27A9" w:rsidRPr="002B27A9">
        <w:rPr>
          <w:rFonts w:ascii="Times New Roman" w:hAnsi="Times New Roman" w:cs="Times New Roman"/>
          <w:lang w:val="en-US"/>
        </w:rPr>
        <w:t xml:space="preserve"> </w:t>
      </w:r>
      <w:r w:rsidR="002B27A9" w:rsidRPr="002B27A9">
        <w:rPr>
          <w:rFonts w:ascii="Times New Roman" w:hAnsi="Times New Roman" w:cs="Times New Roman"/>
          <w:sz w:val="28"/>
          <w:szCs w:val="28"/>
          <w:lang w:val="en-US"/>
        </w:rPr>
        <w:t>A. R. Hendrickson, R. L. Martin // J. Chem. Soc., Chem. Commun. – 1974. – No. 21. – P. 873.</w:t>
      </w:r>
    </w:p>
    <w:p w14:paraId="232E53CE" w14:textId="09295AF8" w:rsidR="00324400" w:rsidRPr="004D747E" w:rsidRDefault="00324400" w:rsidP="00324400">
      <w:pPr>
        <w:widowControl w:val="0"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B27A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Webster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>R. D. Voltammetric, EPR and UV-VIS-NIR spectroscopic studies associated with the characterisation of electrochemically generated tris(dithio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softHyphen/>
        <w:t>carbamato)cobalt(IV) complexes in dichloromethane / R. D. Webster,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D7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G. A. Heath, A. M. Bond // </w:t>
      </w:r>
      <w:r w:rsidRPr="004D747E">
        <w:rPr>
          <w:rFonts w:ascii="Times New Roman" w:hAnsi="Times New Roman" w:cs="Times New Roman"/>
          <w:sz w:val="28"/>
          <w:szCs w:val="28"/>
          <w:lang w:val="en-US"/>
        </w:rPr>
        <w:t>J. Chem. Soc., Dalton Trans. – 2001. – No. 21. – P. 3189-3195.</w:t>
      </w:r>
    </w:p>
    <w:p w14:paraId="0ABD1FF3" w14:textId="5AD6DD35" w:rsidR="001B620B" w:rsidRPr="00E155BA" w:rsidRDefault="001B620B" w:rsidP="001B620B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66C1E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155BA">
        <w:rPr>
          <w:rFonts w:ascii="Times New Roman" w:hAnsi="Times New Roman" w:cs="Times New Roman"/>
          <w:sz w:val="28"/>
          <w:szCs w:val="28"/>
        </w:rPr>
        <w:t>Органические</w:t>
      </w:r>
      <w:r w:rsidRPr="001B620B">
        <w:rPr>
          <w:rFonts w:ascii="Times New Roman" w:hAnsi="Times New Roman" w:cs="Times New Roman"/>
          <w:sz w:val="28"/>
          <w:szCs w:val="28"/>
        </w:rPr>
        <w:t xml:space="preserve"> </w:t>
      </w:r>
      <w:r w:rsidRPr="00E155BA">
        <w:rPr>
          <w:rFonts w:ascii="Times New Roman" w:hAnsi="Times New Roman" w:cs="Times New Roman"/>
          <w:sz w:val="28"/>
          <w:szCs w:val="28"/>
        </w:rPr>
        <w:t>растворители</w:t>
      </w:r>
      <w:r w:rsidRPr="001B620B">
        <w:rPr>
          <w:rFonts w:ascii="Times New Roman" w:hAnsi="Times New Roman" w:cs="Times New Roman"/>
          <w:sz w:val="28"/>
          <w:szCs w:val="28"/>
        </w:rPr>
        <w:t xml:space="preserve">. </w:t>
      </w:r>
      <w:r w:rsidRPr="00E155BA">
        <w:rPr>
          <w:rFonts w:ascii="Times New Roman" w:hAnsi="Times New Roman" w:cs="Times New Roman"/>
          <w:sz w:val="28"/>
          <w:szCs w:val="28"/>
        </w:rPr>
        <w:t xml:space="preserve">Физические свойства и методы очистки / [Вайсбергер А., Проскауэр Э., Риддик Дж., Тупс Э.] – М. : Изд-во иностр. </w:t>
      </w:r>
      <w:r w:rsidRPr="00E155BA">
        <w:rPr>
          <w:rFonts w:ascii="Times New Roman" w:hAnsi="Times New Roman" w:cs="Times New Roman"/>
          <w:sz w:val="28"/>
          <w:szCs w:val="28"/>
        </w:rPr>
        <w:lastRenderedPageBreak/>
        <w:t>литер., 1958. – 519 с.</w:t>
      </w:r>
    </w:p>
    <w:p w14:paraId="3824D9B7" w14:textId="623A44BF" w:rsidR="00671F57" w:rsidRPr="00E155BA" w:rsidRDefault="001B620B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66C1E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1F57" w:rsidRPr="00E155BA">
        <w:rPr>
          <w:rFonts w:ascii="Times New Roman" w:hAnsi="Times New Roman" w:cs="Times New Roman"/>
          <w:sz w:val="28"/>
          <w:szCs w:val="28"/>
        </w:rPr>
        <w:t>Шварценбах Г.</w:t>
      </w:r>
      <w:r w:rsidR="00671F57" w:rsidRPr="00E155B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71F57" w:rsidRPr="00E155BA">
        <w:rPr>
          <w:rFonts w:ascii="Times New Roman" w:hAnsi="Times New Roman" w:cs="Times New Roman"/>
          <w:sz w:val="28"/>
          <w:szCs w:val="28"/>
        </w:rPr>
        <w:t>Комплексонометрическое титрование / Г. Шварценбах, Г. Флашка. – М. : Химия, 1970. – 360 с.</w:t>
      </w:r>
    </w:p>
    <w:p w14:paraId="78C124AF" w14:textId="388A431C" w:rsidR="00671F57" w:rsidRPr="0040688D" w:rsidRDefault="00E66C1E" w:rsidP="00D82EAF">
      <w:pPr>
        <w:pStyle w:val="ad"/>
        <w:widowControl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40</w:t>
      </w:r>
      <w:r w:rsidR="001B620B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671F57" w:rsidRPr="0040688D">
        <w:rPr>
          <w:rFonts w:ascii="Times New Roman" w:hAnsi="Times New Roman"/>
          <w:sz w:val="28"/>
          <w:szCs w:val="28"/>
          <w:lang w:val="ru-RU"/>
        </w:rPr>
        <w:t>Климова В. А. Основные микрометоды анализа органических соединений / В. А. Климова. – [Изд. 2-е доп.]. – М. : Химия, 1975. – 224 с.</w:t>
      </w:r>
    </w:p>
    <w:p w14:paraId="584A569C" w14:textId="5A5C1802" w:rsidR="00BF77DB" w:rsidRDefault="001B620B" w:rsidP="00D82EAF">
      <w:pPr>
        <w:pStyle w:val="ad"/>
        <w:widowControl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4</w:t>
      </w:r>
      <w:r w:rsidR="00F12E4D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BF77DB" w:rsidRPr="0040688D">
        <w:rPr>
          <w:rFonts w:ascii="Times New Roman" w:hAnsi="Times New Roman"/>
          <w:sz w:val="28"/>
          <w:szCs w:val="28"/>
          <w:lang w:val="ru-RU"/>
        </w:rPr>
        <w:t>Калинников В. Т. Введение в магнетохимию. Метод статической магнитной восприимчивости в химии / В. Т. Калинников, Ю. В. Ракитин. – М. : Наука, 1980. – 302 с.</w:t>
      </w:r>
    </w:p>
    <w:p w14:paraId="03F74A52" w14:textId="473960CF" w:rsidR="00C53B8E" w:rsidRPr="0040688D" w:rsidRDefault="00167C89" w:rsidP="00D82EA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6523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53B8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Мацелюх О. В. Особливості росту і біосинтезу еластази мутантним варіантом </w:t>
      </w:r>
      <w:r w:rsidR="00C53B8E" w:rsidRPr="0040688D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="00C53B8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3B8E" w:rsidRPr="0040688D">
        <w:rPr>
          <w:rFonts w:ascii="Times New Roman" w:hAnsi="Times New Roman" w:cs="Times New Roman"/>
          <w:sz w:val="28"/>
          <w:szCs w:val="28"/>
          <w:lang w:val="en-US"/>
        </w:rPr>
        <w:t>sp</w:t>
      </w:r>
      <w:r w:rsidR="00C53B8E" w:rsidRPr="0040688D">
        <w:rPr>
          <w:rFonts w:ascii="Times New Roman" w:hAnsi="Times New Roman" w:cs="Times New Roman"/>
          <w:sz w:val="28"/>
          <w:szCs w:val="28"/>
          <w:lang w:val="uk-UA"/>
        </w:rPr>
        <w:t>. 27-88</w:t>
      </w:r>
      <w:r w:rsidR="00C53B8E" w:rsidRPr="0040688D">
        <w:rPr>
          <w:rFonts w:ascii="Times New Roman" w:hAnsi="Times New Roman" w:cs="Times New Roman"/>
          <w:sz w:val="28"/>
          <w:szCs w:val="28"/>
          <w:lang w:val="en-US"/>
        </w:rPr>
        <w:t>ELS</w:t>
      </w:r>
      <w:r w:rsidR="00C53B8E" w:rsidRPr="0040688D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sym w:font="Symbol" w:char="F02B"/>
      </w:r>
      <w:r w:rsidR="00C53B8E"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 / О. В. Мацелюх, Н. А. Нідялкова, Л. Д. Варбанець // Біотехнологія. – 2011. – Т. 4, № 3. – С. 43-50.</w:t>
      </w:r>
    </w:p>
    <w:p w14:paraId="46FB5601" w14:textId="563C5B22" w:rsidR="00167C89" w:rsidRPr="0040688D" w:rsidRDefault="00167C89" w:rsidP="00167C89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40688D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E95ED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06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688D">
        <w:rPr>
          <w:rFonts w:ascii="Times New Roman" w:hAnsi="Times New Roman" w:cs="Times New Roman"/>
          <w:sz w:val="28"/>
          <w:szCs w:val="28"/>
          <w:lang w:val="en-US"/>
        </w:rPr>
        <w:t>Trombridg G. O. Purification of human elastase / G. O. Trombridg, H. D. Moon // Proc. Soc. Exp. Biol. Med. – 1972. – Vol. 141, No. 3. – P. 928-931.</w:t>
      </w:r>
    </w:p>
    <w:p w14:paraId="331F3F67" w14:textId="46DD8687" w:rsidR="00167C89" w:rsidRDefault="00167C89" w:rsidP="00167C89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40688D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E95ED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0688D">
        <w:rPr>
          <w:rFonts w:ascii="Times New Roman" w:hAnsi="Times New Roman" w:cs="Times New Roman"/>
          <w:sz w:val="28"/>
          <w:szCs w:val="28"/>
          <w:lang w:val="en-US"/>
        </w:rPr>
        <w:t>. Masada M. Determination of the thrombolytic activity of Natto extract / M. Masada // Food style. – 2004. – Vol. 8, No. 1. – Р. 92-95.</w:t>
      </w:r>
    </w:p>
    <w:p w14:paraId="3BA73589" w14:textId="5C87ACC3" w:rsidR="00513818" w:rsidRPr="00C07F78" w:rsidRDefault="00513818" w:rsidP="0051381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2F742C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Rao C. N. R. The C=S stretching frequency and the “–N–C=S bands” in the infrared / C. N. R. Rao, R. Venkataraghavan //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Spectrochim. Acta. – 1962. – Vol. 18, No. 3. – P. 541-547.</w:t>
      </w:r>
    </w:p>
    <w:p w14:paraId="18BD9CEB" w14:textId="5C24C050" w:rsidR="00513818" w:rsidRPr="00C07F78" w:rsidRDefault="00513818" w:rsidP="0051381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F742C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Jensen K. A. Infrared spectra of thioamides and selenoamides / K. A. Jensen, P. H. Nielsen // Acta Chem. Scand. – 1966. – Vol. 20, No. 3. – P. 597-629.</w:t>
      </w:r>
    </w:p>
    <w:p w14:paraId="3D39962C" w14:textId="6073CC7B" w:rsidR="00513818" w:rsidRPr="00C07F78" w:rsidRDefault="00513818" w:rsidP="0051381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F742C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Dǎescu C. Infrared spectra of amidic derivatives of carbonic acid. VII. N,N'-tetraalkylthiouram disulfides / C. Dǎescu, R. Bacaloglu, G. Ostrogovich // Bul. </w:t>
      </w:r>
      <w:r w:rsidRPr="00C07F78">
        <w:rPr>
          <w:rFonts w:ascii="Times New Roman" w:hAnsi="Times New Roman" w:cs="Times New Roman"/>
          <w:spacing w:val="-2"/>
          <w:sz w:val="28"/>
          <w:szCs w:val="28"/>
          <w:lang w:val="uk-UA"/>
        </w:rPr>
        <w:t>sti. si tehn. Inst. politehn. Timisoara. Ser. chim. – 1973. – Vol. 18, No. 2. – P. 121-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129.</w:t>
      </w:r>
    </w:p>
    <w:sectPr w:rsidR="00513818" w:rsidRPr="00C07F78" w:rsidSect="009A2B3A">
      <w:headerReference w:type="default" r:id="rId10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1A850F" w14:textId="77777777" w:rsidR="000036B2" w:rsidRDefault="000036B2" w:rsidP="009A2B3A">
      <w:r>
        <w:separator/>
      </w:r>
    </w:p>
  </w:endnote>
  <w:endnote w:type="continuationSeparator" w:id="0">
    <w:p w14:paraId="71B53CEB" w14:textId="77777777" w:rsidR="000036B2" w:rsidRDefault="000036B2" w:rsidP="009A2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5EA863" w14:textId="77777777" w:rsidR="000036B2" w:rsidRDefault="000036B2" w:rsidP="009A2B3A">
      <w:r>
        <w:separator/>
      </w:r>
    </w:p>
  </w:footnote>
  <w:footnote w:type="continuationSeparator" w:id="0">
    <w:p w14:paraId="7D2452D2" w14:textId="77777777" w:rsidR="000036B2" w:rsidRDefault="000036B2" w:rsidP="009A2B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8234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BAB87FF" w14:textId="54DA4BD0" w:rsidR="00D76278" w:rsidRPr="009A2B3A" w:rsidRDefault="00D76278" w:rsidP="009A2B3A">
        <w:pPr>
          <w:pStyle w:val="afc"/>
          <w:jc w:val="right"/>
          <w:rPr>
            <w:rFonts w:ascii="Times New Roman" w:hAnsi="Times New Roman" w:cs="Times New Roman"/>
            <w:sz w:val="24"/>
            <w:szCs w:val="24"/>
          </w:rPr>
        </w:pPr>
        <w:r w:rsidRPr="009A2B3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A2B3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9A2B3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A078C">
          <w:rPr>
            <w:rFonts w:ascii="Times New Roman" w:hAnsi="Times New Roman" w:cs="Times New Roman"/>
            <w:noProof/>
            <w:sz w:val="24"/>
            <w:szCs w:val="24"/>
          </w:rPr>
          <w:t>7</w:t>
        </w:r>
        <w:r w:rsidRPr="009A2B3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2184E"/>
    <w:multiLevelType w:val="hybridMultilevel"/>
    <w:tmpl w:val="3C68D0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866"/>
    <w:rsid w:val="000013A2"/>
    <w:rsid w:val="000024B5"/>
    <w:rsid w:val="000036B2"/>
    <w:rsid w:val="0000383C"/>
    <w:rsid w:val="00007595"/>
    <w:rsid w:val="00010E75"/>
    <w:rsid w:val="00012508"/>
    <w:rsid w:val="000134E2"/>
    <w:rsid w:val="000232BB"/>
    <w:rsid w:val="00025B6E"/>
    <w:rsid w:val="00030DC6"/>
    <w:rsid w:val="00036CAF"/>
    <w:rsid w:val="00040D20"/>
    <w:rsid w:val="000428C2"/>
    <w:rsid w:val="000446AD"/>
    <w:rsid w:val="0005471D"/>
    <w:rsid w:val="00057653"/>
    <w:rsid w:val="00057DCC"/>
    <w:rsid w:val="0006055E"/>
    <w:rsid w:val="00060A5B"/>
    <w:rsid w:val="00061467"/>
    <w:rsid w:val="00062525"/>
    <w:rsid w:val="00063B28"/>
    <w:rsid w:val="000671EB"/>
    <w:rsid w:val="00070717"/>
    <w:rsid w:val="00071F4B"/>
    <w:rsid w:val="00075145"/>
    <w:rsid w:val="00075431"/>
    <w:rsid w:val="00076855"/>
    <w:rsid w:val="0008011D"/>
    <w:rsid w:val="00083A0A"/>
    <w:rsid w:val="0008480E"/>
    <w:rsid w:val="00090890"/>
    <w:rsid w:val="0009112F"/>
    <w:rsid w:val="00094AAE"/>
    <w:rsid w:val="0009646E"/>
    <w:rsid w:val="000A28BD"/>
    <w:rsid w:val="000A4E98"/>
    <w:rsid w:val="000A5B69"/>
    <w:rsid w:val="000B3DAB"/>
    <w:rsid w:val="000B7A98"/>
    <w:rsid w:val="000C205A"/>
    <w:rsid w:val="000C6B1C"/>
    <w:rsid w:val="000D1DAA"/>
    <w:rsid w:val="000D50E9"/>
    <w:rsid w:val="000D62CC"/>
    <w:rsid w:val="000D7622"/>
    <w:rsid w:val="000E11AE"/>
    <w:rsid w:val="000E3E39"/>
    <w:rsid w:val="000E5379"/>
    <w:rsid w:val="000E78D1"/>
    <w:rsid w:val="000F2AC3"/>
    <w:rsid w:val="000F409D"/>
    <w:rsid w:val="000F5135"/>
    <w:rsid w:val="00101547"/>
    <w:rsid w:val="00101C8C"/>
    <w:rsid w:val="00103FBC"/>
    <w:rsid w:val="001059B8"/>
    <w:rsid w:val="001127F2"/>
    <w:rsid w:val="001168FD"/>
    <w:rsid w:val="00117215"/>
    <w:rsid w:val="00117345"/>
    <w:rsid w:val="00121057"/>
    <w:rsid w:val="001219FA"/>
    <w:rsid w:val="00133ABC"/>
    <w:rsid w:val="001341CE"/>
    <w:rsid w:val="00134BF4"/>
    <w:rsid w:val="00140595"/>
    <w:rsid w:val="00142180"/>
    <w:rsid w:val="0014220A"/>
    <w:rsid w:val="0014284B"/>
    <w:rsid w:val="001604A2"/>
    <w:rsid w:val="00161C95"/>
    <w:rsid w:val="00163332"/>
    <w:rsid w:val="00167C89"/>
    <w:rsid w:val="001744B2"/>
    <w:rsid w:val="00177282"/>
    <w:rsid w:val="001820E9"/>
    <w:rsid w:val="00182962"/>
    <w:rsid w:val="00182FBC"/>
    <w:rsid w:val="0018333D"/>
    <w:rsid w:val="00183CDA"/>
    <w:rsid w:val="00185566"/>
    <w:rsid w:val="0018665B"/>
    <w:rsid w:val="00187092"/>
    <w:rsid w:val="00187779"/>
    <w:rsid w:val="001879B7"/>
    <w:rsid w:val="0019102E"/>
    <w:rsid w:val="00191EFE"/>
    <w:rsid w:val="00195CB2"/>
    <w:rsid w:val="001A0941"/>
    <w:rsid w:val="001A1AE5"/>
    <w:rsid w:val="001A66AE"/>
    <w:rsid w:val="001A7629"/>
    <w:rsid w:val="001B27B9"/>
    <w:rsid w:val="001B620B"/>
    <w:rsid w:val="001C0800"/>
    <w:rsid w:val="001C0EDF"/>
    <w:rsid w:val="001C3C51"/>
    <w:rsid w:val="001C45ED"/>
    <w:rsid w:val="001C71BA"/>
    <w:rsid w:val="001C7AD8"/>
    <w:rsid w:val="001D1C8F"/>
    <w:rsid w:val="001D32DD"/>
    <w:rsid w:val="001D716F"/>
    <w:rsid w:val="001E0C40"/>
    <w:rsid w:val="001E1082"/>
    <w:rsid w:val="001E5113"/>
    <w:rsid w:val="001E677A"/>
    <w:rsid w:val="001E7732"/>
    <w:rsid w:val="001F25F8"/>
    <w:rsid w:val="00200CE8"/>
    <w:rsid w:val="00200CEA"/>
    <w:rsid w:val="002070F3"/>
    <w:rsid w:val="0021242A"/>
    <w:rsid w:val="0022024E"/>
    <w:rsid w:val="00220A67"/>
    <w:rsid w:val="002272C0"/>
    <w:rsid w:val="00235DEB"/>
    <w:rsid w:val="00237EAA"/>
    <w:rsid w:val="00244A93"/>
    <w:rsid w:val="00244C5B"/>
    <w:rsid w:val="00246535"/>
    <w:rsid w:val="00246818"/>
    <w:rsid w:val="00253DC7"/>
    <w:rsid w:val="00257693"/>
    <w:rsid w:val="002627FD"/>
    <w:rsid w:val="002637BB"/>
    <w:rsid w:val="00263909"/>
    <w:rsid w:val="00265B52"/>
    <w:rsid w:val="00267197"/>
    <w:rsid w:val="002717E2"/>
    <w:rsid w:val="00271949"/>
    <w:rsid w:val="00272F2E"/>
    <w:rsid w:val="00273123"/>
    <w:rsid w:val="002764A0"/>
    <w:rsid w:val="00276A27"/>
    <w:rsid w:val="00283170"/>
    <w:rsid w:val="002833E4"/>
    <w:rsid w:val="00283885"/>
    <w:rsid w:val="00285457"/>
    <w:rsid w:val="002861C2"/>
    <w:rsid w:val="00286ABC"/>
    <w:rsid w:val="002870DD"/>
    <w:rsid w:val="00292FAE"/>
    <w:rsid w:val="002A6180"/>
    <w:rsid w:val="002A7B00"/>
    <w:rsid w:val="002B0723"/>
    <w:rsid w:val="002B27A9"/>
    <w:rsid w:val="002B2CFD"/>
    <w:rsid w:val="002C21F4"/>
    <w:rsid w:val="002C3B8A"/>
    <w:rsid w:val="002D30E4"/>
    <w:rsid w:val="002D31F8"/>
    <w:rsid w:val="002D6F60"/>
    <w:rsid w:val="002E3740"/>
    <w:rsid w:val="002E746B"/>
    <w:rsid w:val="002F0946"/>
    <w:rsid w:val="002F5C6A"/>
    <w:rsid w:val="002F742C"/>
    <w:rsid w:val="00305181"/>
    <w:rsid w:val="00306F8E"/>
    <w:rsid w:val="00312629"/>
    <w:rsid w:val="00312D1E"/>
    <w:rsid w:val="003147D9"/>
    <w:rsid w:val="003218B8"/>
    <w:rsid w:val="00323D17"/>
    <w:rsid w:val="00324400"/>
    <w:rsid w:val="00330103"/>
    <w:rsid w:val="0033221C"/>
    <w:rsid w:val="00336598"/>
    <w:rsid w:val="00337E2D"/>
    <w:rsid w:val="00340652"/>
    <w:rsid w:val="003421E1"/>
    <w:rsid w:val="00344D54"/>
    <w:rsid w:val="0034715C"/>
    <w:rsid w:val="003517FA"/>
    <w:rsid w:val="00354838"/>
    <w:rsid w:val="0035597D"/>
    <w:rsid w:val="00360906"/>
    <w:rsid w:val="003622C3"/>
    <w:rsid w:val="00363510"/>
    <w:rsid w:val="00366004"/>
    <w:rsid w:val="00367082"/>
    <w:rsid w:val="003729AF"/>
    <w:rsid w:val="00374EE0"/>
    <w:rsid w:val="003801DE"/>
    <w:rsid w:val="00385B4F"/>
    <w:rsid w:val="00395BC7"/>
    <w:rsid w:val="003A0A8F"/>
    <w:rsid w:val="003A789A"/>
    <w:rsid w:val="003B0A95"/>
    <w:rsid w:val="003B11F0"/>
    <w:rsid w:val="003B2946"/>
    <w:rsid w:val="003C0A85"/>
    <w:rsid w:val="003C565C"/>
    <w:rsid w:val="003C646F"/>
    <w:rsid w:val="003D6FB9"/>
    <w:rsid w:val="003E092D"/>
    <w:rsid w:val="003E46B4"/>
    <w:rsid w:val="003F0B44"/>
    <w:rsid w:val="003F102E"/>
    <w:rsid w:val="003F1EA0"/>
    <w:rsid w:val="003F272C"/>
    <w:rsid w:val="003F369F"/>
    <w:rsid w:val="003F554E"/>
    <w:rsid w:val="00400FC5"/>
    <w:rsid w:val="00401D16"/>
    <w:rsid w:val="00401EB3"/>
    <w:rsid w:val="00402A62"/>
    <w:rsid w:val="00403A66"/>
    <w:rsid w:val="004046CA"/>
    <w:rsid w:val="00405194"/>
    <w:rsid w:val="0040688D"/>
    <w:rsid w:val="004100E3"/>
    <w:rsid w:val="00410C0C"/>
    <w:rsid w:val="004113F8"/>
    <w:rsid w:val="004140E1"/>
    <w:rsid w:val="00415F86"/>
    <w:rsid w:val="00417061"/>
    <w:rsid w:val="004260AF"/>
    <w:rsid w:val="00431C2D"/>
    <w:rsid w:val="00431F8E"/>
    <w:rsid w:val="0043620D"/>
    <w:rsid w:val="00440CE9"/>
    <w:rsid w:val="0044210C"/>
    <w:rsid w:val="004566DB"/>
    <w:rsid w:val="00456D84"/>
    <w:rsid w:val="0045792B"/>
    <w:rsid w:val="004626A5"/>
    <w:rsid w:val="004628E9"/>
    <w:rsid w:val="004642CC"/>
    <w:rsid w:val="00465230"/>
    <w:rsid w:val="00465479"/>
    <w:rsid w:val="00465590"/>
    <w:rsid w:val="00466514"/>
    <w:rsid w:val="00466B18"/>
    <w:rsid w:val="00471419"/>
    <w:rsid w:val="004752DD"/>
    <w:rsid w:val="00476D08"/>
    <w:rsid w:val="00477A5C"/>
    <w:rsid w:val="004817D1"/>
    <w:rsid w:val="00483CB9"/>
    <w:rsid w:val="00485491"/>
    <w:rsid w:val="00487F0D"/>
    <w:rsid w:val="00487FCA"/>
    <w:rsid w:val="0049332A"/>
    <w:rsid w:val="004A13CE"/>
    <w:rsid w:val="004A21F6"/>
    <w:rsid w:val="004A52AF"/>
    <w:rsid w:val="004B16C4"/>
    <w:rsid w:val="004B1DE8"/>
    <w:rsid w:val="004B396E"/>
    <w:rsid w:val="004B5196"/>
    <w:rsid w:val="004B5F8B"/>
    <w:rsid w:val="004B6193"/>
    <w:rsid w:val="004B6DCD"/>
    <w:rsid w:val="004C324F"/>
    <w:rsid w:val="004C4048"/>
    <w:rsid w:val="004D0ED4"/>
    <w:rsid w:val="004D3009"/>
    <w:rsid w:val="004D40F9"/>
    <w:rsid w:val="004D635C"/>
    <w:rsid w:val="004D6B0D"/>
    <w:rsid w:val="004D747E"/>
    <w:rsid w:val="004E09AA"/>
    <w:rsid w:val="004E3EF1"/>
    <w:rsid w:val="004E542B"/>
    <w:rsid w:val="004E79B4"/>
    <w:rsid w:val="004F3759"/>
    <w:rsid w:val="004F495C"/>
    <w:rsid w:val="005017CF"/>
    <w:rsid w:val="005057E0"/>
    <w:rsid w:val="00507772"/>
    <w:rsid w:val="00513818"/>
    <w:rsid w:val="00515AFA"/>
    <w:rsid w:val="00515EA5"/>
    <w:rsid w:val="00516D9C"/>
    <w:rsid w:val="00526AD3"/>
    <w:rsid w:val="00530AAA"/>
    <w:rsid w:val="00537D47"/>
    <w:rsid w:val="005419C2"/>
    <w:rsid w:val="00542AE8"/>
    <w:rsid w:val="005446A1"/>
    <w:rsid w:val="005446A9"/>
    <w:rsid w:val="00551710"/>
    <w:rsid w:val="00553EE2"/>
    <w:rsid w:val="00555674"/>
    <w:rsid w:val="00555CCA"/>
    <w:rsid w:val="00557E08"/>
    <w:rsid w:val="00560FE4"/>
    <w:rsid w:val="005628C0"/>
    <w:rsid w:val="00566409"/>
    <w:rsid w:val="0056739B"/>
    <w:rsid w:val="005746D5"/>
    <w:rsid w:val="0058221F"/>
    <w:rsid w:val="005843CE"/>
    <w:rsid w:val="005854D6"/>
    <w:rsid w:val="00586966"/>
    <w:rsid w:val="005928EF"/>
    <w:rsid w:val="00594505"/>
    <w:rsid w:val="005A231B"/>
    <w:rsid w:val="005A624C"/>
    <w:rsid w:val="005A6BC6"/>
    <w:rsid w:val="005B2CDD"/>
    <w:rsid w:val="005B55C1"/>
    <w:rsid w:val="005B6522"/>
    <w:rsid w:val="005C2E0C"/>
    <w:rsid w:val="005C337A"/>
    <w:rsid w:val="005C4636"/>
    <w:rsid w:val="005D1A9D"/>
    <w:rsid w:val="005D30AE"/>
    <w:rsid w:val="005D51F9"/>
    <w:rsid w:val="005E03AA"/>
    <w:rsid w:val="005E7E97"/>
    <w:rsid w:val="005F0CC5"/>
    <w:rsid w:val="005F0F86"/>
    <w:rsid w:val="005F69F2"/>
    <w:rsid w:val="006038B4"/>
    <w:rsid w:val="006049AA"/>
    <w:rsid w:val="006250CA"/>
    <w:rsid w:val="00630B06"/>
    <w:rsid w:val="00631CF2"/>
    <w:rsid w:val="00631E67"/>
    <w:rsid w:val="0063235F"/>
    <w:rsid w:val="00632BC5"/>
    <w:rsid w:val="00633021"/>
    <w:rsid w:val="00634371"/>
    <w:rsid w:val="00636CA9"/>
    <w:rsid w:val="00642BB9"/>
    <w:rsid w:val="00645EBB"/>
    <w:rsid w:val="00647C29"/>
    <w:rsid w:val="00650C40"/>
    <w:rsid w:val="00654B1F"/>
    <w:rsid w:val="006560A2"/>
    <w:rsid w:val="0066085B"/>
    <w:rsid w:val="00661090"/>
    <w:rsid w:val="0066243B"/>
    <w:rsid w:val="00670291"/>
    <w:rsid w:val="00671F57"/>
    <w:rsid w:val="00672C71"/>
    <w:rsid w:val="00673733"/>
    <w:rsid w:val="00673893"/>
    <w:rsid w:val="0067585D"/>
    <w:rsid w:val="00680699"/>
    <w:rsid w:val="0068380D"/>
    <w:rsid w:val="006844C2"/>
    <w:rsid w:val="0068530C"/>
    <w:rsid w:val="00692C66"/>
    <w:rsid w:val="006952C5"/>
    <w:rsid w:val="006A078C"/>
    <w:rsid w:val="006A1FFB"/>
    <w:rsid w:val="006A24C4"/>
    <w:rsid w:val="006A5297"/>
    <w:rsid w:val="006B017E"/>
    <w:rsid w:val="006B3481"/>
    <w:rsid w:val="006B557A"/>
    <w:rsid w:val="006C04F9"/>
    <w:rsid w:val="006C37F0"/>
    <w:rsid w:val="006C5438"/>
    <w:rsid w:val="006C54F3"/>
    <w:rsid w:val="006C672C"/>
    <w:rsid w:val="006D2EEE"/>
    <w:rsid w:val="006D408E"/>
    <w:rsid w:val="006D40F2"/>
    <w:rsid w:val="006D7C5D"/>
    <w:rsid w:val="006E35C1"/>
    <w:rsid w:val="006E4C33"/>
    <w:rsid w:val="006F6D94"/>
    <w:rsid w:val="00701A18"/>
    <w:rsid w:val="007024F2"/>
    <w:rsid w:val="00702E62"/>
    <w:rsid w:val="007036B6"/>
    <w:rsid w:val="00707350"/>
    <w:rsid w:val="007120A4"/>
    <w:rsid w:val="00714550"/>
    <w:rsid w:val="00715CAA"/>
    <w:rsid w:val="00717C4D"/>
    <w:rsid w:val="00720B58"/>
    <w:rsid w:val="0072312F"/>
    <w:rsid w:val="00723A5B"/>
    <w:rsid w:val="00723CCF"/>
    <w:rsid w:val="00730454"/>
    <w:rsid w:val="0073184E"/>
    <w:rsid w:val="007339ED"/>
    <w:rsid w:val="00734694"/>
    <w:rsid w:val="00735B2C"/>
    <w:rsid w:val="0074222B"/>
    <w:rsid w:val="00751221"/>
    <w:rsid w:val="0075229E"/>
    <w:rsid w:val="00752D73"/>
    <w:rsid w:val="00752F5B"/>
    <w:rsid w:val="00755450"/>
    <w:rsid w:val="00762BE9"/>
    <w:rsid w:val="007776B3"/>
    <w:rsid w:val="00781DCF"/>
    <w:rsid w:val="007851D0"/>
    <w:rsid w:val="00785EA7"/>
    <w:rsid w:val="00793FE0"/>
    <w:rsid w:val="00794199"/>
    <w:rsid w:val="00797223"/>
    <w:rsid w:val="007A0174"/>
    <w:rsid w:val="007A07E6"/>
    <w:rsid w:val="007A3550"/>
    <w:rsid w:val="007A4899"/>
    <w:rsid w:val="007A7ABE"/>
    <w:rsid w:val="007B0F5A"/>
    <w:rsid w:val="007B1077"/>
    <w:rsid w:val="007B57AC"/>
    <w:rsid w:val="007B5FC8"/>
    <w:rsid w:val="007B7B92"/>
    <w:rsid w:val="007B7F9C"/>
    <w:rsid w:val="007C007E"/>
    <w:rsid w:val="007C120B"/>
    <w:rsid w:val="007C2ECC"/>
    <w:rsid w:val="007C51D1"/>
    <w:rsid w:val="007C6213"/>
    <w:rsid w:val="007D1D81"/>
    <w:rsid w:val="007D3B8C"/>
    <w:rsid w:val="007D3ED1"/>
    <w:rsid w:val="007E260D"/>
    <w:rsid w:val="007E43FA"/>
    <w:rsid w:val="007E6664"/>
    <w:rsid w:val="007F092D"/>
    <w:rsid w:val="007F232A"/>
    <w:rsid w:val="007F33E0"/>
    <w:rsid w:val="007F56CE"/>
    <w:rsid w:val="007F654A"/>
    <w:rsid w:val="007F70E0"/>
    <w:rsid w:val="00805E17"/>
    <w:rsid w:val="008061CC"/>
    <w:rsid w:val="0080666D"/>
    <w:rsid w:val="00806A57"/>
    <w:rsid w:val="00806B30"/>
    <w:rsid w:val="00806E0B"/>
    <w:rsid w:val="00807EF8"/>
    <w:rsid w:val="008123DF"/>
    <w:rsid w:val="00812560"/>
    <w:rsid w:val="0081467F"/>
    <w:rsid w:val="0081471D"/>
    <w:rsid w:val="00816677"/>
    <w:rsid w:val="00816FE9"/>
    <w:rsid w:val="00821CFE"/>
    <w:rsid w:val="008229B2"/>
    <w:rsid w:val="008267D4"/>
    <w:rsid w:val="0082681A"/>
    <w:rsid w:val="0083787F"/>
    <w:rsid w:val="00837F3B"/>
    <w:rsid w:val="008403C9"/>
    <w:rsid w:val="00840A98"/>
    <w:rsid w:val="008413DA"/>
    <w:rsid w:val="00841916"/>
    <w:rsid w:val="00845A03"/>
    <w:rsid w:val="008464BC"/>
    <w:rsid w:val="0085032F"/>
    <w:rsid w:val="00850E57"/>
    <w:rsid w:val="00856867"/>
    <w:rsid w:val="00865159"/>
    <w:rsid w:val="00874775"/>
    <w:rsid w:val="00876295"/>
    <w:rsid w:val="00876984"/>
    <w:rsid w:val="00880ECD"/>
    <w:rsid w:val="00880F92"/>
    <w:rsid w:val="00884499"/>
    <w:rsid w:val="00884CF4"/>
    <w:rsid w:val="008858AD"/>
    <w:rsid w:val="008955A7"/>
    <w:rsid w:val="00895DAE"/>
    <w:rsid w:val="008A0E50"/>
    <w:rsid w:val="008A167D"/>
    <w:rsid w:val="008A3A7B"/>
    <w:rsid w:val="008A53CE"/>
    <w:rsid w:val="008B0E8E"/>
    <w:rsid w:val="008B3AF0"/>
    <w:rsid w:val="008B4BF1"/>
    <w:rsid w:val="008B4E56"/>
    <w:rsid w:val="008B6050"/>
    <w:rsid w:val="008B6B24"/>
    <w:rsid w:val="008C2DA0"/>
    <w:rsid w:val="008C35D1"/>
    <w:rsid w:val="008D42FD"/>
    <w:rsid w:val="008D58F0"/>
    <w:rsid w:val="008D764C"/>
    <w:rsid w:val="008D7EFB"/>
    <w:rsid w:val="008E051B"/>
    <w:rsid w:val="008E1877"/>
    <w:rsid w:val="008E4017"/>
    <w:rsid w:val="008E47B8"/>
    <w:rsid w:val="008E6D49"/>
    <w:rsid w:val="008F010C"/>
    <w:rsid w:val="008F1200"/>
    <w:rsid w:val="008F6123"/>
    <w:rsid w:val="008F659A"/>
    <w:rsid w:val="00902263"/>
    <w:rsid w:val="00903273"/>
    <w:rsid w:val="00904761"/>
    <w:rsid w:val="00911479"/>
    <w:rsid w:val="0091744C"/>
    <w:rsid w:val="00917F7B"/>
    <w:rsid w:val="00920721"/>
    <w:rsid w:val="009207EF"/>
    <w:rsid w:val="00925BD9"/>
    <w:rsid w:val="00925D64"/>
    <w:rsid w:val="00926429"/>
    <w:rsid w:val="00926DA5"/>
    <w:rsid w:val="00932A9B"/>
    <w:rsid w:val="00935D2A"/>
    <w:rsid w:val="00943A87"/>
    <w:rsid w:val="0094554F"/>
    <w:rsid w:val="00946192"/>
    <w:rsid w:val="009461BE"/>
    <w:rsid w:val="00947C4F"/>
    <w:rsid w:val="0095199F"/>
    <w:rsid w:val="00955FAC"/>
    <w:rsid w:val="00961084"/>
    <w:rsid w:val="00961215"/>
    <w:rsid w:val="009647EE"/>
    <w:rsid w:val="00964E4D"/>
    <w:rsid w:val="0097124E"/>
    <w:rsid w:val="0097646A"/>
    <w:rsid w:val="00977EE9"/>
    <w:rsid w:val="009849EC"/>
    <w:rsid w:val="009854C4"/>
    <w:rsid w:val="009900BF"/>
    <w:rsid w:val="00993197"/>
    <w:rsid w:val="00993659"/>
    <w:rsid w:val="0099512F"/>
    <w:rsid w:val="009A2B3A"/>
    <w:rsid w:val="009A65D2"/>
    <w:rsid w:val="009A6804"/>
    <w:rsid w:val="009B7965"/>
    <w:rsid w:val="009C3821"/>
    <w:rsid w:val="009C52DF"/>
    <w:rsid w:val="009D494D"/>
    <w:rsid w:val="009D4AE5"/>
    <w:rsid w:val="009E03C9"/>
    <w:rsid w:val="009E16FB"/>
    <w:rsid w:val="009E7D2C"/>
    <w:rsid w:val="009F01D6"/>
    <w:rsid w:val="009F0B35"/>
    <w:rsid w:val="009F0E19"/>
    <w:rsid w:val="009F15CB"/>
    <w:rsid w:val="009F1F99"/>
    <w:rsid w:val="009F2589"/>
    <w:rsid w:val="009F59A0"/>
    <w:rsid w:val="009F7104"/>
    <w:rsid w:val="00A05B76"/>
    <w:rsid w:val="00A10BD2"/>
    <w:rsid w:val="00A11599"/>
    <w:rsid w:val="00A11EA4"/>
    <w:rsid w:val="00A12506"/>
    <w:rsid w:val="00A3230F"/>
    <w:rsid w:val="00A33929"/>
    <w:rsid w:val="00A41CF8"/>
    <w:rsid w:val="00A45604"/>
    <w:rsid w:val="00A5082A"/>
    <w:rsid w:val="00A51EE4"/>
    <w:rsid w:val="00A54FFE"/>
    <w:rsid w:val="00A551FA"/>
    <w:rsid w:val="00A55683"/>
    <w:rsid w:val="00A55F04"/>
    <w:rsid w:val="00A56437"/>
    <w:rsid w:val="00A5719A"/>
    <w:rsid w:val="00A60886"/>
    <w:rsid w:val="00A62DB0"/>
    <w:rsid w:val="00A70AF1"/>
    <w:rsid w:val="00A75197"/>
    <w:rsid w:val="00A806BD"/>
    <w:rsid w:val="00A81F92"/>
    <w:rsid w:val="00A83126"/>
    <w:rsid w:val="00A849AC"/>
    <w:rsid w:val="00A91E9B"/>
    <w:rsid w:val="00A93E2C"/>
    <w:rsid w:val="00A956CD"/>
    <w:rsid w:val="00AA28A1"/>
    <w:rsid w:val="00AA3FFB"/>
    <w:rsid w:val="00AA45E4"/>
    <w:rsid w:val="00AA5D2B"/>
    <w:rsid w:val="00AA6C28"/>
    <w:rsid w:val="00AB0A17"/>
    <w:rsid w:val="00AB0D67"/>
    <w:rsid w:val="00AB2448"/>
    <w:rsid w:val="00AB29C1"/>
    <w:rsid w:val="00AB314C"/>
    <w:rsid w:val="00AC6DE2"/>
    <w:rsid w:val="00AC6EDC"/>
    <w:rsid w:val="00AC78F0"/>
    <w:rsid w:val="00AD1257"/>
    <w:rsid w:val="00AD220B"/>
    <w:rsid w:val="00AD2C99"/>
    <w:rsid w:val="00AD349D"/>
    <w:rsid w:val="00AE4373"/>
    <w:rsid w:val="00AE5C20"/>
    <w:rsid w:val="00AE79AF"/>
    <w:rsid w:val="00AF6B4E"/>
    <w:rsid w:val="00AF6DB4"/>
    <w:rsid w:val="00B044B9"/>
    <w:rsid w:val="00B04A1B"/>
    <w:rsid w:val="00B05DD9"/>
    <w:rsid w:val="00B06499"/>
    <w:rsid w:val="00B07EBA"/>
    <w:rsid w:val="00B118A7"/>
    <w:rsid w:val="00B12471"/>
    <w:rsid w:val="00B13DA4"/>
    <w:rsid w:val="00B16F80"/>
    <w:rsid w:val="00B24C51"/>
    <w:rsid w:val="00B30428"/>
    <w:rsid w:val="00B432F0"/>
    <w:rsid w:val="00B47918"/>
    <w:rsid w:val="00B52691"/>
    <w:rsid w:val="00B54C41"/>
    <w:rsid w:val="00B60751"/>
    <w:rsid w:val="00B65ADD"/>
    <w:rsid w:val="00B70A39"/>
    <w:rsid w:val="00B90405"/>
    <w:rsid w:val="00B90E0B"/>
    <w:rsid w:val="00B930FA"/>
    <w:rsid w:val="00B97C19"/>
    <w:rsid w:val="00BA3BFC"/>
    <w:rsid w:val="00BA5BF5"/>
    <w:rsid w:val="00BA62C5"/>
    <w:rsid w:val="00BA762D"/>
    <w:rsid w:val="00BB4953"/>
    <w:rsid w:val="00BB7F59"/>
    <w:rsid w:val="00BC1732"/>
    <w:rsid w:val="00BC2778"/>
    <w:rsid w:val="00BC43A5"/>
    <w:rsid w:val="00BC61B7"/>
    <w:rsid w:val="00BC64AB"/>
    <w:rsid w:val="00BC71B6"/>
    <w:rsid w:val="00BC7272"/>
    <w:rsid w:val="00BD3AA0"/>
    <w:rsid w:val="00BD4750"/>
    <w:rsid w:val="00BD4841"/>
    <w:rsid w:val="00BD4A9A"/>
    <w:rsid w:val="00BD4DB5"/>
    <w:rsid w:val="00BD6FEC"/>
    <w:rsid w:val="00BE0167"/>
    <w:rsid w:val="00BE2410"/>
    <w:rsid w:val="00BE3516"/>
    <w:rsid w:val="00BE421C"/>
    <w:rsid w:val="00BE4A98"/>
    <w:rsid w:val="00BE63E6"/>
    <w:rsid w:val="00BE6F85"/>
    <w:rsid w:val="00BE7DE8"/>
    <w:rsid w:val="00BF2CC7"/>
    <w:rsid w:val="00BF51F9"/>
    <w:rsid w:val="00BF6A0E"/>
    <w:rsid w:val="00BF77DB"/>
    <w:rsid w:val="00C06F08"/>
    <w:rsid w:val="00C138EB"/>
    <w:rsid w:val="00C1484E"/>
    <w:rsid w:val="00C156FB"/>
    <w:rsid w:val="00C15ACE"/>
    <w:rsid w:val="00C15FCC"/>
    <w:rsid w:val="00C2133F"/>
    <w:rsid w:val="00C259C1"/>
    <w:rsid w:val="00C371D8"/>
    <w:rsid w:val="00C378E6"/>
    <w:rsid w:val="00C41B06"/>
    <w:rsid w:val="00C465CC"/>
    <w:rsid w:val="00C50336"/>
    <w:rsid w:val="00C53B8E"/>
    <w:rsid w:val="00C54F2E"/>
    <w:rsid w:val="00C57D0C"/>
    <w:rsid w:val="00C650E1"/>
    <w:rsid w:val="00C6740C"/>
    <w:rsid w:val="00C677C4"/>
    <w:rsid w:val="00C67A78"/>
    <w:rsid w:val="00C82EFE"/>
    <w:rsid w:val="00C84DF8"/>
    <w:rsid w:val="00C870DB"/>
    <w:rsid w:val="00C945C1"/>
    <w:rsid w:val="00C94CA1"/>
    <w:rsid w:val="00C95231"/>
    <w:rsid w:val="00C97600"/>
    <w:rsid w:val="00CA0431"/>
    <w:rsid w:val="00CA0E69"/>
    <w:rsid w:val="00CA376D"/>
    <w:rsid w:val="00CA44A0"/>
    <w:rsid w:val="00CA5090"/>
    <w:rsid w:val="00CA6367"/>
    <w:rsid w:val="00CB578C"/>
    <w:rsid w:val="00CB65E8"/>
    <w:rsid w:val="00CB7229"/>
    <w:rsid w:val="00CC0C71"/>
    <w:rsid w:val="00CC2439"/>
    <w:rsid w:val="00CD05B5"/>
    <w:rsid w:val="00CD2E57"/>
    <w:rsid w:val="00CD7325"/>
    <w:rsid w:val="00CE3EC6"/>
    <w:rsid w:val="00CF3BCB"/>
    <w:rsid w:val="00CF6484"/>
    <w:rsid w:val="00D06D82"/>
    <w:rsid w:val="00D13440"/>
    <w:rsid w:val="00D13F59"/>
    <w:rsid w:val="00D1654C"/>
    <w:rsid w:val="00D20499"/>
    <w:rsid w:val="00D20580"/>
    <w:rsid w:val="00D23ED1"/>
    <w:rsid w:val="00D23EF3"/>
    <w:rsid w:val="00D26B06"/>
    <w:rsid w:val="00D270CC"/>
    <w:rsid w:val="00D2763F"/>
    <w:rsid w:val="00D36CEC"/>
    <w:rsid w:val="00D43994"/>
    <w:rsid w:val="00D46780"/>
    <w:rsid w:val="00D47D23"/>
    <w:rsid w:val="00D50402"/>
    <w:rsid w:val="00D528C7"/>
    <w:rsid w:val="00D540CD"/>
    <w:rsid w:val="00D551D2"/>
    <w:rsid w:val="00D56EBF"/>
    <w:rsid w:val="00D62423"/>
    <w:rsid w:val="00D63D2C"/>
    <w:rsid w:val="00D65D27"/>
    <w:rsid w:val="00D751E8"/>
    <w:rsid w:val="00D76278"/>
    <w:rsid w:val="00D77FB6"/>
    <w:rsid w:val="00D82B61"/>
    <w:rsid w:val="00D82EAF"/>
    <w:rsid w:val="00D8356A"/>
    <w:rsid w:val="00D85576"/>
    <w:rsid w:val="00D85CA9"/>
    <w:rsid w:val="00D94ECB"/>
    <w:rsid w:val="00D9505E"/>
    <w:rsid w:val="00D97A64"/>
    <w:rsid w:val="00DA5194"/>
    <w:rsid w:val="00DA5295"/>
    <w:rsid w:val="00DB380A"/>
    <w:rsid w:val="00DB6F57"/>
    <w:rsid w:val="00DC2BE8"/>
    <w:rsid w:val="00DC2C51"/>
    <w:rsid w:val="00DC3632"/>
    <w:rsid w:val="00DC40FE"/>
    <w:rsid w:val="00DC6541"/>
    <w:rsid w:val="00DC6883"/>
    <w:rsid w:val="00DD64B2"/>
    <w:rsid w:val="00DD6E60"/>
    <w:rsid w:val="00DD77CF"/>
    <w:rsid w:val="00DE2352"/>
    <w:rsid w:val="00DE2DEE"/>
    <w:rsid w:val="00DE79CB"/>
    <w:rsid w:val="00DF16F9"/>
    <w:rsid w:val="00DF1B75"/>
    <w:rsid w:val="00DF35E2"/>
    <w:rsid w:val="00DF7CC5"/>
    <w:rsid w:val="00E04D9C"/>
    <w:rsid w:val="00E0617F"/>
    <w:rsid w:val="00E070B0"/>
    <w:rsid w:val="00E10B16"/>
    <w:rsid w:val="00E155BA"/>
    <w:rsid w:val="00E163FD"/>
    <w:rsid w:val="00E21984"/>
    <w:rsid w:val="00E270B2"/>
    <w:rsid w:val="00E31A94"/>
    <w:rsid w:val="00E364D5"/>
    <w:rsid w:val="00E377C0"/>
    <w:rsid w:val="00E37DA0"/>
    <w:rsid w:val="00E40594"/>
    <w:rsid w:val="00E40768"/>
    <w:rsid w:val="00E41090"/>
    <w:rsid w:val="00E43CEA"/>
    <w:rsid w:val="00E440AF"/>
    <w:rsid w:val="00E45C5D"/>
    <w:rsid w:val="00E54D20"/>
    <w:rsid w:val="00E62CE4"/>
    <w:rsid w:val="00E66C1E"/>
    <w:rsid w:val="00E705A5"/>
    <w:rsid w:val="00E73965"/>
    <w:rsid w:val="00E7399C"/>
    <w:rsid w:val="00E764E0"/>
    <w:rsid w:val="00E845EC"/>
    <w:rsid w:val="00E9048E"/>
    <w:rsid w:val="00E921F8"/>
    <w:rsid w:val="00E9418C"/>
    <w:rsid w:val="00E95ED9"/>
    <w:rsid w:val="00E96AE1"/>
    <w:rsid w:val="00EA0745"/>
    <w:rsid w:val="00EA11F8"/>
    <w:rsid w:val="00EA3391"/>
    <w:rsid w:val="00EA4D69"/>
    <w:rsid w:val="00EA7499"/>
    <w:rsid w:val="00EA7FED"/>
    <w:rsid w:val="00EB11D3"/>
    <w:rsid w:val="00EB1893"/>
    <w:rsid w:val="00EB2230"/>
    <w:rsid w:val="00EB2FDB"/>
    <w:rsid w:val="00EB49B9"/>
    <w:rsid w:val="00EB7F78"/>
    <w:rsid w:val="00EC343E"/>
    <w:rsid w:val="00EC5223"/>
    <w:rsid w:val="00EC785D"/>
    <w:rsid w:val="00ED0A75"/>
    <w:rsid w:val="00ED1EFC"/>
    <w:rsid w:val="00ED377A"/>
    <w:rsid w:val="00ED3FC2"/>
    <w:rsid w:val="00EE0CA0"/>
    <w:rsid w:val="00EE0FD0"/>
    <w:rsid w:val="00EE6173"/>
    <w:rsid w:val="00EE7E47"/>
    <w:rsid w:val="00EF2FA9"/>
    <w:rsid w:val="00EF55A4"/>
    <w:rsid w:val="00EF716C"/>
    <w:rsid w:val="00EF79C7"/>
    <w:rsid w:val="00F0017C"/>
    <w:rsid w:val="00F0054B"/>
    <w:rsid w:val="00F03B62"/>
    <w:rsid w:val="00F0466F"/>
    <w:rsid w:val="00F04AF4"/>
    <w:rsid w:val="00F057C1"/>
    <w:rsid w:val="00F06A84"/>
    <w:rsid w:val="00F0751E"/>
    <w:rsid w:val="00F12E4D"/>
    <w:rsid w:val="00F159A6"/>
    <w:rsid w:val="00F24D7B"/>
    <w:rsid w:val="00F26B79"/>
    <w:rsid w:val="00F27A63"/>
    <w:rsid w:val="00F3094B"/>
    <w:rsid w:val="00F32E05"/>
    <w:rsid w:val="00F353E6"/>
    <w:rsid w:val="00F41C29"/>
    <w:rsid w:val="00F441DF"/>
    <w:rsid w:val="00F45AAF"/>
    <w:rsid w:val="00F46ED6"/>
    <w:rsid w:val="00F47FCB"/>
    <w:rsid w:val="00F562EF"/>
    <w:rsid w:val="00F56D79"/>
    <w:rsid w:val="00F57774"/>
    <w:rsid w:val="00F64461"/>
    <w:rsid w:val="00F70E69"/>
    <w:rsid w:val="00F827AD"/>
    <w:rsid w:val="00F84428"/>
    <w:rsid w:val="00F85E40"/>
    <w:rsid w:val="00F8609D"/>
    <w:rsid w:val="00F868C0"/>
    <w:rsid w:val="00F87722"/>
    <w:rsid w:val="00F9136E"/>
    <w:rsid w:val="00F9424E"/>
    <w:rsid w:val="00F944B2"/>
    <w:rsid w:val="00F9493F"/>
    <w:rsid w:val="00F94BAF"/>
    <w:rsid w:val="00F9660B"/>
    <w:rsid w:val="00FA0603"/>
    <w:rsid w:val="00FA1F5D"/>
    <w:rsid w:val="00FA4EE8"/>
    <w:rsid w:val="00FA669D"/>
    <w:rsid w:val="00FB1FA2"/>
    <w:rsid w:val="00FB5CB6"/>
    <w:rsid w:val="00FB7866"/>
    <w:rsid w:val="00FC02FC"/>
    <w:rsid w:val="00FC0F64"/>
    <w:rsid w:val="00FC573C"/>
    <w:rsid w:val="00FD1B11"/>
    <w:rsid w:val="00FD4178"/>
    <w:rsid w:val="00FE0EEE"/>
    <w:rsid w:val="00FE3127"/>
    <w:rsid w:val="00FE4FD8"/>
    <w:rsid w:val="00FE6A24"/>
    <w:rsid w:val="00FE78E1"/>
    <w:rsid w:val="00FF0894"/>
    <w:rsid w:val="00FF7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  <w14:docId w14:val="1D67144C"/>
  <w15:docId w15:val="{32A8380D-716C-4BA8-8A79-40761E02C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11F0"/>
    <w:pPr>
      <w:spacing w:line="240" w:lineRule="auto"/>
    </w:pPr>
    <w:rPr>
      <w:rFonts w:ascii="Arial" w:hAnsi="Arial"/>
      <w:sz w:val="20"/>
    </w:rPr>
  </w:style>
  <w:style w:type="paragraph" w:styleId="1">
    <w:name w:val="heading 1"/>
    <w:basedOn w:val="a"/>
    <w:next w:val="a"/>
    <w:link w:val="10"/>
    <w:uiPriority w:val="9"/>
    <w:qFormat/>
    <w:rsid w:val="00C54F2E"/>
    <w:pPr>
      <w:keepNext/>
      <w:widowControl w:val="0"/>
      <w:spacing w:line="360" w:lineRule="auto"/>
      <w:jc w:val="center"/>
      <w:outlineLvl w:val="0"/>
    </w:pPr>
    <w:rPr>
      <w:rFonts w:ascii="Times New Roman" w:hAnsi="Times New Roman" w:cs="Times New Roman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400FC5"/>
    <w:pPr>
      <w:keepNext/>
      <w:widowControl w:val="0"/>
      <w:spacing w:line="360" w:lineRule="auto"/>
      <w:jc w:val="right"/>
      <w:outlineLvl w:val="1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C2B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319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4191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rsid w:val="003B11F0"/>
    <w:pPr>
      <w:keepNext/>
      <w:tabs>
        <w:tab w:val="left" w:pos="5000"/>
      </w:tabs>
      <w:spacing w:line="360" w:lineRule="auto"/>
      <w:outlineLvl w:val="5"/>
    </w:pPr>
    <w:rPr>
      <w:rFonts w:ascii="Times New Roman" w:hAnsi="Times New Roman" w:cs="Times New Roman"/>
      <w:b/>
      <w:sz w:val="26"/>
      <w:szCs w:val="26"/>
      <w:lang w:val="uk-U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9319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8">
    <w:name w:val="heading 8"/>
    <w:basedOn w:val="a"/>
    <w:next w:val="a"/>
    <w:link w:val="80"/>
    <w:uiPriority w:val="9"/>
    <w:unhideWhenUsed/>
    <w:qFormat/>
    <w:rsid w:val="00F12E4D"/>
    <w:pPr>
      <w:keepNext/>
      <w:widowControl w:val="0"/>
      <w:spacing w:line="360" w:lineRule="auto"/>
      <w:outlineLvl w:val="7"/>
    </w:pPr>
    <w:rPr>
      <w:rFonts w:ascii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3B11F0"/>
    <w:rPr>
      <w:rFonts w:ascii="Times New Roman" w:hAnsi="Times New Roman" w:cs="Times New Roman"/>
      <w:b/>
      <w:sz w:val="26"/>
      <w:szCs w:val="26"/>
      <w:lang w:val="uk-UA"/>
    </w:rPr>
  </w:style>
  <w:style w:type="paragraph" w:styleId="a3">
    <w:name w:val="Title"/>
    <w:basedOn w:val="a"/>
    <w:next w:val="a"/>
    <w:link w:val="a4"/>
    <w:qFormat/>
    <w:rsid w:val="003B11F0"/>
    <w:pPr>
      <w:widowControl w:val="0"/>
      <w:spacing w:line="360" w:lineRule="auto"/>
      <w:jc w:val="center"/>
    </w:pPr>
    <w:rPr>
      <w:rFonts w:ascii="Times New Roman" w:hAnsi="Times New Roman" w:cs="Times New Roman"/>
      <w:b/>
      <w:sz w:val="28"/>
      <w:szCs w:val="28"/>
    </w:rPr>
  </w:style>
  <w:style w:type="character" w:customStyle="1" w:styleId="a4">
    <w:name w:val="Название Знак"/>
    <w:basedOn w:val="a0"/>
    <w:link w:val="a3"/>
    <w:rsid w:val="003B11F0"/>
    <w:rPr>
      <w:rFonts w:ascii="Times New Roman" w:hAnsi="Times New Roman" w:cs="Times New Roman"/>
      <w:b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993197"/>
    <w:rPr>
      <w:rFonts w:asciiTheme="majorHAnsi" w:eastAsiaTheme="majorEastAsia" w:hAnsiTheme="majorHAnsi" w:cstheme="majorBidi"/>
      <w:i/>
      <w:iCs/>
      <w:color w:val="1F3763" w:themeColor="accent1" w:themeShade="7F"/>
      <w:sz w:val="20"/>
    </w:rPr>
  </w:style>
  <w:style w:type="paragraph" w:styleId="a5">
    <w:name w:val="Body Text"/>
    <w:basedOn w:val="a"/>
    <w:link w:val="a6"/>
    <w:rsid w:val="00993197"/>
    <w:pPr>
      <w:widowControl w:val="0"/>
      <w:spacing w:line="360" w:lineRule="auto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a6">
    <w:name w:val="Основной текст Знак"/>
    <w:basedOn w:val="a0"/>
    <w:link w:val="a5"/>
    <w:rsid w:val="00993197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7">
    <w:name w:val="Subtitle"/>
    <w:basedOn w:val="a"/>
    <w:link w:val="a8"/>
    <w:qFormat/>
    <w:rsid w:val="00993197"/>
    <w:pPr>
      <w:ind w:left="567"/>
      <w:jc w:val="left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8">
    <w:name w:val="Подзаголовок Знак"/>
    <w:basedOn w:val="a0"/>
    <w:link w:val="a7"/>
    <w:rsid w:val="0099319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99319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993197"/>
    <w:rPr>
      <w:rFonts w:ascii="Arial" w:hAnsi="Arial"/>
      <w:sz w:val="16"/>
      <w:szCs w:val="16"/>
    </w:rPr>
  </w:style>
  <w:style w:type="character" w:customStyle="1" w:styleId="40">
    <w:name w:val="Заголовок 4 Знак"/>
    <w:basedOn w:val="a0"/>
    <w:link w:val="4"/>
    <w:uiPriority w:val="9"/>
    <w:semiHidden/>
    <w:rsid w:val="00993197"/>
    <w:rPr>
      <w:rFonts w:asciiTheme="majorHAnsi" w:eastAsiaTheme="majorEastAsia" w:hAnsiTheme="majorHAnsi" w:cstheme="majorBidi"/>
      <w:i/>
      <w:iCs/>
      <w:color w:val="2F5496" w:themeColor="accent1" w:themeShade="BF"/>
      <w:sz w:val="20"/>
    </w:rPr>
  </w:style>
  <w:style w:type="paragraph" w:styleId="a9">
    <w:name w:val="endnote text"/>
    <w:basedOn w:val="a"/>
    <w:link w:val="aa"/>
    <w:autoRedefine/>
    <w:semiHidden/>
    <w:rsid w:val="00BB7F59"/>
    <w:pPr>
      <w:widowControl w:val="0"/>
      <w:spacing w:line="36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a">
    <w:name w:val="Текст концевой сноски Знак"/>
    <w:basedOn w:val="a0"/>
    <w:link w:val="a9"/>
    <w:semiHidden/>
    <w:rsid w:val="00BB7F59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b">
    <w:name w:val="List Paragraph"/>
    <w:basedOn w:val="a"/>
    <w:uiPriority w:val="34"/>
    <w:qFormat/>
    <w:rsid w:val="00BB7F59"/>
    <w:pPr>
      <w:ind w:left="720"/>
      <w:contextualSpacing/>
    </w:pPr>
  </w:style>
  <w:style w:type="paragraph" w:styleId="21">
    <w:name w:val="Body Text Indent 2"/>
    <w:basedOn w:val="a"/>
    <w:link w:val="22"/>
    <w:uiPriority w:val="99"/>
    <w:unhideWhenUsed/>
    <w:rsid w:val="00BB7F5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BB7F59"/>
    <w:rPr>
      <w:rFonts w:ascii="Arial" w:hAnsi="Arial"/>
      <w:sz w:val="20"/>
    </w:rPr>
  </w:style>
  <w:style w:type="table" w:styleId="ac">
    <w:name w:val="Table Grid"/>
    <w:basedOn w:val="a1"/>
    <w:uiPriority w:val="39"/>
    <w:rsid w:val="00DC2BE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DC2BE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d">
    <w:name w:val="Plain Text"/>
    <w:basedOn w:val="a"/>
    <w:link w:val="ae"/>
    <w:uiPriority w:val="99"/>
    <w:rsid w:val="00DC2BE8"/>
    <w:pPr>
      <w:jc w:val="left"/>
    </w:pPr>
    <w:rPr>
      <w:rFonts w:ascii="Courier New" w:eastAsia="Times New Roman" w:hAnsi="Courier New" w:cs="Times New Roman"/>
      <w:szCs w:val="20"/>
      <w:lang w:val="en-US" w:eastAsia="ru-RU"/>
    </w:rPr>
  </w:style>
  <w:style w:type="character" w:customStyle="1" w:styleId="ae">
    <w:name w:val="Текст Знак"/>
    <w:basedOn w:val="a0"/>
    <w:link w:val="ad"/>
    <w:uiPriority w:val="99"/>
    <w:rsid w:val="00DC2BE8"/>
    <w:rPr>
      <w:rFonts w:ascii="Courier New" w:eastAsia="Times New Roman" w:hAnsi="Courier New" w:cs="Times New Roman"/>
      <w:sz w:val="20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uiPriority w:val="9"/>
    <w:rsid w:val="00841916"/>
    <w:rPr>
      <w:rFonts w:asciiTheme="majorHAnsi" w:eastAsiaTheme="majorEastAsia" w:hAnsiTheme="majorHAnsi" w:cstheme="majorBidi"/>
      <w:color w:val="2F5496" w:themeColor="accent1" w:themeShade="BF"/>
      <w:sz w:val="20"/>
    </w:rPr>
  </w:style>
  <w:style w:type="paragraph" w:styleId="af">
    <w:name w:val="Balloon Text"/>
    <w:basedOn w:val="a"/>
    <w:link w:val="af0"/>
    <w:uiPriority w:val="99"/>
    <w:semiHidden/>
    <w:unhideWhenUsed/>
    <w:rsid w:val="00EC343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EC343E"/>
    <w:rPr>
      <w:rFonts w:ascii="Tahoma" w:hAnsi="Tahoma" w:cs="Tahoma"/>
      <w:sz w:val="16"/>
      <w:szCs w:val="16"/>
    </w:rPr>
  </w:style>
  <w:style w:type="paragraph" w:styleId="af1">
    <w:name w:val="Body Text Indent"/>
    <w:basedOn w:val="a"/>
    <w:link w:val="af2"/>
    <w:uiPriority w:val="99"/>
    <w:semiHidden/>
    <w:unhideWhenUsed/>
    <w:rsid w:val="00EC343E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uiPriority w:val="99"/>
    <w:semiHidden/>
    <w:rsid w:val="00EC343E"/>
    <w:rPr>
      <w:rFonts w:ascii="Arial" w:hAnsi="Arial"/>
      <w:sz w:val="20"/>
    </w:rPr>
  </w:style>
  <w:style w:type="character" w:customStyle="1" w:styleId="10">
    <w:name w:val="Заголовок 1 Знак"/>
    <w:basedOn w:val="a0"/>
    <w:link w:val="1"/>
    <w:uiPriority w:val="9"/>
    <w:rsid w:val="00C54F2E"/>
    <w:rPr>
      <w:rFonts w:ascii="Times New Roman" w:hAnsi="Times New Roman" w:cs="Times New Roman"/>
      <w:sz w:val="28"/>
      <w:szCs w:val="28"/>
      <w:lang w:val="uk-UA"/>
    </w:rPr>
  </w:style>
  <w:style w:type="character" w:styleId="af3">
    <w:name w:val="annotation reference"/>
    <w:basedOn w:val="a0"/>
    <w:uiPriority w:val="99"/>
    <w:semiHidden/>
    <w:unhideWhenUsed/>
    <w:rsid w:val="00BE7DE8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BE7DE8"/>
    <w:rPr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BE7DE8"/>
    <w:rPr>
      <w:rFonts w:ascii="Arial" w:hAnsi="Arial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BE7DE8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BE7DE8"/>
    <w:rPr>
      <w:rFonts w:ascii="Arial" w:hAnsi="Arial"/>
      <w:b/>
      <w:bCs/>
      <w:sz w:val="20"/>
      <w:szCs w:val="20"/>
    </w:rPr>
  </w:style>
  <w:style w:type="character" w:styleId="af8">
    <w:name w:val="Hyperlink"/>
    <w:basedOn w:val="a0"/>
    <w:uiPriority w:val="99"/>
    <w:unhideWhenUsed/>
    <w:rsid w:val="00403A66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03A66"/>
    <w:rPr>
      <w:color w:val="605E5C"/>
      <w:shd w:val="clear" w:color="auto" w:fill="E1DFDD"/>
    </w:rPr>
  </w:style>
  <w:style w:type="paragraph" w:customStyle="1" w:styleId="af9">
    <w:name w:val="Знак Знак Знак"/>
    <w:basedOn w:val="a"/>
    <w:rsid w:val="00283885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styleId="afa">
    <w:name w:val="Normal (Web)"/>
    <w:basedOn w:val="a"/>
    <w:uiPriority w:val="99"/>
    <w:semiHidden/>
    <w:unhideWhenUsed/>
    <w:rsid w:val="00557E08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fb">
    <w:name w:val="Placeholder Text"/>
    <w:basedOn w:val="a0"/>
    <w:uiPriority w:val="99"/>
    <w:semiHidden/>
    <w:rsid w:val="00D94ECB"/>
    <w:rPr>
      <w:color w:val="808080"/>
    </w:rPr>
  </w:style>
  <w:style w:type="paragraph" w:styleId="afc">
    <w:name w:val="header"/>
    <w:basedOn w:val="a"/>
    <w:link w:val="afd"/>
    <w:uiPriority w:val="99"/>
    <w:unhideWhenUsed/>
    <w:rsid w:val="009A2B3A"/>
    <w:pPr>
      <w:tabs>
        <w:tab w:val="center" w:pos="4677"/>
        <w:tab w:val="right" w:pos="9355"/>
      </w:tabs>
    </w:pPr>
  </w:style>
  <w:style w:type="character" w:customStyle="1" w:styleId="afd">
    <w:name w:val="Верхний колонтитул Знак"/>
    <w:basedOn w:val="a0"/>
    <w:link w:val="afc"/>
    <w:uiPriority w:val="99"/>
    <w:rsid w:val="009A2B3A"/>
    <w:rPr>
      <w:rFonts w:ascii="Arial" w:hAnsi="Arial"/>
      <w:sz w:val="20"/>
    </w:rPr>
  </w:style>
  <w:style w:type="paragraph" w:styleId="afe">
    <w:name w:val="footer"/>
    <w:basedOn w:val="a"/>
    <w:link w:val="aff"/>
    <w:uiPriority w:val="99"/>
    <w:unhideWhenUsed/>
    <w:rsid w:val="009A2B3A"/>
    <w:pPr>
      <w:tabs>
        <w:tab w:val="center" w:pos="4677"/>
        <w:tab w:val="right" w:pos="9355"/>
      </w:tabs>
    </w:pPr>
  </w:style>
  <w:style w:type="character" w:customStyle="1" w:styleId="aff">
    <w:name w:val="Нижний колонтитул Знак"/>
    <w:basedOn w:val="a0"/>
    <w:link w:val="afe"/>
    <w:uiPriority w:val="99"/>
    <w:rsid w:val="009A2B3A"/>
    <w:rPr>
      <w:rFonts w:ascii="Arial" w:hAnsi="Arial"/>
      <w:sz w:val="20"/>
    </w:rPr>
  </w:style>
  <w:style w:type="character" w:customStyle="1" w:styleId="20">
    <w:name w:val="Заголовок 2 Знак"/>
    <w:basedOn w:val="a0"/>
    <w:link w:val="2"/>
    <w:uiPriority w:val="9"/>
    <w:rsid w:val="00400FC5"/>
    <w:rPr>
      <w:rFonts w:ascii="Times New Roman" w:hAnsi="Times New Roman" w:cs="Times New Roman"/>
      <w:b/>
      <w:sz w:val="28"/>
      <w:szCs w:val="28"/>
      <w:lang w:val="uk-UA"/>
    </w:rPr>
  </w:style>
  <w:style w:type="character" w:customStyle="1" w:styleId="A20">
    <w:name w:val="A2"/>
    <w:rsid w:val="008B3AF0"/>
    <w:rPr>
      <w:b/>
      <w:bCs/>
      <w:color w:val="auto"/>
      <w:sz w:val="32"/>
      <w:szCs w:val="32"/>
    </w:rPr>
  </w:style>
  <w:style w:type="paragraph" w:customStyle="1" w:styleId="aff0">
    <w:name w:val="Знак Знак Знак"/>
    <w:basedOn w:val="a"/>
    <w:rsid w:val="009207EF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customStyle="1" w:styleId="star-toc-author">
    <w:name w:val="star-toc-author"/>
    <w:rsid w:val="004626A5"/>
    <w:rPr>
      <w:rFonts w:cs="Times New Roman"/>
    </w:rPr>
  </w:style>
  <w:style w:type="character" w:customStyle="1" w:styleId="FontStyle74">
    <w:name w:val="Font Style74"/>
    <w:rsid w:val="00195CB2"/>
    <w:rPr>
      <w:rFonts w:ascii="Times New Roman" w:hAnsi="Times New Roman"/>
      <w:sz w:val="20"/>
    </w:rPr>
  </w:style>
  <w:style w:type="paragraph" w:customStyle="1" w:styleId="aff1">
    <w:name w:val="Знак Знак Знак"/>
    <w:basedOn w:val="a"/>
    <w:rsid w:val="008413DA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styleId="aff2">
    <w:name w:val="Emphasis"/>
    <w:qFormat/>
    <w:rsid w:val="004D747E"/>
    <w:rPr>
      <w:rFonts w:cs="Times New Roman"/>
      <w:i/>
    </w:rPr>
  </w:style>
  <w:style w:type="character" w:styleId="aff3">
    <w:name w:val="Strong"/>
    <w:qFormat/>
    <w:rsid w:val="004D747E"/>
    <w:rPr>
      <w:rFonts w:cs="Times New Roman"/>
      <w:b/>
    </w:rPr>
  </w:style>
  <w:style w:type="character" w:customStyle="1" w:styleId="it">
    <w:name w:val="it"/>
    <w:rsid w:val="004D747E"/>
  </w:style>
  <w:style w:type="character" w:customStyle="1" w:styleId="sup">
    <w:name w:val="sup"/>
    <w:rsid w:val="004D747E"/>
  </w:style>
  <w:style w:type="character" w:customStyle="1" w:styleId="hit">
    <w:name w:val="hit"/>
    <w:rsid w:val="004D747E"/>
  </w:style>
  <w:style w:type="character" w:customStyle="1" w:styleId="text">
    <w:name w:val="text"/>
    <w:rsid w:val="004D747E"/>
    <w:rPr>
      <w:rFonts w:cs="Times New Roman"/>
    </w:rPr>
  </w:style>
  <w:style w:type="character" w:customStyle="1" w:styleId="textbold">
    <w:name w:val="textbold"/>
    <w:rsid w:val="004D747E"/>
  </w:style>
  <w:style w:type="paragraph" w:customStyle="1" w:styleId="aff4">
    <w:name w:val="Знак Знак Знак"/>
    <w:basedOn w:val="a"/>
    <w:rsid w:val="006952C5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customStyle="1" w:styleId="aff5">
    <w:name w:val="Знак Знак Знак"/>
    <w:basedOn w:val="a"/>
    <w:rsid w:val="000446AD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customStyle="1" w:styleId="aff6">
    <w:name w:val="Знак Знак Знак"/>
    <w:basedOn w:val="a"/>
    <w:rsid w:val="003A0A8F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customStyle="1" w:styleId="aff7">
    <w:name w:val="Знак Знак Знак"/>
    <w:basedOn w:val="a"/>
    <w:rsid w:val="00DA5194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customStyle="1" w:styleId="aff8">
    <w:name w:val="Знак Знак Знак"/>
    <w:basedOn w:val="a"/>
    <w:rsid w:val="007120A4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customStyle="1" w:styleId="23">
    <w:name w:val="Основной текст (2)_"/>
    <w:basedOn w:val="a0"/>
    <w:link w:val="24"/>
    <w:rsid w:val="00244C5B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85pt">
    <w:name w:val="Основной текст (2) + 8;5 pt"/>
    <w:basedOn w:val="23"/>
    <w:rsid w:val="00244C5B"/>
    <w:rPr>
      <w:rFonts w:ascii="Times New Roman" w:eastAsia="Times New Roman" w:hAnsi="Times New Roman" w:cs="Times New Roman"/>
      <w:color w:val="000000"/>
      <w:spacing w:val="0"/>
      <w:w w:val="100"/>
      <w:position w:val="0"/>
      <w:sz w:val="17"/>
      <w:szCs w:val="17"/>
      <w:shd w:val="clear" w:color="auto" w:fill="FFFFFF"/>
      <w:lang w:val="uk-UA" w:eastAsia="uk-UA" w:bidi="uk-UA"/>
    </w:rPr>
  </w:style>
  <w:style w:type="character" w:customStyle="1" w:styleId="29pt">
    <w:name w:val="Основной текст (2) + 9 pt;Курсив"/>
    <w:basedOn w:val="23"/>
    <w:rsid w:val="00244C5B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en-US" w:eastAsia="en-US" w:bidi="en-US"/>
    </w:rPr>
  </w:style>
  <w:style w:type="character" w:customStyle="1" w:styleId="285pt0pt">
    <w:name w:val="Основной текст (2) + 8;5 pt;Полужирный;Интервал 0 pt"/>
    <w:basedOn w:val="23"/>
    <w:rsid w:val="00244C5B"/>
    <w:rPr>
      <w:rFonts w:ascii="Times New Roman" w:eastAsia="Times New Roman" w:hAnsi="Times New Roman" w:cs="Times New Roman"/>
      <w:b/>
      <w:bCs/>
      <w:color w:val="000000"/>
      <w:spacing w:val="-10"/>
      <w:w w:val="100"/>
      <w:position w:val="0"/>
      <w:sz w:val="17"/>
      <w:szCs w:val="17"/>
      <w:shd w:val="clear" w:color="auto" w:fill="FFFFFF"/>
      <w:lang w:val="en-US" w:eastAsia="en-US" w:bidi="en-US"/>
    </w:rPr>
  </w:style>
  <w:style w:type="character" w:customStyle="1" w:styleId="24pt">
    <w:name w:val="Основной текст (2) + 4 pt"/>
    <w:basedOn w:val="23"/>
    <w:rsid w:val="00244C5B"/>
    <w:rPr>
      <w:rFonts w:ascii="Times New Roman" w:eastAsia="Times New Roman" w:hAnsi="Times New Roman" w:cs="Times New Roman"/>
      <w:color w:val="000000"/>
      <w:spacing w:val="0"/>
      <w:w w:val="100"/>
      <w:position w:val="0"/>
      <w:sz w:val="8"/>
      <w:szCs w:val="8"/>
      <w:shd w:val="clear" w:color="auto" w:fill="FFFFFF"/>
      <w:lang w:val="uk-UA" w:eastAsia="uk-UA" w:bidi="uk-UA"/>
    </w:rPr>
  </w:style>
  <w:style w:type="paragraph" w:customStyle="1" w:styleId="24">
    <w:name w:val="Основной текст (2)"/>
    <w:basedOn w:val="a"/>
    <w:link w:val="23"/>
    <w:rsid w:val="00244C5B"/>
    <w:pPr>
      <w:widowControl w:val="0"/>
      <w:shd w:val="clear" w:color="auto" w:fill="FFFFFF"/>
      <w:spacing w:after="120" w:line="0" w:lineRule="atLeast"/>
      <w:jc w:val="left"/>
    </w:pPr>
    <w:rPr>
      <w:rFonts w:ascii="Times New Roman" w:eastAsia="Times New Roman" w:hAnsi="Times New Roman" w:cs="Times New Roman"/>
      <w:sz w:val="22"/>
    </w:rPr>
  </w:style>
  <w:style w:type="character" w:customStyle="1" w:styleId="80">
    <w:name w:val="Заголовок 8 Знак"/>
    <w:basedOn w:val="a0"/>
    <w:link w:val="8"/>
    <w:uiPriority w:val="9"/>
    <w:rsid w:val="00F12E4D"/>
    <w:rPr>
      <w:rFonts w:ascii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3A2FA1-2ED7-4A93-9000-C5963FC64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12</Pages>
  <Words>2651</Words>
  <Characters>15112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Николай</dc:creator>
  <cp:keywords/>
  <dc:description/>
  <cp:lastModifiedBy>libonu</cp:lastModifiedBy>
  <cp:revision>14</cp:revision>
  <cp:lastPrinted>2019-06-19T19:15:00Z</cp:lastPrinted>
  <dcterms:created xsi:type="dcterms:W3CDTF">2019-06-16T12:23:00Z</dcterms:created>
  <dcterms:modified xsi:type="dcterms:W3CDTF">2019-11-27T10:23:00Z</dcterms:modified>
</cp:coreProperties>
</file>