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1CE05B" w14:textId="77777777" w:rsidR="003B11F0" w:rsidRPr="00EA3391" w:rsidRDefault="003B11F0" w:rsidP="00D82EAF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A3391">
        <w:rPr>
          <w:rFonts w:ascii="Times New Roman" w:hAnsi="Times New Roman" w:cs="Times New Roman"/>
          <w:sz w:val="28"/>
          <w:szCs w:val="28"/>
          <w:lang w:val="uk-UA"/>
        </w:rPr>
        <w:t>Одеський національний університет імені</w:t>
      </w:r>
      <w:r w:rsidRPr="00EA3391">
        <w:rPr>
          <w:rFonts w:ascii="Times New Roman" w:hAnsi="Times New Roman" w:cs="Times New Roman"/>
          <w:sz w:val="28"/>
          <w:szCs w:val="28"/>
        </w:rPr>
        <w:t xml:space="preserve"> І. І. Мечникова</w:t>
      </w:r>
    </w:p>
    <w:p w14:paraId="4ED7F8C5" w14:textId="5D6B7207" w:rsidR="003B11F0" w:rsidRPr="00EA3391" w:rsidRDefault="008F1200" w:rsidP="00D82EAF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A3391">
        <w:rPr>
          <w:rFonts w:ascii="Times New Roman" w:hAnsi="Times New Roman" w:cs="Times New Roman"/>
          <w:sz w:val="28"/>
          <w:szCs w:val="28"/>
          <w:lang w:val="uk-UA"/>
        </w:rPr>
        <w:t>Факультет хімії та фармації</w:t>
      </w:r>
    </w:p>
    <w:p w14:paraId="4E6F851E" w14:textId="77777777" w:rsidR="003B11F0" w:rsidRPr="00EA3391" w:rsidRDefault="003B11F0" w:rsidP="00D82EAF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A3391">
        <w:rPr>
          <w:rFonts w:ascii="Times New Roman" w:hAnsi="Times New Roman" w:cs="Times New Roman"/>
          <w:sz w:val="28"/>
          <w:szCs w:val="28"/>
          <w:lang w:val="uk-UA"/>
        </w:rPr>
        <w:t>Кафедра загальної хімії та полімерів</w:t>
      </w:r>
    </w:p>
    <w:p w14:paraId="2752AACA" w14:textId="77777777" w:rsidR="003B11F0" w:rsidRPr="00EA3391" w:rsidRDefault="003B11F0" w:rsidP="00D82EAF">
      <w:pPr>
        <w:widowControl w:val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296EC786" w14:textId="77777777" w:rsidR="003B11F0" w:rsidRPr="00EA3391" w:rsidRDefault="003B11F0" w:rsidP="00D82EAF">
      <w:pPr>
        <w:widowControl w:val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19E925BE" w14:textId="77777777" w:rsidR="003B11F0" w:rsidRPr="00EA3391" w:rsidRDefault="003B11F0" w:rsidP="00D82EAF">
      <w:pPr>
        <w:widowControl w:val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20599722" w14:textId="77777777" w:rsidR="003B11F0" w:rsidRPr="00EA3391" w:rsidRDefault="003B11F0" w:rsidP="00D82EAF">
      <w:pPr>
        <w:widowControl w:val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A3391">
        <w:rPr>
          <w:rFonts w:ascii="Times New Roman" w:hAnsi="Times New Roman" w:cs="Times New Roman"/>
          <w:b/>
          <w:sz w:val="32"/>
          <w:szCs w:val="32"/>
          <w:lang w:val="uk-UA"/>
        </w:rPr>
        <w:t>Дипломна робота</w:t>
      </w:r>
    </w:p>
    <w:p w14:paraId="2807B42B" w14:textId="77777777" w:rsidR="003B11F0" w:rsidRPr="00EA3391" w:rsidRDefault="003B11F0" w:rsidP="00D82EAF">
      <w:pPr>
        <w:widowControl w:val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4A978DAB" w14:textId="550A9117" w:rsidR="003B11F0" w:rsidRPr="00EA3391" w:rsidRDefault="00466B18" w:rsidP="00D82EAF">
      <w:pPr>
        <w:widowControl w:val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A3391">
        <w:rPr>
          <w:rFonts w:ascii="Times New Roman" w:hAnsi="Times New Roman" w:cs="Times New Roman"/>
          <w:sz w:val="32"/>
          <w:szCs w:val="32"/>
          <w:lang w:val="uk-UA"/>
        </w:rPr>
        <w:t>на здобуття ступеня вищої освіти бакалавра</w:t>
      </w:r>
    </w:p>
    <w:p w14:paraId="3322ADDE" w14:textId="2833C539" w:rsidR="003B11F0" w:rsidRPr="00EA3391" w:rsidRDefault="003B11F0" w:rsidP="00D82EAF">
      <w:pPr>
        <w:widowControl w:val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6521F4DF" w14:textId="77777777" w:rsidR="00E364D5" w:rsidRPr="00EA3391" w:rsidRDefault="00E364D5" w:rsidP="00D82EAF">
      <w:pPr>
        <w:widowControl w:val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5474E1D5" w14:textId="2BEB4E34" w:rsidR="003B11F0" w:rsidRPr="00EA3391" w:rsidRDefault="003B11F0" w:rsidP="00D82EAF">
      <w:pPr>
        <w:widowControl w:val="0"/>
        <w:spacing w:line="360" w:lineRule="auto"/>
        <w:jc w:val="center"/>
        <w:rPr>
          <w:rFonts w:ascii="Times New Roman" w:hAnsi="Times New Roman" w:cs="Times New Roman"/>
          <w:b/>
          <w:caps/>
          <w:sz w:val="32"/>
          <w:szCs w:val="32"/>
          <w:lang w:val="uk-UA"/>
        </w:rPr>
      </w:pPr>
      <w:r w:rsidRPr="00EA3391">
        <w:rPr>
          <w:rFonts w:ascii="Times New Roman" w:hAnsi="Times New Roman" w:cs="Times New Roman"/>
          <w:sz w:val="32"/>
          <w:szCs w:val="32"/>
          <w:lang w:val="uk-UA"/>
        </w:rPr>
        <w:t>на тему</w:t>
      </w:r>
      <w:r w:rsidRPr="00EA3391">
        <w:rPr>
          <w:rFonts w:ascii="Times New Roman" w:hAnsi="Times New Roman" w:cs="Times New Roman"/>
          <w:b/>
          <w:caps/>
          <w:sz w:val="32"/>
          <w:szCs w:val="32"/>
          <w:lang w:val="uk-UA"/>
        </w:rPr>
        <w:t>: «</w:t>
      </w:r>
      <w:r w:rsidR="00E364D5" w:rsidRPr="00EA3391">
        <w:rPr>
          <w:rFonts w:ascii="Times New Roman" w:hAnsi="Times New Roman" w:cs="Times New Roman"/>
          <w:b/>
          <w:sz w:val="32"/>
          <w:szCs w:val="32"/>
          <w:lang w:val="uk-UA"/>
        </w:rPr>
        <w:t xml:space="preserve">Модифікація пептидази </w:t>
      </w:r>
      <w:r w:rsidR="00E364D5" w:rsidRPr="00EA3391">
        <w:rPr>
          <w:rFonts w:ascii="Times New Roman" w:hAnsi="Times New Roman" w:cs="Times New Roman"/>
          <w:b/>
          <w:i/>
          <w:sz w:val="32"/>
          <w:szCs w:val="32"/>
          <w:lang w:val="uk-UA"/>
        </w:rPr>
        <w:t>Bacillus thuringiensis</w:t>
      </w:r>
      <w:r w:rsidR="00E364D5" w:rsidRPr="00EA339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кобальт(ІІ,</w:t>
      </w:r>
      <w:r w:rsidR="00305181">
        <w:rPr>
          <w:rFonts w:ascii="Times New Roman" w:hAnsi="Times New Roman" w:cs="Times New Roman"/>
          <w:b/>
          <w:sz w:val="32"/>
          <w:szCs w:val="32"/>
          <w:lang w:val="uk-UA"/>
        </w:rPr>
        <w:t> </w:t>
      </w:r>
      <w:r w:rsidR="00E364D5" w:rsidRPr="00EA3391">
        <w:rPr>
          <w:rFonts w:ascii="Times New Roman" w:hAnsi="Times New Roman" w:cs="Times New Roman"/>
          <w:b/>
          <w:sz w:val="32"/>
          <w:szCs w:val="32"/>
          <w:lang w:val="uk-UA"/>
        </w:rPr>
        <w:t>ІІІ) дитіокарбаматами</w:t>
      </w:r>
      <w:r w:rsidRPr="00EA3391">
        <w:rPr>
          <w:rFonts w:ascii="Times New Roman" w:hAnsi="Times New Roman" w:cs="Times New Roman"/>
          <w:b/>
          <w:caps/>
          <w:sz w:val="32"/>
          <w:szCs w:val="32"/>
          <w:lang w:val="uk-UA"/>
        </w:rPr>
        <w:t>»</w:t>
      </w:r>
    </w:p>
    <w:p w14:paraId="23088D76" w14:textId="77777777" w:rsidR="003B11F0" w:rsidRPr="00EA3391" w:rsidRDefault="003B11F0" w:rsidP="00D82EAF">
      <w:pPr>
        <w:widowControl w:val="0"/>
        <w:spacing w:line="360" w:lineRule="auto"/>
        <w:ind w:left="-180"/>
        <w:jc w:val="center"/>
        <w:rPr>
          <w:rFonts w:ascii="Times New Roman" w:hAnsi="Times New Roman" w:cs="Times New Roman"/>
          <w:color w:val="000000"/>
          <w:shd w:val="clear" w:color="auto" w:fill="FFFFFF"/>
          <w:lang w:val="uk-UA"/>
        </w:rPr>
      </w:pPr>
    </w:p>
    <w:p w14:paraId="1A279C9F" w14:textId="2E8DBD96" w:rsidR="003B11F0" w:rsidRPr="00EA3391" w:rsidRDefault="003B11F0" w:rsidP="00D82EAF">
      <w:pPr>
        <w:widowControl w:val="0"/>
        <w:spacing w:line="360" w:lineRule="auto"/>
        <w:ind w:left="-180"/>
        <w:jc w:val="center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  <w:r w:rsidRPr="00EA33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«</w:t>
      </w:r>
      <w:r w:rsidR="00E364D5" w:rsidRPr="00EA33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Modification of peptidase </w:t>
      </w:r>
      <w:r w:rsidR="00E364D5" w:rsidRPr="00EA339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Bacillus thuringiensis</w:t>
      </w:r>
      <w:r w:rsidR="00E364D5" w:rsidRPr="00EA33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by cobalt(II, III) dithiocarbamates</w:t>
      </w:r>
      <w:r w:rsidRPr="00EA33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»</w:t>
      </w:r>
    </w:p>
    <w:p w14:paraId="7CB02E70" w14:textId="77777777" w:rsidR="003B11F0" w:rsidRPr="00EA3391" w:rsidRDefault="003B11F0" w:rsidP="00D82EAF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DF2851D" w14:textId="77777777" w:rsidR="003B11F0" w:rsidRPr="00EA3391" w:rsidRDefault="003B11F0" w:rsidP="00D82EAF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342AAAA" w14:textId="07C45B80" w:rsidR="003B11F0" w:rsidRPr="00EA3391" w:rsidRDefault="003B11F0" w:rsidP="00D82EAF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2F6FC25" w14:textId="77777777" w:rsidR="00E364D5" w:rsidRPr="00EA3391" w:rsidRDefault="00E364D5" w:rsidP="00D82EAF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10326" w:type="dxa"/>
        <w:tblInd w:w="-318" w:type="dxa"/>
        <w:tblLook w:val="01E0" w:firstRow="1" w:lastRow="1" w:firstColumn="1" w:lastColumn="1" w:noHBand="0" w:noVBand="0"/>
      </w:tblPr>
      <w:tblGrid>
        <w:gridCol w:w="4537"/>
        <w:gridCol w:w="5789"/>
      </w:tblGrid>
      <w:tr w:rsidR="003B11F0" w:rsidRPr="00EA3391" w14:paraId="2FF31143" w14:textId="77777777" w:rsidTr="00DC2BE8">
        <w:trPr>
          <w:trHeight w:val="621"/>
        </w:trPr>
        <w:tc>
          <w:tcPr>
            <w:tcW w:w="4537" w:type="dxa"/>
          </w:tcPr>
          <w:p w14:paraId="6F9A16DE" w14:textId="77777777" w:rsidR="003B11F0" w:rsidRPr="00EA3391" w:rsidRDefault="003B11F0" w:rsidP="00D82EAF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5789" w:type="dxa"/>
          </w:tcPr>
          <w:p w14:paraId="056C3E0F" w14:textId="41BE6161" w:rsidR="003B11F0" w:rsidRPr="00EA3391" w:rsidRDefault="003B11F0" w:rsidP="00D82EAF">
            <w:pPr>
              <w:widowControl w:val="0"/>
              <w:tabs>
                <w:tab w:val="left" w:pos="500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Виконала: студентка </w:t>
            </w:r>
            <w:r w:rsidR="00FE4FD8"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заоч</w:t>
            </w: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ної форми навчання</w:t>
            </w:r>
          </w:p>
          <w:p w14:paraId="24957F39" w14:textId="77777777" w:rsidR="003B11F0" w:rsidRPr="00EA3391" w:rsidRDefault="003B11F0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напряму підготовки 6.040101 Хімія</w:t>
            </w:r>
          </w:p>
          <w:p w14:paraId="163E62E9" w14:textId="59178CD3" w:rsidR="003B11F0" w:rsidRPr="00EA3391" w:rsidRDefault="00E364D5" w:rsidP="00D82EAF">
            <w:pPr>
              <w:pStyle w:val="6"/>
              <w:keepNext w:val="0"/>
              <w:widowControl w:val="0"/>
            </w:pPr>
            <w:r w:rsidRPr="00EA3391">
              <w:t>Лисейко Алла Іванівна</w:t>
            </w:r>
          </w:p>
          <w:p w14:paraId="726536C5" w14:textId="77777777" w:rsidR="003B11F0" w:rsidRPr="00EA3391" w:rsidRDefault="003B11F0" w:rsidP="00D82EAF">
            <w:pPr>
              <w:widowControl w:val="0"/>
              <w:tabs>
                <w:tab w:val="left" w:pos="500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B11F0" w:rsidRPr="00EA3391" w14:paraId="0728F964" w14:textId="77777777" w:rsidTr="00DC2BE8">
        <w:tc>
          <w:tcPr>
            <w:tcW w:w="4537" w:type="dxa"/>
          </w:tcPr>
          <w:p w14:paraId="1AEA0E2F" w14:textId="77777777" w:rsidR="003B11F0" w:rsidRPr="00EA3391" w:rsidRDefault="003B11F0" w:rsidP="00D82EAF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5789" w:type="dxa"/>
          </w:tcPr>
          <w:p w14:paraId="202EE88F" w14:textId="267D8748" w:rsidR="003B11F0" w:rsidRPr="00EA3391" w:rsidRDefault="003B11F0" w:rsidP="00D82EAF">
            <w:pPr>
              <w:widowControl w:val="0"/>
              <w:tabs>
                <w:tab w:val="left" w:pos="500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Керівник: к. х. н. Хитрич М. В. _______</w:t>
            </w:r>
          </w:p>
          <w:p w14:paraId="429C745D" w14:textId="73904F7B" w:rsidR="003B11F0" w:rsidRPr="00EA3391" w:rsidRDefault="003B11F0" w:rsidP="00117345">
            <w:pPr>
              <w:widowControl w:val="0"/>
              <w:tabs>
                <w:tab w:val="left" w:pos="5000"/>
              </w:tabs>
              <w:jc w:val="center"/>
              <w:rPr>
                <w:rFonts w:ascii="Times New Roman" w:hAnsi="Times New Roman" w:cs="Times New Roman"/>
                <w:szCs w:val="20"/>
                <w:lang w:val="uk-UA"/>
              </w:rPr>
            </w:pPr>
            <w:r w:rsidRPr="00EA3391">
              <w:rPr>
                <w:rFonts w:ascii="Times New Roman" w:hAnsi="Times New Roman" w:cs="Times New Roman"/>
                <w:szCs w:val="20"/>
                <w:lang w:val="uk-UA"/>
              </w:rPr>
              <w:t xml:space="preserve">                            </w:t>
            </w:r>
            <w:r w:rsidR="00117345">
              <w:rPr>
                <w:rFonts w:ascii="Times New Roman" w:hAnsi="Times New Roman" w:cs="Times New Roman"/>
                <w:szCs w:val="20"/>
                <w:lang w:val="uk-UA"/>
              </w:rPr>
              <w:t xml:space="preserve">                   </w:t>
            </w:r>
            <w:r w:rsidRPr="00EA3391">
              <w:rPr>
                <w:rFonts w:ascii="Times New Roman" w:hAnsi="Times New Roman" w:cs="Times New Roman"/>
                <w:szCs w:val="20"/>
                <w:lang w:val="uk-UA"/>
              </w:rPr>
              <w:t xml:space="preserve"> (підпис)</w:t>
            </w:r>
          </w:p>
        </w:tc>
      </w:tr>
      <w:tr w:rsidR="003B11F0" w:rsidRPr="00EA3391" w14:paraId="04FDC342" w14:textId="77777777" w:rsidTr="00DC2BE8">
        <w:tc>
          <w:tcPr>
            <w:tcW w:w="4537" w:type="dxa"/>
          </w:tcPr>
          <w:p w14:paraId="49F4307E" w14:textId="77777777" w:rsidR="003B11F0" w:rsidRPr="00EA3391" w:rsidRDefault="003B11F0" w:rsidP="00D82EAF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5789" w:type="dxa"/>
          </w:tcPr>
          <w:p w14:paraId="37F53055" w14:textId="5379EEA0" w:rsidR="003B11F0" w:rsidRPr="00EA3391" w:rsidRDefault="003B11F0" w:rsidP="00D82EAF">
            <w:pPr>
              <w:widowControl w:val="0"/>
              <w:tabs>
                <w:tab w:val="left" w:pos="500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Рецензент: </w:t>
            </w:r>
            <w:r w:rsidR="008F1200"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</w:t>
            </w: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х. н., </w:t>
            </w:r>
            <w:r w:rsidR="008F1200"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проф</w:t>
            </w:r>
            <w:r w:rsidR="00993197"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</w:t>
            </w:r>
            <w:r w:rsidR="00E364D5"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Марцинко О. Е.</w:t>
            </w:r>
          </w:p>
          <w:p w14:paraId="544C0F8F" w14:textId="77777777" w:rsidR="003B11F0" w:rsidRPr="00EA3391" w:rsidRDefault="003B11F0" w:rsidP="00D82EAF">
            <w:pPr>
              <w:widowControl w:val="0"/>
              <w:tabs>
                <w:tab w:val="left" w:pos="5000"/>
              </w:tabs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B11F0" w:rsidRPr="00EA3391" w14:paraId="7D32A0F6" w14:textId="77777777" w:rsidTr="00DC2BE8">
        <w:trPr>
          <w:trHeight w:val="2917"/>
        </w:trPr>
        <w:tc>
          <w:tcPr>
            <w:tcW w:w="4537" w:type="dxa"/>
          </w:tcPr>
          <w:p w14:paraId="16387A72" w14:textId="77777777" w:rsidR="003B11F0" w:rsidRPr="00EA3391" w:rsidRDefault="003B11F0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Рекомендовано до захисту:</w:t>
            </w:r>
          </w:p>
          <w:p w14:paraId="0FBE1520" w14:textId="77777777" w:rsidR="003B11F0" w:rsidRPr="00EA3391" w:rsidRDefault="003B11F0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протокол засідання кафедри</w:t>
            </w:r>
          </w:p>
          <w:p w14:paraId="0A3D1876" w14:textId="25345C79" w:rsidR="003B11F0" w:rsidRPr="00EA3391" w:rsidRDefault="003B11F0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6"/>
                <w:szCs w:val="26"/>
                <w:u w:val="single"/>
                <w:lang w:val="uk-UA"/>
              </w:rPr>
            </w:pP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№ </w:t>
            </w:r>
            <w:r w:rsidR="00816FE9" w:rsidRPr="00EA3391">
              <w:rPr>
                <w:rFonts w:ascii="Times New Roman" w:hAnsi="Times New Roman" w:cs="Times New Roman"/>
                <w:sz w:val="26"/>
                <w:szCs w:val="26"/>
                <w:u w:val="single"/>
                <w:lang w:val="uk-UA"/>
              </w:rPr>
              <w:t xml:space="preserve">      </w:t>
            </w: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від </w:t>
            </w:r>
            <w:r w:rsidR="00816FE9" w:rsidRPr="00EA3391">
              <w:rPr>
                <w:rFonts w:ascii="Times New Roman" w:hAnsi="Times New Roman" w:cs="Times New Roman"/>
                <w:sz w:val="26"/>
                <w:szCs w:val="26"/>
                <w:u w:val="single"/>
                <w:lang w:val="uk-UA"/>
              </w:rPr>
              <w:t xml:space="preserve">      </w:t>
            </w: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червня 201</w:t>
            </w:r>
            <w:r w:rsidR="00A05B76"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р.</w:t>
            </w: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</w:p>
          <w:p w14:paraId="64E0244E" w14:textId="77777777" w:rsidR="003B11F0" w:rsidRPr="00EA3391" w:rsidRDefault="003B11F0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14:paraId="05DDC272" w14:textId="77777777" w:rsidR="003B11F0" w:rsidRPr="00EA3391" w:rsidRDefault="003B11F0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6"/>
                <w:szCs w:val="26"/>
                <w:u w:val="single"/>
                <w:lang w:val="uk-UA"/>
              </w:rPr>
            </w:pP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Завідувач  кафедри</w:t>
            </w:r>
          </w:p>
          <w:p w14:paraId="2779376D" w14:textId="77777777" w:rsidR="003B11F0" w:rsidRPr="00EA3391" w:rsidRDefault="003B11F0" w:rsidP="00D82EAF">
            <w:pPr>
              <w:widowControl w:val="0"/>
              <w:ind w:right="-108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______ д. х. н., проф. Сейфулліна І. Й.</w:t>
            </w:r>
          </w:p>
          <w:p w14:paraId="70502A49" w14:textId="77777777" w:rsidR="003B11F0" w:rsidRPr="00EA3391" w:rsidRDefault="003B11F0" w:rsidP="00D82EAF">
            <w:pPr>
              <w:widowControl w:val="0"/>
              <w:ind w:right="-108"/>
              <w:rPr>
                <w:rFonts w:ascii="Times New Roman" w:hAnsi="Times New Roman" w:cs="Times New Roman"/>
                <w:szCs w:val="20"/>
                <w:lang w:val="uk-UA"/>
              </w:rPr>
            </w:pPr>
            <w:r w:rsidRPr="00EA3391">
              <w:rPr>
                <w:rFonts w:ascii="Times New Roman" w:hAnsi="Times New Roman" w:cs="Times New Roman"/>
                <w:szCs w:val="20"/>
                <w:lang w:val="uk-UA"/>
              </w:rPr>
              <w:t xml:space="preserve"> (підпис)</w:t>
            </w:r>
          </w:p>
          <w:p w14:paraId="4E731C9E" w14:textId="77777777" w:rsidR="003B11F0" w:rsidRPr="00EA3391" w:rsidRDefault="003B11F0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789" w:type="dxa"/>
          </w:tcPr>
          <w:p w14:paraId="311DBB08" w14:textId="77777777" w:rsidR="003B11F0" w:rsidRPr="00EA3391" w:rsidRDefault="003B11F0" w:rsidP="00D82EAF">
            <w:pPr>
              <w:widowControl w:val="0"/>
              <w:tabs>
                <w:tab w:val="left" w:pos="5000"/>
              </w:tabs>
              <w:spacing w:line="360" w:lineRule="auto"/>
              <w:ind w:right="-131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Захищено на засіданні екзаменаційної комісії №__</w:t>
            </w:r>
          </w:p>
          <w:p w14:paraId="5C9CEF61" w14:textId="2B822E7B" w:rsidR="003B11F0" w:rsidRPr="00EA3391" w:rsidRDefault="003B11F0" w:rsidP="00D82EAF">
            <w:pPr>
              <w:widowControl w:val="0"/>
              <w:tabs>
                <w:tab w:val="left" w:pos="500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протокол № ____від «____»_________  201</w:t>
            </w:r>
            <w:r w:rsidR="00A55683"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р.</w:t>
            </w:r>
          </w:p>
          <w:p w14:paraId="0B985567" w14:textId="77777777" w:rsidR="003B11F0" w:rsidRPr="00EA3391" w:rsidRDefault="003B11F0" w:rsidP="00D82EAF">
            <w:pPr>
              <w:widowControl w:val="0"/>
              <w:tabs>
                <w:tab w:val="left" w:pos="500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Оцінка ___________/__________/________</w:t>
            </w:r>
          </w:p>
          <w:p w14:paraId="6E10F8E0" w14:textId="56F8B758" w:rsidR="003B11F0" w:rsidRPr="00EA3391" w:rsidRDefault="003B11F0" w:rsidP="00D82EAF">
            <w:pPr>
              <w:widowControl w:val="0"/>
              <w:tabs>
                <w:tab w:val="left" w:pos="5000"/>
              </w:tabs>
              <w:jc w:val="center"/>
              <w:rPr>
                <w:rFonts w:ascii="Times New Roman" w:hAnsi="Times New Roman" w:cs="Times New Roman"/>
                <w:szCs w:val="20"/>
                <w:lang w:val="uk-UA"/>
              </w:rPr>
            </w:pPr>
            <w:r w:rsidRPr="00EA3391">
              <w:rPr>
                <w:rFonts w:ascii="Times New Roman" w:hAnsi="Times New Roman" w:cs="Times New Roman"/>
                <w:szCs w:val="20"/>
                <w:lang w:val="uk-UA"/>
              </w:rPr>
              <w:t xml:space="preserve">   (за національною шкалою, за шкалою</w:t>
            </w:r>
            <w:r w:rsidRPr="00EA3391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EA3391">
              <w:rPr>
                <w:rFonts w:ascii="Times New Roman" w:hAnsi="Times New Roman" w:cs="Times New Roman"/>
                <w:szCs w:val="20"/>
                <w:lang w:val="en-US"/>
              </w:rPr>
              <w:t>ECTS</w:t>
            </w:r>
            <w:r w:rsidRPr="00EA3391">
              <w:rPr>
                <w:rFonts w:ascii="Times New Roman" w:hAnsi="Times New Roman" w:cs="Times New Roman"/>
                <w:szCs w:val="20"/>
              </w:rPr>
              <w:t>,</w:t>
            </w:r>
            <w:r w:rsidR="00993197" w:rsidRPr="00EA3391">
              <w:rPr>
                <w:rFonts w:ascii="Times New Roman" w:hAnsi="Times New Roman" w:cs="Times New Roman"/>
                <w:szCs w:val="20"/>
                <w:lang w:val="uk-UA"/>
              </w:rPr>
              <w:t xml:space="preserve"> </w:t>
            </w:r>
            <w:r w:rsidRPr="00EA3391">
              <w:rPr>
                <w:rFonts w:ascii="Times New Roman" w:hAnsi="Times New Roman" w:cs="Times New Roman"/>
                <w:szCs w:val="20"/>
              </w:rPr>
              <w:t>бал</w:t>
            </w:r>
            <w:r w:rsidRPr="00EA3391">
              <w:rPr>
                <w:rFonts w:ascii="Times New Roman" w:hAnsi="Times New Roman" w:cs="Times New Roman"/>
                <w:szCs w:val="20"/>
                <w:lang w:val="uk-UA"/>
              </w:rPr>
              <w:t>)</w:t>
            </w:r>
          </w:p>
          <w:p w14:paraId="1C28ACE0" w14:textId="77777777" w:rsidR="003B11F0" w:rsidRPr="00EA3391" w:rsidRDefault="003B11F0" w:rsidP="00D82EAF">
            <w:pPr>
              <w:widowControl w:val="0"/>
              <w:tabs>
                <w:tab w:val="left" w:pos="5000"/>
              </w:tabs>
              <w:spacing w:line="360" w:lineRule="auto"/>
              <w:rPr>
                <w:rFonts w:ascii="Times New Roman" w:hAnsi="Times New Roman" w:cs="Times New Roman"/>
                <w:szCs w:val="20"/>
                <w:lang w:val="uk-UA"/>
              </w:rPr>
            </w:pPr>
          </w:p>
          <w:p w14:paraId="5F7CDED2" w14:textId="77777777" w:rsidR="003B11F0" w:rsidRPr="00EA3391" w:rsidRDefault="003B11F0" w:rsidP="00D82EAF">
            <w:pPr>
              <w:widowControl w:val="0"/>
              <w:tabs>
                <w:tab w:val="left" w:pos="500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Голова екзаменаційної комісії </w:t>
            </w:r>
          </w:p>
          <w:p w14:paraId="547D0923" w14:textId="2425B25F" w:rsidR="003B11F0" w:rsidRPr="00EA3391" w:rsidRDefault="003B11F0" w:rsidP="00D82EAF">
            <w:pPr>
              <w:widowControl w:val="0"/>
              <w:tabs>
                <w:tab w:val="left" w:pos="500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________ д. х. н., проф. </w:t>
            </w:r>
            <w:r w:rsidR="00A849AC" w:rsidRPr="00EA339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Ішков Ю. В.</w:t>
            </w:r>
          </w:p>
          <w:p w14:paraId="5BD45E4D" w14:textId="77777777" w:rsidR="003B11F0" w:rsidRPr="00EA3391" w:rsidRDefault="003B11F0" w:rsidP="00D82EAF">
            <w:pPr>
              <w:widowControl w:val="0"/>
              <w:tabs>
                <w:tab w:val="left" w:pos="5000"/>
              </w:tabs>
              <w:rPr>
                <w:rFonts w:ascii="Times New Roman" w:hAnsi="Times New Roman" w:cs="Times New Roman"/>
                <w:szCs w:val="20"/>
                <w:lang w:val="uk-UA"/>
              </w:rPr>
            </w:pPr>
            <w:r w:rsidRPr="00EA3391">
              <w:rPr>
                <w:rFonts w:ascii="Times New Roman" w:hAnsi="Times New Roman" w:cs="Times New Roman"/>
                <w:szCs w:val="20"/>
                <w:lang w:val="uk-UA"/>
              </w:rPr>
              <w:t xml:space="preserve">    (підпис)</w:t>
            </w:r>
          </w:p>
        </w:tc>
      </w:tr>
    </w:tbl>
    <w:p w14:paraId="1A55FA46" w14:textId="77777777" w:rsidR="003B11F0" w:rsidRPr="00EA3391" w:rsidRDefault="003B11F0" w:rsidP="00D82EAF">
      <w:pPr>
        <w:pStyle w:val="a3"/>
        <w:rPr>
          <w:b w:val="0"/>
          <w:lang w:val="uk-UA"/>
        </w:rPr>
      </w:pPr>
    </w:p>
    <w:p w14:paraId="6F6F2179" w14:textId="4C092210" w:rsidR="003B11F0" w:rsidRPr="00EA3391" w:rsidRDefault="003B11F0" w:rsidP="00D82EAF">
      <w:pPr>
        <w:pStyle w:val="a3"/>
        <w:rPr>
          <w:lang w:val="uk-UA"/>
        </w:rPr>
      </w:pPr>
      <w:r w:rsidRPr="00EA3391">
        <w:rPr>
          <w:lang w:val="uk-UA"/>
        </w:rPr>
        <w:t>Одеса – 201</w:t>
      </w:r>
      <w:r w:rsidR="008F1200" w:rsidRPr="00EA3391">
        <w:rPr>
          <w:lang w:val="uk-UA"/>
        </w:rPr>
        <w:t>9</w:t>
      </w:r>
    </w:p>
    <w:p w14:paraId="4BF808AB" w14:textId="77777777" w:rsidR="00993197" w:rsidRPr="004D747E" w:rsidRDefault="00993197" w:rsidP="00D82EAF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747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РЕФЕРАТ</w:t>
      </w:r>
    </w:p>
    <w:p w14:paraId="057174D9" w14:textId="05AE1A1A" w:rsidR="00993197" w:rsidRPr="00631CF2" w:rsidRDefault="00993197" w:rsidP="00D82EAF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31CF2">
        <w:rPr>
          <w:rFonts w:ascii="Times New Roman" w:hAnsi="Times New Roman" w:cs="Times New Roman"/>
          <w:sz w:val="28"/>
          <w:szCs w:val="28"/>
          <w:lang w:val="uk-UA"/>
        </w:rPr>
        <w:t xml:space="preserve">Дипломна робота виконана на кафедрі загальної хімії та полімерів Одеського національного університету імені І. І. Мечникова і присвячена дослідженню </w:t>
      </w:r>
      <w:r w:rsidR="00631CF2" w:rsidRPr="00DD64B2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631CF2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631CF2" w:rsidRPr="00BC64AB">
        <w:rPr>
          <w:rFonts w:ascii="Times New Roman" w:hAnsi="Times New Roman" w:cs="Times New Roman"/>
          <w:sz w:val="28"/>
          <w:szCs w:val="28"/>
          <w:lang w:val="uk-UA"/>
        </w:rPr>
        <w:t>кобальт(II</w:t>
      </w:r>
      <w:r w:rsidR="00631CF2">
        <w:rPr>
          <w:rFonts w:ascii="Times New Roman" w:hAnsi="Times New Roman" w:cs="Times New Roman"/>
          <w:sz w:val="28"/>
          <w:szCs w:val="28"/>
          <w:lang w:val="uk-UA"/>
        </w:rPr>
        <w:t>, ІІІ</w:t>
      </w:r>
      <w:r w:rsidR="00631CF2" w:rsidRPr="00BC64AB">
        <w:rPr>
          <w:rFonts w:ascii="Times New Roman" w:hAnsi="Times New Roman" w:cs="Times New Roman"/>
          <w:sz w:val="28"/>
          <w:szCs w:val="28"/>
          <w:lang w:val="uk-UA"/>
        </w:rPr>
        <w:t>) дитіокарбаматів</w:t>
      </w:r>
      <w:r w:rsidR="00631CF2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631CF2" w:rsidRPr="002D31F8">
        <w:rPr>
          <w:rFonts w:ascii="Times New Roman" w:hAnsi="Times New Roman" w:cs="Times New Roman"/>
          <w:sz w:val="28"/>
          <w:szCs w:val="28"/>
          <w:lang w:val="uk-UA"/>
        </w:rPr>
        <w:t>еластазн</w:t>
      </w:r>
      <w:r w:rsidR="00631CF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31CF2" w:rsidRPr="002D31F8">
        <w:rPr>
          <w:rFonts w:ascii="Times New Roman" w:hAnsi="Times New Roman" w:cs="Times New Roman"/>
          <w:sz w:val="28"/>
          <w:szCs w:val="28"/>
          <w:lang w:val="uk-UA"/>
        </w:rPr>
        <w:t xml:space="preserve"> та фібринолітичн</w:t>
      </w:r>
      <w:r w:rsidR="00631CF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31CF2" w:rsidRPr="002D31F8">
        <w:rPr>
          <w:rFonts w:ascii="Times New Roman" w:hAnsi="Times New Roman" w:cs="Times New Roman"/>
          <w:sz w:val="28"/>
          <w:szCs w:val="28"/>
          <w:lang w:val="uk-UA"/>
        </w:rPr>
        <w:t xml:space="preserve"> активності пептидаз </w:t>
      </w:r>
      <w:r w:rsidR="002272C0" w:rsidRPr="00C64523">
        <w:rPr>
          <w:rFonts w:ascii="Times New Roman" w:hAnsi="Times New Roman"/>
          <w:i/>
          <w:iCs/>
          <w:sz w:val="28"/>
          <w:szCs w:val="28"/>
          <w:lang w:val="uk-UA" w:eastAsia="ru-RU"/>
        </w:rPr>
        <w:t>Bacillus thuringiensis</w:t>
      </w:r>
      <w:r w:rsidR="00631CF2" w:rsidRPr="00C64523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 </w:t>
      </w:r>
      <w:bookmarkStart w:id="0" w:name="_Hlk10973207"/>
      <w:r w:rsidR="00631CF2" w:rsidRPr="00C64523">
        <w:rPr>
          <w:rFonts w:ascii="Times New Roman" w:hAnsi="Times New Roman"/>
          <w:sz w:val="28"/>
          <w:szCs w:val="28"/>
          <w:lang w:val="uk-UA" w:eastAsia="ru-RU"/>
        </w:rPr>
        <w:t>ІМВ В-7324</w:t>
      </w:r>
      <w:bookmarkEnd w:id="0"/>
      <w:r w:rsidRPr="00631CF2">
        <w:rPr>
          <w:rFonts w:ascii="Times New Roman" w:hAnsi="Times New Roman" w:cs="Times New Roman"/>
          <w:sz w:val="28"/>
          <w:szCs w:val="28"/>
          <w:lang w:val="uk-UA"/>
        </w:rPr>
        <w:t>. Робота є частиною та логічним продовженням наукових досліджень координаційних сполук перехідних елементів з похідними дитіокарбамової кислоти, що проводяться на кафедрі.</w:t>
      </w:r>
    </w:p>
    <w:p w14:paraId="27FAC9D4" w14:textId="485315DE" w:rsidR="00BE3516" w:rsidRPr="00631CF2" w:rsidRDefault="00D85CA9" w:rsidP="00D82EAF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751221">
        <w:rPr>
          <w:rFonts w:ascii="Times New Roman" w:hAnsi="Times New Roman" w:cs="Times New Roman"/>
          <w:sz w:val="28"/>
          <w:szCs w:val="28"/>
          <w:lang w:val="uk-UA"/>
        </w:rPr>
        <w:t xml:space="preserve">Синтезовано </w:t>
      </w:r>
      <w:r w:rsidR="00751221" w:rsidRPr="0075122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51221" w:rsidRPr="007120A4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751221" w:rsidRPr="0075122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51221" w:rsidRPr="007120A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751221" w:rsidRPr="00751221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751221" w:rsidRPr="007120A4">
        <w:rPr>
          <w:rFonts w:ascii="Times New Roman" w:hAnsi="Times New Roman" w:cs="Times New Roman"/>
          <w:sz w:val="28"/>
          <w:szCs w:val="28"/>
          <w:lang w:val="en-US"/>
        </w:rPr>
        <w:t>CNRR</w:t>
      </w:r>
      <w:r w:rsidR="00751221" w:rsidRPr="00751221">
        <w:rPr>
          <w:rFonts w:ascii="Times New Roman" w:hAnsi="Times New Roman" w:cs="Times New Roman"/>
          <w:sz w:val="28"/>
          <w:szCs w:val="28"/>
          <w:lang w:val="uk-UA"/>
        </w:rPr>
        <w:t>')</w:t>
      </w:r>
      <w:r w:rsidR="0075122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="00751221" w:rsidRPr="00751221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51221">
        <w:rPr>
          <w:rFonts w:ascii="Times New Roman" w:hAnsi="Times New Roman" w:cs="Times New Roman"/>
          <w:sz w:val="28"/>
          <w:szCs w:val="28"/>
          <w:lang w:val="uk-UA"/>
        </w:rPr>
        <w:t xml:space="preserve">, де </w:t>
      </w:r>
      <w:r w:rsidR="0075122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751221" w:rsidRPr="00751221">
        <w:rPr>
          <w:rFonts w:ascii="Times New Roman" w:hAnsi="Times New Roman" w:cs="Times New Roman"/>
          <w:sz w:val="28"/>
          <w:szCs w:val="28"/>
          <w:lang w:val="uk-UA"/>
        </w:rPr>
        <w:t xml:space="preserve"> = 2, 3; </w:t>
      </w:r>
      <w:r w:rsidR="00751221" w:rsidRPr="005A6BC6">
        <w:rPr>
          <w:rFonts w:ascii="Times New Roman" w:hAnsi="Times New Roman" w:cs="Times New Roman"/>
          <w:sz w:val="28"/>
          <w:szCs w:val="28"/>
          <w:lang w:val="uk-UA"/>
        </w:rPr>
        <w:t>R = R' = CH</w:t>
      </w:r>
      <w:r w:rsidR="00751221" w:rsidRPr="005A6BC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="00751221" w:rsidRPr="005A6BC6">
        <w:rPr>
          <w:rFonts w:ascii="Times New Roman" w:hAnsi="Times New Roman" w:cs="Times New Roman"/>
          <w:sz w:val="28"/>
          <w:szCs w:val="28"/>
          <w:lang w:val="uk-UA"/>
        </w:rPr>
        <w:t>, CH</w:t>
      </w:r>
      <w:r w:rsidR="00751221" w:rsidRPr="005A6BC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751221" w:rsidRPr="005A6BC6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751221" w:rsidRPr="005A6BC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6</w:t>
      </w:r>
      <w:r w:rsidR="00751221" w:rsidRPr="005A6BC6">
        <w:rPr>
          <w:rFonts w:ascii="Times New Roman" w:hAnsi="Times New Roman" w:cs="Times New Roman"/>
          <w:sz w:val="28"/>
          <w:szCs w:val="28"/>
          <w:lang w:val="uk-UA"/>
        </w:rPr>
        <w:t>H</w:t>
      </w:r>
      <w:r w:rsidR="00751221" w:rsidRPr="005A6BC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5</w:t>
      </w:r>
      <w:r w:rsidR="00751221" w:rsidRPr="005A6BC6">
        <w:rPr>
          <w:rFonts w:ascii="Times New Roman" w:hAnsi="Times New Roman" w:cs="Times New Roman"/>
          <w:sz w:val="28"/>
          <w:szCs w:val="28"/>
          <w:lang w:val="uk-UA"/>
        </w:rPr>
        <w:t>; RR' = (CH</w:t>
      </w:r>
      <w:r w:rsidR="00751221" w:rsidRPr="005A6BC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751221" w:rsidRPr="005A6BC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51221" w:rsidRPr="005A6BC6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5</w:t>
      </w:r>
      <w:r w:rsidR="00751221">
        <w:rPr>
          <w:rFonts w:ascii="Times New Roman" w:hAnsi="Times New Roman" w:cs="Times New Roman"/>
          <w:sz w:val="28"/>
          <w:szCs w:val="28"/>
          <w:lang w:val="uk-UA"/>
        </w:rPr>
        <w:t>. К</w:t>
      </w:r>
      <w:r w:rsidR="00751221" w:rsidRPr="00BC64AB">
        <w:rPr>
          <w:rFonts w:ascii="Times New Roman" w:hAnsi="Times New Roman" w:cs="Times New Roman"/>
          <w:sz w:val="28"/>
          <w:szCs w:val="28"/>
          <w:lang w:val="uk-UA"/>
        </w:rPr>
        <w:t>обальт(II</w:t>
      </w:r>
      <w:r w:rsidR="00751221">
        <w:rPr>
          <w:rFonts w:ascii="Times New Roman" w:hAnsi="Times New Roman" w:cs="Times New Roman"/>
          <w:sz w:val="28"/>
          <w:szCs w:val="28"/>
          <w:lang w:val="uk-UA"/>
        </w:rPr>
        <w:t>, ІІІ</w:t>
      </w:r>
      <w:r w:rsidR="00751221" w:rsidRPr="00BC64AB">
        <w:rPr>
          <w:rFonts w:ascii="Times New Roman" w:hAnsi="Times New Roman" w:cs="Times New Roman"/>
          <w:sz w:val="28"/>
          <w:szCs w:val="28"/>
          <w:lang w:val="uk-UA"/>
        </w:rPr>
        <w:t>) дитіокарбамат</w:t>
      </w:r>
      <w:r w:rsidR="0075122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51221" w:rsidRPr="00631CF2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досліджено методами елементного аналізу, ІЧ та електронної спектроскопії, магнетохімії.</w:t>
      </w:r>
      <w:r w:rsidR="00B24C51" w:rsidRPr="00631CF2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Встановлено, що в цих комплексах </w:t>
      </w:r>
      <w:r w:rsidR="00751221">
        <w:rPr>
          <w:rFonts w:ascii="Times New Roman" w:hAnsi="Times New Roman" w:cs="Times New Roman"/>
          <w:sz w:val="28"/>
          <w:szCs w:val="28"/>
          <w:lang w:val="uk-UA"/>
        </w:rPr>
        <w:t xml:space="preserve">дитіокарбаматні </w:t>
      </w:r>
      <w:r w:rsidR="00B24C51" w:rsidRPr="00631CF2">
        <w:rPr>
          <w:rFonts w:ascii="Times New Roman" w:hAnsi="Times New Roman" w:cs="Times New Roman"/>
          <w:sz w:val="28"/>
          <w:szCs w:val="28"/>
          <w:lang w:val="uk-UA"/>
        </w:rPr>
        <w:t xml:space="preserve">ліганди координовані до </w:t>
      </w:r>
      <w:r w:rsidR="00751221">
        <w:rPr>
          <w:rFonts w:ascii="Times New Roman" w:hAnsi="Times New Roman" w:cs="Times New Roman"/>
          <w:sz w:val="28"/>
          <w:szCs w:val="28"/>
          <w:lang w:val="uk-UA"/>
        </w:rPr>
        <w:t>Кобальту</w:t>
      </w:r>
      <w:r w:rsidR="00B24C51" w:rsidRPr="00631CF2">
        <w:rPr>
          <w:rFonts w:ascii="Times New Roman" w:hAnsi="Times New Roman" w:cs="Times New Roman"/>
          <w:sz w:val="28"/>
          <w:szCs w:val="28"/>
          <w:lang w:val="uk-UA"/>
        </w:rPr>
        <w:t xml:space="preserve"> бідентатно через атоми Сульфуру. </w:t>
      </w:r>
      <w:r w:rsidR="00751221">
        <w:rPr>
          <w:rFonts w:ascii="Times New Roman" w:hAnsi="Times New Roman" w:cs="Times New Roman"/>
          <w:sz w:val="28"/>
          <w:szCs w:val="28"/>
          <w:lang w:val="uk-UA"/>
        </w:rPr>
        <w:t xml:space="preserve">Комплекси кобальту(ІІ) мають спотворену плоскоквадратну, а кобальту(ІІІ) – октаедричну будову </w:t>
      </w:r>
      <w:r w:rsidR="00751221" w:rsidRPr="00DF1B75">
        <w:rPr>
          <w:rFonts w:ascii="Times New Roman" w:hAnsi="Times New Roman" w:cs="Times New Roman"/>
          <w:sz w:val="28"/>
          <w:szCs w:val="28"/>
          <w:lang w:val="uk-UA"/>
        </w:rPr>
        <w:t>координаційного вузла</w:t>
      </w:r>
      <w:r w:rsidR="00751221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="00751221" w:rsidRPr="006E35C1">
        <w:rPr>
          <w:rFonts w:ascii="Times New Roman" w:hAnsi="Times New Roman" w:cs="Times New Roman"/>
          <w:sz w:val="28"/>
          <w:szCs w:val="28"/>
          <w:lang w:val="uk-UA"/>
        </w:rPr>
        <w:t xml:space="preserve">становлено, що </w:t>
      </w:r>
      <w:r w:rsidR="00751221" w:rsidRPr="00C95231">
        <w:rPr>
          <w:rFonts w:ascii="Times New Roman" w:hAnsi="Times New Roman" w:cs="Times New Roman"/>
          <w:sz w:val="28"/>
          <w:szCs w:val="28"/>
          <w:lang w:val="uk-UA"/>
        </w:rPr>
        <w:t xml:space="preserve">кобальт(II, III) </w:t>
      </w:r>
      <w:r w:rsidR="00751221">
        <w:rPr>
          <w:rFonts w:ascii="Times New Roman" w:hAnsi="Times New Roman" w:cs="Times New Roman"/>
          <w:sz w:val="28"/>
          <w:szCs w:val="28"/>
          <w:lang w:val="uk-UA"/>
        </w:rPr>
        <w:t>дитіокарбамати</w:t>
      </w:r>
      <w:r w:rsidR="00751221" w:rsidRPr="006E35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221">
        <w:rPr>
          <w:rFonts w:ascii="Times New Roman" w:hAnsi="Times New Roman" w:cs="Times New Roman"/>
          <w:sz w:val="28"/>
          <w:szCs w:val="28"/>
          <w:lang w:val="uk-UA"/>
        </w:rPr>
        <w:t>проявля</w:t>
      </w:r>
      <w:r w:rsidR="00751221" w:rsidRPr="006E35C1">
        <w:rPr>
          <w:rFonts w:ascii="Times New Roman" w:hAnsi="Times New Roman" w:cs="Times New Roman"/>
          <w:sz w:val="28"/>
          <w:szCs w:val="28"/>
          <w:lang w:val="uk-UA"/>
        </w:rPr>
        <w:t>ють як актив</w:t>
      </w:r>
      <w:r w:rsidR="00751221">
        <w:rPr>
          <w:rFonts w:ascii="Times New Roman" w:hAnsi="Times New Roman" w:cs="Times New Roman"/>
          <w:sz w:val="28"/>
          <w:szCs w:val="28"/>
          <w:lang w:val="uk-UA"/>
        </w:rPr>
        <w:t>уючу</w:t>
      </w:r>
      <w:r w:rsidR="00751221" w:rsidRPr="006E35C1">
        <w:rPr>
          <w:rFonts w:ascii="Times New Roman" w:hAnsi="Times New Roman" w:cs="Times New Roman"/>
          <w:sz w:val="28"/>
          <w:szCs w:val="28"/>
          <w:lang w:val="uk-UA"/>
        </w:rPr>
        <w:t xml:space="preserve">, так і інгібуючу дію на активність </w:t>
      </w:r>
      <w:r w:rsidR="00751221" w:rsidRPr="00BE0167">
        <w:rPr>
          <w:rFonts w:ascii="Times New Roman" w:hAnsi="Times New Roman" w:cs="Times New Roman"/>
          <w:sz w:val="28"/>
          <w:szCs w:val="28"/>
          <w:lang w:val="uk-UA"/>
        </w:rPr>
        <w:t xml:space="preserve">пептидаз </w:t>
      </w:r>
      <w:r w:rsidR="00751221" w:rsidRPr="00B930FA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751221" w:rsidRPr="009854C4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751221" w:rsidRPr="00B930FA">
        <w:rPr>
          <w:rFonts w:ascii="Times New Roman" w:hAnsi="Times New Roman" w:cs="Times New Roman"/>
          <w:i/>
          <w:sz w:val="28"/>
          <w:szCs w:val="28"/>
          <w:lang w:val="en-US"/>
        </w:rPr>
        <w:t>thuringiensis</w:t>
      </w:r>
      <w:r w:rsidR="00751221" w:rsidRPr="009854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22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51221" w:rsidRPr="009854C4">
        <w:rPr>
          <w:rFonts w:ascii="Times New Roman" w:hAnsi="Times New Roman" w:cs="Times New Roman"/>
          <w:sz w:val="28"/>
          <w:szCs w:val="28"/>
          <w:lang w:val="uk-UA"/>
        </w:rPr>
        <w:t xml:space="preserve">МВ </w:t>
      </w:r>
      <w:r w:rsidR="00751221" w:rsidRPr="00B930F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51221" w:rsidRPr="009854C4">
        <w:rPr>
          <w:rFonts w:ascii="Times New Roman" w:hAnsi="Times New Roman" w:cs="Times New Roman"/>
          <w:sz w:val="28"/>
          <w:szCs w:val="28"/>
          <w:lang w:val="uk-UA"/>
        </w:rPr>
        <w:t>-7324</w:t>
      </w:r>
      <w:r w:rsidR="00751221" w:rsidRPr="006E35C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ACD4895" w14:textId="46BF9A57" w:rsidR="00993197" w:rsidRPr="00631CF2" w:rsidRDefault="00993197" w:rsidP="00D82EAF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31CF2">
        <w:rPr>
          <w:rFonts w:ascii="Times New Roman" w:hAnsi="Times New Roman" w:cs="Times New Roman"/>
          <w:sz w:val="28"/>
          <w:szCs w:val="28"/>
          <w:lang w:val="uk-UA"/>
        </w:rPr>
        <w:t xml:space="preserve">Можлива область застосування: </w:t>
      </w:r>
      <w:r w:rsidR="00631CF2">
        <w:rPr>
          <w:rFonts w:ascii="Times New Roman" w:hAnsi="Times New Roman" w:cs="Times New Roman"/>
          <w:sz w:val="28"/>
          <w:szCs w:val="28"/>
          <w:lang w:val="uk-UA"/>
        </w:rPr>
        <w:t>біотехнологія</w:t>
      </w:r>
      <w:r w:rsidRPr="00631CF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0662365" w14:textId="3A3F8B5E" w:rsidR="00993197" w:rsidRPr="00631CF2" w:rsidRDefault="00993197" w:rsidP="00D82EAF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31CF2">
        <w:rPr>
          <w:rFonts w:ascii="Times New Roman" w:hAnsi="Times New Roman" w:cs="Times New Roman"/>
          <w:i/>
          <w:sz w:val="28"/>
          <w:szCs w:val="28"/>
          <w:lang w:val="uk-UA"/>
        </w:rPr>
        <w:t>Ключові слова</w:t>
      </w:r>
      <w:r w:rsidRPr="00631CF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631CF2" w:rsidRPr="00C64523">
        <w:rPr>
          <w:rFonts w:ascii="Times New Roman" w:hAnsi="Times New Roman"/>
          <w:i/>
          <w:iCs/>
          <w:sz w:val="28"/>
          <w:szCs w:val="28"/>
          <w:lang w:val="uk-UA" w:eastAsia="ru-RU"/>
        </w:rPr>
        <w:t>Bacillus thuringiensis</w:t>
      </w:r>
      <w:r w:rsidR="00631CF2">
        <w:rPr>
          <w:rFonts w:ascii="Times New Roman" w:hAnsi="Times New Roman"/>
          <w:sz w:val="28"/>
          <w:szCs w:val="28"/>
          <w:lang w:val="uk-UA" w:eastAsia="ru-RU"/>
        </w:rPr>
        <w:t>,</w:t>
      </w:r>
      <w:r w:rsidR="00631CF2">
        <w:rPr>
          <w:rFonts w:ascii="Times New Roman" w:hAnsi="Times New Roman" w:cs="Times New Roman"/>
          <w:sz w:val="28"/>
          <w:szCs w:val="28"/>
          <w:lang w:val="uk-UA"/>
        </w:rPr>
        <w:t xml:space="preserve"> пептидаза, </w:t>
      </w:r>
      <w:r w:rsidR="00631CF2" w:rsidRPr="002D31F8">
        <w:rPr>
          <w:rFonts w:ascii="Times New Roman" w:hAnsi="Times New Roman" w:cs="Times New Roman"/>
          <w:sz w:val="28"/>
          <w:szCs w:val="28"/>
          <w:lang w:val="uk-UA"/>
        </w:rPr>
        <w:t>еластазн</w:t>
      </w:r>
      <w:r w:rsidR="00631C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1CF2" w:rsidRPr="002D31F8">
        <w:rPr>
          <w:rFonts w:ascii="Times New Roman" w:hAnsi="Times New Roman" w:cs="Times New Roman"/>
          <w:sz w:val="28"/>
          <w:szCs w:val="28"/>
          <w:lang w:val="uk-UA"/>
        </w:rPr>
        <w:t xml:space="preserve"> активн</w:t>
      </w:r>
      <w:r w:rsidR="00631CF2">
        <w:rPr>
          <w:rFonts w:ascii="Times New Roman" w:hAnsi="Times New Roman" w:cs="Times New Roman"/>
          <w:sz w:val="28"/>
          <w:szCs w:val="28"/>
          <w:lang w:val="uk-UA"/>
        </w:rPr>
        <w:t>ість,</w:t>
      </w:r>
      <w:r w:rsidR="00631CF2" w:rsidRPr="002D31F8">
        <w:rPr>
          <w:rFonts w:ascii="Times New Roman" w:hAnsi="Times New Roman" w:cs="Times New Roman"/>
          <w:sz w:val="28"/>
          <w:szCs w:val="28"/>
          <w:lang w:val="uk-UA"/>
        </w:rPr>
        <w:t xml:space="preserve"> фібринолітичн</w:t>
      </w:r>
      <w:r w:rsidR="00631CF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31CF2" w:rsidRPr="002D31F8">
        <w:rPr>
          <w:rFonts w:ascii="Times New Roman" w:hAnsi="Times New Roman" w:cs="Times New Roman"/>
          <w:sz w:val="28"/>
          <w:szCs w:val="28"/>
          <w:lang w:val="uk-UA"/>
        </w:rPr>
        <w:t xml:space="preserve"> активн</w:t>
      </w:r>
      <w:r w:rsidR="00631CF2">
        <w:rPr>
          <w:rFonts w:ascii="Times New Roman" w:hAnsi="Times New Roman" w:cs="Times New Roman"/>
          <w:sz w:val="28"/>
          <w:szCs w:val="28"/>
          <w:lang w:val="uk-UA"/>
        </w:rPr>
        <w:t>ість, кобальт</w:t>
      </w:r>
      <w:r w:rsidR="009A6804" w:rsidRPr="00631CF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31CF2" w:rsidRPr="00DF1B75">
        <w:rPr>
          <w:rFonts w:ascii="Times New Roman" w:hAnsi="Times New Roman" w:cs="Times New Roman"/>
          <w:sz w:val="28"/>
          <w:szCs w:val="28"/>
          <w:lang w:val="uk-UA"/>
        </w:rPr>
        <w:t>дитіокарбамат</w:t>
      </w:r>
      <w:r w:rsidRPr="00631CF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A21FBF4" w14:textId="7DC4EB38" w:rsidR="003B11F0" w:rsidRPr="00631CF2" w:rsidRDefault="00993197" w:rsidP="00D82EAF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31CF2">
        <w:rPr>
          <w:rFonts w:ascii="Times New Roman" w:hAnsi="Times New Roman" w:cs="Times New Roman"/>
          <w:sz w:val="28"/>
          <w:szCs w:val="28"/>
          <w:lang w:val="uk-UA"/>
        </w:rPr>
        <w:t xml:space="preserve">Дипломна робота складається з: </w:t>
      </w:r>
      <w:r w:rsidR="00187092">
        <w:rPr>
          <w:rFonts w:ascii="Times New Roman" w:hAnsi="Times New Roman" w:cs="Times New Roman"/>
          <w:sz w:val="28"/>
          <w:szCs w:val="28"/>
          <w:lang w:val="uk-UA"/>
        </w:rPr>
        <w:t xml:space="preserve">43 </w:t>
      </w:r>
      <w:r w:rsidRPr="00631CF2">
        <w:rPr>
          <w:rFonts w:ascii="Times New Roman" w:hAnsi="Times New Roman" w:cs="Times New Roman"/>
          <w:sz w:val="28"/>
          <w:szCs w:val="28"/>
          <w:lang w:val="uk-UA"/>
        </w:rPr>
        <w:t xml:space="preserve">стор. машинописного тексту, </w:t>
      </w:r>
      <w:r w:rsidR="00187092">
        <w:rPr>
          <w:rFonts w:ascii="Times New Roman" w:hAnsi="Times New Roman" w:cs="Times New Roman"/>
          <w:sz w:val="28"/>
          <w:szCs w:val="28"/>
          <w:lang w:val="uk-UA"/>
        </w:rPr>
        <w:t xml:space="preserve">9 </w:t>
      </w:r>
      <w:r w:rsidRPr="00631CF2">
        <w:rPr>
          <w:rFonts w:ascii="Times New Roman" w:hAnsi="Times New Roman" w:cs="Times New Roman"/>
          <w:sz w:val="28"/>
          <w:szCs w:val="28"/>
          <w:lang w:val="uk-UA"/>
        </w:rPr>
        <w:t xml:space="preserve">рис., </w:t>
      </w:r>
      <w:r w:rsidR="00187092">
        <w:rPr>
          <w:rFonts w:ascii="Times New Roman" w:hAnsi="Times New Roman" w:cs="Times New Roman"/>
          <w:sz w:val="28"/>
          <w:szCs w:val="28"/>
          <w:lang w:val="uk-UA"/>
        </w:rPr>
        <w:t xml:space="preserve">3 </w:t>
      </w:r>
      <w:r w:rsidRPr="00631CF2">
        <w:rPr>
          <w:rFonts w:ascii="Times New Roman" w:hAnsi="Times New Roman" w:cs="Times New Roman"/>
          <w:sz w:val="28"/>
          <w:szCs w:val="28"/>
          <w:lang w:val="uk-UA"/>
        </w:rPr>
        <w:t xml:space="preserve">табл., </w:t>
      </w:r>
      <w:r w:rsidR="00187092">
        <w:rPr>
          <w:rFonts w:ascii="Times New Roman" w:hAnsi="Times New Roman" w:cs="Times New Roman"/>
          <w:sz w:val="28"/>
          <w:szCs w:val="28"/>
          <w:lang w:val="uk-UA"/>
        </w:rPr>
        <w:t xml:space="preserve">47 </w:t>
      </w:r>
      <w:r w:rsidRPr="00631CF2">
        <w:rPr>
          <w:rFonts w:ascii="Times New Roman" w:hAnsi="Times New Roman" w:cs="Times New Roman"/>
          <w:sz w:val="28"/>
          <w:szCs w:val="28"/>
          <w:lang w:val="uk-UA"/>
        </w:rPr>
        <w:t>використаних джерел літератури.</w:t>
      </w:r>
    </w:p>
    <w:p w14:paraId="3BF3CAFB" w14:textId="12BED056" w:rsidR="00993197" w:rsidRPr="004D747E" w:rsidRDefault="00993197" w:rsidP="00D82EAF">
      <w:pPr>
        <w:widowControl w:val="0"/>
        <w:spacing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4D747E"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14:paraId="1C9A322A" w14:textId="0CC3CC3E" w:rsidR="0067585D" w:rsidRPr="004D747E" w:rsidRDefault="0067585D" w:rsidP="00D82EAF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747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648"/>
        <w:gridCol w:w="8452"/>
        <w:gridCol w:w="908"/>
      </w:tblGrid>
      <w:tr w:rsidR="005843CE" w:rsidRPr="004D747E" w14:paraId="31ACAE19" w14:textId="77777777" w:rsidTr="00F64461">
        <w:trPr>
          <w:trHeight w:val="292"/>
        </w:trPr>
        <w:tc>
          <w:tcPr>
            <w:tcW w:w="9100" w:type="dxa"/>
            <w:gridSpan w:val="2"/>
          </w:tcPr>
          <w:p w14:paraId="625983EC" w14:textId="5756CC97" w:rsidR="005843CE" w:rsidRPr="004D747E" w:rsidRDefault="005843CE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908" w:type="dxa"/>
            <w:vAlign w:val="center"/>
          </w:tcPr>
          <w:p w14:paraId="1F26E1AF" w14:textId="4E7F0BFD" w:rsidR="005843CE" w:rsidRPr="00075431" w:rsidRDefault="005843CE" w:rsidP="00D82EAF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54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Стор.</w:t>
            </w:r>
          </w:p>
        </w:tc>
      </w:tr>
      <w:tr w:rsidR="005843CE" w:rsidRPr="004D747E" w14:paraId="56CE1DB8" w14:textId="77777777" w:rsidTr="004E3EF1">
        <w:trPr>
          <w:trHeight w:val="292"/>
        </w:trPr>
        <w:tc>
          <w:tcPr>
            <w:tcW w:w="9100" w:type="dxa"/>
            <w:gridSpan w:val="2"/>
          </w:tcPr>
          <w:p w14:paraId="45DDA0A2" w14:textId="3C56FCA7" w:rsidR="005843CE" w:rsidRPr="004D747E" w:rsidRDefault="005843CE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747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ПЕРЕЛІК УМОВНИХ ПОЗНАЧЕНЬ</w:t>
            </w:r>
          </w:p>
        </w:tc>
        <w:tc>
          <w:tcPr>
            <w:tcW w:w="908" w:type="dxa"/>
            <w:vAlign w:val="bottom"/>
          </w:tcPr>
          <w:p w14:paraId="62684FE6" w14:textId="539FC9EE" w:rsidR="005843CE" w:rsidRPr="00075431" w:rsidRDefault="00714550" w:rsidP="00D82EAF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7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67585D" w:rsidRPr="004D747E" w14:paraId="721D97E6" w14:textId="77777777" w:rsidTr="004E3EF1">
        <w:trPr>
          <w:trHeight w:val="292"/>
        </w:trPr>
        <w:tc>
          <w:tcPr>
            <w:tcW w:w="9100" w:type="dxa"/>
            <w:gridSpan w:val="2"/>
          </w:tcPr>
          <w:p w14:paraId="62833F0F" w14:textId="5279412A" w:rsidR="0067585D" w:rsidRPr="004D747E" w:rsidRDefault="0067585D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747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908" w:type="dxa"/>
            <w:vAlign w:val="bottom"/>
          </w:tcPr>
          <w:p w14:paraId="60171F6E" w14:textId="341286FA" w:rsidR="0067585D" w:rsidRPr="00075431" w:rsidRDefault="00714550" w:rsidP="00D82EAF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7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67585D" w:rsidRPr="004D747E" w14:paraId="158A5CFD" w14:textId="77777777" w:rsidTr="004E3EF1">
        <w:trPr>
          <w:trHeight w:val="175"/>
        </w:trPr>
        <w:tc>
          <w:tcPr>
            <w:tcW w:w="9100" w:type="dxa"/>
            <w:gridSpan w:val="2"/>
          </w:tcPr>
          <w:p w14:paraId="745943B2" w14:textId="64CB6C62" w:rsidR="0067585D" w:rsidRPr="004D747E" w:rsidRDefault="0067585D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747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 1. ОГЛЯД ЛІТЕРАТУРИ</w:t>
            </w:r>
          </w:p>
        </w:tc>
        <w:tc>
          <w:tcPr>
            <w:tcW w:w="908" w:type="dxa"/>
            <w:vAlign w:val="bottom"/>
          </w:tcPr>
          <w:p w14:paraId="1F86E84C" w14:textId="45D104A7" w:rsidR="0067585D" w:rsidRPr="00075431" w:rsidRDefault="00714550" w:rsidP="00D82EAF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754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67585D" w:rsidRPr="00714550" w14:paraId="26B91B33" w14:textId="77777777" w:rsidTr="004E3EF1">
        <w:trPr>
          <w:trHeight w:val="200"/>
        </w:trPr>
        <w:tc>
          <w:tcPr>
            <w:tcW w:w="648" w:type="dxa"/>
          </w:tcPr>
          <w:p w14:paraId="781E2448" w14:textId="77777777" w:rsidR="0067585D" w:rsidRPr="004D747E" w:rsidRDefault="0067585D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747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1.1.</w:t>
            </w:r>
          </w:p>
        </w:tc>
        <w:tc>
          <w:tcPr>
            <w:tcW w:w="8452" w:type="dxa"/>
          </w:tcPr>
          <w:p w14:paraId="3762DE36" w14:textId="3AA684A4" w:rsidR="0067585D" w:rsidRPr="004D747E" w:rsidRDefault="00714550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24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Фізико-хімічні властивості пептидаз</w:t>
            </w:r>
            <w:r w:rsidR="008F659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и</w:t>
            </w:r>
            <w:r w:rsidRPr="0022024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22024E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uk-UA"/>
              </w:rPr>
              <w:t>Bacillus thuringiensis</w:t>
            </w:r>
            <w:r w:rsidRPr="0022024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ІМВ 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r w:rsidRPr="0022024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7324</w:t>
            </w:r>
          </w:p>
        </w:tc>
        <w:tc>
          <w:tcPr>
            <w:tcW w:w="908" w:type="dxa"/>
            <w:vAlign w:val="bottom"/>
          </w:tcPr>
          <w:p w14:paraId="66F3816D" w14:textId="7E1E209A" w:rsidR="0067585D" w:rsidRPr="00075431" w:rsidRDefault="00075431" w:rsidP="00D82EAF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54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67585D" w:rsidRPr="004D747E" w14:paraId="112E41D5" w14:textId="77777777" w:rsidTr="004E3EF1">
        <w:trPr>
          <w:trHeight w:val="359"/>
        </w:trPr>
        <w:tc>
          <w:tcPr>
            <w:tcW w:w="648" w:type="dxa"/>
          </w:tcPr>
          <w:p w14:paraId="26553CE2" w14:textId="77777777" w:rsidR="0067585D" w:rsidRPr="004D747E" w:rsidRDefault="0067585D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747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1.2.</w:t>
            </w:r>
          </w:p>
        </w:tc>
        <w:tc>
          <w:tcPr>
            <w:tcW w:w="8452" w:type="dxa"/>
          </w:tcPr>
          <w:p w14:paraId="2F0D7D46" w14:textId="020F21D9" w:rsidR="0067585D" w:rsidRPr="004D747E" w:rsidRDefault="009D4AE5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С</w:t>
            </w:r>
            <w:r w:rsidRPr="0018556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интез, будова і властивості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д</w:t>
            </w:r>
            <w:r w:rsidRPr="0018556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итіокарбаматн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их</w:t>
            </w:r>
            <w:r w:rsidRPr="0018556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комплекс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ів</w:t>
            </w:r>
            <w:r w:rsidRPr="0018556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кобальту(II)</w:t>
            </w:r>
          </w:p>
        </w:tc>
        <w:tc>
          <w:tcPr>
            <w:tcW w:w="908" w:type="dxa"/>
            <w:vAlign w:val="bottom"/>
          </w:tcPr>
          <w:p w14:paraId="338BB1BC" w14:textId="72E90485" w:rsidR="0067585D" w:rsidRPr="00075431" w:rsidRDefault="00075431" w:rsidP="00D82EAF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54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7A7ABE" w:rsidRPr="004D747E" w14:paraId="52949C8F" w14:textId="77777777" w:rsidTr="004E3EF1">
        <w:trPr>
          <w:trHeight w:val="359"/>
        </w:trPr>
        <w:tc>
          <w:tcPr>
            <w:tcW w:w="648" w:type="dxa"/>
          </w:tcPr>
          <w:p w14:paraId="72B4E415" w14:textId="1C4A4673" w:rsidR="007A7ABE" w:rsidRPr="004D747E" w:rsidRDefault="007A7ABE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D747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1.3.</w:t>
            </w:r>
          </w:p>
        </w:tc>
        <w:tc>
          <w:tcPr>
            <w:tcW w:w="8452" w:type="dxa"/>
          </w:tcPr>
          <w:p w14:paraId="209EEBD2" w14:textId="37F39040" w:rsidR="007A7ABE" w:rsidRPr="004D747E" w:rsidRDefault="009D4AE5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07EBA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Синтез, властивості та реакційна здатність кобальт(III) дитіокарбаматів</w:t>
            </w:r>
          </w:p>
        </w:tc>
        <w:tc>
          <w:tcPr>
            <w:tcW w:w="908" w:type="dxa"/>
            <w:vAlign w:val="bottom"/>
          </w:tcPr>
          <w:p w14:paraId="0BC9AA3D" w14:textId="11E9ACF7" w:rsidR="007A7ABE" w:rsidRPr="00075431" w:rsidRDefault="00075431" w:rsidP="00D82EAF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54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67585D" w:rsidRPr="004D747E" w14:paraId="546D41EE" w14:textId="77777777" w:rsidTr="004E3EF1">
        <w:tc>
          <w:tcPr>
            <w:tcW w:w="9100" w:type="dxa"/>
            <w:gridSpan w:val="2"/>
          </w:tcPr>
          <w:p w14:paraId="289DC7E5" w14:textId="61841491" w:rsidR="0067585D" w:rsidRPr="004D747E" w:rsidRDefault="0067585D" w:rsidP="00D82EAF">
            <w:pPr>
              <w:pStyle w:val="a7"/>
              <w:widowControl w:val="0"/>
              <w:spacing w:line="360" w:lineRule="auto"/>
              <w:ind w:left="0"/>
              <w:jc w:val="both"/>
              <w:rPr>
                <w:szCs w:val="28"/>
              </w:rPr>
            </w:pPr>
            <w:r w:rsidRPr="004D747E">
              <w:rPr>
                <w:b/>
                <w:szCs w:val="28"/>
              </w:rPr>
              <w:t>РОЗДІЛ 2. ЕКСПЕРИМЕНТАЛЬНА ЧАСТИНА</w:t>
            </w:r>
          </w:p>
        </w:tc>
        <w:tc>
          <w:tcPr>
            <w:tcW w:w="908" w:type="dxa"/>
            <w:vAlign w:val="bottom"/>
          </w:tcPr>
          <w:p w14:paraId="480A7668" w14:textId="4909A42A" w:rsidR="0067585D" w:rsidRPr="00075431" w:rsidRDefault="00075431" w:rsidP="00D82EAF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54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</w:tr>
      <w:tr w:rsidR="0067585D" w:rsidRPr="004D747E" w14:paraId="43D304E1" w14:textId="77777777" w:rsidTr="004E3EF1">
        <w:tc>
          <w:tcPr>
            <w:tcW w:w="648" w:type="dxa"/>
          </w:tcPr>
          <w:p w14:paraId="23AD5AC6" w14:textId="743C1AC7" w:rsidR="0067585D" w:rsidRPr="00AB29C1" w:rsidRDefault="0067585D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B29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2.1.</w:t>
            </w:r>
          </w:p>
        </w:tc>
        <w:tc>
          <w:tcPr>
            <w:tcW w:w="8452" w:type="dxa"/>
          </w:tcPr>
          <w:p w14:paraId="692B48D0" w14:textId="2A144209" w:rsidR="0067585D" w:rsidRPr="00AB29C1" w:rsidRDefault="0009112F" w:rsidP="00D82EAF">
            <w:pPr>
              <w:pStyle w:val="a7"/>
              <w:widowControl w:val="0"/>
              <w:spacing w:line="360" w:lineRule="auto"/>
              <w:ind w:left="0"/>
              <w:jc w:val="both"/>
              <w:rPr>
                <w:b/>
                <w:szCs w:val="28"/>
              </w:rPr>
            </w:pPr>
            <w:r w:rsidRPr="00AB29C1">
              <w:rPr>
                <w:b/>
                <w:szCs w:val="28"/>
              </w:rPr>
              <w:t>Методики синтезу і очищення сполук</w:t>
            </w:r>
          </w:p>
        </w:tc>
        <w:tc>
          <w:tcPr>
            <w:tcW w:w="908" w:type="dxa"/>
            <w:vAlign w:val="bottom"/>
          </w:tcPr>
          <w:p w14:paraId="3C9539B1" w14:textId="18FB1ED9" w:rsidR="0067585D" w:rsidRPr="00075431" w:rsidRDefault="00075431" w:rsidP="00D82EAF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54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</w:tr>
      <w:tr w:rsidR="005843CE" w:rsidRPr="004D747E" w14:paraId="0D4F635D" w14:textId="77777777" w:rsidTr="004E3EF1">
        <w:tc>
          <w:tcPr>
            <w:tcW w:w="648" w:type="dxa"/>
          </w:tcPr>
          <w:p w14:paraId="044F9112" w14:textId="64246063" w:rsidR="005843CE" w:rsidRPr="00AB29C1" w:rsidRDefault="005843CE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B29C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2.2.</w:t>
            </w:r>
          </w:p>
        </w:tc>
        <w:tc>
          <w:tcPr>
            <w:tcW w:w="8452" w:type="dxa"/>
          </w:tcPr>
          <w:p w14:paraId="7B7D1842" w14:textId="250FF584" w:rsidR="005843CE" w:rsidRPr="00AB29C1" w:rsidRDefault="005843CE" w:rsidP="00D82EAF">
            <w:pPr>
              <w:pStyle w:val="a7"/>
              <w:widowControl w:val="0"/>
              <w:spacing w:line="360" w:lineRule="auto"/>
              <w:ind w:left="0"/>
              <w:jc w:val="both"/>
              <w:rPr>
                <w:b/>
                <w:szCs w:val="28"/>
              </w:rPr>
            </w:pPr>
            <w:r w:rsidRPr="00AB29C1">
              <w:rPr>
                <w:b/>
                <w:szCs w:val="28"/>
              </w:rPr>
              <w:t>Методики аналізів і фізико-хімічних досліджень</w:t>
            </w:r>
          </w:p>
        </w:tc>
        <w:tc>
          <w:tcPr>
            <w:tcW w:w="908" w:type="dxa"/>
            <w:vAlign w:val="bottom"/>
          </w:tcPr>
          <w:p w14:paraId="09188913" w14:textId="1DB03CFC" w:rsidR="005843CE" w:rsidRPr="00075431" w:rsidRDefault="00246818" w:rsidP="00D82EAF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</w:tr>
      <w:tr w:rsidR="000428C2" w:rsidRPr="009C3821" w14:paraId="28319B7C" w14:textId="77777777" w:rsidTr="004E3EF1">
        <w:tc>
          <w:tcPr>
            <w:tcW w:w="648" w:type="dxa"/>
          </w:tcPr>
          <w:p w14:paraId="6B12C81B" w14:textId="46223F34" w:rsidR="000428C2" w:rsidRPr="00AB29C1" w:rsidRDefault="000428C2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2.3.</w:t>
            </w:r>
          </w:p>
        </w:tc>
        <w:tc>
          <w:tcPr>
            <w:tcW w:w="8452" w:type="dxa"/>
          </w:tcPr>
          <w:p w14:paraId="4A93991C" w14:textId="12269EDE" w:rsidR="000428C2" w:rsidRPr="00AB29C1" w:rsidRDefault="000428C2" w:rsidP="00D82EAF">
            <w:pPr>
              <w:pStyle w:val="a7"/>
              <w:widowControl w:val="0"/>
              <w:spacing w:line="360" w:lineRule="auto"/>
              <w:ind w:left="0"/>
              <w:jc w:val="both"/>
              <w:rPr>
                <w:b/>
                <w:szCs w:val="28"/>
              </w:rPr>
            </w:pPr>
            <w:r w:rsidRPr="005419C2">
              <w:rPr>
                <w:b/>
                <w:szCs w:val="28"/>
              </w:rPr>
              <w:t>Методик</w:t>
            </w:r>
            <w:r>
              <w:rPr>
                <w:b/>
                <w:szCs w:val="28"/>
              </w:rPr>
              <w:t>и</w:t>
            </w:r>
            <w:r w:rsidRPr="005419C2">
              <w:rPr>
                <w:b/>
                <w:szCs w:val="28"/>
              </w:rPr>
              <w:t xml:space="preserve"> дослідження еластазної та фібринолітичної активності пептидаз </w:t>
            </w:r>
            <w:r w:rsidRPr="005419C2">
              <w:rPr>
                <w:b/>
                <w:i/>
                <w:szCs w:val="28"/>
              </w:rPr>
              <w:t>Bacillus thuringiensis</w:t>
            </w:r>
            <w:r>
              <w:rPr>
                <w:b/>
                <w:szCs w:val="28"/>
              </w:rPr>
              <w:t xml:space="preserve"> </w:t>
            </w:r>
            <w:r w:rsidRPr="005419C2">
              <w:rPr>
                <w:b/>
                <w:szCs w:val="28"/>
              </w:rPr>
              <w:t>ІМВ В-7324</w:t>
            </w:r>
          </w:p>
        </w:tc>
        <w:tc>
          <w:tcPr>
            <w:tcW w:w="908" w:type="dxa"/>
            <w:vAlign w:val="bottom"/>
          </w:tcPr>
          <w:p w14:paraId="1B65B731" w14:textId="0D20626C" w:rsidR="000428C2" w:rsidRPr="00075431" w:rsidRDefault="00246818" w:rsidP="00D82EAF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</w:tr>
      <w:tr w:rsidR="005843CE" w:rsidRPr="000D7622" w14:paraId="03C0E6E9" w14:textId="77777777" w:rsidTr="004E3EF1">
        <w:tc>
          <w:tcPr>
            <w:tcW w:w="648" w:type="dxa"/>
          </w:tcPr>
          <w:p w14:paraId="133DAE74" w14:textId="5FBD5D6D" w:rsidR="005843CE" w:rsidRPr="000D7622" w:rsidRDefault="005843CE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D76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</w:t>
            </w:r>
            <w:r w:rsidR="00272F2E" w:rsidRPr="000D76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0D76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8452" w:type="dxa"/>
          </w:tcPr>
          <w:p w14:paraId="405A415A" w14:textId="54CE669D" w:rsidR="005843CE" w:rsidRPr="000D7622" w:rsidRDefault="005843CE" w:rsidP="00D82EAF">
            <w:pPr>
              <w:pStyle w:val="a7"/>
              <w:widowControl w:val="0"/>
              <w:spacing w:line="360" w:lineRule="auto"/>
              <w:ind w:left="0"/>
              <w:jc w:val="both"/>
              <w:rPr>
                <w:b/>
                <w:szCs w:val="28"/>
              </w:rPr>
            </w:pPr>
            <w:r w:rsidRPr="000D7622">
              <w:rPr>
                <w:b/>
                <w:szCs w:val="28"/>
              </w:rPr>
              <w:t>Результати та їх обговорення</w:t>
            </w:r>
          </w:p>
        </w:tc>
        <w:tc>
          <w:tcPr>
            <w:tcW w:w="908" w:type="dxa"/>
            <w:vAlign w:val="bottom"/>
          </w:tcPr>
          <w:p w14:paraId="6189EFC9" w14:textId="2E6C78AA" w:rsidR="005843CE" w:rsidRPr="00075431" w:rsidRDefault="00246818" w:rsidP="00D82EAF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</w:tr>
      <w:tr w:rsidR="0067585D" w:rsidRPr="00B90E0B" w14:paraId="2EBB15DA" w14:textId="77777777" w:rsidTr="004E3EF1">
        <w:trPr>
          <w:trHeight w:val="726"/>
        </w:trPr>
        <w:tc>
          <w:tcPr>
            <w:tcW w:w="648" w:type="dxa"/>
            <w:vAlign w:val="center"/>
          </w:tcPr>
          <w:p w14:paraId="001AC01B" w14:textId="77777777" w:rsidR="0067585D" w:rsidRPr="000D7622" w:rsidRDefault="0067585D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452" w:type="dxa"/>
            <w:vAlign w:val="center"/>
          </w:tcPr>
          <w:p w14:paraId="1D487373" w14:textId="47EE3E67" w:rsidR="0067585D" w:rsidRPr="000D7622" w:rsidRDefault="0067585D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76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</w:t>
            </w:r>
            <w:r w:rsidR="00272F2E" w:rsidRPr="000D76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0D76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  <w:r w:rsidR="005843CE" w:rsidRPr="000D76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0D76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  <w:r w:rsidRPr="000D76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D7622" w:rsidRPr="004D747E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Склад, будова та </w:t>
            </w:r>
            <w:r w:rsidR="000D7622" w:rsidRPr="000D762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порівняльна характеристика кобальт(II) і кобальт(III)</w:t>
            </w:r>
            <w:r w:rsidR="000D762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="000D7622" w:rsidRPr="000D762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дитіокарбаматів</w:t>
            </w:r>
          </w:p>
        </w:tc>
        <w:tc>
          <w:tcPr>
            <w:tcW w:w="908" w:type="dxa"/>
            <w:vAlign w:val="bottom"/>
          </w:tcPr>
          <w:p w14:paraId="7F81B99F" w14:textId="125DEAC7" w:rsidR="0067585D" w:rsidRPr="00075431" w:rsidRDefault="00246818" w:rsidP="00D82EAF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</w:tr>
      <w:tr w:rsidR="0067585D" w:rsidRPr="009C3821" w14:paraId="415F0505" w14:textId="77777777" w:rsidTr="004E3EF1">
        <w:trPr>
          <w:trHeight w:val="726"/>
        </w:trPr>
        <w:tc>
          <w:tcPr>
            <w:tcW w:w="648" w:type="dxa"/>
            <w:vAlign w:val="center"/>
          </w:tcPr>
          <w:p w14:paraId="5A42273B" w14:textId="77777777" w:rsidR="0067585D" w:rsidRPr="00A91E9B" w:rsidRDefault="0067585D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8452" w:type="dxa"/>
            <w:vAlign w:val="center"/>
          </w:tcPr>
          <w:p w14:paraId="36E7F6DF" w14:textId="14181F23" w:rsidR="0067585D" w:rsidRPr="004D747E" w:rsidRDefault="0067585D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A91E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</w:t>
            </w:r>
            <w:r w:rsidR="00272F2E" w:rsidRPr="00A91E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A91E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  <w:r w:rsidR="005843CE" w:rsidRPr="00A91E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A91E9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  <w:r w:rsidR="00A91E9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A91E9B" w:rsidRPr="009854C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Вплив кобальт(II, III) дитіокарбаматів на активність пептидази Bacillus thuringiensis ІМВ </w:t>
            </w:r>
            <w:r w:rsidR="00A91E9B" w:rsidRPr="009854C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</w:t>
            </w:r>
            <w:r w:rsidR="00A91E9B" w:rsidRPr="009854C4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-7324</w:t>
            </w:r>
          </w:p>
        </w:tc>
        <w:tc>
          <w:tcPr>
            <w:tcW w:w="908" w:type="dxa"/>
            <w:vAlign w:val="bottom"/>
          </w:tcPr>
          <w:p w14:paraId="7BF6AD30" w14:textId="38047FAD" w:rsidR="0067585D" w:rsidRPr="00075431" w:rsidRDefault="00246818" w:rsidP="00D82EAF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</w:tr>
      <w:tr w:rsidR="0067585D" w:rsidRPr="004D747E" w14:paraId="28BCC029" w14:textId="77777777" w:rsidTr="004E3EF1">
        <w:trPr>
          <w:trHeight w:val="405"/>
        </w:trPr>
        <w:tc>
          <w:tcPr>
            <w:tcW w:w="9100" w:type="dxa"/>
            <w:gridSpan w:val="2"/>
            <w:vAlign w:val="center"/>
          </w:tcPr>
          <w:p w14:paraId="7D1C01FC" w14:textId="36FC2BFD" w:rsidR="0067585D" w:rsidRPr="004D747E" w:rsidRDefault="0067585D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747E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Висновки</w:t>
            </w:r>
          </w:p>
        </w:tc>
        <w:tc>
          <w:tcPr>
            <w:tcW w:w="908" w:type="dxa"/>
            <w:vAlign w:val="bottom"/>
          </w:tcPr>
          <w:p w14:paraId="36850926" w14:textId="1FA2F035" w:rsidR="0067585D" w:rsidRPr="00075431" w:rsidRDefault="00246818" w:rsidP="00D82EAF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</w:tr>
      <w:tr w:rsidR="0067585D" w:rsidRPr="004D747E" w14:paraId="03484A4B" w14:textId="77777777" w:rsidTr="004E3EF1">
        <w:trPr>
          <w:trHeight w:val="290"/>
        </w:trPr>
        <w:tc>
          <w:tcPr>
            <w:tcW w:w="9100" w:type="dxa"/>
            <w:gridSpan w:val="2"/>
            <w:vAlign w:val="center"/>
          </w:tcPr>
          <w:p w14:paraId="6C24B810" w14:textId="26469C65" w:rsidR="0067585D" w:rsidRPr="004D747E" w:rsidRDefault="0067585D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747E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Література</w:t>
            </w:r>
          </w:p>
        </w:tc>
        <w:tc>
          <w:tcPr>
            <w:tcW w:w="908" w:type="dxa"/>
            <w:vAlign w:val="bottom"/>
          </w:tcPr>
          <w:p w14:paraId="57B62F7A" w14:textId="48E5EB5C" w:rsidR="0067585D" w:rsidRPr="00075431" w:rsidRDefault="00246818" w:rsidP="00D82EAF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</w:tr>
    </w:tbl>
    <w:p w14:paraId="36D65587" w14:textId="77777777" w:rsidR="00993197" w:rsidRPr="004D747E" w:rsidRDefault="00993197" w:rsidP="00D82EAF">
      <w:pPr>
        <w:widowControl w:val="0"/>
        <w:spacing w:line="360" w:lineRule="auto"/>
        <w:rPr>
          <w:rFonts w:ascii="Times New Roman" w:hAnsi="Times New Roman" w:cs="Times New Roman"/>
          <w:caps/>
          <w:sz w:val="28"/>
          <w:szCs w:val="28"/>
          <w:highlight w:val="yellow"/>
          <w:lang w:val="uk-UA"/>
        </w:rPr>
      </w:pPr>
      <w:r w:rsidRPr="004D747E">
        <w:rPr>
          <w:rFonts w:ascii="Times New Roman" w:hAnsi="Times New Roman" w:cs="Times New Roman"/>
          <w:caps/>
          <w:sz w:val="28"/>
          <w:szCs w:val="28"/>
          <w:highlight w:val="yellow"/>
          <w:lang w:val="uk-UA"/>
        </w:rPr>
        <w:br w:type="page"/>
      </w:r>
    </w:p>
    <w:p w14:paraId="34F512F5" w14:textId="77777777" w:rsidR="00993197" w:rsidRPr="007120A4" w:rsidRDefault="00993197" w:rsidP="00D82EAF">
      <w:pPr>
        <w:widowControl w:val="0"/>
        <w:spacing w:line="360" w:lineRule="auto"/>
        <w:ind w:right="-57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7120A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ПЕРЕЛІК УМОВНИХ ПОЗНАЧЕНЬ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36"/>
        <w:gridCol w:w="5918"/>
      </w:tblGrid>
      <w:tr w:rsidR="00AD2C99" w:rsidRPr="007120A4" w14:paraId="735B3509" w14:textId="77777777" w:rsidTr="00AD2C99">
        <w:tc>
          <w:tcPr>
            <w:tcW w:w="1997" w:type="pct"/>
            <w:vAlign w:val="center"/>
          </w:tcPr>
          <w:p w14:paraId="56D435A6" w14:textId="77777777" w:rsidR="00AD2C99" w:rsidRPr="007120A4" w:rsidRDefault="00AD2C99" w:rsidP="00AD2C99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  <w:lang w:val="en-US"/>
              </w:rPr>
            </w:pPr>
            <w:r w:rsidRPr="007120A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RR</w:t>
            </w:r>
            <w:r w:rsidRPr="007120A4">
              <w:rPr>
                <w:rFonts w:ascii="Times New Roman" w:hAnsi="Times New Roman" w:cs="Times New Roman"/>
                <w:bCs/>
                <w:sz w:val="28"/>
                <w:szCs w:val="28"/>
              </w:rPr>
              <w:t>'</w:t>
            </w:r>
            <w:r w:rsidRPr="007120A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Dtc</w:t>
            </w:r>
            <w:r w:rsidRPr="007120A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–</w:t>
            </w:r>
          </w:p>
        </w:tc>
        <w:tc>
          <w:tcPr>
            <w:tcW w:w="3003" w:type="pct"/>
            <w:vAlign w:val="center"/>
          </w:tcPr>
          <w:p w14:paraId="261AF5FA" w14:textId="77777777" w:rsidR="00AD2C99" w:rsidRPr="007120A4" w:rsidRDefault="00AD2C99" w:rsidP="00AD2C99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  <w:lang w:val="uk-UA"/>
              </w:rPr>
            </w:pPr>
            <w:r w:rsidRPr="007120A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дитіокарбамат </w:t>
            </w:r>
            <w:r w:rsidRPr="007120A4">
              <w:rPr>
                <w:rFonts w:ascii="Times New Roman" w:hAnsi="Times New Roman" w:cs="Times New Roman"/>
                <w:position w:val="-48"/>
                <w:sz w:val="28"/>
                <w:szCs w:val="28"/>
                <w:lang w:val="uk-UA"/>
              </w:rPr>
              <w:object w:dxaOrig="1466" w:dyaOrig="1282" w14:anchorId="1C8935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5pt;height:63.75pt" o:ole="">
                  <v:imagedata r:id="rId8" o:title=""/>
                </v:shape>
                <o:OLEObject Type="Embed" ProgID="ChemDraw.Document.6.0" ShapeID="_x0000_i1025" DrawAspect="Content" ObjectID="_1636362590" r:id="rId9"/>
              </w:object>
            </w:r>
          </w:p>
        </w:tc>
      </w:tr>
      <w:tr w:rsidR="00D76278" w:rsidRPr="007120A4" w14:paraId="784DF78B" w14:textId="77777777" w:rsidTr="007120A4">
        <w:tc>
          <w:tcPr>
            <w:tcW w:w="1997" w:type="pct"/>
          </w:tcPr>
          <w:p w14:paraId="4B6A1313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  <w:lang w:val="en-US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Bn</w:t>
            </w:r>
          </w:p>
        </w:tc>
        <w:tc>
          <w:tcPr>
            <w:tcW w:w="3003" w:type="pct"/>
          </w:tcPr>
          <w:p w14:paraId="3F6A9E76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  <w:lang w:val="uk-UA"/>
              </w:rPr>
            </w:pPr>
            <w:r w:rsidRPr="007120A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бензил</w:t>
            </w:r>
          </w:p>
        </w:tc>
      </w:tr>
      <w:tr w:rsidR="00D76278" w:rsidRPr="007120A4" w14:paraId="528C4510" w14:textId="77777777" w:rsidTr="007120A4">
        <w:tc>
          <w:tcPr>
            <w:tcW w:w="1997" w:type="pct"/>
          </w:tcPr>
          <w:p w14:paraId="621E982A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  <w:lang w:val="en-US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</w:t>
            </w:r>
          </w:p>
        </w:tc>
        <w:tc>
          <w:tcPr>
            <w:tcW w:w="3003" w:type="pct"/>
          </w:tcPr>
          <w:p w14:paraId="4AC06916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  <w:lang w:val="uk-UA"/>
              </w:rPr>
            </w:pPr>
            <w:r w:rsidRPr="007120A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бутил</w:t>
            </w:r>
          </w:p>
        </w:tc>
      </w:tr>
      <w:tr w:rsidR="00D76278" w:rsidRPr="007120A4" w14:paraId="38FBFA26" w14:textId="77777777" w:rsidTr="00DC2BE8">
        <w:tblPrEx>
          <w:tblLook w:val="01E0" w:firstRow="1" w:lastRow="1" w:firstColumn="1" w:lastColumn="1" w:noHBand="0" w:noVBand="0"/>
        </w:tblPrEx>
        <w:tc>
          <w:tcPr>
            <w:tcW w:w="1997" w:type="pct"/>
          </w:tcPr>
          <w:p w14:paraId="6A424902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</w:t>
            </w:r>
          </w:p>
        </w:tc>
        <w:tc>
          <w:tcPr>
            <w:tcW w:w="3003" w:type="pct"/>
          </w:tcPr>
          <w:p w14:paraId="0BF7B589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  <w:lang w:val="uk-UA"/>
              </w:rPr>
            </w:pPr>
            <w:r w:rsidRPr="007120A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етил</w:t>
            </w:r>
          </w:p>
        </w:tc>
      </w:tr>
      <w:tr w:rsidR="00D76278" w:rsidRPr="007120A4" w14:paraId="4FBE9B27" w14:textId="77777777" w:rsidTr="007120A4">
        <w:tblPrEx>
          <w:tblLook w:val="01E0" w:firstRow="1" w:lastRow="1" w:firstColumn="1" w:lastColumn="1" w:noHBand="0" w:noVBand="0"/>
        </w:tblPrEx>
        <w:tc>
          <w:tcPr>
            <w:tcW w:w="1997" w:type="pct"/>
            <w:vAlign w:val="center"/>
          </w:tcPr>
          <w:p w14:paraId="35B8522E" w14:textId="77777777" w:rsidR="00D76278" w:rsidRPr="00F12E4D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Hmi</w:t>
            </w:r>
          </w:p>
        </w:tc>
        <w:tc>
          <w:tcPr>
            <w:tcW w:w="3003" w:type="pct"/>
          </w:tcPr>
          <w:p w14:paraId="7B358866" w14:textId="77777777" w:rsidR="00D76278" w:rsidRPr="00F12E4D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гексаметилен</w:t>
            </w:r>
          </w:p>
        </w:tc>
      </w:tr>
      <w:tr w:rsidR="00D76278" w:rsidRPr="007120A4" w14:paraId="43D7D613" w14:textId="77777777" w:rsidTr="00DC2BE8">
        <w:tblPrEx>
          <w:tblLook w:val="01E0" w:firstRow="1" w:lastRow="1" w:firstColumn="1" w:lastColumn="1" w:noHBand="0" w:noVBand="0"/>
        </w:tblPrEx>
        <w:tc>
          <w:tcPr>
            <w:tcW w:w="1997" w:type="pct"/>
          </w:tcPr>
          <w:p w14:paraId="5E5308CC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</w:t>
            </w:r>
          </w:p>
        </w:tc>
        <w:tc>
          <w:tcPr>
            <w:tcW w:w="3003" w:type="pct"/>
          </w:tcPr>
          <w:p w14:paraId="32856DF3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  <w:lang w:val="uk-UA"/>
              </w:rPr>
            </w:pPr>
            <w:r w:rsidRPr="007120A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метил</w:t>
            </w:r>
          </w:p>
        </w:tc>
      </w:tr>
      <w:tr w:rsidR="00D76278" w:rsidRPr="007120A4" w14:paraId="3FD88A20" w14:textId="77777777" w:rsidTr="007120A4">
        <w:tblPrEx>
          <w:tblLook w:val="01E0" w:firstRow="1" w:lastRow="1" w:firstColumn="1" w:lastColumn="1" w:noHBand="0" w:noVBand="0"/>
        </w:tblPrEx>
        <w:tc>
          <w:tcPr>
            <w:tcW w:w="1997" w:type="pct"/>
          </w:tcPr>
          <w:p w14:paraId="4A3C65BA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Morph</w:t>
            </w:r>
          </w:p>
        </w:tc>
        <w:tc>
          <w:tcPr>
            <w:tcW w:w="3003" w:type="pct"/>
          </w:tcPr>
          <w:p w14:paraId="0A176DB6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7120A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оксідіетилен</w:t>
            </w:r>
          </w:p>
        </w:tc>
      </w:tr>
      <w:tr w:rsidR="00D76278" w:rsidRPr="007120A4" w14:paraId="468771A8" w14:textId="77777777" w:rsidTr="007120A4">
        <w:tblPrEx>
          <w:tblLook w:val="01E0" w:firstRow="1" w:lastRow="1" w:firstColumn="1" w:lastColumn="1" w:noHBand="0" w:noVBand="0"/>
        </w:tblPrEx>
        <w:tc>
          <w:tcPr>
            <w:tcW w:w="1997" w:type="pct"/>
          </w:tcPr>
          <w:p w14:paraId="7137D180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</w:t>
            </w:r>
          </w:p>
        </w:tc>
        <w:tc>
          <w:tcPr>
            <w:tcW w:w="3003" w:type="pct"/>
          </w:tcPr>
          <w:p w14:paraId="056D2094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120A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феніл</w:t>
            </w:r>
          </w:p>
        </w:tc>
      </w:tr>
      <w:tr w:rsidR="00D76278" w:rsidRPr="007120A4" w14:paraId="53E407A3" w14:textId="77777777" w:rsidTr="007120A4">
        <w:tblPrEx>
          <w:tblLook w:val="01E0" w:firstRow="1" w:lastRow="1" w:firstColumn="1" w:lastColumn="1" w:noHBand="0" w:noVBand="0"/>
        </w:tblPrEx>
        <w:tc>
          <w:tcPr>
            <w:tcW w:w="1997" w:type="pct"/>
          </w:tcPr>
          <w:p w14:paraId="55201418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Pip</w:t>
            </w:r>
          </w:p>
        </w:tc>
        <w:tc>
          <w:tcPr>
            <w:tcW w:w="3003" w:type="pct"/>
          </w:tcPr>
          <w:p w14:paraId="4AAFC34C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120A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пентаметилен</w:t>
            </w:r>
          </w:p>
        </w:tc>
      </w:tr>
      <w:tr w:rsidR="00D76278" w:rsidRPr="007120A4" w14:paraId="346AE72D" w14:textId="77777777" w:rsidTr="007120A4">
        <w:tblPrEx>
          <w:tblLook w:val="01E0" w:firstRow="1" w:lastRow="1" w:firstColumn="1" w:lastColumn="1" w:noHBand="0" w:noVBand="0"/>
        </w:tblPrEx>
        <w:tc>
          <w:tcPr>
            <w:tcW w:w="1997" w:type="pct"/>
          </w:tcPr>
          <w:p w14:paraId="6E05C790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</w:p>
        </w:tc>
        <w:tc>
          <w:tcPr>
            <w:tcW w:w="3003" w:type="pct"/>
          </w:tcPr>
          <w:p w14:paraId="6EC5C6DC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120A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пропіл</w:t>
            </w:r>
          </w:p>
        </w:tc>
      </w:tr>
      <w:tr w:rsidR="00D76278" w:rsidRPr="007120A4" w14:paraId="28DF86F5" w14:textId="77777777" w:rsidTr="007120A4">
        <w:tblPrEx>
          <w:tblLook w:val="01E0" w:firstRow="1" w:lastRow="1" w:firstColumn="1" w:lastColumn="1" w:noHBand="0" w:noVBand="0"/>
        </w:tblPrEx>
        <w:tc>
          <w:tcPr>
            <w:tcW w:w="1997" w:type="pct"/>
          </w:tcPr>
          <w:p w14:paraId="04336991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PyrrDtc</w:t>
            </w:r>
          </w:p>
        </w:tc>
        <w:tc>
          <w:tcPr>
            <w:tcW w:w="3003" w:type="pct"/>
          </w:tcPr>
          <w:p w14:paraId="43658657" w14:textId="77777777" w:rsidR="00D76278" w:rsidRPr="007120A4" w:rsidRDefault="00D76278" w:rsidP="00D63D2C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120A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ір</w:t>
            </w:r>
            <w:r w:rsidRPr="007120A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олідин-1-карбодитіоат</w:t>
            </w:r>
          </w:p>
        </w:tc>
      </w:tr>
      <w:tr w:rsidR="00D76278" w:rsidRPr="007120A4" w14:paraId="37664671" w14:textId="77777777" w:rsidTr="007120A4">
        <w:tblPrEx>
          <w:tblLook w:val="01E0" w:firstRow="1" w:lastRow="1" w:firstColumn="1" w:lastColumn="1" w:noHBand="0" w:noVBand="0"/>
        </w:tblPrEx>
        <w:tc>
          <w:tcPr>
            <w:tcW w:w="1997" w:type="pct"/>
          </w:tcPr>
          <w:p w14:paraId="22492632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PzDtc</w:t>
            </w:r>
          </w:p>
        </w:tc>
        <w:tc>
          <w:tcPr>
            <w:tcW w:w="3003" w:type="pct"/>
          </w:tcPr>
          <w:p w14:paraId="6B4B00B0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120A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піперазин-1-карбодитіоат</w:t>
            </w:r>
          </w:p>
        </w:tc>
      </w:tr>
      <w:tr w:rsidR="00D76278" w:rsidRPr="007120A4" w14:paraId="68B5C6C1" w14:textId="77777777" w:rsidTr="00DC2BE8">
        <w:tblPrEx>
          <w:tblLook w:val="01E0" w:firstRow="1" w:lastRow="1" w:firstColumn="1" w:lastColumn="1" w:noHBand="0" w:noVBand="0"/>
        </w:tblPrEx>
        <w:tc>
          <w:tcPr>
            <w:tcW w:w="1997" w:type="pct"/>
            <w:shd w:val="clear" w:color="auto" w:fill="auto"/>
            <w:vAlign w:val="center"/>
          </w:tcPr>
          <w:p w14:paraId="69A9231B" w14:textId="77777777" w:rsidR="00D76278" w:rsidRPr="007120A4" w:rsidRDefault="00D76278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</w:rPr>
              <w:t>μ</w:t>
            </w:r>
            <w:r w:rsidRPr="007120A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е</w:t>
            </w:r>
            <w:r w:rsidRPr="007120A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</w:t>
            </w:r>
          </w:p>
        </w:tc>
        <w:tc>
          <w:tcPr>
            <w:tcW w:w="3003" w:type="pct"/>
            <w:shd w:val="clear" w:color="auto" w:fill="auto"/>
          </w:tcPr>
          <w:p w14:paraId="18B4BCA5" w14:textId="77777777" w:rsidR="00D76278" w:rsidRPr="007120A4" w:rsidRDefault="00D76278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ефективний магнітний момент</w:t>
            </w:r>
          </w:p>
        </w:tc>
      </w:tr>
      <w:tr w:rsidR="00D76278" w:rsidRPr="007120A4" w14:paraId="7CD636C7" w14:textId="77777777" w:rsidTr="007120A4">
        <w:tblPrEx>
          <w:tblLook w:val="01E0" w:firstRow="1" w:lastRow="1" w:firstColumn="1" w:lastColumn="1" w:noHBand="0" w:noVBand="0"/>
        </w:tblPrEx>
        <w:tc>
          <w:tcPr>
            <w:tcW w:w="1997" w:type="pct"/>
            <w:vAlign w:val="center"/>
          </w:tcPr>
          <w:p w14:paraId="2096B886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</w:rPr>
              <w:t>ДМСО</w:t>
            </w:r>
          </w:p>
        </w:tc>
        <w:tc>
          <w:tcPr>
            <w:tcW w:w="3003" w:type="pct"/>
          </w:tcPr>
          <w:p w14:paraId="5131C16C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диметилсульфоксид</w:t>
            </w:r>
          </w:p>
        </w:tc>
      </w:tr>
      <w:tr w:rsidR="00D76278" w:rsidRPr="007120A4" w14:paraId="39408F0F" w14:textId="77777777" w:rsidTr="007120A4">
        <w:tblPrEx>
          <w:tblLook w:val="01E0" w:firstRow="1" w:lastRow="1" w:firstColumn="1" w:lastColumn="1" w:noHBand="0" w:noVBand="0"/>
        </w:tblPrEx>
        <w:tc>
          <w:tcPr>
            <w:tcW w:w="1997" w:type="pct"/>
            <w:vAlign w:val="center"/>
          </w:tcPr>
          <w:p w14:paraId="41007BBC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</w:rPr>
              <w:t>ДМФА</w:t>
            </w:r>
          </w:p>
        </w:tc>
        <w:tc>
          <w:tcPr>
            <w:tcW w:w="3003" w:type="pct"/>
          </w:tcPr>
          <w:p w14:paraId="4A97B67C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диметилформам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71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</w:p>
        </w:tc>
      </w:tr>
      <w:tr w:rsidR="00D76278" w:rsidRPr="007120A4" w14:paraId="053F69EB" w14:textId="77777777" w:rsidTr="007120A4">
        <w:tblPrEx>
          <w:tblLook w:val="01E0" w:firstRow="1" w:lastRow="1" w:firstColumn="1" w:lastColumn="1" w:noHBand="0" w:noVBand="0"/>
        </w:tblPrEx>
        <w:tc>
          <w:tcPr>
            <w:tcW w:w="1997" w:type="pct"/>
            <w:vAlign w:val="center"/>
          </w:tcPr>
          <w:p w14:paraId="7CBD0E62" w14:textId="77777777" w:rsidR="00D76278" w:rsidRPr="00323D17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ДТА</w:t>
            </w:r>
          </w:p>
        </w:tc>
        <w:tc>
          <w:tcPr>
            <w:tcW w:w="3003" w:type="pct"/>
          </w:tcPr>
          <w:p w14:paraId="7BDDC0EE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диференційний термічний аналіз</w:t>
            </w:r>
          </w:p>
        </w:tc>
      </w:tr>
      <w:tr w:rsidR="00D76278" w:rsidRPr="007120A4" w14:paraId="2B2868C9" w14:textId="77777777" w:rsidTr="007120A4">
        <w:tblPrEx>
          <w:tblLook w:val="01E0" w:firstRow="1" w:lastRow="1" w:firstColumn="1" w:lastColumn="1" w:noHBand="0" w:noVBand="0"/>
        </w:tblPrEx>
        <w:tc>
          <w:tcPr>
            <w:tcW w:w="1997" w:type="pct"/>
            <w:vAlign w:val="center"/>
          </w:tcPr>
          <w:p w14:paraId="6CCF0ECC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7120A4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</w:p>
        </w:tc>
        <w:tc>
          <w:tcPr>
            <w:tcW w:w="3003" w:type="pct"/>
          </w:tcPr>
          <w:p w14:paraId="5E778B50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71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лектронный парамагнитный резонанс</w:t>
            </w:r>
          </w:p>
        </w:tc>
      </w:tr>
      <w:tr w:rsidR="00D76278" w:rsidRPr="007120A4" w14:paraId="11975436" w14:textId="77777777" w:rsidTr="00DC2BE8">
        <w:tblPrEx>
          <w:tblLook w:val="01E0" w:firstRow="1" w:lastRow="1" w:firstColumn="1" w:lastColumn="1" w:noHBand="0" w:noVBand="0"/>
        </w:tblPrEx>
        <w:tc>
          <w:tcPr>
            <w:tcW w:w="1997" w:type="pct"/>
            <w:vAlign w:val="center"/>
          </w:tcPr>
          <w:p w14:paraId="4848B000" w14:textId="77777777" w:rsidR="00D76278" w:rsidRPr="007120A4" w:rsidRDefault="00D76278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7120A4"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</w:p>
        </w:tc>
        <w:tc>
          <w:tcPr>
            <w:tcW w:w="3003" w:type="pct"/>
          </w:tcPr>
          <w:p w14:paraId="2794C6B2" w14:textId="77777777" w:rsidR="00D76278" w:rsidRPr="007120A4" w:rsidRDefault="00D76278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електронні спектри поглинання</w:t>
            </w:r>
          </w:p>
        </w:tc>
      </w:tr>
      <w:tr w:rsidR="00D76278" w:rsidRPr="007120A4" w14:paraId="05FF42BB" w14:textId="77777777" w:rsidTr="00DC2BE8">
        <w:tblPrEx>
          <w:tblLook w:val="01E0" w:firstRow="1" w:lastRow="1" w:firstColumn="1" w:lastColumn="1" w:noHBand="0" w:noVBand="0"/>
        </w:tblPrEx>
        <w:tc>
          <w:tcPr>
            <w:tcW w:w="1997" w:type="pct"/>
            <w:vAlign w:val="center"/>
          </w:tcPr>
          <w:p w14:paraId="75866246" w14:textId="77777777" w:rsidR="00D76278" w:rsidRPr="007120A4" w:rsidRDefault="00D76278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ІЧ</w:t>
            </w:r>
            <w:r w:rsidRPr="007120A4">
              <w:rPr>
                <w:rFonts w:ascii="Times New Roman" w:hAnsi="Times New Roman" w:cs="Times New Roman"/>
                <w:sz w:val="28"/>
                <w:szCs w:val="28"/>
              </w:rPr>
              <w:t xml:space="preserve"> спектроскоп</w:t>
            </w:r>
            <w:r w:rsidRPr="0071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7120A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003" w:type="pct"/>
          </w:tcPr>
          <w:p w14:paraId="3F74FC49" w14:textId="77777777" w:rsidR="00D76278" w:rsidRPr="007120A4" w:rsidRDefault="00D76278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інфрачервона спектроскопія</w:t>
            </w:r>
          </w:p>
        </w:tc>
      </w:tr>
      <w:tr w:rsidR="00D76278" w:rsidRPr="007120A4" w14:paraId="0D5BB647" w14:textId="77777777" w:rsidTr="007120A4">
        <w:tblPrEx>
          <w:tblLook w:val="01E0" w:firstRow="1" w:lastRow="1" w:firstColumn="1" w:lastColumn="1" w:noHBand="0" w:noVBand="0"/>
        </w:tblPrEx>
        <w:tc>
          <w:tcPr>
            <w:tcW w:w="1997" w:type="pct"/>
            <w:vAlign w:val="center"/>
          </w:tcPr>
          <w:p w14:paraId="2CAFBAFB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</w:rPr>
              <w:t>М.Б.</w:t>
            </w:r>
          </w:p>
        </w:tc>
        <w:tc>
          <w:tcPr>
            <w:tcW w:w="3003" w:type="pct"/>
          </w:tcPr>
          <w:p w14:paraId="6CA4E7C1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магнетон Бора</w:t>
            </w:r>
          </w:p>
        </w:tc>
      </w:tr>
      <w:tr w:rsidR="00D76278" w:rsidRPr="007120A4" w14:paraId="6E7C8EC2" w14:textId="77777777" w:rsidTr="007120A4">
        <w:tblPrEx>
          <w:tblLook w:val="01E0" w:firstRow="1" w:lastRow="1" w:firstColumn="1" w:lastColumn="1" w:noHBand="0" w:noVBand="0"/>
        </w:tblPrEx>
        <w:tc>
          <w:tcPr>
            <w:tcW w:w="1997" w:type="pct"/>
            <w:vAlign w:val="center"/>
          </w:tcPr>
          <w:p w14:paraId="126C6922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</w:rPr>
              <w:t>РСА</w:t>
            </w:r>
          </w:p>
        </w:tc>
        <w:tc>
          <w:tcPr>
            <w:tcW w:w="3003" w:type="pct"/>
          </w:tcPr>
          <w:p w14:paraId="6409FEB0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рентгеноструктурн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71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 анал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71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</w:p>
        </w:tc>
      </w:tr>
      <w:tr w:rsidR="00D76278" w:rsidRPr="00F12E4D" w14:paraId="7B12DB09" w14:textId="77777777" w:rsidTr="00DC2BE8">
        <w:tc>
          <w:tcPr>
            <w:tcW w:w="1997" w:type="pct"/>
          </w:tcPr>
          <w:p w14:paraId="3B7DAD1A" w14:textId="77777777" w:rsidR="00D76278" w:rsidRPr="00F12E4D" w:rsidRDefault="00D76278" w:rsidP="00F12E4D">
            <w:pPr>
              <w:pStyle w:val="8"/>
              <w:rPr>
                <w:highlight w:val="yellow"/>
                <w:lang w:val="en-US"/>
              </w:rPr>
            </w:pPr>
            <w:r>
              <w:t>СДВ</w:t>
            </w:r>
          </w:p>
        </w:tc>
        <w:tc>
          <w:tcPr>
            <w:tcW w:w="3003" w:type="pct"/>
          </w:tcPr>
          <w:p w14:paraId="5F668540" w14:textId="77777777" w:rsidR="00D76278" w:rsidRPr="00F12E4D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спектри дифузного відбиття</w:t>
            </w:r>
          </w:p>
        </w:tc>
      </w:tr>
      <w:tr w:rsidR="00D76278" w:rsidRPr="007120A4" w14:paraId="3C693171" w14:textId="77777777" w:rsidTr="00DC2BE8">
        <w:tblPrEx>
          <w:tblLook w:val="01E0" w:firstRow="1" w:lastRow="1" w:firstColumn="1" w:lastColumn="1" w:noHBand="0" w:noVBand="0"/>
        </w:tblPrEx>
        <w:tc>
          <w:tcPr>
            <w:tcW w:w="1997" w:type="pct"/>
            <w:vAlign w:val="center"/>
          </w:tcPr>
          <w:p w14:paraId="1D69F2F7" w14:textId="77777777" w:rsidR="00D76278" w:rsidRPr="00323D17" w:rsidRDefault="00D76278" w:rsidP="00323D17">
            <w:pPr>
              <w:pStyle w:val="8"/>
            </w:pPr>
            <w:r w:rsidRPr="00323D17">
              <w:t>ТГ</w:t>
            </w:r>
          </w:p>
        </w:tc>
        <w:tc>
          <w:tcPr>
            <w:tcW w:w="3003" w:type="pct"/>
          </w:tcPr>
          <w:p w14:paraId="049AA99A" w14:textId="77777777" w:rsidR="00D76278" w:rsidRPr="007120A4" w:rsidRDefault="00D76278" w:rsidP="00D82EAF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термогравіметрія</w:t>
            </w:r>
          </w:p>
        </w:tc>
      </w:tr>
      <w:tr w:rsidR="00D76278" w:rsidRPr="007120A4" w14:paraId="38EC774C" w14:textId="77777777" w:rsidTr="007120A4">
        <w:tblPrEx>
          <w:tblLook w:val="01E0" w:firstRow="1" w:lastRow="1" w:firstColumn="1" w:lastColumn="1" w:noHBand="0" w:noVBand="0"/>
        </w:tblPrEx>
        <w:tc>
          <w:tcPr>
            <w:tcW w:w="1997" w:type="pct"/>
            <w:vAlign w:val="center"/>
          </w:tcPr>
          <w:p w14:paraId="2A9A943E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</w:rPr>
              <w:t>УФ область</w:t>
            </w:r>
          </w:p>
        </w:tc>
        <w:tc>
          <w:tcPr>
            <w:tcW w:w="3003" w:type="pct"/>
          </w:tcPr>
          <w:p w14:paraId="0735E059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ультраф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71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олетова область</w:t>
            </w:r>
          </w:p>
        </w:tc>
      </w:tr>
      <w:tr w:rsidR="00D76278" w:rsidRPr="007120A4" w14:paraId="60BA6924" w14:textId="77777777" w:rsidTr="007120A4">
        <w:tblPrEx>
          <w:tblLook w:val="01E0" w:firstRow="1" w:lastRow="1" w:firstColumn="1" w:lastColumn="1" w:noHBand="0" w:noVBand="0"/>
        </w:tblPrEx>
        <w:tc>
          <w:tcPr>
            <w:tcW w:w="1997" w:type="pct"/>
            <w:vAlign w:val="center"/>
          </w:tcPr>
          <w:p w14:paraId="62A96497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</w:rPr>
              <w:t>ЯМР</w:t>
            </w:r>
          </w:p>
        </w:tc>
        <w:tc>
          <w:tcPr>
            <w:tcW w:w="3003" w:type="pct"/>
          </w:tcPr>
          <w:p w14:paraId="1784E7B9" w14:textId="77777777" w:rsidR="00D76278" w:rsidRPr="007120A4" w:rsidRDefault="00D76278" w:rsidP="007120A4">
            <w:pPr>
              <w:widowControl w:val="0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1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ядерн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71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 магн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71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7120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 резонанс</w:t>
            </w:r>
          </w:p>
        </w:tc>
      </w:tr>
    </w:tbl>
    <w:p w14:paraId="6D346987" w14:textId="77777777" w:rsidR="00993197" w:rsidRPr="007120A4" w:rsidRDefault="00993197" w:rsidP="00E37DA0">
      <w:pPr>
        <w:widowControl w:val="0"/>
        <w:spacing w:after="200" w:line="20" w:lineRule="exact"/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120A4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201B594A" w14:textId="77777777" w:rsidR="00993197" w:rsidRPr="007120A4" w:rsidRDefault="00993197" w:rsidP="00D82EAF">
      <w:pPr>
        <w:widowControl w:val="0"/>
        <w:spacing w:line="360" w:lineRule="auto"/>
        <w:ind w:right="-57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7120A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14:paraId="0A666805" w14:textId="01CA380B" w:rsidR="00E31A94" w:rsidRDefault="00E31A94" w:rsidP="00E31A94">
      <w:pPr>
        <w:widowControl w:val="0"/>
        <w:spacing w:line="360" w:lineRule="auto"/>
        <w:ind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4100E3">
        <w:rPr>
          <w:rFonts w:ascii="Times New Roman" w:hAnsi="Times New Roman" w:cs="Times New Roman"/>
          <w:noProof/>
          <w:sz w:val="28"/>
          <w:szCs w:val="28"/>
          <w:lang w:val="uk-UA"/>
        </w:rPr>
        <w:t>Використання біологічно активних речовин мікробного походження в практичних і теоретичних цілях є однією з основних стратегій сучасних біотехнологічних процесів. Це пов’язано передусім з необмеженістю джерел, зокрема мікробних продуцентів, висока швидкість розмноження яких і контрольованість умов синтезу ними біополімерів створює умови для одержання речовин з попередньо заданими властивостями та специфічністю дії.</w:t>
      </w:r>
    </w:p>
    <w:p w14:paraId="75D22A59" w14:textId="57ECAA94" w:rsidR="00030DC6" w:rsidRDefault="00E31A94" w:rsidP="00E31A94">
      <w:pPr>
        <w:widowControl w:val="0"/>
        <w:spacing w:line="360" w:lineRule="auto"/>
        <w:ind w:firstLine="708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63B8B">
        <w:rPr>
          <w:rFonts w:ascii="Times New Roman" w:hAnsi="Times New Roman" w:cs="Times New Roman"/>
          <w:noProof/>
          <w:sz w:val="28"/>
          <w:szCs w:val="28"/>
          <w:lang w:val="uk-UA"/>
        </w:rPr>
        <w:t>Основною функ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Pr="00763B8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ією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Pr="00763B8B">
        <w:rPr>
          <w:rFonts w:ascii="Times New Roman" w:hAnsi="Times New Roman" w:cs="Times New Roman"/>
          <w:noProof/>
          <w:sz w:val="28"/>
          <w:szCs w:val="28"/>
          <w:lang w:val="uk-UA"/>
        </w:rPr>
        <w:t>ікробних позаклітинних пептидаз є розщеплення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63B8B">
        <w:rPr>
          <w:rFonts w:ascii="Times New Roman" w:hAnsi="Times New Roman" w:cs="Times New Roman"/>
          <w:noProof/>
          <w:sz w:val="28"/>
          <w:szCs w:val="28"/>
          <w:lang w:val="uk-UA"/>
        </w:rPr>
        <w:t>білків і перетворення їх у фор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Pr="00763B8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у, яка здатна легко проникати в клітину. </w:t>
      </w:r>
      <w:r w:rsidRPr="00337E2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Перспективними мікроорганізмами-продуцентами протеаз є представники роду </w:t>
      </w:r>
      <w:r w:rsidRPr="004100E3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Bacillus</w:t>
      </w:r>
      <w:r w:rsidRPr="00337E2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1E511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 </w:t>
      </w:r>
      <w:r w:rsidRPr="00337E2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переваг яких </w:t>
      </w:r>
      <w:r w:rsidR="00D63D2C">
        <w:rPr>
          <w:rFonts w:ascii="Times New Roman" w:hAnsi="Times New Roman" w:cs="Times New Roman"/>
          <w:bCs/>
          <w:sz w:val="28"/>
          <w:szCs w:val="28"/>
          <w:lang w:val="uk-UA"/>
        </w:rPr>
        <w:t>можна віднести</w:t>
      </w:r>
      <w:r w:rsidRPr="00337E2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невибагливість більшості видів до поживного середовища, висок</w:t>
      </w:r>
      <w:r w:rsidR="001E5113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337E2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технологічність, а також можливість довготривалого зберігання промислових штамів у вигляді висушених спор.</w:t>
      </w:r>
      <w:r w:rsidRPr="004100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Відомо</w:t>
      </w:r>
      <w:r w:rsidR="00F9424E" w:rsidRPr="00F9424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[</w:t>
      </w:r>
      <w:r w:rsidR="00BC71B6" w:rsidRPr="00BC71B6">
        <w:rPr>
          <w:rFonts w:ascii="Times New Roman" w:hAnsi="Times New Roman" w:cs="Times New Roman"/>
          <w:noProof/>
          <w:sz w:val="28"/>
          <w:szCs w:val="28"/>
          <w:lang w:val="uk-UA"/>
        </w:rPr>
        <w:t>1-7</w:t>
      </w:r>
      <w:r w:rsidR="00F9424E" w:rsidRPr="00F9424E">
        <w:rPr>
          <w:rFonts w:ascii="Times New Roman" w:hAnsi="Times New Roman" w:cs="Times New Roman"/>
          <w:noProof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що </w:t>
      </w:r>
      <w:r w:rsidRPr="007552D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штам </w:t>
      </w:r>
      <w:r w:rsidRPr="00FF4F3D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t>Bacillus thuringiensis</w:t>
      </w:r>
      <w:r w:rsidRPr="007552D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ІМВ В-7324 синтезує дві пептидази: 1 – з еластазною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552DA">
        <w:rPr>
          <w:rFonts w:ascii="Times New Roman" w:hAnsi="Times New Roman" w:cs="Times New Roman"/>
          <w:noProof/>
          <w:sz w:val="28"/>
          <w:szCs w:val="28"/>
          <w:lang w:val="uk-UA"/>
        </w:rPr>
        <w:t>і фібринолітичною активністю і 2 – лише з фібринолітичною.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Ці пептидази </w:t>
      </w:r>
      <w:r w:rsidRPr="00D9766D">
        <w:rPr>
          <w:rFonts w:ascii="Times New Roman" w:hAnsi="Times New Roman" w:cs="Times New Roman"/>
          <w:noProof/>
          <w:sz w:val="28"/>
          <w:szCs w:val="28"/>
          <w:lang w:val="uk-UA"/>
        </w:rPr>
        <w:t>можуть бути використані в створенні медичних препаратів для лікування трофічних виразок, гнійних 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ан, опіків, дл</w:t>
      </w:r>
      <w:r w:rsidRPr="00D9766D">
        <w:rPr>
          <w:rFonts w:ascii="Times New Roman" w:hAnsi="Times New Roman" w:cs="Times New Roman"/>
          <w:noProof/>
          <w:sz w:val="28"/>
          <w:szCs w:val="28"/>
          <w:lang w:val="uk-UA"/>
        </w:rPr>
        <w:t>я розчинення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D9766D">
        <w:rPr>
          <w:rFonts w:ascii="Times New Roman" w:hAnsi="Times New Roman" w:cs="Times New Roman"/>
          <w:noProof/>
          <w:sz w:val="28"/>
          <w:szCs w:val="28"/>
          <w:lang w:val="uk-UA"/>
        </w:rPr>
        <w:t>фібринових згустків, а також в інших галузях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14:paraId="725831A5" w14:textId="14231CA5" w:rsidR="006844C2" w:rsidRDefault="00E31A94" w:rsidP="007F56CE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Співробітниками </w:t>
      </w:r>
      <w:r w:rsidRPr="00283885">
        <w:rPr>
          <w:rFonts w:ascii="Times New Roman" w:hAnsi="Times New Roman" w:cs="Times New Roman"/>
          <w:bCs/>
          <w:sz w:val="28"/>
          <w:szCs w:val="28"/>
          <w:lang w:val="uk-UA"/>
        </w:rPr>
        <w:t>кафедр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Pr="002838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83885">
        <w:rPr>
          <w:rFonts w:ascii="Times New Roman" w:hAnsi="Times New Roman" w:cs="Times New Roman"/>
          <w:sz w:val="28"/>
          <w:szCs w:val="28"/>
          <w:lang w:val="uk-UA"/>
        </w:rPr>
        <w:t>загальної хімії та полімерів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</w:t>
      </w:r>
      <w:r w:rsidRPr="00283170">
        <w:rPr>
          <w:rFonts w:ascii="Times New Roman" w:hAnsi="Times New Roman"/>
          <w:sz w:val="28"/>
          <w:szCs w:val="28"/>
          <w:lang w:val="uk-UA"/>
        </w:rPr>
        <w:t>нституту мікробіології і вірусології ім. Д. К. Заболотного НАН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встановлено, що ефективним методом </w:t>
      </w:r>
      <w:r w:rsidRPr="001133C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підвищення біосинтезу </w:t>
      </w:r>
      <w:r w:rsidRPr="00D9766D">
        <w:rPr>
          <w:rFonts w:ascii="Times New Roman" w:hAnsi="Times New Roman" w:cs="Times New Roman"/>
          <w:noProof/>
          <w:sz w:val="28"/>
          <w:szCs w:val="28"/>
          <w:lang w:val="uk-UA"/>
        </w:rPr>
        <w:t>протеаз</w:t>
      </w:r>
      <w:r w:rsidRPr="001133C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штам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Pr="001133CC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и</w:t>
      </w:r>
      <w:r w:rsidRPr="001133CC">
        <w:rPr>
          <w:rFonts w:ascii="Times New Roman" w:hAnsi="Times New Roman" w:cs="Times New Roman"/>
          <w:noProof/>
          <w:sz w:val="28"/>
          <w:szCs w:val="28"/>
          <w:lang w:val="uk-UA"/>
        </w:rPr>
        <w:t>-продуцент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Pr="001133CC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и є використання координаційних сполук, які здатні модифікувати ферментативну активність.</w:t>
      </w:r>
      <w:r w:rsidR="00030DC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Перспективними</w:t>
      </w:r>
      <w:r w:rsidR="008123D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для модифікації </w:t>
      </w:r>
      <w:r w:rsidR="008123DF" w:rsidRPr="002D31F8">
        <w:rPr>
          <w:rFonts w:ascii="Times New Roman" w:hAnsi="Times New Roman" w:cs="Times New Roman"/>
          <w:sz w:val="28"/>
          <w:szCs w:val="28"/>
          <w:lang w:val="uk-UA"/>
        </w:rPr>
        <w:t xml:space="preserve">пептидаз </w:t>
      </w:r>
      <w:r w:rsidR="008123DF" w:rsidRPr="00C64523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Bacillus thuringiensis </w:t>
      </w:r>
      <w:r w:rsidR="008123DF" w:rsidRPr="00C64523">
        <w:rPr>
          <w:rFonts w:ascii="Times New Roman" w:hAnsi="Times New Roman"/>
          <w:sz w:val="28"/>
          <w:szCs w:val="28"/>
          <w:lang w:val="uk-UA" w:eastAsia="ru-RU"/>
        </w:rPr>
        <w:t>ІМВ В-7324</w:t>
      </w:r>
      <w:r w:rsidR="008123DF">
        <w:rPr>
          <w:rFonts w:ascii="Times New Roman" w:hAnsi="Times New Roman"/>
          <w:sz w:val="28"/>
          <w:szCs w:val="28"/>
          <w:lang w:val="uk-UA" w:eastAsia="ru-RU"/>
        </w:rPr>
        <w:t xml:space="preserve"> можуть бути </w:t>
      </w:r>
      <w:r w:rsidR="008123DF" w:rsidRPr="004D747E"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координаційні </w:t>
      </w:r>
      <w:r w:rsidR="008123DF">
        <w:rPr>
          <w:rFonts w:ascii="Times New Roman" w:hAnsi="Times New Roman" w:cs="Times New Roman"/>
          <w:sz w:val="28"/>
          <w:szCs w:val="28"/>
          <w:lang w:val="uk-UA"/>
        </w:rPr>
        <w:t>сполуки</w:t>
      </w:r>
      <w:r w:rsidR="008123DF" w:rsidRPr="004D747E">
        <w:rPr>
          <w:rFonts w:ascii="Times New Roman" w:hAnsi="Times New Roman" w:cs="Times New Roman"/>
          <w:sz w:val="28"/>
          <w:szCs w:val="28"/>
          <w:lang w:val="uk-UA"/>
        </w:rPr>
        <w:t xml:space="preserve"> кобальту(II, III) з похідними д</w:t>
      </w:r>
      <w:r w:rsidR="008123D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123DF" w:rsidRPr="004D747E">
        <w:rPr>
          <w:rFonts w:ascii="Times New Roman" w:hAnsi="Times New Roman" w:cs="Times New Roman"/>
          <w:sz w:val="28"/>
          <w:szCs w:val="28"/>
          <w:lang w:val="uk-UA"/>
        </w:rPr>
        <w:t>тіокарбамово</w:t>
      </w:r>
      <w:r w:rsidR="008123DF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8123DF" w:rsidRPr="004D747E">
        <w:rPr>
          <w:rFonts w:ascii="Times New Roman" w:hAnsi="Times New Roman" w:cs="Times New Roman"/>
          <w:sz w:val="28"/>
          <w:szCs w:val="28"/>
          <w:lang w:val="uk-UA"/>
        </w:rPr>
        <w:t xml:space="preserve"> кислоти. </w:t>
      </w:r>
      <w:r w:rsidR="001E5113">
        <w:rPr>
          <w:rFonts w:ascii="Times New Roman" w:hAnsi="Times New Roman" w:cs="Times New Roman"/>
          <w:sz w:val="28"/>
          <w:szCs w:val="28"/>
          <w:lang w:val="uk-UA"/>
        </w:rPr>
        <w:t xml:space="preserve">Відомо, що </w:t>
      </w:r>
      <w:r w:rsidR="000D50E9">
        <w:rPr>
          <w:rFonts w:ascii="Times New Roman" w:hAnsi="Times New Roman" w:cs="Times New Roman"/>
          <w:sz w:val="28"/>
          <w:szCs w:val="28"/>
          <w:lang w:val="uk-UA"/>
        </w:rPr>
        <w:t xml:space="preserve">комплексоутворювачі та </w:t>
      </w:r>
      <w:r w:rsidR="001E5113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7F56CE" w:rsidRPr="007F56CE">
        <w:rPr>
          <w:rFonts w:ascii="Times New Roman" w:hAnsi="Times New Roman" w:cs="Times New Roman"/>
          <w:sz w:val="28"/>
          <w:szCs w:val="28"/>
          <w:lang w:val="uk-UA"/>
        </w:rPr>
        <w:t>іганд</w:t>
      </w:r>
      <w:r w:rsidR="001E511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F56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6CE" w:rsidRPr="007F56CE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1E5113">
        <w:rPr>
          <w:rFonts w:ascii="Times New Roman" w:hAnsi="Times New Roman" w:cs="Times New Roman"/>
          <w:sz w:val="28"/>
          <w:szCs w:val="28"/>
          <w:lang w:val="uk-UA"/>
        </w:rPr>
        <w:t>ають</w:t>
      </w:r>
      <w:r w:rsidR="007F56CE" w:rsidRPr="007F56CE">
        <w:rPr>
          <w:rFonts w:ascii="Times New Roman" w:hAnsi="Times New Roman" w:cs="Times New Roman"/>
          <w:sz w:val="28"/>
          <w:szCs w:val="28"/>
          <w:lang w:val="uk-UA"/>
        </w:rPr>
        <w:t xml:space="preserve"> на здатність координаційних сполук виявляти як інгібуючу, так і </w:t>
      </w:r>
      <w:r w:rsidR="00917F7B">
        <w:rPr>
          <w:rFonts w:ascii="Times New Roman" w:hAnsi="Times New Roman" w:cs="Times New Roman"/>
          <w:sz w:val="28"/>
          <w:szCs w:val="28"/>
          <w:lang w:val="uk-UA"/>
        </w:rPr>
        <w:t>стимулю</w:t>
      </w:r>
      <w:r w:rsidR="007F56CE" w:rsidRPr="007F56CE">
        <w:rPr>
          <w:rFonts w:ascii="Times New Roman" w:hAnsi="Times New Roman" w:cs="Times New Roman"/>
          <w:sz w:val="28"/>
          <w:szCs w:val="28"/>
          <w:lang w:val="uk-UA"/>
        </w:rPr>
        <w:t>ючу дію на активність ензимів.</w:t>
      </w:r>
      <w:r w:rsidR="007F56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23D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123DF" w:rsidRPr="004D747E">
        <w:rPr>
          <w:rFonts w:ascii="Times New Roman" w:hAnsi="Times New Roman" w:cs="Times New Roman"/>
          <w:sz w:val="28"/>
          <w:szCs w:val="28"/>
          <w:lang w:val="uk-UA"/>
        </w:rPr>
        <w:t>охідні д</w:t>
      </w:r>
      <w:r w:rsidR="008123D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123DF" w:rsidRPr="004D747E">
        <w:rPr>
          <w:rFonts w:ascii="Times New Roman" w:hAnsi="Times New Roman" w:cs="Times New Roman"/>
          <w:sz w:val="28"/>
          <w:szCs w:val="28"/>
          <w:lang w:val="uk-UA"/>
        </w:rPr>
        <w:t>тіокарбамово</w:t>
      </w:r>
      <w:r w:rsidR="008123DF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8123DF" w:rsidRPr="004D747E">
        <w:rPr>
          <w:rFonts w:ascii="Times New Roman" w:hAnsi="Times New Roman" w:cs="Times New Roman"/>
          <w:sz w:val="28"/>
          <w:szCs w:val="28"/>
          <w:lang w:val="uk-UA"/>
        </w:rPr>
        <w:t xml:space="preserve"> кислоти характеризуються високою реакційною здатністю, доступністю і відносною дешевизною вихідних реагентів, необхідних для їх синтезу</w:t>
      </w:r>
      <w:r w:rsidR="001E511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E5113" w:rsidRPr="001E51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5113" w:rsidRPr="004D747E">
        <w:rPr>
          <w:rFonts w:ascii="Times New Roman" w:hAnsi="Times New Roman" w:cs="Times New Roman"/>
          <w:sz w:val="28"/>
          <w:szCs w:val="28"/>
          <w:lang w:val="uk-UA"/>
        </w:rPr>
        <w:t>а також</w:t>
      </w:r>
      <w:r w:rsidR="008123DF" w:rsidRPr="004D74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5113" w:rsidRPr="004D747E">
        <w:rPr>
          <w:rFonts w:ascii="Times New Roman" w:hAnsi="Times New Roman" w:cs="Times New Roman"/>
          <w:sz w:val="28"/>
          <w:szCs w:val="28"/>
          <w:lang w:val="uk-UA"/>
        </w:rPr>
        <w:t xml:space="preserve">мають унікальну </w:t>
      </w:r>
      <w:r w:rsidR="001E5113">
        <w:rPr>
          <w:rFonts w:ascii="Times New Roman" w:hAnsi="Times New Roman" w:cs="Times New Roman"/>
          <w:sz w:val="28"/>
          <w:szCs w:val="28"/>
          <w:lang w:val="uk-UA"/>
        </w:rPr>
        <w:t>властивість</w:t>
      </w:r>
      <w:r w:rsidR="001E5113" w:rsidRPr="004D747E">
        <w:rPr>
          <w:rFonts w:ascii="Times New Roman" w:hAnsi="Times New Roman" w:cs="Times New Roman"/>
          <w:sz w:val="28"/>
          <w:szCs w:val="28"/>
          <w:lang w:val="uk-UA"/>
        </w:rPr>
        <w:t xml:space="preserve"> стабілізувати нетипові стану окис</w:t>
      </w:r>
      <w:r w:rsidR="001E511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E5113" w:rsidRPr="004D747E">
        <w:rPr>
          <w:rFonts w:ascii="Times New Roman" w:hAnsi="Times New Roman" w:cs="Times New Roman"/>
          <w:sz w:val="28"/>
          <w:szCs w:val="28"/>
          <w:lang w:val="uk-UA"/>
        </w:rPr>
        <w:t xml:space="preserve">ення центральних </w:t>
      </w:r>
      <w:r w:rsidR="001E5113" w:rsidRPr="004D747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атомів. </w:t>
      </w:r>
      <w:r w:rsidR="001E5113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1E5113" w:rsidRPr="004D747E">
        <w:rPr>
          <w:rFonts w:ascii="Times New Roman" w:hAnsi="Times New Roman" w:cs="Times New Roman"/>
          <w:sz w:val="28"/>
          <w:szCs w:val="28"/>
          <w:lang w:val="uk-UA"/>
        </w:rPr>
        <w:t xml:space="preserve"> кобальт в д</w:t>
      </w:r>
      <w:r w:rsidR="001E5113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E5113" w:rsidRPr="004D747E">
        <w:rPr>
          <w:rFonts w:ascii="Times New Roman" w:hAnsi="Times New Roman" w:cs="Times New Roman"/>
          <w:sz w:val="28"/>
          <w:szCs w:val="28"/>
          <w:lang w:val="uk-UA"/>
        </w:rPr>
        <w:t>тіокарбаматних комплексах може перебувати в ступен</w:t>
      </w:r>
      <w:r w:rsidR="00D63D2C">
        <w:rPr>
          <w:rFonts w:ascii="Times New Roman" w:hAnsi="Times New Roman" w:cs="Times New Roman"/>
          <w:sz w:val="28"/>
          <w:szCs w:val="28"/>
          <w:lang w:val="uk-UA"/>
        </w:rPr>
        <w:t>ях</w:t>
      </w:r>
      <w:r w:rsidR="001E5113" w:rsidRPr="004D747E">
        <w:rPr>
          <w:rFonts w:ascii="Times New Roman" w:hAnsi="Times New Roman" w:cs="Times New Roman"/>
          <w:sz w:val="28"/>
          <w:szCs w:val="28"/>
          <w:lang w:val="uk-UA"/>
        </w:rPr>
        <w:t xml:space="preserve"> окис</w:t>
      </w:r>
      <w:r w:rsidR="001E511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E5113" w:rsidRPr="004D747E">
        <w:rPr>
          <w:rFonts w:ascii="Times New Roman" w:hAnsi="Times New Roman" w:cs="Times New Roman"/>
          <w:sz w:val="28"/>
          <w:szCs w:val="28"/>
          <w:lang w:val="uk-UA"/>
        </w:rPr>
        <w:t>ення I, II, III і IV.</w:t>
      </w:r>
      <w:r w:rsidR="000D50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44C2">
        <w:rPr>
          <w:rFonts w:ascii="Times New Roman" w:hAnsi="Times New Roman" w:cs="Times New Roman"/>
          <w:sz w:val="28"/>
          <w:szCs w:val="28"/>
          <w:lang w:val="uk-UA"/>
        </w:rPr>
        <w:t xml:space="preserve">Тому </w:t>
      </w:r>
      <w:r w:rsidR="006844C2" w:rsidRPr="00631CF2">
        <w:rPr>
          <w:rFonts w:ascii="Times New Roman" w:hAnsi="Times New Roman" w:cs="Times New Roman"/>
          <w:sz w:val="28"/>
          <w:szCs w:val="28"/>
          <w:lang w:val="uk-UA"/>
        </w:rPr>
        <w:t>досліджен</w:t>
      </w:r>
      <w:r w:rsidR="00917F7B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6844C2" w:rsidRPr="00631C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44C2">
        <w:rPr>
          <w:rFonts w:ascii="Times New Roman" w:hAnsi="Times New Roman" w:cs="Times New Roman"/>
          <w:sz w:val="28"/>
          <w:szCs w:val="28"/>
          <w:lang w:val="uk-UA"/>
        </w:rPr>
        <w:t xml:space="preserve">дитіокарбаматних комплексів </w:t>
      </w:r>
      <w:r w:rsidR="006844C2" w:rsidRPr="004D747E">
        <w:rPr>
          <w:rFonts w:ascii="Times New Roman" w:hAnsi="Times New Roman" w:cs="Times New Roman"/>
          <w:sz w:val="28"/>
          <w:szCs w:val="28"/>
          <w:lang w:val="uk-UA"/>
        </w:rPr>
        <w:t>кобальту(II, III)</w:t>
      </w:r>
      <w:r w:rsidR="006844C2">
        <w:rPr>
          <w:rFonts w:ascii="Times New Roman" w:hAnsi="Times New Roman" w:cs="Times New Roman"/>
          <w:sz w:val="28"/>
          <w:szCs w:val="28"/>
          <w:lang w:val="uk-UA"/>
        </w:rPr>
        <w:t xml:space="preserve">, що відрізняються між собою </w:t>
      </w:r>
      <w:r w:rsidR="000D50E9">
        <w:rPr>
          <w:rFonts w:ascii="Times New Roman" w:hAnsi="Times New Roman" w:cs="Times New Roman"/>
          <w:sz w:val="28"/>
          <w:szCs w:val="28"/>
          <w:lang w:val="uk-UA"/>
        </w:rPr>
        <w:t>ступ</w:t>
      </w:r>
      <w:r w:rsidR="006844C2">
        <w:rPr>
          <w:rFonts w:ascii="Times New Roman" w:hAnsi="Times New Roman" w:cs="Times New Roman"/>
          <w:sz w:val="28"/>
          <w:szCs w:val="28"/>
          <w:lang w:val="uk-UA"/>
        </w:rPr>
        <w:t>енем</w:t>
      </w:r>
      <w:r w:rsidR="000D50E9">
        <w:rPr>
          <w:rFonts w:ascii="Times New Roman" w:hAnsi="Times New Roman" w:cs="Times New Roman"/>
          <w:sz w:val="28"/>
          <w:szCs w:val="28"/>
          <w:lang w:val="uk-UA"/>
        </w:rPr>
        <w:t xml:space="preserve"> окиснення комплексоутворювача, будов</w:t>
      </w:r>
      <w:r w:rsidR="006844C2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0D50E9">
        <w:rPr>
          <w:rFonts w:ascii="Times New Roman" w:hAnsi="Times New Roman" w:cs="Times New Roman"/>
          <w:sz w:val="28"/>
          <w:szCs w:val="28"/>
          <w:lang w:val="uk-UA"/>
        </w:rPr>
        <w:t xml:space="preserve"> координаційного вузла, замісник</w:t>
      </w:r>
      <w:r w:rsidR="006844C2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0D50E9">
        <w:rPr>
          <w:rFonts w:ascii="Times New Roman" w:hAnsi="Times New Roman" w:cs="Times New Roman"/>
          <w:sz w:val="28"/>
          <w:szCs w:val="28"/>
          <w:lang w:val="uk-UA"/>
        </w:rPr>
        <w:t xml:space="preserve"> біля атому Нітрогену</w:t>
      </w:r>
      <w:r w:rsidR="006844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7F7B">
        <w:rPr>
          <w:rFonts w:ascii="Times New Roman" w:hAnsi="Times New Roman" w:cs="Times New Roman"/>
          <w:sz w:val="28"/>
          <w:szCs w:val="28"/>
          <w:lang w:val="uk-UA"/>
        </w:rPr>
        <w:t xml:space="preserve">в якості ефекторів </w:t>
      </w:r>
      <w:r w:rsidR="00917F7B" w:rsidRPr="002D31F8">
        <w:rPr>
          <w:rFonts w:ascii="Times New Roman" w:hAnsi="Times New Roman" w:cs="Times New Roman"/>
          <w:sz w:val="28"/>
          <w:szCs w:val="28"/>
          <w:lang w:val="uk-UA"/>
        </w:rPr>
        <w:t xml:space="preserve">пептидаз </w:t>
      </w:r>
      <w:r w:rsidR="00917F7B" w:rsidRPr="00C64523">
        <w:rPr>
          <w:rFonts w:ascii="Times New Roman" w:hAnsi="Times New Roman"/>
          <w:i/>
          <w:iCs/>
          <w:sz w:val="28"/>
          <w:szCs w:val="28"/>
          <w:lang w:val="uk-UA" w:eastAsia="ru-RU"/>
        </w:rPr>
        <w:t>B</w:t>
      </w:r>
      <w:r w:rsidR="00917F7B">
        <w:rPr>
          <w:rFonts w:ascii="Times New Roman" w:hAnsi="Times New Roman"/>
          <w:i/>
          <w:iCs/>
          <w:sz w:val="28"/>
          <w:szCs w:val="28"/>
          <w:lang w:val="uk-UA" w:eastAsia="ru-RU"/>
        </w:rPr>
        <w:t>.</w:t>
      </w:r>
      <w:r w:rsidR="00917F7B" w:rsidRPr="00C64523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 thuringiensis </w:t>
      </w:r>
      <w:r w:rsidR="00917F7B" w:rsidRPr="00C64523">
        <w:rPr>
          <w:rFonts w:ascii="Times New Roman" w:hAnsi="Times New Roman"/>
          <w:sz w:val="28"/>
          <w:szCs w:val="28"/>
          <w:lang w:val="uk-UA" w:eastAsia="ru-RU"/>
        </w:rPr>
        <w:t>ІМВ В-7324</w:t>
      </w:r>
      <w:r w:rsidR="006844C2">
        <w:rPr>
          <w:rFonts w:ascii="Times New Roman" w:hAnsi="Times New Roman"/>
          <w:sz w:val="28"/>
          <w:szCs w:val="28"/>
          <w:lang w:val="uk-UA" w:eastAsia="ru-RU"/>
        </w:rPr>
        <w:t xml:space="preserve"> є </w:t>
      </w:r>
      <w:r w:rsidR="000D50E9">
        <w:rPr>
          <w:rFonts w:ascii="Times New Roman" w:hAnsi="Times New Roman" w:cs="Times New Roman"/>
          <w:sz w:val="28"/>
          <w:szCs w:val="28"/>
          <w:lang w:val="uk-UA"/>
        </w:rPr>
        <w:t>актуальним</w:t>
      </w:r>
      <w:r w:rsidR="006844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62139A" w14:textId="0A99184D" w:rsidR="009207EF" w:rsidRPr="004D747E" w:rsidRDefault="009207EF" w:rsidP="00D82EAF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D747E">
        <w:rPr>
          <w:rFonts w:ascii="Times New Roman" w:hAnsi="Times New Roman" w:cs="Times New Roman"/>
          <w:sz w:val="28"/>
          <w:szCs w:val="28"/>
          <w:lang w:val="uk-UA"/>
        </w:rPr>
        <w:t xml:space="preserve">Мета роботи </w:t>
      </w:r>
      <w:r w:rsidR="0000383C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D747E">
        <w:rPr>
          <w:rFonts w:ascii="Times New Roman" w:hAnsi="Times New Roman" w:cs="Times New Roman"/>
          <w:sz w:val="28"/>
          <w:szCs w:val="28"/>
          <w:lang w:val="uk-UA"/>
        </w:rPr>
        <w:t xml:space="preserve"> виявити </w:t>
      </w:r>
      <w:r w:rsidR="0000383C" w:rsidRPr="00DD64B2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0038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383C" w:rsidRPr="00BC64AB">
        <w:rPr>
          <w:rFonts w:ascii="Times New Roman" w:hAnsi="Times New Roman" w:cs="Times New Roman"/>
          <w:sz w:val="28"/>
          <w:szCs w:val="28"/>
          <w:lang w:val="uk-UA"/>
        </w:rPr>
        <w:t>кобальт(II</w:t>
      </w:r>
      <w:r w:rsidR="0000383C">
        <w:rPr>
          <w:rFonts w:ascii="Times New Roman" w:hAnsi="Times New Roman" w:cs="Times New Roman"/>
          <w:sz w:val="28"/>
          <w:szCs w:val="28"/>
          <w:lang w:val="uk-UA"/>
        </w:rPr>
        <w:t>, ІІІ</w:t>
      </w:r>
      <w:r w:rsidR="0000383C" w:rsidRPr="00BC64AB">
        <w:rPr>
          <w:rFonts w:ascii="Times New Roman" w:hAnsi="Times New Roman" w:cs="Times New Roman"/>
          <w:sz w:val="28"/>
          <w:szCs w:val="28"/>
          <w:lang w:val="uk-UA"/>
        </w:rPr>
        <w:t>) дитіокарбаматів</w:t>
      </w:r>
      <w:r w:rsidR="0000383C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00383C" w:rsidRPr="002D31F8">
        <w:rPr>
          <w:rFonts w:ascii="Times New Roman" w:hAnsi="Times New Roman" w:cs="Times New Roman"/>
          <w:sz w:val="28"/>
          <w:szCs w:val="28"/>
          <w:lang w:val="uk-UA"/>
        </w:rPr>
        <w:t>еластазн</w:t>
      </w:r>
      <w:r w:rsidR="0000383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0383C" w:rsidRPr="002D31F8">
        <w:rPr>
          <w:rFonts w:ascii="Times New Roman" w:hAnsi="Times New Roman" w:cs="Times New Roman"/>
          <w:sz w:val="28"/>
          <w:szCs w:val="28"/>
          <w:lang w:val="uk-UA"/>
        </w:rPr>
        <w:t xml:space="preserve"> та фібринолітичн</w:t>
      </w:r>
      <w:r w:rsidR="0000383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0383C" w:rsidRPr="002D31F8">
        <w:rPr>
          <w:rFonts w:ascii="Times New Roman" w:hAnsi="Times New Roman" w:cs="Times New Roman"/>
          <w:sz w:val="28"/>
          <w:szCs w:val="28"/>
          <w:lang w:val="uk-UA"/>
        </w:rPr>
        <w:t xml:space="preserve"> активності пептидаз </w:t>
      </w:r>
      <w:r w:rsidR="0000383C" w:rsidRPr="00C64523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Bacillus thuringiensis </w:t>
      </w:r>
      <w:r w:rsidR="0000383C" w:rsidRPr="00C64523">
        <w:rPr>
          <w:rFonts w:ascii="Times New Roman" w:hAnsi="Times New Roman"/>
          <w:sz w:val="28"/>
          <w:szCs w:val="28"/>
          <w:lang w:val="uk-UA" w:eastAsia="ru-RU"/>
        </w:rPr>
        <w:t>ІМВ В-7324</w:t>
      </w:r>
      <w:r w:rsidR="0000383C">
        <w:rPr>
          <w:rFonts w:ascii="Times New Roman" w:hAnsi="Times New Roman"/>
          <w:sz w:val="28"/>
          <w:szCs w:val="28"/>
          <w:lang w:val="uk-UA" w:eastAsia="ru-RU"/>
        </w:rPr>
        <w:t>.</w:t>
      </w:r>
    </w:p>
    <w:p w14:paraId="4A96CECA" w14:textId="77777777" w:rsidR="009207EF" w:rsidRPr="004D747E" w:rsidRDefault="009207EF" w:rsidP="00D82EAF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D747E">
        <w:rPr>
          <w:rFonts w:ascii="Times New Roman" w:hAnsi="Times New Roman" w:cs="Times New Roman"/>
          <w:sz w:val="28"/>
          <w:szCs w:val="28"/>
          <w:lang w:val="uk-UA"/>
        </w:rPr>
        <w:t>Для досягнення поставленої мети необхідно було вирішити такі завдання:</w:t>
      </w:r>
    </w:p>
    <w:p w14:paraId="607033E0" w14:textId="61D721CA" w:rsidR="0000383C" w:rsidRDefault="009207EF" w:rsidP="00D82EAF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D747E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r w:rsidR="00E43CE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0383C">
        <w:rPr>
          <w:rFonts w:ascii="Times New Roman" w:hAnsi="Times New Roman" w:cs="Times New Roman"/>
          <w:sz w:val="28"/>
          <w:szCs w:val="28"/>
          <w:lang w:val="uk-UA"/>
        </w:rPr>
        <w:t>заємоді</w:t>
      </w:r>
      <w:r w:rsidR="00E43CEA"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="0000383C" w:rsidRPr="00DF1B75">
        <w:rPr>
          <w:rFonts w:ascii="Times New Roman" w:hAnsi="Times New Roman" w:cs="Times New Roman"/>
          <w:sz w:val="28"/>
          <w:szCs w:val="28"/>
          <w:lang w:val="uk-UA"/>
        </w:rPr>
        <w:t xml:space="preserve"> кобальт(II) хлорид</w:t>
      </w:r>
      <w:r w:rsidR="0000383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0383C" w:rsidRPr="00DF1B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383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0383C" w:rsidRPr="00DF1B75">
        <w:rPr>
          <w:rFonts w:ascii="Times New Roman" w:hAnsi="Times New Roman" w:cs="Times New Roman"/>
          <w:sz w:val="28"/>
          <w:szCs w:val="28"/>
          <w:lang w:val="uk-UA"/>
        </w:rPr>
        <w:t xml:space="preserve"> натрі</w:t>
      </w:r>
      <w:r w:rsidR="0000383C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0383C" w:rsidRPr="00DF1B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383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0383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0383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0383C">
        <w:rPr>
          <w:rFonts w:ascii="Times New Roman" w:hAnsi="Times New Roman" w:cs="Times New Roman"/>
          <w:sz w:val="28"/>
          <w:szCs w:val="28"/>
          <w:lang w:val="uk-UA"/>
        </w:rPr>
        <w:t xml:space="preserve">-диметил-, </w:t>
      </w:r>
      <w:r w:rsidR="0000383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0383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0383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0383C">
        <w:rPr>
          <w:rFonts w:ascii="Times New Roman" w:hAnsi="Times New Roman" w:cs="Times New Roman"/>
          <w:sz w:val="28"/>
          <w:szCs w:val="28"/>
          <w:lang w:val="uk-UA"/>
        </w:rPr>
        <w:t xml:space="preserve">-дибензил- та </w:t>
      </w:r>
      <w:r w:rsidR="0000383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0383C">
        <w:rPr>
          <w:rFonts w:ascii="Times New Roman" w:hAnsi="Times New Roman" w:cs="Times New Roman"/>
          <w:sz w:val="28"/>
          <w:szCs w:val="28"/>
          <w:lang w:val="uk-UA"/>
        </w:rPr>
        <w:t>-пентаметилен</w:t>
      </w:r>
      <w:r w:rsidR="0000383C" w:rsidRPr="00DF1B75">
        <w:rPr>
          <w:rFonts w:ascii="Times New Roman" w:hAnsi="Times New Roman" w:cs="Times New Roman"/>
          <w:sz w:val="28"/>
          <w:szCs w:val="28"/>
          <w:lang w:val="uk-UA"/>
        </w:rPr>
        <w:t>дитіокарбамат</w:t>
      </w:r>
      <w:r w:rsidR="00BA5BF5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00383C" w:rsidRPr="00DF1B75">
        <w:rPr>
          <w:rFonts w:ascii="Times New Roman" w:hAnsi="Times New Roman" w:cs="Times New Roman"/>
          <w:sz w:val="28"/>
          <w:szCs w:val="28"/>
          <w:lang w:val="uk-UA"/>
        </w:rPr>
        <w:t>и в залежності від умов проведення реакцій</w:t>
      </w:r>
      <w:r w:rsidR="0000383C">
        <w:rPr>
          <w:rFonts w:ascii="Times New Roman" w:hAnsi="Times New Roman" w:cs="Times New Roman"/>
          <w:sz w:val="28"/>
          <w:szCs w:val="28"/>
          <w:lang w:val="uk-UA"/>
        </w:rPr>
        <w:t xml:space="preserve"> синтез</w:t>
      </w:r>
      <w:r w:rsidR="00E43CEA"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="0000383C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відповідні кобальт(ІІ) та кобальт(ІІІ) </w:t>
      </w:r>
      <w:r w:rsidR="0000383C" w:rsidRPr="00DF1B75">
        <w:rPr>
          <w:rFonts w:ascii="Times New Roman" w:hAnsi="Times New Roman" w:cs="Times New Roman"/>
          <w:sz w:val="28"/>
          <w:szCs w:val="28"/>
          <w:lang w:val="uk-UA"/>
        </w:rPr>
        <w:t>дитіокарбамати</w:t>
      </w:r>
      <w:r w:rsidR="000C6B1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A4FEC6F" w14:textId="67D5F6BA" w:rsidR="009207EF" w:rsidRPr="004D747E" w:rsidRDefault="009207EF" w:rsidP="00D82EAF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D747E">
        <w:rPr>
          <w:rFonts w:ascii="Times New Roman" w:hAnsi="Times New Roman" w:cs="Times New Roman"/>
          <w:sz w:val="28"/>
          <w:szCs w:val="28"/>
          <w:lang w:val="uk-UA"/>
        </w:rPr>
        <w:t>• встановити склад і будов</w:t>
      </w:r>
      <w:r w:rsidR="00E43CE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D74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3CEA">
        <w:rPr>
          <w:rFonts w:ascii="Times New Roman" w:hAnsi="Times New Roman" w:cs="Times New Roman"/>
          <w:sz w:val="28"/>
          <w:szCs w:val="28"/>
          <w:lang w:val="uk-UA"/>
        </w:rPr>
        <w:t xml:space="preserve">отриманих </w:t>
      </w:r>
      <w:r w:rsidRPr="004D747E">
        <w:rPr>
          <w:rFonts w:ascii="Times New Roman" w:hAnsi="Times New Roman" w:cs="Times New Roman"/>
          <w:sz w:val="28"/>
          <w:szCs w:val="28"/>
          <w:lang w:val="uk-UA"/>
        </w:rPr>
        <w:t>сполук, визначити їх спектральні</w:t>
      </w:r>
      <w:r w:rsidR="0008011D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4D747E">
        <w:rPr>
          <w:rFonts w:ascii="Times New Roman" w:hAnsi="Times New Roman" w:cs="Times New Roman"/>
          <w:sz w:val="28"/>
          <w:szCs w:val="28"/>
          <w:lang w:val="uk-UA"/>
        </w:rPr>
        <w:t xml:space="preserve"> магнітні властивості;</w:t>
      </w:r>
    </w:p>
    <w:p w14:paraId="52EBE230" w14:textId="7DBCAEBC" w:rsidR="0000383C" w:rsidRDefault="0000383C" w:rsidP="00D82EAF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00383C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r w:rsidR="00E43CEA">
        <w:rPr>
          <w:rFonts w:ascii="Times New Roman" w:hAnsi="Times New Roman" w:cs="Times New Roman"/>
          <w:sz w:val="28"/>
          <w:szCs w:val="28"/>
          <w:lang w:val="uk-UA"/>
        </w:rPr>
        <w:t xml:space="preserve">дослідити </w:t>
      </w:r>
      <w:r w:rsidR="00E43CEA" w:rsidRPr="00DD64B2">
        <w:rPr>
          <w:rFonts w:ascii="Times New Roman" w:hAnsi="Times New Roman" w:cs="Times New Roman"/>
          <w:sz w:val="28"/>
          <w:szCs w:val="28"/>
          <w:lang w:val="uk-UA"/>
        </w:rPr>
        <w:t>вплив</w:t>
      </w:r>
      <w:r w:rsidR="00E43C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3CEA" w:rsidRPr="00BC64AB">
        <w:rPr>
          <w:rFonts w:ascii="Times New Roman" w:hAnsi="Times New Roman" w:cs="Times New Roman"/>
          <w:sz w:val="28"/>
          <w:szCs w:val="28"/>
          <w:lang w:val="uk-UA"/>
        </w:rPr>
        <w:t>кобальт(II</w:t>
      </w:r>
      <w:r w:rsidR="00E43CEA">
        <w:rPr>
          <w:rFonts w:ascii="Times New Roman" w:hAnsi="Times New Roman" w:cs="Times New Roman"/>
          <w:sz w:val="28"/>
          <w:szCs w:val="28"/>
          <w:lang w:val="uk-UA"/>
        </w:rPr>
        <w:t>, ІІІ</w:t>
      </w:r>
      <w:r w:rsidR="00E43CEA" w:rsidRPr="00BC64AB">
        <w:rPr>
          <w:rFonts w:ascii="Times New Roman" w:hAnsi="Times New Roman" w:cs="Times New Roman"/>
          <w:sz w:val="28"/>
          <w:szCs w:val="28"/>
          <w:lang w:val="uk-UA"/>
        </w:rPr>
        <w:t>) дитіокарбаматів</w:t>
      </w:r>
      <w:r w:rsidR="00E43CEA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E43CEA" w:rsidRPr="002D31F8">
        <w:rPr>
          <w:rFonts w:ascii="Times New Roman" w:hAnsi="Times New Roman" w:cs="Times New Roman"/>
          <w:sz w:val="28"/>
          <w:szCs w:val="28"/>
          <w:lang w:val="uk-UA"/>
        </w:rPr>
        <w:t>еластазн</w:t>
      </w:r>
      <w:r w:rsidR="00E43CE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43CEA" w:rsidRPr="002D31F8">
        <w:rPr>
          <w:rFonts w:ascii="Times New Roman" w:hAnsi="Times New Roman" w:cs="Times New Roman"/>
          <w:sz w:val="28"/>
          <w:szCs w:val="28"/>
          <w:lang w:val="uk-UA"/>
        </w:rPr>
        <w:t xml:space="preserve"> та фібринолітичн</w:t>
      </w:r>
      <w:r w:rsidR="00E43CE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43CEA" w:rsidRPr="002D31F8">
        <w:rPr>
          <w:rFonts w:ascii="Times New Roman" w:hAnsi="Times New Roman" w:cs="Times New Roman"/>
          <w:sz w:val="28"/>
          <w:szCs w:val="28"/>
          <w:lang w:val="uk-UA"/>
        </w:rPr>
        <w:t xml:space="preserve"> активності пептидаз </w:t>
      </w:r>
      <w:r w:rsidR="00E43CEA" w:rsidRPr="00C64523">
        <w:rPr>
          <w:rFonts w:ascii="Times New Roman" w:hAnsi="Times New Roman"/>
          <w:i/>
          <w:iCs/>
          <w:sz w:val="28"/>
          <w:szCs w:val="28"/>
          <w:lang w:val="uk-UA" w:eastAsia="ru-RU"/>
        </w:rPr>
        <w:t>B</w:t>
      </w:r>
      <w:r w:rsidR="00E43CEA">
        <w:rPr>
          <w:rFonts w:ascii="Times New Roman" w:hAnsi="Times New Roman"/>
          <w:i/>
          <w:iCs/>
          <w:sz w:val="28"/>
          <w:szCs w:val="28"/>
          <w:lang w:val="uk-UA" w:eastAsia="ru-RU"/>
        </w:rPr>
        <w:t>.</w:t>
      </w:r>
      <w:r w:rsidR="00E43CEA" w:rsidRPr="00C64523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 thuringiensis </w:t>
      </w:r>
      <w:r w:rsidR="00E43CEA" w:rsidRPr="00C64523">
        <w:rPr>
          <w:rFonts w:ascii="Times New Roman" w:hAnsi="Times New Roman"/>
          <w:sz w:val="28"/>
          <w:szCs w:val="28"/>
          <w:lang w:val="uk-UA" w:eastAsia="ru-RU"/>
        </w:rPr>
        <w:t>ІМВ В-7324</w:t>
      </w:r>
      <w:r w:rsidR="00E43CEA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00383C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</w:t>
      </w:r>
      <w:r w:rsidR="00E43CEA">
        <w:rPr>
          <w:rFonts w:ascii="Times New Roman" w:hAnsi="Times New Roman" w:cs="Times New Roman"/>
          <w:sz w:val="28"/>
          <w:szCs w:val="28"/>
          <w:lang w:val="uk-UA"/>
        </w:rPr>
        <w:t xml:space="preserve">сполуки, </w:t>
      </w:r>
      <w:r w:rsidR="00E43CEA" w:rsidRPr="0000383C">
        <w:rPr>
          <w:rFonts w:ascii="Times New Roman" w:hAnsi="Times New Roman" w:cs="Times New Roman"/>
          <w:sz w:val="28"/>
          <w:szCs w:val="28"/>
          <w:lang w:val="uk-UA"/>
        </w:rPr>
        <w:t xml:space="preserve">перспективні </w:t>
      </w:r>
      <w:r w:rsidRPr="0000383C">
        <w:rPr>
          <w:rFonts w:ascii="Times New Roman" w:hAnsi="Times New Roman" w:cs="Times New Roman"/>
          <w:sz w:val="28"/>
          <w:szCs w:val="28"/>
          <w:lang w:val="uk-UA"/>
        </w:rPr>
        <w:t xml:space="preserve">для застосування в біотехнологічних процесах для цілеспрямованої зміни активності </w:t>
      </w:r>
      <w:r w:rsidR="00E43CEA">
        <w:rPr>
          <w:rFonts w:ascii="Times New Roman" w:hAnsi="Times New Roman" w:cs="Times New Roman"/>
          <w:sz w:val="28"/>
          <w:szCs w:val="28"/>
          <w:lang w:val="uk-UA"/>
        </w:rPr>
        <w:t>пептидаз 1 та 2</w:t>
      </w:r>
      <w:r w:rsidRPr="0000383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0A9047" w14:textId="61C6F611" w:rsidR="00993197" w:rsidRPr="004D747E" w:rsidRDefault="00993197" w:rsidP="00D82EAF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4D747E">
        <w:rPr>
          <w:rFonts w:ascii="Times New Roman" w:hAnsi="Times New Roman" w:cs="Times New Roman"/>
          <w:sz w:val="28"/>
          <w:szCs w:val="28"/>
          <w:highlight w:val="yellow"/>
          <w:lang w:val="uk-UA"/>
        </w:rPr>
        <w:br w:type="page"/>
      </w:r>
    </w:p>
    <w:p w14:paraId="220E16B3" w14:textId="3A6A16DA" w:rsidR="00BB7F59" w:rsidRPr="00DF1B75" w:rsidRDefault="00BB7F59" w:rsidP="00D82EAF">
      <w:pPr>
        <w:pStyle w:val="4"/>
        <w:keepNext w:val="0"/>
        <w:keepLines w:val="0"/>
        <w:widowControl w:val="0"/>
        <w:spacing w:before="0" w:line="36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uk-UA"/>
        </w:rPr>
      </w:pPr>
      <w:bookmarkStart w:id="1" w:name="_GoBack"/>
      <w:bookmarkEnd w:id="1"/>
      <w:r w:rsidRPr="00DF1B75">
        <w:rPr>
          <w:rFonts w:ascii="Times New Roman" w:hAnsi="Times New Roman" w:cs="Times New Roman"/>
          <w:b/>
          <w:i w:val="0"/>
          <w:color w:val="auto"/>
          <w:sz w:val="28"/>
          <w:szCs w:val="28"/>
          <w:lang w:val="uk-UA"/>
        </w:rPr>
        <w:lastRenderedPageBreak/>
        <w:t>ВИСНОВКИ</w:t>
      </w:r>
    </w:p>
    <w:p w14:paraId="10EC6ED0" w14:textId="014EA096" w:rsidR="00837F3B" w:rsidRDefault="00DF1B75" w:rsidP="00D82EAF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F1B7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837F3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37F3B" w:rsidRPr="00DF1B75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 </w:t>
      </w:r>
      <w:r w:rsidR="00837F3B">
        <w:rPr>
          <w:rFonts w:ascii="Times New Roman" w:hAnsi="Times New Roman" w:cs="Times New Roman"/>
          <w:sz w:val="28"/>
          <w:szCs w:val="28"/>
          <w:lang w:val="uk-UA"/>
        </w:rPr>
        <w:t>взаємодії</w:t>
      </w:r>
      <w:r w:rsidR="00837F3B" w:rsidRPr="00DF1B75">
        <w:rPr>
          <w:rFonts w:ascii="Times New Roman" w:hAnsi="Times New Roman" w:cs="Times New Roman"/>
          <w:sz w:val="28"/>
          <w:szCs w:val="28"/>
          <w:lang w:val="uk-UA"/>
        </w:rPr>
        <w:t xml:space="preserve"> кобальт(II) хлорид</w:t>
      </w:r>
      <w:r w:rsidR="00837F3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37F3B" w:rsidRPr="00DF1B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7F3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37F3B" w:rsidRPr="00DF1B75">
        <w:rPr>
          <w:rFonts w:ascii="Times New Roman" w:hAnsi="Times New Roman" w:cs="Times New Roman"/>
          <w:sz w:val="28"/>
          <w:szCs w:val="28"/>
          <w:lang w:val="uk-UA"/>
        </w:rPr>
        <w:t xml:space="preserve"> натрі</w:t>
      </w:r>
      <w:r w:rsidR="00837F3B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837F3B" w:rsidRPr="00DF1B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7F3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37F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37F3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37F3B">
        <w:rPr>
          <w:rFonts w:ascii="Times New Roman" w:hAnsi="Times New Roman" w:cs="Times New Roman"/>
          <w:sz w:val="28"/>
          <w:szCs w:val="28"/>
          <w:lang w:val="uk-UA"/>
        </w:rPr>
        <w:t xml:space="preserve">-диметил-, </w:t>
      </w:r>
      <w:r w:rsidR="00837F3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37F3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37F3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37F3B">
        <w:rPr>
          <w:rFonts w:ascii="Times New Roman" w:hAnsi="Times New Roman" w:cs="Times New Roman"/>
          <w:sz w:val="28"/>
          <w:szCs w:val="28"/>
          <w:lang w:val="uk-UA"/>
        </w:rPr>
        <w:t xml:space="preserve">-дибензил- та </w:t>
      </w:r>
      <w:r w:rsidR="00837F3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37F3B">
        <w:rPr>
          <w:rFonts w:ascii="Times New Roman" w:hAnsi="Times New Roman" w:cs="Times New Roman"/>
          <w:sz w:val="28"/>
          <w:szCs w:val="28"/>
          <w:lang w:val="uk-UA"/>
        </w:rPr>
        <w:t>-пентаметилен</w:t>
      </w:r>
      <w:r w:rsidR="00837F3B" w:rsidRPr="00DF1B75">
        <w:rPr>
          <w:rFonts w:ascii="Times New Roman" w:hAnsi="Times New Roman" w:cs="Times New Roman"/>
          <w:sz w:val="28"/>
          <w:szCs w:val="28"/>
          <w:lang w:val="uk-UA"/>
        </w:rPr>
        <w:t>дитіокарбамати в залежності від умов проведення реакцій</w:t>
      </w:r>
      <w:r w:rsidR="00837F3B">
        <w:rPr>
          <w:rFonts w:ascii="Times New Roman" w:hAnsi="Times New Roman" w:cs="Times New Roman"/>
          <w:sz w:val="28"/>
          <w:szCs w:val="28"/>
          <w:lang w:val="uk-UA"/>
        </w:rPr>
        <w:t xml:space="preserve"> синтезовано відповідні кобальт(ІІ) та кобальт(ІІІ) </w:t>
      </w:r>
      <w:r w:rsidR="00837F3B" w:rsidRPr="00DF1B75">
        <w:rPr>
          <w:rFonts w:ascii="Times New Roman" w:hAnsi="Times New Roman" w:cs="Times New Roman"/>
          <w:sz w:val="28"/>
          <w:szCs w:val="28"/>
          <w:lang w:val="uk-UA"/>
        </w:rPr>
        <w:t>дитіокарбамати</w:t>
      </w:r>
      <w:r w:rsidR="00837F3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F2B451" w14:textId="622CA23E" w:rsidR="00401D16" w:rsidRDefault="00837F3B" w:rsidP="00D82EAF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401D16">
        <w:rPr>
          <w:rFonts w:ascii="Times New Roman" w:hAnsi="Times New Roman" w:cs="Times New Roman"/>
          <w:sz w:val="28"/>
          <w:szCs w:val="28"/>
          <w:lang w:val="uk-UA"/>
        </w:rPr>
        <w:t>Сукупністю методів (елементний аналіз, ІЧ та електронна спектроскопія, магнетохімія) підтверджено, що</w:t>
      </w:r>
      <w:r w:rsidR="00401D16" w:rsidRPr="00DF1B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1D16" w:rsidRPr="00BE0167">
        <w:rPr>
          <w:rFonts w:ascii="Times New Roman" w:hAnsi="Times New Roman" w:cs="Times New Roman"/>
          <w:sz w:val="28"/>
          <w:szCs w:val="28"/>
          <w:lang w:val="uk-UA"/>
        </w:rPr>
        <w:t>кобальт(II</w:t>
      </w:r>
      <w:r w:rsidR="00401D16">
        <w:rPr>
          <w:rFonts w:ascii="Times New Roman" w:hAnsi="Times New Roman" w:cs="Times New Roman"/>
          <w:sz w:val="28"/>
          <w:szCs w:val="28"/>
          <w:lang w:val="uk-UA"/>
        </w:rPr>
        <w:t>, ІІІ</w:t>
      </w:r>
      <w:r w:rsidR="00401D16" w:rsidRPr="00BE0167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401D16" w:rsidRPr="004D747E">
        <w:rPr>
          <w:rFonts w:ascii="Times New Roman" w:hAnsi="Times New Roman" w:cs="Times New Roman"/>
          <w:sz w:val="28"/>
          <w:szCs w:val="28"/>
          <w:lang w:val="uk-UA"/>
        </w:rPr>
        <w:t>дитіокарбамат</w:t>
      </w:r>
      <w:r w:rsidR="00401D16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401D16" w:rsidRPr="00DF1B75">
        <w:rPr>
          <w:rFonts w:ascii="Times New Roman" w:hAnsi="Times New Roman" w:cs="Times New Roman"/>
          <w:sz w:val="28"/>
          <w:szCs w:val="28"/>
          <w:lang w:val="uk-UA"/>
        </w:rPr>
        <w:t>є н</w:t>
      </w:r>
      <w:r w:rsidR="00401D1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01D16" w:rsidRPr="00DF1B7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01D1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401D16" w:rsidRPr="00DF1B75">
        <w:rPr>
          <w:rFonts w:ascii="Times New Roman" w:hAnsi="Times New Roman" w:cs="Times New Roman"/>
          <w:sz w:val="28"/>
          <w:szCs w:val="28"/>
          <w:lang w:val="uk-UA"/>
        </w:rPr>
        <w:t>коспіновим</w:t>
      </w:r>
      <w:r w:rsidR="00401D16">
        <w:rPr>
          <w:rFonts w:ascii="Times New Roman" w:hAnsi="Times New Roman" w:cs="Times New Roman"/>
          <w:sz w:val="28"/>
          <w:szCs w:val="28"/>
          <w:lang w:val="uk-UA"/>
        </w:rPr>
        <w:t xml:space="preserve">и комплексами з бідентатною координацією дитіокарбаматних лігандів </w:t>
      </w:r>
      <w:r w:rsidR="00751221">
        <w:rPr>
          <w:rFonts w:ascii="Times New Roman" w:hAnsi="Times New Roman" w:cs="Times New Roman"/>
          <w:sz w:val="28"/>
          <w:szCs w:val="28"/>
          <w:lang w:val="uk-UA"/>
        </w:rPr>
        <w:t xml:space="preserve">до Кобальту </w:t>
      </w:r>
      <w:r w:rsidR="00401D16">
        <w:rPr>
          <w:rFonts w:ascii="Times New Roman" w:hAnsi="Times New Roman" w:cs="Times New Roman"/>
          <w:sz w:val="28"/>
          <w:szCs w:val="28"/>
          <w:lang w:val="uk-UA"/>
        </w:rPr>
        <w:t xml:space="preserve">через атоми Сульфуру. </w:t>
      </w:r>
      <w:r w:rsidR="00C67A78">
        <w:rPr>
          <w:rFonts w:ascii="Times New Roman" w:hAnsi="Times New Roman" w:cs="Times New Roman"/>
          <w:sz w:val="28"/>
          <w:szCs w:val="28"/>
          <w:lang w:val="uk-UA"/>
        </w:rPr>
        <w:t xml:space="preserve">Комплекси кобальту(ІІ) мають спотворену плоскоквадратну, а кобальту(ІІІ) – октаедричну будову </w:t>
      </w:r>
      <w:r w:rsidR="00C67A78" w:rsidRPr="00DF1B75">
        <w:rPr>
          <w:rFonts w:ascii="Times New Roman" w:hAnsi="Times New Roman" w:cs="Times New Roman"/>
          <w:sz w:val="28"/>
          <w:szCs w:val="28"/>
          <w:lang w:val="uk-UA"/>
        </w:rPr>
        <w:t>координаційного вузла</w:t>
      </w:r>
      <w:r w:rsidR="00C67A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E4F3D72" w14:textId="63F3EFC6" w:rsidR="006C37F0" w:rsidRDefault="00C1484E" w:rsidP="001C3C51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B7F9C">
        <w:rPr>
          <w:rFonts w:ascii="Times New Roman" w:hAnsi="Times New Roman" w:cs="Times New Roman"/>
          <w:sz w:val="28"/>
          <w:szCs w:val="28"/>
          <w:lang w:val="uk-UA"/>
        </w:rPr>
        <w:t xml:space="preserve">. Встановлено, що </w:t>
      </w:r>
      <w:r w:rsidR="007B7F9C" w:rsidRPr="00C95231">
        <w:rPr>
          <w:rFonts w:ascii="Times New Roman" w:hAnsi="Times New Roman" w:cs="Times New Roman"/>
          <w:sz w:val="28"/>
          <w:szCs w:val="28"/>
          <w:lang w:val="uk-UA"/>
        </w:rPr>
        <w:t xml:space="preserve">кобальт(II, III) </w:t>
      </w:r>
      <w:r w:rsidR="007B7F9C">
        <w:rPr>
          <w:rFonts w:ascii="Times New Roman" w:hAnsi="Times New Roman" w:cs="Times New Roman"/>
          <w:sz w:val="28"/>
          <w:szCs w:val="28"/>
          <w:lang w:val="uk-UA"/>
        </w:rPr>
        <w:t>дитіокарбамати</w:t>
      </w:r>
      <w:r w:rsidR="007B7F9C" w:rsidRPr="006E35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946">
        <w:rPr>
          <w:rFonts w:ascii="Times New Roman" w:hAnsi="Times New Roman" w:cs="Times New Roman"/>
          <w:sz w:val="28"/>
          <w:szCs w:val="28"/>
          <w:lang w:val="uk-UA"/>
        </w:rPr>
        <w:t xml:space="preserve">є модифікаторами каталітичних властивостей </w:t>
      </w:r>
      <w:r w:rsidR="007B7F9C" w:rsidRPr="00BE0167">
        <w:rPr>
          <w:rFonts w:ascii="Times New Roman" w:hAnsi="Times New Roman" w:cs="Times New Roman"/>
          <w:sz w:val="28"/>
          <w:szCs w:val="28"/>
          <w:lang w:val="uk-UA"/>
        </w:rPr>
        <w:t xml:space="preserve">пептидаз </w:t>
      </w:r>
      <w:r w:rsidR="007B7F9C" w:rsidRPr="00B930FA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7B7F9C" w:rsidRPr="009854C4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7B7F9C" w:rsidRPr="00B930FA">
        <w:rPr>
          <w:rFonts w:ascii="Times New Roman" w:hAnsi="Times New Roman" w:cs="Times New Roman"/>
          <w:i/>
          <w:sz w:val="28"/>
          <w:szCs w:val="28"/>
          <w:lang w:val="en-US"/>
        </w:rPr>
        <w:t>thuringiensis</w:t>
      </w:r>
      <w:r w:rsidR="007B7F9C" w:rsidRPr="009854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7F9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B7F9C" w:rsidRPr="009854C4">
        <w:rPr>
          <w:rFonts w:ascii="Times New Roman" w:hAnsi="Times New Roman" w:cs="Times New Roman"/>
          <w:sz w:val="28"/>
          <w:szCs w:val="28"/>
          <w:lang w:val="uk-UA"/>
        </w:rPr>
        <w:t xml:space="preserve">МВ </w:t>
      </w:r>
      <w:r w:rsidR="007B7F9C" w:rsidRPr="00B930F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B7F9C" w:rsidRPr="009854C4">
        <w:rPr>
          <w:rFonts w:ascii="Times New Roman" w:hAnsi="Times New Roman" w:cs="Times New Roman"/>
          <w:sz w:val="28"/>
          <w:szCs w:val="28"/>
          <w:lang w:val="uk-UA"/>
        </w:rPr>
        <w:t>-7324</w:t>
      </w:r>
      <w:r w:rsidR="007B7F9C" w:rsidRPr="006E35C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7F9C">
        <w:rPr>
          <w:rFonts w:ascii="Times New Roman" w:hAnsi="Times New Roman" w:cs="Times New Roman"/>
          <w:sz w:val="28"/>
          <w:szCs w:val="28"/>
          <w:lang w:val="uk-UA"/>
        </w:rPr>
        <w:t xml:space="preserve"> Максимальний ефект досягається при </w:t>
      </w:r>
      <w:r w:rsidR="003B2946">
        <w:rPr>
          <w:rFonts w:ascii="Times New Roman" w:hAnsi="Times New Roman" w:cs="Times New Roman"/>
          <w:sz w:val="28"/>
          <w:szCs w:val="28"/>
          <w:lang w:val="uk-UA"/>
        </w:rPr>
        <w:t>активуванні пептидази 1 з еластаз</w:t>
      </w:r>
      <w:r w:rsidR="003B2946" w:rsidRPr="00BE0167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B2946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3B2946" w:rsidRPr="00BE01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94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C3C51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</w:t>
      </w:r>
      <w:r w:rsidR="003B2946">
        <w:rPr>
          <w:rFonts w:ascii="Times New Roman" w:hAnsi="Times New Roman" w:cs="Times New Roman"/>
          <w:sz w:val="28"/>
          <w:szCs w:val="28"/>
          <w:lang w:val="uk-UA"/>
        </w:rPr>
        <w:t xml:space="preserve">на 88%) та </w:t>
      </w:r>
      <w:r w:rsidR="003B2946" w:rsidRPr="00BE0167">
        <w:rPr>
          <w:rFonts w:ascii="Times New Roman" w:hAnsi="Times New Roman" w:cs="Times New Roman"/>
          <w:sz w:val="28"/>
          <w:szCs w:val="28"/>
          <w:lang w:val="uk-UA"/>
        </w:rPr>
        <w:t>фібринолітичн</w:t>
      </w:r>
      <w:r w:rsidR="003B2946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3B2946" w:rsidRPr="006E35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94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C3C51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</w:t>
      </w:r>
      <w:r w:rsidR="003B2946">
        <w:rPr>
          <w:rFonts w:ascii="Times New Roman" w:hAnsi="Times New Roman" w:cs="Times New Roman"/>
          <w:sz w:val="28"/>
          <w:szCs w:val="28"/>
          <w:lang w:val="uk-UA"/>
        </w:rPr>
        <w:t>на 30</w:t>
      </w:r>
      <w:r w:rsidR="003B2946" w:rsidRPr="00367082">
        <w:rPr>
          <w:rFonts w:ascii="Times New Roman" w:hAnsi="Times New Roman" w:cs="Times New Roman"/>
          <w:sz w:val="28"/>
          <w:szCs w:val="28"/>
          <w:lang w:val="uk-UA"/>
        </w:rPr>
        <w:t>0%</w:t>
      </w:r>
      <w:r w:rsidR="003B294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3B2946" w:rsidRPr="006E35C1">
        <w:rPr>
          <w:rFonts w:ascii="Times New Roman" w:hAnsi="Times New Roman" w:cs="Times New Roman"/>
          <w:sz w:val="28"/>
          <w:szCs w:val="28"/>
          <w:lang w:val="uk-UA"/>
        </w:rPr>
        <w:t>активніст</w:t>
      </w:r>
      <w:r w:rsidR="003B2946">
        <w:rPr>
          <w:rFonts w:ascii="Times New Roman" w:hAnsi="Times New Roman" w:cs="Times New Roman"/>
          <w:sz w:val="28"/>
          <w:szCs w:val="28"/>
          <w:lang w:val="uk-UA"/>
        </w:rPr>
        <w:t xml:space="preserve">ю. </w:t>
      </w:r>
      <w:r w:rsidR="001C3C51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7B7F9C">
        <w:rPr>
          <w:rFonts w:ascii="Times New Roman" w:hAnsi="Times New Roman" w:cs="Times New Roman"/>
          <w:sz w:val="28"/>
          <w:szCs w:val="28"/>
          <w:lang w:val="uk-UA"/>
        </w:rPr>
        <w:t>іс(диметилдитіокарбамато)</w:t>
      </w:r>
      <w:r w:rsidR="007B7F9C" w:rsidRPr="004D747E">
        <w:rPr>
          <w:rFonts w:ascii="Times New Roman" w:hAnsi="Times New Roman" w:cs="Times New Roman"/>
          <w:sz w:val="28"/>
          <w:szCs w:val="28"/>
          <w:lang w:val="uk-UA"/>
        </w:rPr>
        <w:t>кобальт(II)</w:t>
      </w:r>
      <w:r w:rsidR="001C3C51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7B7F9C">
        <w:rPr>
          <w:rFonts w:ascii="Times New Roman" w:hAnsi="Times New Roman" w:cs="Times New Roman"/>
          <w:sz w:val="28"/>
          <w:szCs w:val="28"/>
          <w:lang w:val="uk-UA"/>
        </w:rPr>
        <w:t xml:space="preserve"> вміст</w:t>
      </w:r>
      <w:r w:rsidR="001C3C51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7B7F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7F9C" w:rsidRPr="00C95231">
        <w:rPr>
          <w:rFonts w:ascii="Times New Roman" w:hAnsi="Times New Roman" w:cs="Times New Roman"/>
          <w:sz w:val="28"/>
          <w:szCs w:val="28"/>
          <w:lang w:val="uk-UA"/>
        </w:rPr>
        <w:t>0,01%</w:t>
      </w:r>
      <w:r w:rsidR="007B7F9C">
        <w:rPr>
          <w:rFonts w:ascii="Times New Roman" w:hAnsi="Times New Roman" w:cs="Times New Roman"/>
          <w:sz w:val="28"/>
          <w:szCs w:val="28"/>
          <w:lang w:val="uk-UA"/>
        </w:rPr>
        <w:t xml:space="preserve"> підвищує </w:t>
      </w:r>
      <w:r w:rsidR="001C3C51" w:rsidRPr="00367082">
        <w:rPr>
          <w:rFonts w:ascii="Times New Roman" w:hAnsi="Times New Roman" w:cs="Times New Roman"/>
          <w:sz w:val="28"/>
          <w:szCs w:val="28"/>
          <w:lang w:val="uk-UA"/>
        </w:rPr>
        <w:t>фібринолітичну активність пептид</w:t>
      </w:r>
      <w:r w:rsidR="001C3C5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C3C51" w:rsidRPr="00367082">
        <w:rPr>
          <w:rFonts w:ascii="Times New Roman" w:hAnsi="Times New Roman" w:cs="Times New Roman"/>
          <w:sz w:val="28"/>
          <w:szCs w:val="28"/>
          <w:lang w:val="uk-UA"/>
        </w:rPr>
        <w:t>зи 2</w:t>
      </w:r>
      <w:r w:rsidR="001C3C51">
        <w:rPr>
          <w:rFonts w:ascii="Times New Roman" w:hAnsi="Times New Roman" w:cs="Times New Roman"/>
          <w:sz w:val="28"/>
          <w:szCs w:val="28"/>
          <w:lang w:val="uk-UA"/>
        </w:rPr>
        <w:t xml:space="preserve"> на 15%</w:t>
      </w:r>
      <w:r w:rsidR="004E542B">
        <w:rPr>
          <w:rFonts w:ascii="Times New Roman" w:hAnsi="Times New Roman" w:cs="Times New Roman"/>
          <w:sz w:val="28"/>
          <w:szCs w:val="28"/>
          <w:lang w:val="uk-UA"/>
        </w:rPr>
        <w:t>, а трис(пентаметилендитіокарбамато)</w:t>
      </w:r>
      <w:r w:rsidR="004E542B" w:rsidRPr="004D747E">
        <w:rPr>
          <w:rFonts w:ascii="Times New Roman" w:hAnsi="Times New Roman" w:cs="Times New Roman"/>
          <w:sz w:val="28"/>
          <w:szCs w:val="28"/>
          <w:lang w:val="uk-UA"/>
        </w:rPr>
        <w:t>кобальт(I</w:t>
      </w:r>
      <w:r w:rsidR="004E542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E542B" w:rsidRPr="004D747E">
        <w:rPr>
          <w:rFonts w:ascii="Times New Roman" w:hAnsi="Times New Roman" w:cs="Times New Roman"/>
          <w:sz w:val="28"/>
          <w:szCs w:val="28"/>
          <w:lang w:val="uk-UA"/>
        </w:rPr>
        <w:t>I)</w:t>
      </w:r>
      <w:r w:rsidR="001C3C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542B">
        <w:rPr>
          <w:rFonts w:ascii="Times New Roman" w:hAnsi="Times New Roman" w:cs="Times New Roman"/>
          <w:sz w:val="28"/>
          <w:szCs w:val="28"/>
          <w:lang w:val="uk-UA"/>
        </w:rPr>
        <w:t xml:space="preserve">пригнічує її на 86%. </w:t>
      </w:r>
      <w:r w:rsidR="001C3C51">
        <w:rPr>
          <w:rFonts w:ascii="Times New Roman" w:hAnsi="Times New Roman" w:cs="Times New Roman"/>
          <w:sz w:val="28"/>
          <w:szCs w:val="28"/>
          <w:lang w:val="uk-UA"/>
        </w:rPr>
        <w:t>Сполуки кобальту(ІІ) більш активні, ніж кобальту(ІІІ).</w:t>
      </w:r>
    </w:p>
    <w:p w14:paraId="1C6A1946" w14:textId="77777777" w:rsidR="007B7F9C" w:rsidRDefault="007B7F9C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72D6BC78" w14:textId="3B8FF300" w:rsidR="00BB7F59" w:rsidRPr="006C37F0" w:rsidRDefault="00BB7F59" w:rsidP="00E270B2">
      <w:pPr>
        <w:widowControl w:val="0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37F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ЛІТЕРАТУРА</w:t>
      </w:r>
    </w:p>
    <w:p w14:paraId="0C1E49B9" w14:textId="4E9C02FB" w:rsidR="00BC71B6" w:rsidRPr="0040688D" w:rsidRDefault="00BC71B6" w:rsidP="00BC71B6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0688D">
        <w:rPr>
          <w:rFonts w:ascii="Times New Roman" w:hAnsi="Times New Roman" w:cs="Times New Roman"/>
          <w:sz w:val="28"/>
          <w:szCs w:val="28"/>
          <w:lang w:val="uk-UA"/>
        </w:rPr>
        <w:t xml:space="preserve">1. Мацелюх О. В. Очищення і фізико-хімічні властивості пептидази </w:t>
      </w:r>
      <w:r w:rsidRPr="0040688D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40688D">
        <w:rPr>
          <w:rFonts w:ascii="Times New Roman" w:hAnsi="Times New Roman" w:cs="Times New Roman"/>
          <w:i/>
          <w:sz w:val="28"/>
          <w:szCs w:val="28"/>
        </w:rPr>
        <w:t>acillus</w:t>
      </w:r>
      <w:r w:rsidRPr="0040688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0688D">
        <w:rPr>
          <w:rFonts w:ascii="Times New Roman" w:hAnsi="Times New Roman" w:cs="Times New Roman"/>
          <w:i/>
          <w:sz w:val="28"/>
          <w:szCs w:val="28"/>
          <w:lang w:val="en-US"/>
        </w:rPr>
        <w:t>thuringiensis</w:t>
      </w:r>
      <w:r w:rsidRPr="0040688D">
        <w:rPr>
          <w:rFonts w:ascii="Times New Roman" w:hAnsi="Times New Roman" w:cs="Times New Roman"/>
          <w:sz w:val="28"/>
          <w:szCs w:val="28"/>
          <w:lang w:val="uk-UA"/>
        </w:rPr>
        <w:t xml:space="preserve"> ІМВ В-7324 з еластазною і фібринолітичною активністю / О. В. Мацелюх, Н. А. Нідялкова, Л. Д. Варбанець // Укр. біохім. журн. – 2012. – Т. 84, № 6. – С. 25-36.</w:t>
      </w:r>
    </w:p>
    <w:p w14:paraId="5D77B6A7" w14:textId="25BDD00E" w:rsidR="00BC71B6" w:rsidRPr="00CC0C71" w:rsidRDefault="00BC71B6" w:rsidP="00BC71B6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40688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C0C71">
        <w:rPr>
          <w:rFonts w:ascii="Times New Roman" w:hAnsi="Times New Roman" w:cs="Times New Roman"/>
          <w:sz w:val="28"/>
          <w:szCs w:val="28"/>
          <w:lang w:val="uk-UA"/>
        </w:rPr>
        <w:t>Мацелюх О.</w:t>
      </w:r>
      <w:r w:rsidRPr="00935D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0C71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Pr="004068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C0C71">
        <w:rPr>
          <w:rFonts w:ascii="Times New Roman" w:hAnsi="Times New Roman" w:cs="Times New Roman"/>
          <w:sz w:val="28"/>
          <w:szCs w:val="28"/>
          <w:lang w:val="uk-UA"/>
        </w:rPr>
        <w:t>убстратн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C0C71">
        <w:rPr>
          <w:rFonts w:ascii="Times New Roman" w:hAnsi="Times New Roman" w:cs="Times New Roman"/>
          <w:sz w:val="28"/>
          <w:szCs w:val="28"/>
          <w:lang w:val="uk-UA"/>
        </w:rPr>
        <w:t xml:space="preserve"> специфічн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C0C71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CC0C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серинової лужної </w:t>
      </w:r>
      <w:r w:rsidRPr="00CC0C71">
        <w:rPr>
          <w:rFonts w:ascii="Times New Roman" w:hAnsi="Times New Roman" w:cs="Times New Roman"/>
          <w:sz w:val="28"/>
          <w:szCs w:val="28"/>
          <w:lang w:val="uk-UA"/>
        </w:rPr>
        <w:t xml:space="preserve">пептидази </w:t>
      </w:r>
      <w:r w:rsidRPr="00CC0C71">
        <w:rPr>
          <w:rFonts w:ascii="Times New Roman" w:hAnsi="Times New Roman" w:cs="Times New Roman"/>
          <w:i/>
          <w:sz w:val="28"/>
          <w:szCs w:val="28"/>
          <w:lang w:val="uk-UA"/>
        </w:rPr>
        <w:t>Вacillus thuringiensis</w:t>
      </w:r>
      <w:r w:rsidRPr="00CC0C71">
        <w:rPr>
          <w:rFonts w:ascii="Times New Roman" w:hAnsi="Times New Roman" w:cs="Times New Roman"/>
          <w:sz w:val="28"/>
          <w:szCs w:val="28"/>
          <w:lang w:val="uk-UA"/>
        </w:rPr>
        <w:t xml:space="preserve"> I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CC0C71">
        <w:rPr>
          <w:rFonts w:ascii="Times New Roman" w:hAnsi="Times New Roman" w:cs="Times New Roman"/>
          <w:sz w:val="28"/>
          <w:szCs w:val="28"/>
          <w:lang w:val="uk-UA"/>
        </w:rPr>
        <w:t>В В-7324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688D">
        <w:rPr>
          <w:rFonts w:ascii="Times New Roman" w:hAnsi="Times New Roman" w:cs="Times New Roman"/>
          <w:sz w:val="28"/>
          <w:szCs w:val="28"/>
          <w:lang w:val="uk-UA"/>
        </w:rPr>
        <w:t>/ О. В. Мацелюх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688D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636CA9">
        <w:rPr>
          <w:rFonts w:ascii="Times New Roman" w:hAnsi="Times New Roman" w:cs="Times New Roman"/>
          <w:sz w:val="28"/>
          <w:szCs w:val="28"/>
          <w:lang w:val="uk-UA"/>
        </w:rPr>
        <w:t>ікробіо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636CA9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636CA9">
        <w:rPr>
          <w:rFonts w:ascii="Times New Roman" w:hAnsi="Times New Roman" w:cs="Times New Roman"/>
          <w:sz w:val="28"/>
          <w:szCs w:val="28"/>
          <w:lang w:val="uk-UA"/>
        </w:rPr>
        <w:t>ія і біоте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636CA9">
        <w:rPr>
          <w:rFonts w:ascii="Times New Roman" w:hAnsi="Times New Roman" w:cs="Times New Roman"/>
          <w:sz w:val="28"/>
          <w:szCs w:val="28"/>
          <w:lang w:val="uk-UA"/>
        </w:rPr>
        <w:t>но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636CA9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636CA9">
        <w:rPr>
          <w:rFonts w:ascii="Times New Roman" w:hAnsi="Times New Roman" w:cs="Times New Roman"/>
          <w:sz w:val="28"/>
          <w:szCs w:val="28"/>
          <w:lang w:val="uk-UA"/>
        </w:rPr>
        <w:t>ія.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36CA9">
        <w:rPr>
          <w:rFonts w:ascii="Times New Roman" w:hAnsi="Times New Roman" w:cs="Times New Roman"/>
          <w:sz w:val="28"/>
          <w:szCs w:val="28"/>
          <w:lang w:val="uk-UA"/>
        </w:rPr>
        <w:t>201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36CA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C0C71">
        <w:rPr>
          <w:rFonts w:ascii="Times New Roman" w:hAnsi="Times New Roman" w:cs="Times New Roman"/>
          <w:sz w:val="28"/>
          <w:szCs w:val="28"/>
          <w:lang w:val="uk-UA"/>
        </w:rPr>
        <w:t xml:space="preserve">– Т.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26, </w:t>
      </w:r>
      <w:r w:rsidRPr="00636CA9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36CA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C0C71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 24-33.</w:t>
      </w:r>
    </w:p>
    <w:p w14:paraId="138BE26D" w14:textId="042CB8B6" w:rsidR="00BC71B6" w:rsidRDefault="00BC71B6" w:rsidP="00BC71B6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8C2DA0">
        <w:rPr>
          <w:rFonts w:ascii="Times New Roman" w:hAnsi="Times New Roman" w:cs="Times New Roman"/>
          <w:sz w:val="28"/>
          <w:szCs w:val="28"/>
          <w:lang w:val="uk-UA"/>
        </w:rPr>
        <w:t xml:space="preserve">Нідялкова Н. А. Фізико-хімічні властивості фібринолітичної пептидази </w:t>
      </w:r>
      <w:r w:rsidRPr="008C2DA0">
        <w:rPr>
          <w:rFonts w:ascii="Times New Roman" w:hAnsi="Times New Roman" w:cs="Times New Roman"/>
          <w:i/>
          <w:iCs/>
          <w:sz w:val="28"/>
          <w:szCs w:val="28"/>
          <w:lang w:val="uk-UA"/>
        </w:rPr>
        <w:t>Bacillus thuringiensis</w:t>
      </w:r>
      <w:r w:rsidRPr="008C2DA0">
        <w:rPr>
          <w:rFonts w:ascii="Times New Roman" w:hAnsi="Times New Roman" w:cs="Times New Roman"/>
          <w:sz w:val="28"/>
          <w:szCs w:val="28"/>
          <w:lang w:val="uk-UA"/>
        </w:rPr>
        <w:t xml:space="preserve"> IM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C2DA0">
        <w:rPr>
          <w:rFonts w:ascii="Times New Roman" w:hAnsi="Times New Roman" w:cs="Times New Roman"/>
          <w:sz w:val="28"/>
          <w:szCs w:val="28"/>
          <w:lang w:val="uk-UA"/>
        </w:rPr>
        <w:t xml:space="preserve"> B-7324 / Н. А. Нідялкова, О. В. Мацелюх, Л. Д. Варбанець // Мікробіолог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C2DA0">
        <w:rPr>
          <w:rFonts w:ascii="Times New Roman" w:hAnsi="Times New Roman" w:cs="Times New Roman"/>
          <w:sz w:val="28"/>
          <w:szCs w:val="28"/>
          <w:lang w:val="uk-UA"/>
        </w:rPr>
        <w:t xml:space="preserve"> журн. </w:t>
      </w:r>
      <w:r w:rsidRPr="0040688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C2DA0">
        <w:rPr>
          <w:rFonts w:ascii="Times New Roman" w:hAnsi="Times New Roman" w:cs="Times New Roman"/>
          <w:sz w:val="28"/>
          <w:szCs w:val="28"/>
          <w:lang w:val="uk-UA"/>
        </w:rPr>
        <w:t xml:space="preserve"> 2013. </w:t>
      </w:r>
      <w:r w:rsidRPr="0040688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C2DA0">
        <w:rPr>
          <w:rFonts w:ascii="Times New Roman" w:hAnsi="Times New Roman" w:cs="Times New Roman"/>
          <w:sz w:val="28"/>
          <w:szCs w:val="28"/>
          <w:lang w:val="uk-UA"/>
        </w:rPr>
        <w:t xml:space="preserve"> Т. 75, № 4. </w:t>
      </w:r>
      <w:r w:rsidRPr="0040688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C2DA0">
        <w:rPr>
          <w:rFonts w:ascii="Times New Roman" w:hAnsi="Times New Roman" w:cs="Times New Roman"/>
          <w:sz w:val="28"/>
          <w:szCs w:val="28"/>
          <w:lang w:val="uk-UA"/>
        </w:rPr>
        <w:t xml:space="preserve"> С. 3-7.</w:t>
      </w:r>
    </w:p>
    <w:p w14:paraId="34DCAA28" w14:textId="7AD882C9" w:rsidR="00F9424E" w:rsidRPr="0040688D" w:rsidRDefault="00BC71B6" w:rsidP="00F9424E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C71B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9424E" w:rsidRPr="0040688D">
        <w:rPr>
          <w:rFonts w:ascii="Times New Roman" w:hAnsi="Times New Roman" w:cs="Times New Roman"/>
          <w:sz w:val="28"/>
          <w:szCs w:val="28"/>
          <w:lang w:val="uk-UA"/>
        </w:rPr>
        <w:t xml:space="preserve">. Нідялкова Н. А. Виділення фібринолітичної пептидази </w:t>
      </w:r>
      <w:r w:rsidR="00F9424E" w:rsidRPr="0040688D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F9424E" w:rsidRPr="0040688D">
        <w:rPr>
          <w:rFonts w:ascii="Times New Roman" w:hAnsi="Times New Roman" w:cs="Times New Roman"/>
          <w:i/>
          <w:sz w:val="28"/>
          <w:szCs w:val="28"/>
        </w:rPr>
        <w:t>acillus</w:t>
      </w:r>
      <w:r w:rsidR="00F9424E" w:rsidRPr="0040688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9424E" w:rsidRPr="0040688D">
        <w:rPr>
          <w:rFonts w:ascii="Times New Roman" w:hAnsi="Times New Roman" w:cs="Times New Roman"/>
          <w:i/>
          <w:sz w:val="28"/>
          <w:szCs w:val="28"/>
          <w:lang w:val="en-US"/>
        </w:rPr>
        <w:t>thuringiensis</w:t>
      </w:r>
      <w:r w:rsidR="00F9424E" w:rsidRPr="0040688D">
        <w:rPr>
          <w:rFonts w:ascii="Times New Roman" w:hAnsi="Times New Roman" w:cs="Times New Roman"/>
          <w:sz w:val="28"/>
          <w:szCs w:val="28"/>
          <w:lang w:val="uk-UA"/>
        </w:rPr>
        <w:t xml:space="preserve"> ІМВ В-7324 / Н. А. Нідялкова, О. В. Мацелюх, Л. Д. Варбанець // Мікробіол. журн. – 2012. – Т. 74, № 5. – С. 9-15.</w:t>
      </w:r>
    </w:p>
    <w:p w14:paraId="1078A011" w14:textId="26ED9883" w:rsidR="00F9424E" w:rsidRPr="0040688D" w:rsidRDefault="00BC71B6" w:rsidP="00F9424E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C71B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9424E" w:rsidRPr="0040688D">
        <w:rPr>
          <w:rFonts w:ascii="Times New Roman" w:hAnsi="Times New Roman" w:cs="Times New Roman"/>
          <w:sz w:val="28"/>
          <w:szCs w:val="28"/>
          <w:lang w:val="uk-UA"/>
        </w:rPr>
        <w:t xml:space="preserve">. Нідялкова Н. А. Оптимізація середовища для синтезу фібринолітичної пептидази </w:t>
      </w:r>
      <w:r w:rsidR="00F9424E" w:rsidRPr="0040688D">
        <w:rPr>
          <w:rFonts w:ascii="Times New Roman" w:hAnsi="Times New Roman" w:cs="Times New Roman"/>
          <w:i/>
          <w:sz w:val="28"/>
          <w:szCs w:val="28"/>
          <w:lang w:val="uk-UA"/>
        </w:rPr>
        <w:t>Baciillllus thuriingiiensiis</w:t>
      </w:r>
      <w:r w:rsidR="00F9424E" w:rsidRPr="0040688D">
        <w:rPr>
          <w:rFonts w:ascii="Times New Roman" w:hAnsi="Times New Roman" w:cs="Times New Roman"/>
          <w:sz w:val="28"/>
          <w:szCs w:val="28"/>
          <w:lang w:val="uk-UA"/>
        </w:rPr>
        <w:t xml:space="preserve"> ІМВ В-7324 / Н. А. Нідялкова, О. В. Мацелюх, Л. Д. Варбанець // Біотехнологія. – 2012. – Т. 5, № 4. – С. 74-81.</w:t>
      </w:r>
    </w:p>
    <w:p w14:paraId="39D7A78A" w14:textId="27B44E5F" w:rsidR="00F9424E" w:rsidRDefault="00BC71B6" w:rsidP="00F9424E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C71B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9424E" w:rsidRPr="0040688D">
        <w:rPr>
          <w:rFonts w:ascii="Times New Roman" w:hAnsi="Times New Roman" w:cs="Times New Roman"/>
          <w:sz w:val="28"/>
          <w:szCs w:val="28"/>
          <w:lang w:val="uk-UA"/>
        </w:rPr>
        <w:t xml:space="preserve">. Нідялкова Н. А. 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F9424E" w:rsidRPr="00CC0C71">
        <w:rPr>
          <w:rFonts w:ascii="Times New Roman" w:hAnsi="Times New Roman" w:cs="Times New Roman"/>
          <w:sz w:val="28"/>
          <w:szCs w:val="28"/>
          <w:lang w:val="uk-UA"/>
        </w:rPr>
        <w:t>убстратн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9424E" w:rsidRPr="00CC0C71">
        <w:rPr>
          <w:rFonts w:ascii="Times New Roman" w:hAnsi="Times New Roman" w:cs="Times New Roman"/>
          <w:sz w:val="28"/>
          <w:szCs w:val="28"/>
          <w:lang w:val="uk-UA"/>
        </w:rPr>
        <w:t xml:space="preserve"> специфічн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9424E" w:rsidRPr="00CC0C71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F9424E" w:rsidRPr="00CC0C71">
        <w:rPr>
          <w:rFonts w:ascii="Times New Roman" w:hAnsi="Times New Roman" w:cs="Times New Roman"/>
          <w:sz w:val="28"/>
          <w:szCs w:val="28"/>
          <w:lang w:val="uk-UA"/>
        </w:rPr>
        <w:t xml:space="preserve"> пептидази 2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424E" w:rsidRPr="00CC0C71">
        <w:rPr>
          <w:rFonts w:ascii="Times New Roman" w:hAnsi="Times New Roman" w:cs="Times New Roman"/>
          <w:i/>
          <w:sz w:val="28"/>
          <w:szCs w:val="28"/>
          <w:lang w:val="uk-UA"/>
        </w:rPr>
        <w:t>Вacillus thuringiensis</w:t>
      </w:r>
      <w:r w:rsidR="00F9424E" w:rsidRPr="00CC0C71">
        <w:rPr>
          <w:rFonts w:ascii="Times New Roman" w:hAnsi="Times New Roman" w:cs="Times New Roman"/>
          <w:sz w:val="28"/>
          <w:szCs w:val="28"/>
          <w:lang w:val="uk-UA"/>
        </w:rPr>
        <w:t xml:space="preserve"> I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9424E" w:rsidRPr="00CC0C71">
        <w:rPr>
          <w:rFonts w:ascii="Times New Roman" w:hAnsi="Times New Roman" w:cs="Times New Roman"/>
          <w:sz w:val="28"/>
          <w:szCs w:val="28"/>
          <w:lang w:val="uk-UA"/>
        </w:rPr>
        <w:t>В В-7324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424E" w:rsidRPr="0040688D">
        <w:rPr>
          <w:rFonts w:ascii="Times New Roman" w:hAnsi="Times New Roman" w:cs="Times New Roman"/>
          <w:sz w:val="28"/>
          <w:szCs w:val="28"/>
          <w:lang w:val="uk-UA"/>
        </w:rPr>
        <w:t xml:space="preserve">/ Н. А. Нідялкова, О. В. Мацелюх, Л. Д. Варбанець // 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>ікробіо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>ія і біоте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>ія. –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 xml:space="preserve">2013. </w:t>
      </w:r>
      <w:r w:rsidR="00F9424E" w:rsidRPr="00CC0C71">
        <w:rPr>
          <w:rFonts w:ascii="Times New Roman" w:hAnsi="Times New Roman" w:cs="Times New Roman"/>
          <w:sz w:val="28"/>
          <w:szCs w:val="28"/>
          <w:lang w:val="uk-UA"/>
        </w:rPr>
        <w:t xml:space="preserve">– Т. 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 xml:space="preserve">22, 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 xml:space="preserve">№ 2. </w:t>
      </w:r>
      <w:r w:rsidR="00F9424E" w:rsidRPr="00CC0C7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 xml:space="preserve"> С. 15-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433599" w14:textId="71B65465" w:rsidR="00F9424E" w:rsidRDefault="00BC71B6" w:rsidP="00F9424E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C71B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>Дзюблюк Н.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 xml:space="preserve">Порівняльна характеристика протеаз </w:t>
      </w:r>
      <w:r w:rsidR="00F9424E" w:rsidRPr="00385B4F">
        <w:rPr>
          <w:rFonts w:ascii="Times New Roman" w:hAnsi="Times New Roman" w:cs="Times New Roman"/>
          <w:i/>
          <w:sz w:val="28"/>
          <w:szCs w:val="28"/>
          <w:lang w:val="uk-UA"/>
        </w:rPr>
        <w:t>Bacillus thuringiensis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 xml:space="preserve"> ІМВ В-7324 і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424E" w:rsidRPr="00385B4F">
        <w:rPr>
          <w:rFonts w:ascii="Times New Roman" w:hAnsi="Times New Roman" w:cs="Times New Roman"/>
          <w:i/>
          <w:sz w:val="28"/>
          <w:szCs w:val="28"/>
          <w:lang w:val="uk-UA"/>
        </w:rPr>
        <w:t>Bacillus thuringiensis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 xml:space="preserve"> var. </w:t>
      </w:r>
      <w:r w:rsidR="00F9424E" w:rsidRPr="00385B4F">
        <w:rPr>
          <w:rFonts w:ascii="Times New Roman" w:hAnsi="Times New Roman" w:cs="Times New Roman"/>
          <w:i/>
          <w:sz w:val="28"/>
          <w:szCs w:val="28"/>
          <w:lang w:val="uk-UA"/>
        </w:rPr>
        <w:t>israelensis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 xml:space="preserve"> ІМВ В-7465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 xml:space="preserve"> Дзюблюк, 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 xml:space="preserve"> Чернишенко, 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Броварська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>, Л.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>Д.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424E" w:rsidRPr="00636CA9">
        <w:rPr>
          <w:rFonts w:ascii="Times New Roman" w:hAnsi="Times New Roman" w:cs="Times New Roman"/>
          <w:sz w:val="28"/>
          <w:szCs w:val="28"/>
          <w:lang w:val="uk-UA"/>
        </w:rPr>
        <w:t xml:space="preserve">Варбанець 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="00F9424E" w:rsidRPr="0040688D">
        <w:rPr>
          <w:rFonts w:ascii="Times New Roman" w:hAnsi="Times New Roman" w:cs="Times New Roman"/>
          <w:sz w:val="28"/>
          <w:szCs w:val="28"/>
          <w:lang w:val="uk-UA"/>
        </w:rPr>
        <w:t>Мікробіол. журн. – 201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F9424E" w:rsidRPr="0040688D">
        <w:rPr>
          <w:rFonts w:ascii="Times New Roman" w:hAnsi="Times New Roman" w:cs="Times New Roman"/>
          <w:sz w:val="28"/>
          <w:szCs w:val="28"/>
          <w:lang w:val="uk-UA"/>
        </w:rPr>
        <w:t xml:space="preserve">. – Т. 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>80</w:t>
      </w:r>
      <w:r w:rsidR="00F9424E" w:rsidRPr="0040688D">
        <w:rPr>
          <w:rFonts w:ascii="Times New Roman" w:hAnsi="Times New Roman" w:cs="Times New Roman"/>
          <w:sz w:val="28"/>
          <w:szCs w:val="28"/>
          <w:lang w:val="uk-UA"/>
        </w:rPr>
        <w:t xml:space="preserve">, № 5. – С. 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>36</w:t>
      </w:r>
      <w:r w:rsidR="00F9424E" w:rsidRPr="0040688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9424E">
        <w:rPr>
          <w:rFonts w:ascii="Times New Roman" w:hAnsi="Times New Roman" w:cs="Times New Roman"/>
          <w:sz w:val="28"/>
          <w:szCs w:val="28"/>
          <w:lang w:val="uk-UA"/>
        </w:rPr>
        <w:t>47</w:t>
      </w:r>
      <w:r w:rsidR="00F9424E" w:rsidRPr="004068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E77BA2" w14:textId="3D8D987B" w:rsidR="00AB0A17" w:rsidRPr="00CC0C71" w:rsidRDefault="00AB0A17" w:rsidP="00AB0A17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CC0C71">
        <w:rPr>
          <w:rFonts w:ascii="Times New Roman" w:hAnsi="Times New Roman" w:cs="Times New Roman"/>
          <w:sz w:val="28"/>
          <w:szCs w:val="28"/>
          <w:lang w:val="uk-UA"/>
        </w:rPr>
        <w:t>. Мацелюх О.</w:t>
      </w:r>
      <w:r w:rsidRPr="00AB0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0C71">
        <w:rPr>
          <w:rFonts w:ascii="Times New Roman" w:hAnsi="Times New Roman" w:cs="Times New Roman"/>
          <w:sz w:val="28"/>
          <w:szCs w:val="28"/>
          <w:lang w:val="uk-UA"/>
        </w:rPr>
        <w:t xml:space="preserve">В. Отримання мутантів </w:t>
      </w:r>
      <w:r w:rsidRPr="00AB0A17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Pr="00CC0C71">
        <w:rPr>
          <w:rFonts w:ascii="Times New Roman" w:hAnsi="Times New Roman" w:cs="Times New Roman"/>
          <w:i/>
          <w:sz w:val="28"/>
          <w:szCs w:val="28"/>
          <w:lang w:val="en-US"/>
        </w:rPr>
        <w:t>acillus</w:t>
      </w:r>
      <w:r w:rsidRPr="00AB0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0C71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Pr="00AB0A1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C0C71">
        <w:rPr>
          <w:rFonts w:ascii="Times New Roman" w:hAnsi="Times New Roman" w:cs="Times New Roman"/>
          <w:sz w:val="28"/>
          <w:szCs w:val="28"/>
          <w:lang w:val="uk-UA"/>
        </w:rPr>
        <w:t xml:space="preserve"> з підвищеною здатністю до синтезу еластази </w:t>
      </w:r>
      <w:r w:rsidRPr="00AB0A17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CC0C71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Pr="00AB0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0C71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Pr="00AB0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0C71">
        <w:rPr>
          <w:rFonts w:ascii="Times New Roman" w:hAnsi="Times New Roman" w:cs="Times New Roman"/>
          <w:sz w:val="28"/>
          <w:szCs w:val="28"/>
          <w:lang w:val="uk-UA"/>
        </w:rPr>
        <w:t>Мацелюх // Біотехнологія. – 2010. – Т. 3, № 2.</w:t>
      </w:r>
      <w:r w:rsidRPr="00CC0C7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C0C71">
        <w:rPr>
          <w:rFonts w:ascii="Times New Roman" w:hAnsi="Times New Roman" w:cs="Times New Roman"/>
          <w:sz w:val="28"/>
          <w:szCs w:val="28"/>
          <w:lang w:val="uk-UA"/>
        </w:rPr>
        <w:t>– С. 42-47.</w:t>
      </w:r>
    </w:p>
    <w:p w14:paraId="34357C51" w14:textId="352CE99A" w:rsidR="00E155BA" w:rsidRDefault="00E155BA" w:rsidP="00E155BA">
      <w:pPr>
        <w:widowControl w:val="0"/>
        <w:spacing w:line="360" w:lineRule="auto"/>
        <w:ind w:firstLine="709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9</w:t>
      </w:r>
      <w:r w:rsidRPr="00E155BA">
        <w:rPr>
          <w:rFonts w:ascii="Times New Roman" w:hAnsi="Times New Roman" w:cs="Times New Roman"/>
          <w:spacing w:val="-2"/>
          <w:sz w:val="28"/>
          <w:szCs w:val="28"/>
        </w:rPr>
        <w:t xml:space="preserve">. Бырько В. М. Дитиокарбаматы / </w:t>
      </w:r>
      <w:r w:rsidRPr="00E155BA">
        <w:rPr>
          <w:rFonts w:ascii="Times New Roman" w:hAnsi="Times New Roman" w:cs="Times New Roman"/>
          <w:spacing w:val="-4"/>
          <w:sz w:val="28"/>
          <w:szCs w:val="28"/>
        </w:rPr>
        <w:t>В. М.</w:t>
      </w:r>
      <w:r w:rsidRPr="00E155BA">
        <w:rPr>
          <w:rFonts w:ascii="Times New Roman" w:hAnsi="Times New Roman" w:cs="Times New Roman"/>
          <w:spacing w:val="-2"/>
          <w:sz w:val="28"/>
          <w:szCs w:val="28"/>
        </w:rPr>
        <w:t xml:space="preserve"> Бырько – М</w:t>
      </w:r>
      <w:r w:rsidRPr="00E155BA">
        <w:rPr>
          <w:rFonts w:ascii="Times New Roman" w:hAnsi="Times New Roman" w:cs="Times New Roman"/>
          <w:spacing w:val="-4"/>
          <w:sz w:val="28"/>
          <w:szCs w:val="28"/>
        </w:rPr>
        <w:t>. :</w:t>
      </w:r>
      <w:r w:rsidRPr="00E155BA">
        <w:rPr>
          <w:rFonts w:ascii="Times New Roman" w:hAnsi="Times New Roman" w:cs="Times New Roman"/>
          <w:spacing w:val="-2"/>
          <w:sz w:val="28"/>
          <w:szCs w:val="28"/>
        </w:rPr>
        <w:t xml:space="preserve"> Наука, 1984</w:t>
      </w:r>
      <w:r w:rsidRPr="00E155BA">
        <w:rPr>
          <w:rFonts w:ascii="Times New Roman" w:hAnsi="Times New Roman" w:cs="Times New Roman"/>
          <w:spacing w:val="-4"/>
          <w:sz w:val="28"/>
          <w:szCs w:val="28"/>
        </w:rPr>
        <w:t>. –</w:t>
      </w:r>
      <w:r w:rsidRPr="00E155BA">
        <w:rPr>
          <w:rFonts w:ascii="Times New Roman" w:hAnsi="Times New Roman" w:cs="Times New Roman"/>
          <w:spacing w:val="-2"/>
          <w:sz w:val="28"/>
          <w:szCs w:val="28"/>
        </w:rPr>
        <w:t xml:space="preserve"> 342 с.</w:t>
      </w:r>
    </w:p>
    <w:p w14:paraId="094116A1" w14:textId="77777777" w:rsidR="00E155BA" w:rsidRPr="00E155BA" w:rsidRDefault="00E155BA" w:rsidP="00E155BA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E155BA">
        <w:rPr>
          <w:rFonts w:ascii="Times New Roman" w:hAnsi="Times New Roman" w:cs="Times New Roman"/>
          <w:sz w:val="28"/>
          <w:szCs w:val="28"/>
          <w:lang w:val="en-US"/>
        </w:rPr>
        <w:t>. Hogarth G. Transition metal dithiocarbamates: 1978-2003 / G. Hogarth // Progr. Inorg. Chem. – 2005. – Vol. 53. – P. 71-561.</w:t>
      </w:r>
    </w:p>
    <w:p w14:paraId="02EEF31F" w14:textId="2EEF4C18" w:rsidR="00E155BA" w:rsidRPr="00E155BA" w:rsidRDefault="00E155BA" w:rsidP="00E155BA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11</w:t>
      </w:r>
      <w:r w:rsidRPr="00E155BA">
        <w:rPr>
          <w:rFonts w:ascii="Times New Roman" w:hAnsi="Times New Roman" w:cs="Times New Roman"/>
          <w:sz w:val="28"/>
          <w:szCs w:val="28"/>
          <w:lang w:val="en-US"/>
        </w:rPr>
        <w:t>. Thorn G. D. The dthiocarbamates and related compounds / G. D. Thorn, R. A. Ludwig – Amsterdam ; New York : Elsevier publ. Co., 1962. – 298 p.</w:t>
      </w:r>
    </w:p>
    <w:p w14:paraId="23F18D1F" w14:textId="41605781" w:rsidR="00E155BA" w:rsidRPr="00E155BA" w:rsidRDefault="00E155BA" w:rsidP="00E155BA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E155BA">
        <w:rPr>
          <w:rFonts w:ascii="Times New Roman" w:hAnsi="Times New Roman" w:cs="Times New Roman"/>
          <w:sz w:val="28"/>
          <w:szCs w:val="28"/>
          <w:lang w:val="en-US"/>
        </w:rPr>
        <w:t>. Coucouvanis D. The Chemistry of the dithioacid and 1,1-dithiolate complexes / D. Coucouvanis // Progr. Inorg. Chem. – 1970. – Vol. 11. – P. 233-371.</w:t>
      </w:r>
    </w:p>
    <w:p w14:paraId="04BF977A" w14:textId="11E1F85B" w:rsidR="00E155BA" w:rsidRPr="00E155BA" w:rsidRDefault="00E155BA" w:rsidP="00E155BA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E155BA">
        <w:rPr>
          <w:rFonts w:ascii="Times New Roman" w:hAnsi="Times New Roman" w:cs="Times New Roman"/>
          <w:sz w:val="28"/>
          <w:szCs w:val="28"/>
          <w:lang w:val="en-US"/>
        </w:rPr>
        <w:t>. Coucouvanis D. The Chemistry of the dithioacid and 1,1-dithiolate complexes, 1968-1977 / D. Coucouvanis // Progr. Inorg. Chem. – 1979. – Vol. 26. – P. 301-469.</w:t>
      </w:r>
    </w:p>
    <w:p w14:paraId="4522CE71" w14:textId="52A7E9F6" w:rsidR="00E155BA" w:rsidRPr="00E155BA" w:rsidRDefault="00E155BA" w:rsidP="00E155BA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E155BA">
        <w:rPr>
          <w:rFonts w:ascii="Times New Roman" w:hAnsi="Times New Roman" w:cs="Times New Roman"/>
          <w:sz w:val="28"/>
          <w:szCs w:val="28"/>
          <w:lang w:val="en-US"/>
        </w:rPr>
        <w:t>. Magee R. J. The analytical chemistry of metal dithiocarbamate complexes / R. J. Magee, J. O. Hill // Rev. Anal. Chem. – 1985. – Vol. 8, No. 1-2. – P. 5-72.</w:t>
      </w:r>
    </w:p>
    <w:p w14:paraId="6356A033" w14:textId="79EC9248" w:rsidR="00E155BA" w:rsidRPr="00E155BA" w:rsidRDefault="00E155BA" w:rsidP="00E155BA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E155BA">
        <w:rPr>
          <w:rFonts w:ascii="Times New Roman" w:hAnsi="Times New Roman" w:cs="Times New Roman"/>
          <w:sz w:val="28"/>
          <w:szCs w:val="28"/>
          <w:lang w:val="en-US"/>
        </w:rPr>
        <w:t xml:space="preserve">. Bond A. M. </w:t>
      </w:r>
      <w:r w:rsidRPr="00E155B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Electrochemistry and redox behaviour of transition metal dithiocarbamates / </w:t>
      </w:r>
      <w:r w:rsidRPr="00E155BA">
        <w:rPr>
          <w:rFonts w:ascii="Times New Roman" w:hAnsi="Times New Roman" w:cs="Times New Roman"/>
          <w:sz w:val="28"/>
          <w:szCs w:val="28"/>
          <w:lang w:val="en-US"/>
        </w:rPr>
        <w:t>A. M. Bond, R. L.</w:t>
      </w:r>
      <w:r w:rsidRPr="00E155B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E155BA">
        <w:rPr>
          <w:rFonts w:ascii="Times New Roman" w:hAnsi="Times New Roman" w:cs="Times New Roman"/>
          <w:sz w:val="28"/>
          <w:szCs w:val="28"/>
          <w:lang w:val="en-US"/>
        </w:rPr>
        <w:t xml:space="preserve">Martin </w:t>
      </w:r>
      <w:r w:rsidRPr="00E155BA">
        <w:rPr>
          <w:rFonts w:ascii="Times New Roman" w:hAnsi="Times New Roman" w:cs="Times New Roman"/>
          <w:bCs/>
          <w:sz w:val="28"/>
          <w:szCs w:val="28"/>
          <w:lang w:val="en-US"/>
        </w:rPr>
        <w:t>// Coord. Chem. Rev. – 1984. – Vol. 54. – P. 23-98.</w:t>
      </w:r>
    </w:p>
    <w:p w14:paraId="0D4CB047" w14:textId="6BF0215B" w:rsidR="00E155BA" w:rsidRPr="009C3821" w:rsidRDefault="00E155BA" w:rsidP="00E155BA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E155B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155B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Dithiocarbamates of transition group elements in “unusual” oxidation states / </w:t>
      </w:r>
      <w:r w:rsidRPr="00E155BA">
        <w:rPr>
          <w:rFonts w:ascii="Times New Roman" w:hAnsi="Times New Roman" w:cs="Times New Roman"/>
          <w:sz w:val="28"/>
          <w:szCs w:val="28"/>
          <w:lang w:val="en-US"/>
        </w:rPr>
        <w:t xml:space="preserve">J. Willemse, J. A. Cras, J. J. Steggerda, C. P. Keijzers </w:t>
      </w:r>
      <w:r w:rsidRPr="00E155B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// </w:t>
      </w:r>
      <w:r w:rsidRPr="00E155BA">
        <w:rPr>
          <w:rFonts w:ascii="Times New Roman" w:hAnsi="Times New Roman" w:cs="Times New Roman"/>
          <w:sz w:val="28"/>
          <w:szCs w:val="28"/>
          <w:lang w:val="en-US"/>
        </w:rPr>
        <w:t>Struct. Bond</w:t>
      </w:r>
      <w:r w:rsidRPr="009C3821">
        <w:rPr>
          <w:rFonts w:ascii="Times New Roman" w:hAnsi="Times New Roman" w:cs="Times New Roman"/>
          <w:sz w:val="28"/>
          <w:szCs w:val="28"/>
        </w:rPr>
        <w:t xml:space="preserve">. – 1976. – </w:t>
      </w:r>
      <w:r w:rsidRPr="00E155BA">
        <w:rPr>
          <w:rFonts w:ascii="Times New Roman" w:hAnsi="Times New Roman" w:cs="Times New Roman"/>
          <w:sz w:val="28"/>
          <w:szCs w:val="28"/>
          <w:lang w:val="en-US"/>
        </w:rPr>
        <w:t>Vol</w:t>
      </w:r>
      <w:r w:rsidRPr="009C3821">
        <w:rPr>
          <w:rFonts w:ascii="Times New Roman" w:hAnsi="Times New Roman" w:cs="Times New Roman"/>
          <w:sz w:val="28"/>
          <w:szCs w:val="28"/>
        </w:rPr>
        <w:t xml:space="preserve">. 28. – </w:t>
      </w:r>
      <w:r w:rsidRPr="00E155B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C3821">
        <w:rPr>
          <w:rFonts w:ascii="Times New Roman" w:hAnsi="Times New Roman" w:cs="Times New Roman"/>
          <w:sz w:val="28"/>
          <w:szCs w:val="28"/>
        </w:rPr>
        <w:t>. 83-126.</w:t>
      </w:r>
    </w:p>
    <w:p w14:paraId="672EB0EF" w14:textId="3929B811" w:rsidR="00F9424E" w:rsidRPr="00E155BA" w:rsidRDefault="007C51D1" w:rsidP="00D82EAF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17. </w:t>
      </w:r>
      <w:r w:rsidRPr="00C07F78">
        <w:rPr>
          <w:rFonts w:ascii="Times New Roman" w:hAnsi="Times New Roman" w:cs="Times New Roman"/>
          <w:sz w:val="28"/>
          <w:szCs w:val="28"/>
          <w:lang w:val="uk-UA"/>
        </w:rPr>
        <w:t>Хитрич Н. В. Синтез, строение и свойства координационных соединений кобальта(II, III) с производными дитиокарбамовой кислоты : дис. … канд. хим. наук : 02.00.01 / Хитрич Николай Владимирович ; ОНУ имени И. И. Мечникова. – Одесса, 2015. – 217 с.</w:t>
      </w:r>
    </w:p>
    <w:p w14:paraId="38331BAB" w14:textId="2E2277B0" w:rsidR="007C51D1" w:rsidRPr="004D747E" w:rsidRDefault="007C51D1" w:rsidP="007C51D1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4D747E">
        <w:rPr>
          <w:rFonts w:ascii="Times New Roman" w:hAnsi="Times New Roman" w:cs="Times New Roman"/>
          <w:sz w:val="28"/>
          <w:szCs w:val="28"/>
          <w:lang w:val="en-GB"/>
        </w:rPr>
        <w:t>8</w:t>
      </w:r>
      <w:r w:rsidRPr="004D74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D747E">
        <w:rPr>
          <w:rFonts w:ascii="Times New Roman" w:hAnsi="Times New Roman" w:cs="Times New Roman"/>
          <w:bCs/>
          <w:sz w:val="28"/>
          <w:szCs w:val="28"/>
          <w:lang w:val="en-US"/>
        </w:rPr>
        <w:t>Studies on some new type of transition metal 4</w:t>
      </w:r>
      <w:r w:rsidRPr="004D747E">
        <w:rPr>
          <w:rFonts w:ascii="Times New Roman" w:eastAsia="MS Gothic" w:hAnsi="Times New Roman" w:cs="Times New Roman"/>
          <w:bCs/>
          <w:sz w:val="28"/>
          <w:szCs w:val="28"/>
          <w:lang w:val="en-US"/>
        </w:rPr>
        <w:t>-</w:t>
      </w:r>
      <w:r w:rsidRPr="004D747E">
        <w:rPr>
          <w:rFonts w:ascii="Times New Roman" w:hAnsi="Times New Roman" w:cs="Times New Roman"/>
          <w:bCs/>
          <w:sz w:val="28"/>
          <w:szCs w:val="28"/>
          <w:lang w:val="en-US"/>
        </w:rPr>
        <w:t>methyl</w:t>
      </w:r>
      <w:r w:rsidRPr="004D747E">
        <w:rPr>
          <w:rFonts w:ascii="Times New Roman" w:eastAsia="MS Gothic" w:hAnsi="Times New Roman" w:cs="Times New Roman"/>
          <w:bCs/>
          <w:sz w:val="28"/>
          <w:szCs w:val="28"/>
          <w:lang w:val="en-US"/>
        </w:rPr>
        <w:t>-</w:t>
      </w:r>
      <w:r w:rsidRPr="004D747E">
        <w:rPr>
          <w:rFonts w:ascii="Times New Roman" w:hAnsi="Times New Roman" w:cs="Times New Roman"/>
          <w:bCs/>
          <w:sz w:val="28"/>
          <w:szCs w:val="28"/>
          <w:lang w:val="en-US"/>
        </w:rPr>
        <w:t>piperazine</w:t>
      </w:r>
      <w:r w:rsidRPr="004D747E">
        <w:rPr>
          <w:rFonts w:ascii="Times New Roman" w:eastAsia="MS Gothic" w:hAnsi="Times New Roman" w:cs="Times New Roman"/>
          <w:bCs/>
          <w:sz w:val="28"/>
          <w:szCs w:val="28"/>
          <w:lang w:val="en-US"/>
        </w:rPr>
        <w:t>-</w:t>
      </w:r>
      <w:r w:rsidRPr="004D747E">
        <w:rPr>
          <w:rFonts w:ascii="Times New Roman" w:hAnsi="Times New Roman" w:cs="Times New Roman"/>
          <w:bCs/>
          <w:sz w:val="28"/>
          <w:szCs w:val="28"/>
          <w:lang w:val="en-US"/>
        </w:rPr>
        <w:t>1</w:t>
      </w:r>
      <w:r w:rsidRPr="004D747E">
        <w:rPr>
          <w:rFonts w:ascii="Times New Roman" w:eastAsia="MS Gothic" w:hAnsi="Times New Roman" w:cs="Times New Roman"/>
          <w:bCs/>
          <w:sz w:val="28"/>
          <w:szCs w:val="28"/>
          <w:lang w:val="en-US"/>
        </w:rPr>
        <w:t>-</w:t>
      </w:r>
      <w:r w:rsidRPr="004D747E">
        <w:rPr>
          <w:rFonts w:ascii="Times New Roman" w:hAnsi="Times New Roman" w:cs="Times New Roman"/>
          <w:bCs/>
          <w:sz w:val="28"/>
          <w:szCs w:val="28"/>
          <w:lang w:val="en-US"/>
        </w:rPr>
        <w:t>car</w:t>
      </w:r>
      <w:r w:rsidRPr="004D747E">
        <w:rPr>
          <w:rFonts w:ascii="Times New Roman" w:hAnsi="Times New Roman" w:cs="Times New Roman"/>
          <w:bCs/>
          <w:sz w:val="28"/>
          <w:szCs w:val="28"/>
          <w:lang w:val="en-US"/>
        </w:rPr>
        <w:softHyphen/>
        <w:t xml:space="preserve">bodithioate complexes / </w:t>
      </w:r>
      <w:r w:rsidRPr="004D747E">
        <w:rPr>
          <w:rFonts w:ascii="Times New Roman" w:hAnsi="Times New Roman" w:cs="Times New Roman"/>
          <w:sz w:val="28"/>
          <w:szCs w:val="28"/>
          <w:lang w:val="en-US"/>
        </w:rPr>
        <w:t xml:space="preserve">S. B. Kalia, G. Kaushal, D. K. Sharma, B. C. Verma </w:t>
      </w:r>
      <w:r w:rsidRPr="004D747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// </w:t>
      </w:r>
      <w:r w:rsidRPr="004D747E">
        <w:rPr>
          <w:rFonts w:ascii="Times New Roman" w:hAnsi="Times New Roman" w:cs="Times New Roman"/>
          <w:sz w:val="28"/>
          <w:szCs w:val="28"/>
          <w:lang w:val="en-US"/>
        </w:rPr>
        <w:t>Synth. React. Inorg. Met.-Org. Nano-Met. Chem. – 2005. – Vol. 35, No. 2. – P. 181-188.</w:t>
      </w:r>
    </w:p>
    <w:p w14:paraId="27DA4D57" w14:textId="08FBF9EE" w:rsidR="006B557A" w:rsidRPr="006B557A" w:rsidRDefault="006B557A" w:rsidP="006B557A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t>. Gölcü A. Transition metal complexes of propranolol dithiocarbamate: synthesis, characterization, analytical properties and biological activity / A. Gölcü // Transition Met. Chem.</w:t>
      </w:r>
      <w:r w:rsidRPr="006B557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– 2006. – Vol. 31, No. 3. – P. 405-412.</w:t>
      </w:r>
    </w:p>
    <w:p w14:paraId="7CD5B7E0" w14:textId="60885449" w:rsidR="006B557A" w:rsidRPr="006B557A" w:rsidRDefault="006B557A" w:rsidP="006B557A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t>. Gölcü A. Spectral, analytical, thermal, and antimicrobial studies of novel sodium 2-[4(2-hydroxy-3-izopropylaminopropoxy)phenyl]acetamide (atenolol) di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softHyphen/>
        <w:t>thiocarbamate and its divalent transition metal complexes / A. Gölcü, P. Yavuz //</w:t>
      </w:r>
      <w:r w:rsidRPr="006B557A">
        <w:rPr>
          <w:rFonts w:ascii="Times New Roman" w:hAnsi="Times New Roman" w:cs="Times New Roman"/>
          <w:spacing w:val="200"/>
          <w:sz w:val="28"/>
          <w:szCs w:val="28"/>
          <w:lang w:val="en-US"/>
        </w:rPr>
        <w:t xml:space="preserve"> </w:t>
      </w:r>
      <w:r w:rsidRPr="006B557A">
        <w:rPr>
          <w:rFonts w:ascii="Times New Roman" w:hAnsi="Times New Roman" w:cs="Times New Roman"/>
          <w:sz w:val="28"/>
          <w:szCs w:val="28"/>
        </w:rPr>
        <w:t>Коорд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6B557A">
        <w:rPr>
          <w:rFonts w:ascii="Times New Roman" w:hAnsi="Times New Roman" w:cs="Times New Roman"/>
          <w:sz w:val="28"/>
          <w:szCs w:val="28"/>
        </w:rPr>
        <w:t>химия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t xml:space="preserve">. – 2008. – </w:t>
      </w:r>
      <w:r w:rsidRPr="006B557A">
        <w:rPr>
          <w:rFonts w:ascii="Times New Roman" w:hAnsi="Times New Roman" w:cs="Times New Roman"/>
          <w:sz w:val="28"/>
          <w:szCs w:val="28"/>
        </w:rPr>
        <w:t>Т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t xml:space="preserve">. 34, № 2. – </w:t>
      </w:r>
      <w:r w:rsidRPr="006B557A">
        <w:rPr>
          <w:rFonts w:ascii="Times New Roman" w:hAnsi="Times New Roman" w:cs="Times New Roman"/>
          <w:sz w:val="28"/>
          <w:szCs w:val="28"/>
        </w:rPr>
        <w:t>С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t>. 111-119.</w:t>
      </w:r>
    </w:p>
    <w:p w14:paraId="4F7C8A7F" w14:textId="61EA6A61" w:rsidR="00E163FD" w:rsidRPr="006B557A" w:rsidRDefault="00E163FD" w:rsidP="00E163FD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6B557A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t xml:space="preserve">. Syntheses, structures and antifungal activities of novel Co, Mo and Pt 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lastRenderedPageBreak/>
        <w:t>complexes with triammonium N,N-diacetatedithiocarbamate / Z. Leka, D. Vojta, M. Kosović [et al.] // Polyhedron. – 2014. – Vol. 80. – P. 233-242.</w:t>
      </w:r>
    </w:p>
    <w:p w14:paraId="148207CA" w14:textId="2B94AF57" w:rsidR="00E163FD" w:rsidRPr="006B557A" w:rsidRDefault="00E163FD" w:rsidP="00E163FD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6B557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B557A">
        <w:rPr>
          <w:rFonts w:ascii="Times New Roman" w:hAnsi="Times New Roman" w:cs="Times New Roman"/>
          <w:sz w:val="28"/>
          <w:szCs w:val="28"/>
          <w:lang w:val="en-GB"/>
        </w:rPr>
        <w:t>2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t xml:space="preserve">. Nami S. A. A. </w:t>
      </w:r>
      <w:r w:rsidRPr="006B557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Convenient one-pot synthesis of symmetrical dithiocarbamates / 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t>S. A. A. Nami, K. S. Siddiqi // Synth. React. Inorg. Met.-Org. Nano-Met. Chem. – 2004. – Vol. 34, No. 9. – P. 1581-1590.</w:t>
      </w:r>
    </w:p>
    <w:p w14:paraId="193AB140" w14:textId="7524BF0C" w:rsidR="00E163FD" w:rsidRPr="006B557A" w:rsidRDefault="00E163FD" w:rsidP="00E163FD">
      <w:pPr>
        <w:widowControl w:val="0"/>
        <w:spacing w:line="360" w:lineRule="auto"/>
        <w:ind w:firstLine="709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6B557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B557A">
        <w:rPr>
          <w:rFonts w:ascii="Times New Roman" w:hAnsi="Times New Roman" w:cs="Times New Roman"/>
          <w:sz w:val="28"/>
          <w:szCs w:val="28"/>
          <w:lang w:val="en-GB"/>
        </w:rPr>
        <w:t>3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t xml:space="preserve">. Khan S. Piperazine pivoted transition metal dithiocarbamates / S. Khan, </w:t>
      </w:r>
      <w:r w:rsidRPr="006B557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S. A. A. </w:t>
      </w:r>
      <w:r w:rsidRPr="006B557A">
        <w:rPr>
          <w:rFonts w:ascii="Times New Roman" w:hAnsi="Times New Roman" w:cs="Times New Roman"/>
          <w:spacing w:val="-2"/>
          <w:sz w:val="28"/>
          <w:szCs w:val="28"/>
          <w:lang w:val="en-US"/>
        </w:rPr>
        <w:t>Nami,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557A">
        <w:rPr>
          <w:rFonts w:ascii="Times New Roman" w:hAnsi="Times New Roman" w:cs="Times New Roman"/>
          <w:spacing w:val="-4"/>
          <w:sz w:val="28"/>
          <w:szCs w:val="28"/>
          <w:lang w:val="en-US"/>
        </w:rPr>
        <w:t>K. S.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557A">
        <w:rPr>
          <w:rFonts w:ascii="Times New Roman" w:hAnsi="Times New Roman" w:cs="Times New Roman"/>
          <w:spacing w:val="-2"/>
          <w:sz w:val="28"/>
          <w:szCs w:val="28"/>
          <w:lang w:val="en-US"/>
        </w:rPr>
        <w:t>Siddiqi</w:t>
      </w:r>
      <w:r w:rsidRPr="006B557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// </w:t>
      </w:r>
      <w:r w:rsidRPr="006B557A">
        <w:rPr>
          <w:rFonts w:ascii="Times New Roman" w:hAnsi="Times New Roman" w:cs="Times New Roman"/>
          <w:spacing w:val="-2"/>
          <w:sz w:val="28"/>
          <w:szCs w:val="28"/>
          <w:lang w:val="en-US"/>
        </w:rPr>
        <w:t>J. Mol. Struct.</w:t>
      </w:r>
      <w:r w:rsidRPr="006B557A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– 2008. – Vol.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557A">
        <w:rPr>
          <w:rFonts w:ascii="Times New Roman" w:hAnsi="Times New Roman" w:cs="Times New Roman"/>
          <w:spacing w:val="-4"/>
          <w:sz w:val="28"/>
          <w:szCs w:val="28"/>
          <w:lang w:val="en-US"/>
        </w:rPr>
        <w:t>875,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557A">
        <w:rPr>
          <w:rFonts w:ascii="Times New Roman" w:hAnsi="Times New Roman" w:cs="Times New Roman"/>
          <w:spacing w:val="-4"/>
          <w:sz w:val="28"/>
          <w:szCs w:val="28"/>
          <w:lang w:val="en-US"/>
        </w:rPr>
        <w:t>No. 1-3. – P.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B557A">
        <w:rPr>
          <w:rFonts w:ascii="Times New Roman" w:hAnsi="Times New Roman" w:cs="Times New Roman"/>
          <w:spacing w:val="-4"/>
          <w:sz w:val="28"/>
          <w:szCs w:val="28"/>
          <w:lang w:val="en-US"/>
        </w:rPr>
        <w:t>478-485.</w:t>
      </w:r>
    </w:p>
    <w:p w14:paraId="3DD576FE" w14:textId="36DC168C" w:rsidR="00E163FD" w:rsidRPr="006B557A" w:rsidRDefault="00E163FD" w:rsidP="00E163FD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6B557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B557A">
        <w:rPr>
          <w:rFonts w:ascii="Times New Roman" w:hAnsi="Times New Roman" w:cs="Times New Roman"/>
          <w:sz w:val="28"/>
          <w:szCs w:val="28"/>
          <w:lang w:val="en-GB"/>
        </w:rPr>
        <w:t>4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t xml:space="preserve">. Nishat N. </w:t>
      </w:r>
      <w:r w:rsidRPr="006B557A">
        <w:rPr>
          <w:rFonts w:ascii="Times New Roman" w:hAnsi="Times New Roman" w:cs="Times New Roman"/>
          <w:bCs/>
          <w:sz w:val="28"/>
          <w:szCs w:val="28"/>
          <w:lang w:val="en-US"/>
        </w:rPr>
        <w:t>Synthesis and characterization of 2,4,6</w:t>
      </w:r>
      <w:r w:rsidRPr="006B557A">
        <w:rPr>
          <w:rFonts w:ascii="Times New Roman" w:eastAsia="MS Gothic" w:hAnsi="Times New Roman" w:cs="Times New Roman"/>
          <w:bCs/>
          <w:sz w:val="28"/>
          <w:szCs w:val="28"/>
          <w:lang w:val="en-US"/>
        </w:rPr>
        <w:t>-</w:t>
      </w:r>
      <w:r w:rsidRPr="006B557A">
        <w:rPr>
          <w:rFonts w:ascii="Times New Roman" w:hAnsi="Times New Roman" w:cs="Times New Roman"/>
          <w:bCs/>
          <w:sz w:val="28"/>
          <w:szCs w:val="28"/>
          <w:lang w:val="en-US"/>
        </w:rPr>
        <w:t>pyrimidinetrione dithiocarbamate complexes and 2,4,6</w:t>
      </w:r>
      <w:r w:rsidRPr="006B557A">
        <w:rPr>
          <w:rFonts w:ascii="Times New Roman" w:eastAsia="MS Gothic" w:hAnsi="Times New Roman" w:cs="Times New Roman"/>
          <w:bCs/>
          <w:sz w:val="28"/>
          <w:szCs w:val="28"/>
          <w:lang w:val="en-US"/>
        </w:rPr>
        <w:t>-</w:t>
      </w:r>
      <w:r w:rsidRPr="006B557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pyrimidinetrione dithiocarbamate macrocyclic complexes / 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t>N. Nishat, M. M. Haq, K. S. Siddiqi // Synth. React. Inorg. Met.-Org. Nano-Met. Chem. – 2003. – Vol. 33, No. 4. – P. 565-579.</w:t>
      </w:r>
    </w:p>
    <w:p w14:paraId="75F4C330" w14:textId="473FF76B" w:rsidR="00E163FD" w:rsidRPr="006B557A" w:rsidRDefault="00E163FD" w:rsidP="00E163FD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6B557A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t>. Synthesis</w:t>
      </w:r>
      <w:r w:rsidRPr="006B557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characterization, and spectral and thermal studies of some divalent transition metal complexes of benzylpiperazine dithiocarbamate / 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t>H. Cesur, T. K. Yazicilar, B. Bati, V. T. Yilmaz // Synth. React. Inorg. Met.-Org. Nano-Met. Chem. – 2001. – Vol. 31, No. 7. – P. 1271-1283.</w:t>
      </w:r>
    </w:p>
    <w:p w14:paraId="2BD35922" w14:textId="287D01F4" w:rsidR="008229B2" w:rsidRPr="00CF6484" w:rsidRDefault="008229B2" w:rsidP="008229B2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B557A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6B557A">
        <w:rPr>
          <w:rFonts w:ascii="Times New Roman" w:hAnsi="Times New Roman" w:cs="Times New Roman"/>
          <w:sz w:val="28"/>
          <w:szCs w:val="28"/>
          <w:lang w:val="en-US"/>
        </w:rPr>
        <w:t xml:space="preserve">. Redox-active nickel and cobalt tris(pyrazolyl)borate dithiocarbamate complexes: air-stable Co(II) dithiocarbamates / D. J. Harding, P. Harding, </w:t>
      </w:r>
      <w:r w:rsidRPr="00CF6484">
        <w:rPr>
          <w:rFonts w:ascii="Times New Roman" w:hAnsi="Times New Roman" w:cs="Times New Roman"/>
          <w:sz w:val="28"/>
          <w:szCs w:val="28"/>
          <w:lang w:val="en-US"/>
        </w:rPr>
        <w:t>S. Dokmaisrijan, H. Adams // Dalton Trans. – 2011. – Vol. 40, No. 6. – P. 1313-1321.</w:t>
      </w:r>
    </w:p>
    <w:p w14:paraId="153A257E" w14:textId="7711E620" w:rsidR="00CF6484" w:rsidRPr="00CF6484" w:rsidRDefault="00CF6484" w:rsidP="008229B2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F6484">
        <w:rPr>
          <w:rFonts w:ascii="Times New Roman" w:hAnsi="Times New Roman" w:cs="Times New Roman"/>
          <w:bCs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Pr="00CF648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Manhas B. S. Spectral and magnetic studies on normal cobalt(II) planar and cobalt(III) octahedral, spin-crossover cobalt(III) octahedral and planar-tetrahedral cobalt(II) carbodithioates / B. S. Manhas, B. C. Verma, S .B. Kalia // </w:t>
      </w:r>
      <w:r w:rsidRPr="00CF6484">
        <w:rPr>
          <w:rFonts w:ascii="Times New Roman" w:hAnsi="Times New Roman" w:cs="Times New Roman"/>
          <w:sz w:val="28"/>
          <w:szCs w:val="28"/>
          <w:lang w:val="en-US"/>
        </w:rPr>
        <w:t>Polyhedron. – 1995. – Vol. 14, No. 23-24. – P. 3549-3556.</w:t>
      </w:r>
    </w:p>
    <w:p w14:paraId="72BD1E60" w14:textId="0ECD7AF9" w:rsidR="00CF6484" w:rsidRPr="00CF6484" w:rsidRDefault="00CF6484" w:rsidP="008229B2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CF6484">
        <w:rPr>
          <w:rFonts w:ascii="Times New Roman" w:hAnsi="Times New Roman" w:cs="Times New Roman"/>
          <w:sz w:val="28"/>
          <w:szCs w:val="28"/>
          <w:lang w:val="en-US"/>
        </w:rPr>
        <w:t>. Metal complexes of phenylpiperazine</w:t>
      </w:r>
      <w:r w:rsidRPr="00CF6484">
        <w:rPr>
          <w:rFonts w:ascii="Times New Roman" w:eastAsia="MS Gothic" w:hAnsi="Times New Roman" w:cs="Times New Roman"/>
          <w:sz w:val="28"/>
          <w:szCs w:val="28"/>
          <w:lang w:val="en-US"/>
        </w:rPr>
        <w:t>-b</w:t>
      </w:r>
      <w:r w:rsidRPr="00CF6484">
        <w:rPr>
          <w:rFonts w:ascii="Times New Roman" w:hAnsi="Times New Roman" w:cs="Times New Roman"/>
          <w:sz w:val="28"/>
          <w:szCs w:val="28"/>
          <w:lang w:val="en-US"/>
        </w:rPr>
        <w:t>ased dithiocarbamate ligands. Synthesis, characterization, spectroscopic, thermal, and antimicrobial activity studies / V. T. Yilmaz, T. K. Yazıcılar, H. Cesur [et al.] // Synth. React. Inorg. Met.-Org. Nano-Met. Chem</w:t>
      </w:r>
      <w:r w:rsidRPr="00D63D2C">
        <w:rPr>
          <w:rFonts w:ascii="Times New Roman" w:hAnsi="Times New Roman" w:cs="Times New Roman"/>
          <w:sz w:val="28"/>
          <w:szCs w:val="28"/>
          <w:lang w:val="en-US"/>
        </w:rPr>
        <w:t xml:space="preserve">. – 2003. – </w:t>
      </w:r>
      <w:r w:rsidRPr="00CF6484">
        <w:rPr>
          <w:rFonts w:ascii="Times New Roman" w:hAnsi="Times New Roman" w:cs="Times New Roman"/>
          <w:sz w:val="28"/>
          <w:szCs w:val="28"/>
          <w:lang w:val="en-US"/>
        </w:rPr>
        <w:t>Vol</w:t>
      </w:r>
      <w:r w:rsidRPr="00D63D2C">
        <w:rPr>
          <w:rFonts w:ascii="Times New Roman" w:hAnsi="Times New Roman" w:cs="Times New Roman"/>
          <w:sz w:val="28"/>
          <w:szCs w:val="28"/>
          <w:lang w:val="en-US"/>
        </w:rPr>
        <w:t xml:space="preserve">. 33, </w:t>
      </w:r>
      <w:r w:rsidRPr="00CF6484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D63D2C">
        <w:rPr>
          <w:rFonts w:ascii="Times New Roman" w:hAnsi="Times New Roman" w:cs="Times New Roman"/>
          <w:sz w:val="28"/>
          <w:szCs w:val="28"/>
          <w:lang w:val="en-US"/>
        </w:rPr>
        <w:t xml:space="preserve">. 4. – </w:t>
      </w:r>
      <w:r w:rsidRPr="00CF648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63D2C">
        <w:rPr>
          <w:rFonts w:ascii="Times New Roman" w:hAnsi="Times New Roman" w:cs="Times New Roman"/>
          <w:sz w:val="28"/>
          <w:szCs w:val="28"/>
          <w:lang w:val="en-US"/>
        </w:rPr>
        <w:t>. 589-605.</w:t>
      </w:r>
    </w:p>
    <w:p w14:paraId="50A563DA" w14:textId="1CA9FF73" w:rsidR="00312D1E" w:rsidRDefault="00312D1E" w:rsidP="00312D1E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0D67">
        <w:rPr>
          <w:rFonts w:ascii="Times New Roman" w:hAnsi="Times New Roman" w:cs="Times New Roman"/>
          <w:sz w:val="28"/>
          <w:szCs w:val="28"/>
        </w:rPr>
        <w:t>2</w:t>
      </w:r>
      <w:r w:rsidR="00CF648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AB0D67">
        <w:rPr>
          <w:rFonts w:ascii="Times New Roman" w:hAnsi="Times New Roman" w:cs="Times New Roman"/>
          <w:sz w:val="28"/>
          <w:szCs w:val="28"/>
        </w:rPr>
        <w:t>. Локальное окружение кобальта(II) в дитиокарбаматных комплексах, их магнитные и спектральные свойства /</w:t>
      </w:r>
      <w:r w:rsidRPr="00AB0D6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B0D67">
        <w:rPr>
          <w:rFonts w:ascii="Times New Roman" w:hAnsi="Times New Roman" w:cs="Times New Roman"/>
          <w:sz w:val="28"/>
          <w:szCs w:val="28"/>
        </w:rPr>
        <w:t>Н. В. Хитрич, В. Г. </w:t>
      </w:r>
      <w:r w:rsidRPr="00AB0D67">
        <w:rPr>
          <w:rFonts w:ascii="Times New Roman" w:hAnsi="Times New Roman" w:cs="Times New Roman"/>
          <w:sz w:val="28"/>
          <w:szCs w:val="28"/>
          <w:lang w:val="uk-UA"/>
        </w:rPr>
        <w:t xml:space="preserve">Власенко, </w:t>
      </w:r>
      <w:r w:rsidRPr="00AB0D67">
        <w:rPr>
          <w:rFonts w:ascii="Times New Roman" w:hAnsi="Times New Roman" w:cs="Times New Roman"/>
          <w:sz w:val="28"/>
          <w:szCs w:val="28"/>
        </w:rPr>
        <w:t>И. И. Сейфуллина</w:t>
      </w:r>
      <w:r w:rsidRPr="00AB0D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D67">
        <w:rPr>
          <w:rFonts w:ascii="Times New Roman" w:hAnsi="Times New Roman" w:cs="Times New Roman"/>
          <w:sz w:val="28"/>
          <w:szCs w:val="28"/>
        </w:rPr>
        <w:t>[и др.]</w:t>
      </w:r>
      <w:r w:rsidRPr="00AB0D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D67">
        <w:rPr>
          <w:rFonts w:ascii="Times New Roman" w:hAnsi="Times New Roman" w:cs="Times New Roman"/>
          <w:sz w:val="28"/>
          <w:szCs w:val="28"/>
        </w:rPr>
        <w:t xml:space="preserve">// Журн. общ. химии. – 2014. – Т. 84, вып. 3. – </w:t>
      </w:r>
      <w:r w:rsidRPr="00AB0D67">
        <w:rPr>
          <w:rFonts w:ascii="Times New Roman" w:hAnsi="Times New Roman" w:cs="Times New Roman"/>
          <w:sz w:val="28"/>
          <w:szCs w:val="28"/>
        </w:rPr>
        <w:lastRenderedPageBreak/>
        <w:t>С.</w:t>
      </w:r>
      <w:r w:rsidR="009F710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AB0D67">
        <w:rPr>
          <w:rFonts w:ascii="Times New Roman" w:hAnsi="Times New Roman" w:cs="Times New Roman"/>
          <w:sz w:val="28"/>
          <w:szCs w:val="28"/>
        </w:rPr>
        <w:t>500</w:t>
      </w:r>
      <w:r w:rsidR="009F7104">
        <w:rPr>
          <w:rFonts w:ascii="Times New Roman" w:hAnsi="Times New Roman" w:cs="Times New Roman"/>
          <w:sz w:val="28"/>
          <w:szCs w:val="28"/>
          <w:lang w:val="uk-UA"/>
        </w:rPr>
        <w:noBreakHyphen/>
      </w:r>
      <w:r w:rsidRPr="00AB0D67">
        <w:rPr>
          <w:rFonts w:ascii="Times New Roman" w:hAnsi="Times New Roman" w:cs="Times New Roman"/>
          <w:sz w:val="28"/>
          <w:szCs w:val="28"/>
        </w:rPr>
        <w:t>507.</w:t>
      </w:r>
    </w:p>
    <w:p w14:paraId="739C790E" w14:textId="4D18EDCC" w:rsidR="00E45C5D" w:rsidRPr="009C3821" w:rsidRDefault="00CF6484" w:rsidP="00E45C5D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E45C5D" w:rsidRPr="00E45C5D">
        <w:rPr>
          <w:rFonts w:ascii="Times New Roman" w:hAnsi="Times New Roman" w:cs="Times New Roman"/>
          <w:sz w:val="28"/>
          <w:szCs w:val="28"/>
        </w:rPr>
        <w:t xml:space="preserve">. </w:t>
      </w:r>
      <w:r w:rsidR="00E45C5D" w:rsidRPr="00E45C5D">
        <w:rPr>
          <w:rFonts w:ascii="Times New Roman" w:hAnsi="Times New Roman" w:cs="Times New Roman"/>
          <w:sz w:val="28"/>
          <w:szCs w:val="28"/>
          <w:lang w:val="uk-UA"/>
        </w:rPr>
        <w:t>Хитрич М. В. Синтез та будова трис(дитіокарбаматів) кобальту(</w:t>
      </w:r>
      <w:r w:rsidR="00E45C5D" w:rsidRPr="00E45C5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45C5D" w:rsidRPr="00E45C5D">
        <w:rPr>
          <w:rFonts w:ascii="Times New Roman" w:hAnsi="Times New Roman" w:cs="Times New Roman"/>
          <w:sz w:val="28"/>
          <w:szCs w:val="28"/>
          <w:lang w:val="uk-UA"/>
        </w:rPr>
        <w:t>) / М. В. Хитрич, І. Й. Сейфулліна // Вісн. Одес</w:t>
      </w:r>
      <w:r w:rsidR="00E45C5D" w:rsidRPr="009C382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45C5D" w:rsidRPr="00E45C5D">
        <w:rPr>
          <w:rFonts w:ascii="Times New Roman" w:hAnsi="Times New Roman" w:cs="Times New Roman"/>
          <w:sz w:val="28"/>
          <w:szCs w:val="28"/>
          <w:lang w:val="uk-UA"/>
        </w:rPr>
        <w:t xml:space="preserve"> нац. ун-ту. Сер. Хімія.</w:t>
      </w:r>
      <w:r w:rsidR="00E45C5D" w:rsidRPr="00E45C5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45C5D" w:rsidRPr="009C3821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E45C5D" w:rsidRPr="00E45C5D">
        <w:rPr>
          <w:rFonts w:ascii="Times New Roman" w:hAnsi="Times New Roman" w:cs="Times New Roman"/>
          <w:sz w:val="28"/>
          <w:szCs w:val="28"/>
          <w:lang w:val="uk-UA"/>
        </w:rPr>
        <w:t xml:space="preserve"> 2000.</w:t>
      </w:r>
      <w:r w:rsidR="00E45C5D" w:rsidRPr="00E45C5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45C5D" w:rsidRPr="009C3821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E45C5D" w:rsidRPr="00E45C5D">
        <w:rPr>
          <w:rFonts w:ascii="Times New Roman" w:hAnsi="Times New Roman" w:cs="Times New Roman"/>
          <w:sz w:val="28"/>
          <w:szCs w:val="28"/>
          <w:lang w:val="uk-UA"/>
        </w:rPr>
        <w:t xml:space="preserve"> Т. 5, вип. 2.</w:t>
      </w:r>
      <w:r w:rsidR="00E45C5D" w:rsidRPr="00E45C5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45C5D" w:rsidRPr="009C3821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E45C5D" w:rsidRPr="00E45C5D">
        <w:rPr>
          <w:rFonts w:ascii="Times New Roman" w:hAnsi="Times New Roman" w:cs="Times New Roman"/>
          <w:sz w:val="28"/>
          <w:szCs w:val="28"/>
          <w:lang w:val="uk-UA"/>
        </w:rPr>
        <w:t>С. 27</w:t>
      </w:r>
      <w:r w:rsidR="00E45C5D" w:rsidRPr="009C382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45C5D" w:rsidRPr="00E45C5D">
        <w:rPr>
          <w:rFonts w:ascii="Times New Roman" w:hAnsi="Times New Roman" w:cs="Times New Roman"/>
          <w:sz w:val="28"/>
          <w:szCs w:val="28"/>
          <w:lang w:val="uk-UA"/>
        </w:rPr>
        <w:t>32.</w:t>
      </w:r>
    </w:p>
    <w:p w14:paraId="01EA02D7" w14:textId="40563252" w:rsidR="00E45C5D" w:rsidRPr="00A75197" w:rsidRDefault="00E45C5D" w:rsidP="00E45C5D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EF79C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4D747E">
        <w:rPr>
          <w:rFonts w:ascii="Times New Roman" w:hAnsi="Times New Roman" w:cs="Times New Roman"/>
          <w:sz w:val="28"/>
          <w:szCs w:val="28"/>
          <w:lang w:val="en-US"/>
        </w:rPr>
        <w:t xml:space="preserve">. Preparation and characterization of N,N-diacetatodithiocarbamato metal complexes with large negative charges / K. Vanthoeun, T. Bunho, R. Mitsuhashi [et al.] </w:t>
      </w:r>
      <w:r w:rsidRPr="004D747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// </w:t>
      </w:r>
      <w:r w:rsidRPr="004D747E">
        <w:rPr>
          <w:rFonts w:ascii="Times New Roman" w:hAnsi="Times New Roman" w:cs="Times New Roman"/>
          <w:sz w:val="28"/>
          <w:szCs w:val="28"/>
          <w:lang w:val="en-US"/>
        </w:rPr>
        <w:t>Inorg. Chim</w:t>
      </w:r>
      <w:r w:rsidRPr="00A75197">
        <w:rPr>
          <w:rFonts w:ascii="Times New Roman" w:hAnsi="Times New Roman" w:cs="Times New Roman"/>
          <w:sz w:val="28"/>
          <w:szCs w:val="28"/>
        </w:rPr>
        <w:t xml:space="preserve">. </w:t>
      </w:r>
      <w:r w:rsidRPr="004D747E">
        <w:rPr>
          <w:rFonts w:ascii="Times New Roman" w:hAnsi="Times New Roman" w:cs="Times New Roman"/>
          <w:sz w:val="28"/>
          <w:szCs w:val="28"/>
          <w:lang w:val="en-US"/>
        </w:rPr>
        <w:t>Acta</w:t>
      </w:r>
      <w:r w:rsidRPr="00A75197">
        <w:rPr>
          <w:rFonts w:ascii="Times New Roman" w:hAnsi="Times New Roman" w:cs="Times New Roman"/>
          <w:sz w:val="28"/>
          <w:szCs w:val="28"/>
        </w:rPr>
        <w:t xml:space="preserve">. – 2013. – </w:t>
      </w:r>
      <w:r w:rsidRPr="004D747E">
        <w:rPr>
          <w:rFonts w:ascii="Times New Roman" w:hAnsi="Times New Roman" w:cs="Times New Roman"/>
          <w:sz w:val="28"/>
          <w:szCs w:val="28"/>
          <w:lang w:val="en-US"/>
        </w:rPr>
        <w:t>Vol</w:t>
      </w:r>
      <w:r w:rsidRPr="00A75197">
        <w:rPr>
          <w:rFonts w:ascii="Times New Roman" w:hAnsi="Times New Roman" w:cs="Times New Roman"/>
          <w:sz w:val="28"/>
          <w:szCs w:val="28"/>
        </w:rPr>
        <w:t xml:space="preserve">. 394, </w:t>
      </w:r>
      <w:r w:rsidRPr="004D747E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A75197">
        <w:rPr>
          <w:rFonts w:ascii="Times New Roman" w:hAnsi="Times New Roman" w:cs="Times New Roman"/>
          <w:sz w:val="28"/>
          <w:szCs w:val="28"/>
        </w:rPr>
        <w:t xml:space="preserve">. 1. – </w:t>
      </w:r>
      <w:r w:rsidRPr="004D747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75197">
        <w:rPr>
          <w:rFonts w:ascii="Times New Roman" w:hAnsi="Times New Roman" w:cs="Times New Roman"/>
          <w:sz w:val="28"/>
          <w:szCs w:val="28"/>
        </w:rPr>
        <w:t>. 410-414.</w:t>
      </w:r>
    </w:p>
    <w:p w14:paraId="334F99DC" w14:textId="2FFB7329" w:rsidR="00E45C5D" w:rsidRPr="00E45C5D" w:rsidRDefault="00E45C5D" w:rsidP="00E45C5D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24400" w:rsidRPr="00324400">
        <w:rPr>
          <w:rFonts w:ascii="Times New Roman" w:hAnsi="Times New Roman" w:cs="Times New Roman"/>
          <w:sz w:val="28"/>
          <w:szCs w:val="28"/>
        </w:rPr>
        <w:t>2</w:t>
      </w:r>
      <w:r w:rsidRPr="00E45C5D">
        <w:rPr>
          <w:rFonts w:ascii="Times New Roman" w:hAnsi="Times New Roman" w:cs="Times New Roman"/>
          <w:sz w:val="28"/>
          <w:szCs w:val="28"/>
        </w:rPr>
        <w:t>. Хитрич Н. В. Кристаллическая и молекулярная структура диметилдитиокарбамата кобальта(III) /</w:t>
      </w:r>
      <w:r w:rsidRPr="00E45C5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45C5D">
        <w:rPr>
          <w:rFonts w:ascii="Times New Roman" w:hAnsi="Times New Roman" w:cs="Times New Roman"/>
          <w:sz w:val="28"/>
          <w:szCs w:val="28"/>
        </w:rPr>
        <w:t>Н. В. Хитрич, Е. В. Колчинский // Матер. науч. конф. мол. ученых хим. фак. Одес. ун-та, 22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E45C5D">
        <w:rPr>
          <w:rFonts w:ascii="Times New Roman" w:hAnsi="Times New Roman" w:cs="Times New Roman"/>
          <w:sz w:val="28"/>
          <w:szCs w:val="28"/>
        </w:rPr>
        <w:t>23 сент. 1988 г. </w:t>
      </w:r>
      <w:r w:rsidRPr="00E45C5D">
        <w:rPr>
          <w:rFonts w:ascii="Times New Roman" w:hAnsi="Times New Roman" w:cs="Times New Roman"/>
          <w:bCs/>
          <w:sz w:val="28"/>
          <w:szCs w:val="28"/>
        </w:rPr>
        <w:t>–</w:t>
      </w:r>
      <w:r w:rsidRPr="00E45C5D">
        <w:rPr>
          <w:rFonts w:ascii="Times New Roman" w:hAnsi="Times New Roman" w:cs="Times New Roman"/>
          <w:sz w:val="28"/>
          <w:szCs w:val="28"/>
        </w:rPr>
        <w:t xml:space="preserve"> Одесса, 1989. </w:t>
      </w:r>
      <w:r w:rsidRPr="00E45C5D">
        <w:rPr>
          <w:rFonts w:ascii="Times New Roman" w:hAnsi="Times New Roman" w:cs="Times New Roman"/>
          <w:bCs/>
          <w:sz w:val="28"/>
          <w:szCs w:val="28"/>
        </w:rPr>
        <w:t>–</w:t>
      </w:r>
      <w:r w:rsidRPr="00E45C5D">
        <w:rPr>
          <w:rFonts w:ascii="Times New Roman" w:hAnsi="Times New Roman" w:cs="Times New Roman"/>
          <w:sz w:val="28"/>
          <w:szCs w:val="28"/>
        </w:rPr>
        <w:t xml:space="preserve"> С. 2</w:t>
      </w:r>
      <w:r w:rsidRPr="00E45C5D">
        <w:rPr>
          <w:rFonts w:ascii="Times New Roman" w:hAnsi="Times New Roman" w:cs="Times New Roman"/>
          <w:bCs/>
          <w:sz w:val="28"/>
          <w:szCs w:val="28"/>
        </w:rPr>
        <w:t>-</w:t>
      </w:r>
      <w:r w:rsidRPr="00E45C5D">
        <w:rPr>
          <w:rFonts w:ascii="Times New Roman" w:hAnsi="Times New Roman" w:cs="Times New Roman"/>
          <w:sz w:val="28"/>
          <w:szCs w:val="28"/>
        </w:rPr>
        <w:t>6. </w:t>
      </w:r>
      <w:r w:rsidRPr="00E45C5D">
        <w:rPr>
          <w:rFonts w:ascii="Times New Roman" w:hAnsi="Times New Roman" w:cs="Times New Roman"/>
          <w:bCs/>
          <w:sz w:val="28"/>
          <w:szCs w:val="28"/>
        </w:rPr>
        <w:t>–</w:t>
      </w:r>
      <w:r w:rsidRPr="00E45C5D">
        <w:rPr>
          <w:rFonts w:ascii="Times New Roman" w:hAnsi="Times New Roman" w:cs="Times New Roman"/>
          <w:sz w:val="28"/>
          <w:szCs w:val="28"/>
        </w:rPr>
        <w:t xml:space="preserve"> Деп. в УкрНИИНТИ 02.01.89, № 1-Ук89.</w:t>
      </w:r>
    </w:p>
    <w:p w14:paraId="729991B4" w14:textId="34EAF972" w:rsidR="00515AFA" w:rsidRPr="004D747E" w:rsidRDefault="00515AFA" w:rsidP="00515AFA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24400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4D747E">
        <w:rPr>
          <w:rFonts w:ascii="Times New Roman" w:hAnsi="Times New Roman" w:cs="Times New Roman"/>
          <w:sz w:val="28"/>
          <w:szCs w:val="28"/>
          <w:lang w:val="en-US"/>
        </w:rPr>
        <w:t>. Saleh R. Y. Tris(N,N-disubstituted-dithiocarbamato)manganese(IV) and cobalt(IV) tetrafluoroborates / R. Y. Saleh, D. K. Straub // Inorg. Chem. – 1974. – Vol. 13, No. 12. – P. 3017-3019.</w:t>
      </w:r>
    </w:p>
    <w:p w14:paraId="087789E6" w14:textId="0140FA3C" w:rsidR="00515AFA" w:rsidRPr="004D747E" w:rsidRDefault="00515AFA" w:rsidP="00515AFA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45AAF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4D747E">
        <w:rPr>
          <w:rFonts w:ascii="Times New Roman" w:hAnsi="Times New Roman" w:cs="Times New Roman"/>
          <w:sz w:val="28"/>
          <w:szCs w:val="28"/>
          <w:lang w:val="en-US"/>
        </w:rPr>
        <w:t>. Gahan L. R. Tris(dithiocarbamato)metal(IV) complexes / L. R. Gahan, M. J. O'Connor // J. Chem. Soc., Chem. Commun. – 1974. – No. 2. – P. 68-69.</w:t>
      </w:r>
    </w:p>
    <w:p w14:paraId="6CF1F86C" w14:textId="24EBE512" w:rsidR="00515AFA" w:rsidRDefault="00515AFA" w:rsidP="00515AFA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45AAF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4D74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D747E">
        <w:rPr>
          <w:rStyle w:val="aff3"/>
          <w:rFonts w:ascii="Times New Roman" w:hAnsi="Times New Roman"/>
          <w:b w:val="0"/>
          <w:bCs/>
          <w:sz w:val="28"/>
          <w:szCs w:val="28"/>
          <w:lang w:val="en-US"/>
        </w:rPr>
        <w:t>Hendrickson A. R. Synthesis and properties of dimeric cobalt(III) dithiocarbamate complexes [Co</w:t>
      </w:r>
      <w:r w:rsidRPr="004D747E">
        <w:rPr>
          <w:rStyle w:val="aff3"/>
          <w:rFonts w:ascii="Times New Roman" w:hAnsi="Times New Roman"/>
          <w:b w:val="0"/>
          <w:bCs/>
          <w:sz w:val="28"/>
          <w:szCs w:val="28"/>
          <w:vertAlign w:val="subscript"/>
          <w:lang w:val="en-US"/>
        </w:rPr>
        <w:t>2</w:t>
      </w:r>
      <w:r w:rsidRPr="004D747E">
        <w:rPr>
          <w:rStyle w:val="aff3"/>
          <w:rFonts w:ascii="Times New Roman" w:hAnsi="Times New Roman"/>
          <w:b w:val="0"/>
          <w:bCs/>
          <w:sz w:val="28"/>
          <w:szCs w:val="28"/>
          <w:lang w:val="en-US"/>
        </w:rPr>
        <w:t>(R</w:t>
      </w:r>
      <w:r w:rsidRPr="004D747E">
        <w:rPr>
          <w:rStyle w:val="aff3"/>
          <w:rFonts w:ascii="Times New Roman" w:hAnsi="Times New Roman"/>
          <w:b w:val="0"/>
          <w:bCs/>
          <w:sz w:val="28"/>
          <w:szCs w:val="28"/>
          <w:vertAlign w:val="subscript"/>
          <w:lang w:val="en-US"/>
        </w:rPr>
        <w:t>2</w:t>
      </w:r>
      <w:r w:rsidRPr="004D747E">
        <w:rPr>
          <w:rStyle w:val="aff3"/>
          <w:rFonts w:ascii="Times New Roman" w:hAnsi="Times New Roman"/>
          <w:b w:val="0"/>
          <w:bCs/>
          <w:sz w:val="28"/>
          <w:szCs w:val="28"/>
          <w:lang w:val="en-US"/>
        </w:rPr>
        <w:t>dtc)</w:t>
      </w:r>
      <w:r w:rsidRPr="004D747E">
        <w:rPr>
          <w:rStyle w:val="aff3"/>
          <w:rFonts w:ascii="Times New Roman" w:hAnsi="Times New Roman"/>
          <w:b w:val="0"/>
          <w:bCs/>
          <w:sz w:val="28"/>
          <w:szCs w:val="28"/>
          <w:vertAlign w:val="subscript"/>
          <w:lang w:val="en-US"/>
        </w:rPr>
        <w:t>5</w:t>
      </w:r>
      <w:r w:rsidRPr="004D747E">
        <w:rPr>
          <w:rStyle w:val="aff3"/>
          <w:rFonts w:ascii="Times New Roman" w:hAnsi="Times New Roman"/>
          <w:b w:val="0"/>
          <w:bCs/>
          <w:sz w:val="28"/>
          <w:szCs w:val="28"/>
          <w:lang w:val="en-US"/>
        </w:rPr>
        <w:t>]</w:t>
      </w:r>
      <w:r w:rsidRPr="004D747E">
        <w:rPr>
          <w:rStyle w:val="aff3"/>
          <w:rFonts w:ascii="Times New Roman" w:hAnsi="Times New Roman"/>
          <w:b w:val="0"/>
          <w:bCs/>
          <w:sz w:val="28"/>
          <w:szCs w:val="28"/>
          <w:vertAlign w:val="superscript"/>
          <w:lang w:val="en-US"/>
        </w:rPr>
        <w:t>+</w:t>
      </w:r>
      <w:r w:rsidRPr="004D747E">
        <w:rPr>
          <w:rStyle w:val="aff3"/>
          <w:rFonts w:ascii="Times New Roman" w:hAnsi="Times New Roman"/>
          <w:b w:val="0"/>
          <w:bCs/>
          <w:sz w:val="28"/>
          <w:szCs w:val="28"/>
          <w:lang w:val="en-US"/>
        </w:rPr>
        <w:t xml:space="preserve">: </w:t>
      </w:r>
      <w:r w:rsidRPr="004D747E">
        <w:rPr>
          <w:rStyle w:val="aff3"/>
          <w:rFonts w:ascii="Times New Roman" w:hAnsi="Times New Roman"/>
          <w:b w:val="0"/>
          <w:bCs/>
          <w:iCs/>
          <w:sz w:val="28"/>
          <w:szCs w:val="28"/>
          <w:lang w:val="en-US"/>
        </w:rPr>
        <w:t>X</w:t>
      </w:r>
      <w:r w:rsidRPr="004D747E">
        <w:rPr>
          <w:rStyle w:val="aff3"/>
          <w:rFonts w:ascii="Times New Roman" w:hAnsi="Times New Roman"/>
          <w:b w:val="0"/>
          <w:bCs/>
          <w:sz w:val="28"/>
          <w:szCs w:val="28"/>
          <w:lang w:val="en-US"/>
        </w:rPr>
        <w:t>-ray structural analysis of pentakis(di</w:t>
      </w:r>
      <w:r w:rsidRPr="004D747E">
        <w:rPr>
          <w:rStyle w:val="aff3"/>
          <w:rFonts w:ascii="Times New Roman" w:hAnsi="Times New Roman"/>
          <w:b w:val="0"/>
          <w:bCs/>
          <w:sz w:val="28"/>
          <w:szCs w:val="28"/>
          <w:lang w:val="en-US"/>
        </w:rPr>
        <w:softHyphen/>
        <w:t xml:space="preserve">ethyldithiocarbamato)dicobalt(III) tetrafluoroborate / A. R. Hendrickson, R. L. Martin, D. Taylor // </w:t>
      </w:r>
      <w:r w:rsidRPr="004D747E">
        <w:rPr>
          <w:rFonts w:ascii="Times New Roman" w:hAnsi="Times New Roman" w:cs="Times New Roman"/>
          <w:sz w:val="28"/>
          <w:szCs w:val="28"/>
          <w:lang w:val="en-US"/>
        </w:rPr>
        <w:t>J. Chem. Soc., Dalton Trans. – 1975. – No. 21. – P. 2182-2188.</w:t>
      </w:r>
    </w:p>
    <w:p w14:paraId="747C588B" w14:textId="5921B249" w:rsidR="00DF16F9" w:rsidRPr="002B27A9" w:rsidRDefault="00F45AAF" w:rsidP="00515AFA">
      <w:pPr>
        <w:widowControl w:val="0"/>
        <w:spacing w:line="360" w:lineRule="auto"/>
        <w:ind w:firstLine="709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B27A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36. </w:t>
      </w:r>
      <w:r w:rsidR="002B27A9" w:rsidRPr="002B27A9">
        <w:rPr>
          <w:rFonts w:ascii="Times New Roman" w:hAnsi="Times New Roman" w:cs="Times New Roman"/>
          <w:sz w:val="28"/>
          <w:szCs w:val="28"/>
          <w:lang w:val="en-US"/>
        </w:rPr>
        <w:t>Hendrickson A. R. Dimeric dithio-carbamato cationic complexes /</w:t>
      </w:r>
      <w:r w:rsidR="002B27A9" w:rsidRPr="002B27A9">
        <w:rPr>
          <w:rFonts w:ascii="Times New Roman" w:hAnsi="Times New Roman" w:cs="Times New Roman"/>
          <w:lang w:val="en-US"/>
        </w:rPr>
        <w:t xml:space="preserve"> </w:t>
      </w:r>
      <w:r w:rsidR="002B27A9" w:rsidRPr="002B27A9">
        <w:rPr>
          <w:rFonts w:ascii="Times New Roman" w:hAnsi="Times New Roman" w:cs="Times New Roman"/>
          <w:sz w:val="28"/>
          <w:szCs w:val="28"/>
          <w:lang w:val="en-US"/>
        </w:rPr>
        <w:t>A. R. Hendrickson, R. L. Martin // J. Chem. Soc., Chem. Commun. – 1974. – No. 21. – P. 873.</w:t>
      </w:r>
    </w:p>
    <w:p w14:paraId="232E53CE" w14:textId="09295AF8" w:rsidR="00324400" w:rsidRPr="004D747E" w:rsidRDefault="00324400" w:rsidP="00324400">
      <w:pPr>
        <w:widowControl w:val="0"/>
        <w:spacing w:line="360" w:lineRule="auto"/>
        <w:ind w:firstLine="709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B27A9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4D74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D747E">
        <w:rPr>
          <w:rFonts w:ascii="Times New Roman" w:hAnsi="Times New Roman" w:cs="Times New Roman"/>
          <w:bCs/>
          <w:sz w:val="28"/>
          <w:szCs w:val="28"/>
          <w:lang w:val="en-US"/>
        </w:rPr>
        <w:t>Webster</w:t>
      </w:r>
      <w:r w:rsidRPr="004D74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747E">
        <w:rPr>
          <w:rFonts w:ascii="Times New Roman" w:hAnsi="Times New Roman" w:cs="Times New Roman"/>
          <w:bCs/>
          <w:sz w:val="28"/>
          <w:szCs w:val="28"/>
          <w:lang w:val="en-US"/>
        </w:rPr>
        <w:t>R. D. Voltammetric, EPR and UV-VIS-NIR spectroscopic studies associated with the characterisation of electrochemically generated tris(dithio</w:t>
      </w:r>
      <w:r w:rsidRPr="004D747E">
        <w:rPr>
          <w:rFonts w:ascii="Times New Roman" w:hAnsi="Times New Roman" w:cs="Times New Roman"/>
          <w:bCs/>
          <w:sz w:val="28"/>
          <w:szCs w:val="28"/>
          <w:lang w:val="en-US"/>
        </w:rPr>
        <w:softHyphen/>
        <w:t>carbamato)cobalt(IV) complexes in dichloromethane / R. D. Webster,</w:t>
      </w:r>
      <w:r w:rsidRPr="004D74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747E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G. A. Heath, A. M. Bond // </w:t>
      </w:r>
      <w:r w:rsidRPr="004D747E">
        <w:rPr>
          <w:rFonts w:ascii="Times New Roman" w:hAnsi="Times New Roman" w:cs="Times New Roman"/>
          <w:sz w:val="28"/>
          <w:szCs w:val="28"/>
          <w:lang w:val="en-US"/>
        </w:rPr>
        <w:t>J. Chem. Soc., Dalton Trans. – 2001. – No. 21. – P. 3189-3195.</w:t>
      </w:r>
    </w:p>
    <w:p w14:paraId="0ABD1FF3" w14:textId="5AD6DD35" w:rsidR="001B620B" w:rsidRPr="00E155BA" w:rsidRDefault="001B620B" w:rsidP="001B620B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66C1E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155BA">
        <w:rPr>
          <w:rFonts w:ascii="Times New Roman" w:hAnsi="Times New Roman" w:cs="Times New Roman"/>
          <w:sz w:val="28"/>
          <w:szCs w:val="28"/>
        </w:rPr>
        <w:t>Органические</w:t>
      </w:r>
      <w:r w:rsidRPr="001B620B">
        <w:rPr>
          <w:rFonts w:ascii="Times New Roman" w:hAnsi="Times New Roman" w:cs="Times New Roman"/>
          <w:sz w:val="28"/>
          <w:szCs w:val="28"/>
        </w:rPr>
        <w:t xml:space="preserve"> </w:t>
      </w:r>
      <w:r w:rsidRPr="00E155BA">
        <w:rPr>
          <w:rFonts w:ascii="Times New Roman" w:hAnsi="Times New Roman" w:cs="Times New Roman"/>
          <w:sz w:val="28"/>
          <w:szCs w:val="28"/>
        </w:rPr>
        <w:t>растворители</w:t>
      </w:r>
      <w:r w:rsidRPr="001B620B">
        <w:rPr>
          <w:rFonts w:ascii="Times New Roman" w:hAnsi="Times New Roman" w:cs="Times New Roman"/>
          <w:sz w:val="28"/>
          <w:szCs w:val="28"/>
        </w:rPr>
        <w:t xml:space="preserve">. </w:t>
      </w:r>
      <w:r w:rsidRPr="00E155BA">
        <w:rPr>
          <w:rFonts w:ascii="Times New Roman" w:hAnsi="Times New Roman" w:cs="Times New Roman"/>
          <w:sz w:val="28"/>
          <w:szCs w:val="28"/>
        </w:rPr>
        <w:t xml:space="preserve">Физические свойства и методы очистки / [Вайсбергер А., Проскауэр Э., Риддик Дж., Тупс Э.] – М. : Изд-во иностр. </w:t>
      </w:r>
      <w:r w:rsidRPr="00E155BA">
        <w:rPr>
          <w:rFonts w:ascii="Times New Roman" w:hAnsi="Times New Roman" w:cs="Times New Roman"/>
          <w:sz w:val="28"/>
          <w:szCs w:val="28"/>
        </w:rPr>
        <w:lastRenderedPageBreak/>
        <w:t>литер., 1958. – 519 с.</w:t>
      </w:r>
    </w:p>
    <w:p w14:paraId="3824D9B7" w14:textId="623A44BF" w:rsidR="00671F57" w:rsidRPr="00E155BA" w:rsidRDefault="001B620B" w:rsidP="00D82EAF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66C1E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71F57" w:rsidRPr="00E155BA">
        <w:rPr>
          <w:rFonts w:ascii="Times New Roman" w:hAnsi="Times New Roman" w:cs="Times New Roman"/>
          <w:sz w:val="28"/>
          <w:szCs w:val="28"/>
        </w:rPr>
        <w:t>Шварценбах Г.</w:t>
      </w:r>
      <w:r w:rsidR="00671F57" w:rsidRPr="00E155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1F57" w:rsidRPr="00E155BA">
        <w:rPr>
          <w:rFonts w:ascii="Times New Roman" w:hAnsi="Times New Roman" w:cs="Times New Roman"/>
          <w:sz w:val="28"/>
          <w:szCs w:val="28"/>
        </w:rPr>
        <w:t>Комплексонометрическое титрование / Г. Шварценбах, Г. Флашка. – М. : Химия, 1970. – 360 с.</w:t>
      </w:r>
    </w:p>
    <w:p w14:paraId="78C124AF" w14:textId="388A431C" w:rsidR="00671F57" w:rsidRPr="0040688D" w:rsidRDefault="00E66C1E" w:rsidP="00D82EAF">
      <w:pPr>
        <w:pStyle w:val="ad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40</w:t>
      </w:r>
      <w:r w:rsidR="001B620B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671F57" w:rsidRPr="0040688D">
        <w:rPr>
          <w:rFonts w:ascii="Times New Roman" w:hAnsi="Times New Roman"/>
          <w:sz w:val="28"/>
          <w:szCs w:val="28"/>
          <w:lang w:val="ru-RU"/>
        </w:rPr>
        <w:t>Климова В. А. Основные микрометоды анализа органических соединений / В. А. Климова. – [Изд. 2-е доп.]. – М. : Химия, 1975. – 224 с.</w:t>
      </w:r>
    </w:p>
    <w:p w14:paraId="584A569C" w14:textId="5A5C1802" w:rsidR="00BF77DB" w:rsidRDefault="001B620B" w:rsidP="00D82EAF">
      <w:pPr>
        <w:pStyle w:val="ad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="00F12E4D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BF77DB" w:rsidRPr="0040688D">
        <w:rPr>
          <w:rFonts w:ascii="Times New Roman" w:hAnsi="Times New Roman"/>
          <w:sz w:val="28"/>
          <w:szCs w:val="28"/>
          <w:lang w:val="ru-RU"/>
        </w:rPr>
        <w:t>Калинников В. Т. Введение в магнетохимию. Метод статической магнитной восприимчивости в химии / В. Т. Калинников, Ю. В. Ракитин. – М. : Наука, 1980. – 302 с.</w:t>
      </w:r>
    </w:p>
    <w:p w14:paraId="03F74A52" w14:textId="473960CF" w:rsidR="00C53B8E" w:rsidRPr="0040688D" w:rsidRDefault="00167C89" w:rsidP="00D82EAF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6523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53B8E" w:rsidRPr="0040688D">
        <w:rPr>
          <w:rFonts w:ascii="Times New Roman" w:hAnsi="Times New Roman" w:cs="Times New Roman"/>
          <w:sz w:val="28"/>
          <w:szCs w:val="28"/>
          <w:lang w:val="uk-UA"/>
        </w:rPr>
        <w:t xml:space="preserve">. Мацелюх О. В. Особливості росту і біосинтезу еластази мутантним варіантом </w:t>
      </w:r>
      <w:r w:rsidR="00C53B8E" w:rsidRPr="0040688D">
        <w:rPr>
          <w:rFonts w:ascii="Times New Roman" w:hAnsi="Times New Roman" w:cs="Times New Roman"/>
          <w:i/>
          <w:sz w:val="28"/>
          <w:szCs w:val="28"/>
          <w:lang w:val="en-US"/>
        </w:rPr>
        <w:t>Bacillus</w:t>
      </w:r>
      <w:r w:rsidR="00C53B8E" w:rsidRPr="004068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3B8E" w:rsidRPr="0040688D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C53B8E" w:rsidRPr="0040688D">
        <w:rPr>
          <w:rFonts w:ascii="Times New Roman" w:hAnsi="Times New Roman" w:cs="Times New Roman"/>
          <w:sz w:val="28"/>
          <w:szCs w:val="28"/>
          <w:lang w:val="uk-UA"/>
        </w:rPr>
        <w:t>. 27-88</w:t>
      </w:r>
      <w:r w:rsidR="00C53B8E" w:rsidRPr="0040688D">
        <w:rPr>
          <w:rFonts w:ascii="Times New Roman" w:hAnsi="Times New Roman" w:cs="Times New Roman"/>
          <w:sz w:val="28"/>
          <w:szCs w:val="28"/>
          <w:lang w:val="en-US"/>
        </w:rPr>
        <w:t>ELS</w:t>
      </w:r>
      <w:r w:rsidR="00C53B8E" w:rsidRPr="0040688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sym w:font="Symbol" w:char="F02B"/>
      </w:r>
      <w:r w:rsidR="00C53B8E" w:rsidRPr="0040688D">
        <w:rPr>
          <w:rFonts w:ascii="Times New Roman" w:hAnsi="Times New Roman" w:cs="Times New Roman"/>
          <w:sz w:val="28"/>
          <w:szCs w:val="28"/>
          <w:lang w:val="uk-UA"/>
        </w:rPr>
        <w:t xml:space="preserve"> / О. В. Мацелюх, Н. А. Нідялкова, Л. Д. Варбанець // Біотехнологія. – 2011. – Т. 4, № 3. – С. 43-50.</w:t>
      </w:r>
    </w:p>
    <w:p w14:paraId="46FB5601" w14:textId="563C5B22" w:rsidR="00167C89" w:rsidRPr="0040688D" w:rsidRDefault="00167C89" w:rsidP="00167C89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40688D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E95ED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0688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0688D">
        <w:rPr>
          <w:rFonts w:ascii="Times New Roman" w:hAnsi="Times New Roman" w:cs="Times New Roman"/>
          <w:sz w:val="28"/>
          <w:szCs w:val="28"/>
          <w:lang w:val="en-US"/>
        </w:rPr>
        <w:t>Trombridg G. O. Purification of human elastase / G. O. Trombridg, H. D. Moon // Proc. Soc. Exp. Biol. Med. – 1972. – Vol. 141, No. 3. – P. 928-931.</w:t>
      </w:r>
    </w:p>
    <w:p w14:paraId="331F3F67" w14:textId="46DD8687" w:rsidR="00167C89" w:rsidRDefault="00167C89" w:rsidP="00167C89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40688D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E95ED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0688D">
        <w:rPr>
          <w:rFonts w:ascii="Times New Roman" w:hAnsi="Times New Roman" w:cs="Times New Roman"/>
          <w:sz w:val="28"/>
          <w:szCs w:val="28"/>
          <w:lang w:val="en-US"/>
        </w:rPr>
        <w:t>. Masada M. Determination of the thrombolytic activity of Natto extract / M. Masada // Food style. – 2004. – Vol. 8, No. 1. – Р. 92-95.</w:t>
      </w:r>
    </w:p>
    <w:p w14:paraId="3BA73589" w14:textId="5C87ACC3" w:rsidR="00513818" w:rsidRPr="00C07F78" w:rsidRDefault="00513818" w:rsidP="00513818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="002F742C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C07F7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Rao C. N. R. The C=S stretching frequency and the “–N–C=S bands” in the infrared / C. N. R. Rao, R. Venkataraghavan // </w:t>
      </w:r>
      <w:r w:rsidRPr="00C07F78">
        <w:rPr>
          <w:rFonts w:ascii="Times New Roman" w:hAnsi="Times New Roman" w:cs="Times New Roman"/>
          <w:sz w:val="28"/>
          <w:szCs w:val="28"/>
          <w:lang w:val="uk-UA"/>
        </w:rPr>
        <w:t>Spectrochim. Acta. – 1962. – Vol. 18, No. 3. – P. 541-547.</w:t>
      </w:r>
    </w:p>
    <w:p w14:paraId="18BD9CEB" w14:textId="5C24C050" w:rsidR="00513818" w:rsidRPr="00C07F78" w:rsidRDefault="00513818" w:rsidP="00513818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F742C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07F78">
        <w:rPr>
          <w:rFonts w:ascii="Times New Roman" w:hAnsi="Times New Roman" w:cs="Times New Roman"/>
          <w:sz w:val="28"/>
          <w:szCs w:val="28"/>
          <w:lang w:val="uk-UA"/>
        </w:rPr>
        <w:t>Jensen K. A. Infrared spectra of thioamides and selenoamides / K. A. Jensen, P. H. Nielsen // Acta Chem. Scand. – 1966. – Vol. 20, No. 3. – P. 597-629.</w:t>
      </w:r>
    </w:p>
    <w:p w14:paraId="3D39962C" w14:textId="6073CC7B" w:rsidR="00513818" w:rsidRPr="00C07F78" w:rsidRDefault="00513818" w:rsidP="00513818">
      <w:pPr>
        <w:widowControl w:val="0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F742C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07F78">
        <w:rPr>
          <w:rFonts w:ascii="Times New Roman" w:hAnsi="Times New Roman" w:cs="Times New Roman"/>
          <w:sz w:val="28"/>
          <w:szCs w:val="28"/>
          <w:lang w:val="uk-UA"/>
        </w:rPr>
        <w:t xml:space="preserve">Dǎescu C. Infrared spectra of amidic derivatives of carbonic acid. VII. N,N'-tetraalkylthiouram disulfides / C. Dǎescu, R. Bacaloglu, G. Ostrogovich // Bul. </w:t>
      </w:r>
      <w:r w:rsidRPr="00C07F78">
        <w:rPr>
          <w:rFonts w:ascii="Times New Roman" w:hAnsi="Times New Roman" w:cs="Times New Roman"/>
          <w:spacing w:val="-2"/>
          <w:sz w:val="28"/>
          <w:szCs w:val="28"/>
          <w:lang w:val="uk-UA"/>
        </w:rPr>
        <w:t>sti. si tehn. Inst. politehn. Timisoara. Ser. chim. – 1973. – Vol. 18, No. 2. – P. 121-</w:t>
      </w:r>
      <w:r w:rsidRPr="00C07F78">
        <w:rPr>
          <w:rFonts w:ascii="Times New Roman" w:hAnsi="Times New Roman" w:cs="Times New Roman"/>
          <w:sz w:val="28"/>
          <w:szCs w:val="28"/>
          <w:lang w:val="uk-UA"/>
        </w:rPr>
        <w:t>129.</w:t>
      </w:r>
    </w:p>
    <w:sectPr w:rsidR="00513818" w:rsidRPr="00C07F78" w:rsidSect="009A2B3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1A850F" w14:textId="77777777" w:rsidR="000036B2" w:rsidRDefault="000036B2" w:rsidP="009A2B3A">
      <w:r>
        <w:separator/>
      </w:r>
    </w:p>
  </w:endnote>
  <w:endnote w:type="continuationSeparator" w:id="0">
    <w:p w14:paraId="71B53CEB" w14:textId="77777777" w:rsidR="000036B2" w:rsidRDefault="000036B2" w:rsidP="009A2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EA863" w14:textId="77777777" w:rsidR="000036B2" w:rsidRDefault="000036B2" w:rsidP="009A2B3A">
      <w:r>
        <w:separator/>
      </w:r>
    </w:p>
  </w:footnote>
  <w:footnote w:type="continuationSeparator" w:id="0">
    <w:p w14:paraId="7D2452D2" w14:textId="77777777" w:rsidR="000036B2" w:rsidRDefault="000036B2" w:rsidP="009A2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8234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BAB87FF" w14:textId="54DA4BD0" w:rsidR="00D76278" w:rsidRPr="009A2B3A" w:rsidRDefault="00D76278" w:rsidP="009A2B3A">
        <w:pPr>
          <w:pStyle w:val="af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A2B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2B3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2B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A078C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9A2B3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2184E"/>
    <w:multiLevelType w:val="hybridMultilevel"/>
    <w:tmpl w:val="3C68D0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66"/>
    <w:rsid w:val="000013A2"/>
    <w:rsid w:val="000024B5"/>
    <w:rsid w:val="000036B2"/>
    <w:rsid w:val="0000383C"/>
    <w:rsid w:val="00007595"/>
    <w:rsid w:val="00010E75"/>
    <w:rsid w:val="00012508"/>
    <w:rsid w:val="000134E2"/>
    <w:rsid w:val="000232BB"/>
    <w:rsid w:val="00025B6E"/>
    <w:rsid w:val="00030DC6"/>
    <w:rsid w:val="00036CAF"/>
    <w:rsid w:val="00040D20"/>
    <w:rsid w:val="000428C2"/>
    <w:rsid w:val="000446AD"/>
    <w:rsid w:val="0005471D"/>
    <w:rsid w:val="00057653"/>
    <w:rsid w:val="00057DCC"/>
    <w:rsid w:val="0006055E"/>
    <w:rsid w:val="00060A5B"/>
    <w:rsid w:val="00061467"/>
    <w:rsid w:val="00062525"/>
    <w:rsid w:val="00063B28"/>
    <w:rsid w:val="000671EB"/>
    <w:rsid w:val="00070717"/>
    <w:rsid w:val="00071F4B"/>
    <w:rsid w:val="00075145"/>
    <w:rsid w:val="00075431"/>
    <w:rsid w:val="00076855"/>
    <w:rsid w:val="0008011D"/>
    <w:rsid w:val="00083A0A"/>
    <w:rsid w:val="0008480E"/>
    <w:rsid w:val="00090890"/>
    <w:rsid w:val="0009112F"/>
    <w:rsid w:val="00094AAE"/>
    <w:rsid w:val="0009646E"/>
    <w:rsid w:val="000A28BD"/>
    <w:rsid w:val="000A4E98"/>
    <w:rsid w:val="000A5B69"/>
    <w:rsid w:val="000B3DAB"/>
    <w:rsid w:val="000B7A98"/>
    <w:rsid w:val="000C205A"/>
    <w:rsid w:val="000C6B1C"/>
    <w:rsid w:val="000D1DAA"/>
    <w:rsid w:val="000D50E9"/>
    <w:rsid w:val="000D62CC"/>
    <w:rsid w:val="000D7622"/>
    <w:rsid w:val="000E11AE"/>
    <w:rsid w:val="000E3E39"/>
    <w:rsid w:val="000E5379"/>
    <w:rsid w:val="000E78D1"/>
    <w:rsid w:val="000F2AC3"/>
    <w:rsid w:val="000F409D"/>
    <w:rsid w:val="000F5135"/>
    <w:rsid w:val="00101547"/>
    <w:rsid w:val="00101C8C"/>
    <w:rsid w:val="00103FBC"/>
    <w:rsid w:val="001059B8"/>
    <w:rsid w:val="001127F2"/>
    <w:rsid w:val="001168FD"/>
    <w:rsid w:val="00117215"/>
    <w:rsid w:val="00117345"/>
    <w:rsid w:val="00121057"/>
    <w:rsid w:val="001219FA"/>
    <w:rsid w:val="00133ABC"/>
    <w:rsid w:val="001341CE"/>
    <w:rsid w:val="00134BF4"/>
    <w:rsid w:val="00140595"/>
    <w:rsid w:val="00142180"/>
    <w:rsid w:val="0014220A"/>
    <w:rsid w:val="0014284B"/>
    <w:rsid w:val="001604A2"/>
    <w:rsid w:val="00161C95"/>
    <w:rsid w:val="00163332"/>
    <w:rsid w:val="00167C89"/>
    <w:rsid w:val="001744B2"/>
    <w:rsid w:val="00177282"/>
    <w:rsid w:val="001820E9"/>
    <w:rsid w:val="00182962"/>
    <w:rsid w:val="00182FBC"/>
    <w:rsid w:val="0018333D"/>
    <w:rsid w:val="00183CDA"/>
    <w:rsid w:val="00185566"/>
    <w:rsid w:val="0018665B"/>
    <w:rsid w:val="00187092"/>
    <w:rsid w:val="00187779"/>
    <w:rsid w:val="001879B7"/>
    <w:rsid w:val="0019102E"/>
    <w:rsid w:val="00191EFE"/>
    <w:rsid w:val="00195CB2"/>
    <w:rsid w:val="001A0941"/>
    <w:rsid w:val="001A1AE5"/>
    <w:rsid w:val="001A66AE"/>
    <w:rsid w:val="001A7629"/>
    <w:rsid w:val="001B27B9"/>
    <w:rsid w:val="001B620B"/>
    <w:rsid w:val="001C0800"/>
    <w:rsid w:val="001C0EDF"/>
    <w:rsid w:val="001C3C51"/>
    <w:rsid w:val="001C45ED"/>
    <w:rsid w:val="001C71BA"/>
    <w:rsid w:val="001C7AD8"/>
    <w:rsid w:val="001D1C8F"/>
    <w:rsid w:val="001D32DD"/>
    <w:rsid w:val="001D716F"/>
    <w:rsid w:val="001E0C40"/>
    <w:rsid w:val="001E1082"/>
    <w:rsid w:val="001E5113"/>
    <w:rsid w:val="001E677A"/>
    <w:rsid w:val="001E7732"/>
    <w:rsid w:val="001F25F8"/>
    <w:rsid w:val="00200CE8"/>
    <w:rsid w:val="00200CEA"/>
    <w:rsid w:val="002070F3"/>
    <w:rsid w:val="0021242A"/>
    <w:rsid w:val="0022024E"/>
    <w:rsid w:val="00220A67"/>
    <w:rsid w:val="002272C0"/>
    <w:rsid w:val="00235DEB"/>
    <w:rsid w:val="00237EAA"/>
    <w:rsid w:val="00244A93"/>
    <w:rsid w:val="00244C5B"/>
    <w:rsid w:val="00246535"/>
    <w:rsid w:val="00246818"/>
    <w:rsid w:val="00253DC7"/>
    <w:rsid w:val="00257693"/>
    <w:rsid w:val="002627FD"/>
    <w:rsid w:val="002637BB"/>
    <w:rsid w:val="00263909"/>
    <w:rsid w:val="00265B52"/>
    <w:rsid w:val="00267197"/>
    <w:rsid w:val="002717E2"/>
    <w:rsid w:val="00271949"/>
    <w:rsid w:val="00272F2E"/>
    <w:rsid w:val="00273123"/>
    <w:rsid w:val="002764A0"/>
    <w:rsid w:val="00276A27"/>
    <w:rsid w:val="00283170"/>
    <w:rsid w:val="002833E4"/>
    <w:rsid w:val="00283885"/>
    <w:rsid w:val="00285457"/>
    <w:rsid w:val="002861C2"/>
    <w:rsid w:val="00286ABC"/>
    <w:rsid w:val="002870DD"/>
    <w:rsid w:val="00292FAE"/>
    <w:rsid w:val="002A6180"/>
    <w:rsid w:val="002A7B00"/>
    <w:rsid w:val="002B0723"/>
    <w:rsid w:val="002B27A9"/>
    <w:rsid w:val="002B2CFD"/>
    <w:rsid w:val="002C21F4"/>
    <w:rsid w:val="002C3B8A"/>
    <w:rsid w:val="002D30E4"/>
    <w:rsid w:val="002D31F8"/>
    <w:rsid w:val="002D6F60"/>
    <w:rsid w:val="002E3740"/>
    <w:rsid w:val="002E746B"/>
    <w:rsid w:val="002F0946"/>
    <w:rsid w:val="002F5C6A"/>
    <w:rsid w:val="002F742C"/>
    <w:rsid w:val="00305181"/>
    <w:rsid w:val="00306F8E"/>
    <w:rsid w:val="00312629"/>
    <w:rsid w:val="00312D1E"/>
    <w:rsid w:val="003147D9"/>
    <w:rsid w:val="003218B8"/>
    <w:rsid w:val="00323D17"/>
    <w:rsid w:val="00324400"/>
    <w:rsid w:val="00330103"/>
    <w:rsid w:val="0033221C"/>
    <w:rsid w:val="00336598"/>
    <w:rsid w:val="00337E2D"/>
    <w:rsid w:val="00340652"/>
    <w:rsid w:val="003421E1"/>
    <w:rsid w:val="00344D54"/>
    <w:rsid w:val="0034715C"/>
    <w:rsid w:val="003517FA"/>
    <w:rsid w:val="00354838"/>
    <w:rsid w:val="0035597D"/>
    <w:rsid w:val="00360906"/>
    <w:rsid w:val="003622C3"/>
    <w:rsid w:val="00363510"/>
    <w:rsid w:val="00366004"/>
    <w:rsid w:val="00367082"/>
    <w:rsid w:val="003729AF"/>
    <w:rsid w:val="00374EE0"/>
    <w:rsid w:val="003801DE"/>
    <w:rsid w:val="00385B4F"/>
    <w:rsid w:val="00395BC7"/>
    <w:rsid w:val="003A0A8F"/>
    <w:rsid w:val="003A789A"/>
    <w:rsid w:val="003B0A95"/>
    <w:rsid w:val="003B11F0"/>
    <w:rsid w:val="003B2946"/>
    <w:rsid w:val="003C0A85"/>
    <w:rsid w:val="003C565C"/>
    <w:rsid w:val="003C646F"/>
    <w:rsid w:val="003D6FB9"/>
    <w:rsid w:val="003E092D"/>
    <w:rsid w:val="003E46B4"/>
    <w:rsid w:val="003F0B44"/>
    <w:rsid w:val="003F102E"/>
    <w:rsid w:val="003F1EA0"/>
    <w:rsid w:val="003F272C"/>
    <w:rsid w:val="003F369F"/>
    <w:rsid w:val="003F554E"/>
    <w:rsid w:val="00400FC5"/>
    <w:rsid w:val="00401D16"/>
    <w:rsid w:val="00401EB3"/>
    <w:rsid w:val="00402A62"/>
    <w:rsid w:val="00403A66"/>
    <w:rsid w:val="004046CA"/>
    <w:rsid w:val="00405194"/>
    <w:rsid w:val="0040688D"/>
    <w:rsid w:val="004100E3"/>
    <w:rsid w:val="00410C0C"/>
    <w:rsid w:val="004113F8"/>
    <w:rsid w:val="004140E1"/>
    <w:rsid w:val="00415F86"/>
    <w:rsid w:val="00417061"/>
    <w:rsid w:val="004260AF"/>
    <w:rsid w:val="00431C2D"/>
    <w:rsid w:val="00431F8E"/>
    <w:rsid w:val="0043620D"/>
    <w:rsid w:val="00440CE9"/>
    <w:rsid w:val="0044210C"/>
    <w:rsid w:val="004566DB"/>
    <w:rsid w:val="00456D84"/>
    <w:rsid w:val="0045792B"/>
    <w:rsid w:val="004626A5"/>
    <w:rsid w:val="004628E9"/>
    <w:rsid w:val="004642CC"/>
    <w:rsid w:val="00465230"/>
    <w:rsid w:val="00465479"/>
    <w:rsid w:val="00465590"/>
    <w:rsid w:val="00466514"/>
    <w:rsid w:val="00466B18"/>
    <w:rsid w:val="00471419"/>
    <w:rsid w:val="004752DD"/>
    <w:rsid w:val="00476D08"/>
    <w:rsid w:val="00477A5C"/>
    <w:rsid w:val="004817D1"/>
    <w:rsid w:val="00483CB9"/>
    <w:rsid w:val="00485491"/>
    <w:rsid w:val="00487F0D"/>
    <w:rsid w:val="00487FCA"/>
    <w:rsid w:val="0049332A"/>
    <w:rsid w:val="004A13CE"/>
    <w:rsid w:val="004A21F6"/>
    <w:rsid w:val="004A52AF"/>
    <w:rsid w:val="004B16C4"/>
    <w:rsid w:val="004B1DE8"/>
    <w:rsid w:val="004B396E"/>
    <w:rsid w:val="004B5196"/>
    <w:rsid w:val="004B5F8B"/>
    <w:rsid w:val="004B6193"/>
    <w:rsid w:val="004B6DCD"/>
    <w:rsid w:val="004C324F"/>
    <w:rsid w:val="004C4048"/>
    <w:rsid w:val="004D0ED4"/>
    <w:rsid w:val="004D3009"/>
    <w:rsid w:val="004D40F9"/>
    <w:rsid w:val="004D635C"/>
    <w:rsid w:val="004D6B0D"/>
    <w:rsid w:val="004D747E"/>
    <w:rsid w:val="004E09AA"/>
    <w:rsid w:val="004E3EF1"/>
    <w:rsid w:val="004E542B"/>
    <w:rsid w:val="004E79B4"/>
    <w:rsid w:val="004F3759"/>
    <w:rsid w:val="004F495C"/>
    <w:rsid w:val="005017CF"/>
    <w:rsid w:val="005057E0"/>
    <w:rsid w:val="00507772"/>
    <w:rsid w:val="00513818"/>
    <w:rsid w:val="00515AFA"/>
    <w:rsid w:val="00515EA5"/>
    <w:rsid w:val="00516D9C"/>
    <w:rsid w:val="00526AD3"/>
    <w:rsid w:val="00530AAA"/>
    <w:rsid w:val="00537D47"/>
    <w:rsid w:val="005419C2"/>
    <w:rsid w:val="00542AE8"/>
    <w:rsid w:val="005446A1"/>
    <w:rsid w:val="005446A9"/>
    <w:rsid w:val="00551710"/>
    <w:rsid w:val="00553EE2"/>
    <w:rsid w:val="00555674"/>
    <w:rsid w:val="00555CCA"/>
    <w:rsid w:val="00557E08"/>
    <w:rsid w:val="00560FE4"/>
    <w:rsid w:val="005628C0"/>
    <w:rsid w:val="00566409"/>
    <w:rsid w:val="0056739B"/>
    <w:rsid w:val="005746D5"/>
    <w:rsid w:val="0058221F"/>
    <w:rsid w:val="005843CE"/>
    <w:rsid w:val="005854D6"/>
    <w:rsid w:val="00586966"/>
    <w:rsid w:val="005928EF"/>
    <w:rsid w:val="00594505"/>
    <w:rsid w:val="005A231B"/>
    <w:rsid w:val="005A624C"/>
    <w:rsid w:val="005A6BC6"/>
    <w:rsid w:val="005B2CDD"/>
    <w:rsid w:val="005B55C1"/>
    <w:rsid w:val="005B6522"/>
    <w:rsid w:val="005C2E0C"/>
    <w:rsid w:val="005C337A"/>
    <w:rsid w:val="005C4636"/>
    <w:rsid w:val="005D1A9D"/>
    <w:rsid w:val="005D30AE"/>
    <w:rsid w:val="005D51F9"/>
    <w:rsid w:val="005E03AA"/>
    <w:rsid w:val="005E7E97"/>
    <w:rsid w:val="005F0CC5"/>
    <w:rsid w:val="005F0F86"/>
    <w:rsid w:val="005F69F2"/>
    <w:rsid w:val="006038B4"/>
    <w:rsid w:val="006049AA"/>
    <w:rsid w:val="006250CA"/>
    <w:rsid w:val="00630B06"/>
    <w:rsid w:val="00631CF2"/>
    <w:rsid w:val="00631E67"/>
    <w:rsid w:val="0063235F"/>
    <w:rsid w:val="00632BC5"/>
    <w:rsid w:val="00633021"/>
    <w:rsid w:val="00634371"/>
    <w:rsid w:val="00636CA9"/>
    <w:rsid w:val="00642BB9"/>
    <w:rsid w:val="00645EBB"/>
    <w:rsid w:val="00647C29"/>
    <w:rsid w:val="00650C40"/>
    <w:rsid w:val="00654B1F"/>
    <w:rsid w:val="006560A2"/>
    <w:rsid w:val="0066085B"/>
    <w:rsid w:val="00661090"/>
    <w:rsid w:val="0066243B"/>
    <w:rsid w:val="00670291"/>
    <w:rsid w:val="00671F57"/>
    <w:rsid w:val="00672C71"/>
    <w:rsid w:val="00673733"/>
    <w:rsid w:val="00673893"/>
    <w:rsid w:val="0067585D"/>
    <w:rsid w:val="00680699"/>
    <w:rsid w:val="0068380D"/>
    <w:rsid w:val="006844C2"/>
    <w:rsid w:val="0068530C"/>
    <w:rsid w:val="00692C66"/>
    <w:rsid w:val="006952C5"/>
    <w:rsid w:val="006A078C"/>
    <w:rsid w:val="006A1FFB"/>
    <w:rsid w:val="006A24C4"/>
    <w:rsid w:val="006A5297"/>
    <w:rsid w:val="006B017E"/>
    <w:rsid w:val="006B3481"/>
    <w:rsid w:val="006B557A"/>
    <w:rsid w:val="006C04F9"/>
    <w:rsid w:val="006C37F0"/>
    <w:rsid w:val="006C5438"/>
    <w:rsid w:val="006C54F3"/>
    <w:rsid w:val="006C672C"/>
    <w:rsid w:val="006D2EEE"/>
    <w:rsid w:val="006D408E"/>
    <w:rsid w:val="006D40F2"/>
    <w:rsid w:val="006D7C5D"/>
    <w:rsid w:val="006E35C1"/>
    <w:rsid w:val="006E4C33"/>
    <w:rsid w:val="006F6D94"/>
    <w:rsid w:val="00701A18"/>
    <w:rsid w:val="007024F2"/>
    <w:rsid w:val="00702E62"/>
    <w:rsid w:val="007036B6"/>
    <w:rsid w:val="00707350"/>
    <w:rsid w:val="007120A4"/>
    <w:rsid w:val="00714550"/>
    <w:rsid w:val="00715CAA"/>
    <w:rsid w:val="00717C4D"/>
    <w:rsid w:val="00720B58"/>
    <w:rsid w:val="0072312F"/>
    <w:rsid w:val="00723A5B"/>
    <w:rsid w:val="00723CCF"/>
    <w:rsid w:val="00730454"/>
    <w:rsid w:val="0073184E"/>
    <w:rsid w:val="007339ED"/>
    <w:rsid w:val="00734694"/>
    <w:rsid w:val="00735B2C"/>
    <w:rsid w:val="0074222B"/>
    <w:rsid w:val="00751221"/>
    <w:rsid w:val="0075229E"/>
    <w:rsid w:val="00752D73"/>
    <w:rsid w:val="00752F5B"/>
    <w:rsid w:val="00755450"/>
    <w:rsid w:val="00762BE9"/>
    <w:rsid w:val="007776B3"/>
    <w:rsid w:val="00781DCF"/>
    <w:rsid w:val="007851D0"/>
    <w:rsid w:val="00785EA7"/>
    <w:rsid w:val="00793FE0"/>
    <w:rsid w:val="00794199"/>
    <w:rsid w:val="00797223"/>
    <w:rsid w:val="007A0174"/>
    <w:rsid w:val="007A07E6"/>
    <w:rsid w:val="007A3550"/>
    <w:rsid w:val="007A4899"/>
    <w:rsid w:val="007A7ABE"/>
    <w:rsid w:val="007B0F5A"/>
    <w:rsid w:val="007B1077"/>
    <w:rsid w:val="007B57AC"/>
    <w:rsid w:val="007B5FC8"/>
    <w:rsid w:val="007B7B92"/>
    <w:rsid w:val="007B7F9C"/>
    <w:rsid w:val="007C007E"/>
    <w:rsid w:val="007C120B"/>
    <w:rsid w:val="007C2ECC"/>
    <w:rsid w:val="007C51D1"/>
    <w:rsid w:val="007C6213"/>
    <w:rsid w:val="007D1D81"/>
    <w:rsid w:val="007D3B8C"/>
    <w:rsid w:val="007D3ED1"/>
    <w:rsid w:val="007E260D"/>
    <w:rsid w:val="007E43FA"/>
    <w:rsid w:val="007E6664"/>
    <w:rsid w:val="007F092D"/>
    <w:rsid w:val="007F232A"/>
    <w:rsid w:val="007F33E0"/>
    <w:rsid w:val="007F56CE"/>
    <w:rsid w:val="007F654A"/>
    <w:rsid w:val="007F70E0"/>
    <w:rsid w:val="00805E17"/>
    <w:rsid w:val="008061CC"/>
    <w:rsid w:val="0080666D"/>
    <w:rsid w:val="00806A57"/>
    <w:rsid w:val="00806B30"/>
    <w:rsid w:val="00806E0B"/>
    <w:rsid w:val="00807EF8"/>
    <w:rsid w:val="008123DF"/>
    <w:rsid w:val="00812560"/>
    <w:rsid w:val="0081467F"/>
    <w:rsid w:val="0081471D"/>
    <w:rsid w:val="00816677"/>
    <w:rsid w:val="00816FE9"/>
    <w:rsid w:val="00821CFE"/>
    <w:rsid w:val="008229B2"/>
    <w:rsid w:val="008267D4"/>
    <w:rsid w:val="0082681A"/>
    <w:rsid w:val="0083787F"/>
    <w:rsid w:val="00837F3B"/>
    <w:rsid w:val="008403C9"/>
    <w:rsid w:val="00840A98"/>
    <w:rsid w:val="008413DA"/>
    <w:rsid w:val="00841916"/>
    <w:rsid w:val="00845A03"/>
    <w:rsid w:val="008464BC"/>
    <w:rsid w:val="0085032F"/>
    <w:rsid w:val="00850E57"/>
    <w:rsid w:val="00856867"/>
    <w:rsid w:val="00865159"/>
    <w:rsid w:val="00874775"/>
    <w:rsid w:val="00876295"/>
    <w:rsid w:val="00876984"/>
    <w:rsid w:val="00880ECD"/>
    <w:rsid w:val="00880F92"/>
    <w:rsid w:val="00884499"/>
    <w:rsid w:val="00884CF4"/>
    <w:rsid w:val="008858AD"/>
    <w:rsid w:val="008955A7"/>
    <w:rsid w:val="00895DAE"/>
    <w:rsid w:val="008A0E50"/>
    <w:rsid w:val="008A167D"/>
    <w:rsid w:val="008A3A7B"/>
    <w:rsid w:val="008A53CE"/>
    <w:rsid w:val="008B0E8E"/>
    <w:rsid w:val="008B3AF0"/>
    <w:rsid w:val="008B4BF1"/>
    <w:rsid w:val="008B4E56"/>
    <w:rsid w:val="008B6050"/>
    <w:rsid w:val="008B6B24"/>
    <w:rsid w:val="008C2DA0"/>
    <w:rsid w:val="008C35D1"/>
    <w:rsid w:val="008D42FD"/>
    <w:rsid w:val="008D58F0"/>
    <w:rsid w:val="008D764C"/>
    <w:rsid w:val="008D7EFB"/>
    <w:rsid w:val="008E051B"/>
    <w:rsid w:val="008E1877"/>
    <w:rsid w:val="008E4017"/>
    <w:rsid w:val="008E47B8"/>
    <w:rsid w:val="008E6D49"/>
    <w:rsid w:val="008F010C"/>
    <w:rsid w:val="008F1200"/>
    <w:rsid w:val="008F6123"/>
    <w:rsid w:val="008F659A"/>
    <w:rsid w:val="00902263"/>
    <w:rsid w:val="00903273"/>
    <w:rsid w:val="00904761"/>
    <w:rsid w:val="00911479"/>
    <w:rsid w:val="0091744C"/>
    <w:rsid w:val="00917F7B"/>
    <w:rsid w:val="00920721"/>
    <w:rsid w:val="009207EF"/>
    <w:rsid w:val="00925BD9"/>
    <w:rsid w:val="00925D64"/>
    <w:rsid w:val="00926429"/>
    <w:rsid w:val="00926DA5"/>
    <w:rsid w:val="00932A9B"/>
    <w:rsid w:val="00935D2A"/>
    <w:rsid w:val="00943A87"/>
    <w:rsid w:val="0094554F"/>
    <w:rsid w:val="00946192"/>
    <w:rsid w:val="009461BE"/>
    <w:rsid w:val="00947C4F"/>
    <w:rsid w:val="0095199F"/>
    <w:rsid w:val="00955FAC"/>
    <w:rsid w:val="00961084"/>
    <w:rsid w:val="00961215"/>
    <w:rsid w:val="009647EE"/>
    <w:rsid w:val="00964E4D"/>
    <w:rsid w:val="0097124E"/>
    <w:rsid w:val="0097646A"/>
    <w:rsid w:val="00977EE9"/>
    <w:rsid w:val="009849EC"/>
    <w:rsid w:val="009854C4"/>
    <w:rsid w:val="009900BF"/>
    <w:rsid w:val="00993197"/>
    <w:rsid w:val="00993659"/>
    <w:rsid w:val="0099512F"/>
    <w:rsid w:val="009A2B3A"/>
    <w:rsid w:val="009A65D2"/>
    <w:rsid w:val="009A6804"/>
    <w:rsid w:val="009B7965"/>
    <w:rsid w:val="009C3821"/>
    <w:rsid w:val="009C52DF"/>
    <w:rsid w:val="009D494D"/>
    <w:rsid w:val="009D4AE5"/>
    <w:rsid w:val="009E03C9"/>
    <w:rsid w:val="009E16FB"/>
    <w:rsid w:val="009E7D2C"/>
    <w:rsid w:val="009F01D6"/>
    <w:rsid w:val="009F0B35"/>
    <w:rsid w:val="009F0E19"/>
    <w:rsid w:val="009F15CB"/>
    <w:rsid w:val="009F1F99"/>
    <w:rsid w:val="009F2589"/>
    <w:rsid w:val="009F59A0"/>
    <w:rsid w:val="009F7104"/>
    <w:rsid w:val="00A05B76"/>
    <w:rsid w:val="00A10BD2"/>
    <w:rsid w:val="00A11599"/>
    <w:rsid w:val="00A11EA4"/>
    <w:rsid w:val="00A12506"/>
    <w:rsid w:val="00A3230F"/>
    <w:rsid w:val="00A33929"/>
    <w:rsid w:val="00A41CF8"/>
    <w:rsid w:val="00A45604"/>
    <w:rsid w:val="00A5082A"/>
    <w:rsid w:val="00A51EE4"/>
    <w:rsid w:val="00A54FFE"/>
    <w:rsid w:val="00A551FA"/>
    <w:rsid w:val="00A55683"/>
    <w:rsid w:val="00A55F04"/>
    <w:rsid w:val="00A56437"/>
    <w:rsid w:val="00A5719A"/>
    <w:rsid w:val="00A60886"/>
    <w:rsid w:val="00A62DB0"/>
    <w:rsid w:val="00A70AF1"/>
    <w:rsid w:val="00A75197"/>
    <w:rsid w:val="00A806BD"/>
    <w:rsid w:val="00A81F92"/>
    <w:rsid w:val="00A83126"/>
    <w:rsid w:val="00A849AC"/>
    <w:rsid w:val="00A91E9B"/>
    <w:rsid w:val="00A93E2C"/>
    <w:rsid w:val="00A956CD"/>
    <w:rsid w:val="00AA28A1"/>
    <w:rsid w:val="00AA3FFB"/>
    <w:rsid w:val="00AA45E4"/>
    <w:rsid w:val="00AA5D2B"/>
    <w:rsid w:val="00AA6C28"/>
    <w:rsid w:val="00AB0A17"/>
    <w:rsid w:val="00AB0D67"/>
    <w:rsid w:val="00AB2448"/>
    <w:rsid w:val="00AB29C1"/>
    <w:rsid w:val="00AB314C"/>
    <w:rsid w:val="00AC6DE2"/>
    <w:rsid w:val="00AC6EDC"/>
    <w:rsid w:val="00AC78F0"/>
    <w:rsid w:val="00AD1257"/>
    <w:rsid w:val="00AD220B"/>
    <w:rsid w:val="00AD2C99"/>
    <w:rsid w:val="00AD349D"/>
    <w:rsid w:val="00AE4373"/>
    <w:rsid w:val="00AE5C20"/>
    <w:rsid w:val="00AE79AF"/>
    <w:rsid w:val="00AF6B4E"/>
    <w:rsid w:val="00AF6DB4"/>
    <w:rsid w:val="00B044B9"/>
    <w:rsid w:val="00B04A1B"/>
    <w:rsid w:val="00B05DD9"/>
    <w:rsid w:val="00B06499"/>
    <w:rsid w:val="00B07EBA"/>
    <w:rsid w:val="00B118A7"/>
    <w:rsid w:val="00B12471"/>
    <w:rsid w:val="00B13DA4"/>
    <w:rsid w:val="00B16F80"/>
    <w:rsid w:val="00B24C51"/>
    <w:rsid w:val="00B30428"/>
    <w:rsid w:val="00B432F0"/>
    <w:rsid w:val="00B47918"/>
    <w:rsid w:val="00B52691"/>
    <w:rsid w:val="00B54C41"/>
    <w:rsid w:val="00B60751"/>
    <w:rsid w:val="00B65ADD"/>
    <w:rsid w:val="00B70A39"/>
    <w:rsid w:val="00B90405"/>
    <w:rsid w:val="00B90E0B"/>
    <w:rsid w:val="00B930FA"/>
    <w:rsid w:val="00B97C19"/>
    <w:rsid w:val="00BA3BFC"/>
    <w:rsid w:val="00BA5BF5"/>
    <w:rsid w:val="00BA62C5"/>
    <w:rsid w:val="00BA762D"/>
    <w:rsid w:val="00BB4953"/>
    <w:rsid w:val="00BB7F59"/>
    <w:rsid w:val="00BC1732"/>
    <w:rsid w:val="00BC2778"/>
    <w:rsid w:val="00BC43A5"/>
    <w:rsid w:val="00BC61B7"/>
    <w:rsid w:val="00BC64AB"/>
    <w:rsid w:val="00BC71B6"/>
    <w:rsid w:val="00BC7272"/>
    <w:rsid w:val="00BD3AA0"/>
    <w:rsid w:val="00BD4750"/>
    <w:rsid w:val="00BD4841"/>
    <w:rsid w:val="00BD4A9A"/>
    <w:rsid w:val="00BD4DB5"/>
    <w:rsid w:val="00BD6FEC"/>
    <w:rsid w:val="00BE0167"/>
    <w:rsid w:val="00BE2410"/>
    <w:rsid w:val="00BE3516"/>
    <w:rsid w:val="00BE421C"/>
    <w:rsid w:val="00BE4A98"/>
    <w:rsid w:val="00BE63E6"/>
    <w:rsid w:val="00BE6F85"/>
    <w:rsid w:val="00BE7DE8"/>
    <w:rsid w:val="00BF2CC7"/>
    <w:rsid w:val="00BF51F9"/>
    <w:rsid w:val="00BF6A0E"/>
    <w:rsid w:val="00BF77DB"/>
    <w:rsid w:val="00C06F08"/>
    <w:rsid w:val="00C138EB"/>
    <w:rsid w:val="00C1484E"/>
    <w:rsid w:val="00C156FB"/>
    <w:rsid w:val="00C15ACE"/>
    <w:rsid w:val="00C15FCC"/>
    <w:rsid w:val="00C2133F"/>
    <w:rsid w:val="00C259C1"/>
    <w:rsid w:val="00C371D8"/>
    <w:rsid w:val="00C378E6"/>
    <w:rsid w:val="00C41B06"/>
    <w:rsid w:val="00C465CC"/>
    <w:rsid w:val="00C50336"/>
    <w:rsid w:val="00C53B8E"/>
    <w:rsid w:val="00C54F2E"/>
    <w:rsid w:val="00C57D0C"/>
    <w:rsid w:val="00C650E1"/>
    <w:rsid w:val="00C6740C"/>
    <w:rsid w:val="00C677C4"/>
    <w:rsid w:val="00C67A78"/>
    <w:rsid w:val="00C82EFE"/>
    <w:rsid w:val="00C84DF8"/>
    <w:rsid w:val="00C870DB"/>
    <w:rsid w:val="00C945C1"/>
    <w:rsid w:val="00C94CA1"/>
    <w:rsid w:val="00C95231"/>
    <w:rsid w:val="00C97600"/>
    <w:rsid w:val="00CA0431"/>
    <w:rsid w:val="00CA0E69"/>
    <w:rsid w:val="00CA376D"/>
    <w:rsid w:val="00CA44A0"/>
    <w:rsid w:val="00CA5090"/>
    <w:rsid w:val="00CA6367"/>
    <w:rsid w:val="00CB578C"/>
    <w:rsid w:val="00CB65E8"/>
    <w:rsid w:val="00CB7229"/>
    <w:rsid w:val="00CC0C71"/>
    <w:rsid w:val="00CC2439"/>
    <w:rsid w:val="00CD05B5"/>
    <w:rsid w:val="00CD2E57"/>
    <w:rsid w:val="00CD7325"/>
    <w:rsid w:val="00CE3EC6"/>
    <w:rsid w:val="00CF3BCB"/>
    <w:rsid w:val="00CF6484"/>
    <w:rsid w:val="00D06D82"/>
    <w:rsid w:val="00D13440"/>
    <w:rsid w:val="00D13F59"/>
    <w:rsid w:val="00D1654C"/>
    <w:rsid w:val="00D20499"/>
    <w:rsid w:val="00D20580"/>
    <w:rsid w:val="00D23ED1"/>
    <w:rsid w:val="00D23EF3"/>
    <w:rsid w:val="00D26B06"/>
    <w:rsid w:val="00D270CC"/>
    <w:rsid w:val="00D2763F"/>
    <w:rsid w:val="00D36CEC"/>
    <w:rsid w:val="00D43994"/>
    <w:rsid w:val="00D46780"/>
    <w:rsid w:val="00D47D23"/>
    <w:rsid w:val="00D50402"/>
    <w:rsid w:val="00D528C7"/>
    <w:rsid w:val="00D540CD"/>
    <w:rsid w:val="00D551D2"/>
    <w:rsid w:val="00D56EBF"/>
    <w:rsid w:val="00D62423"/>
    <w:rsid w:val="00D63D2C"/>
    <w:rsid w:val="00D65D27"/>
    <w:rsid w:val="00D751E8"/>
    <w:rsid w:val="00D76278"/>
    <w:rsid w:val="00D77FB6"/>
    <w:rsid w:val="00D82B61"/>
    <w:rsid w:val="00D82EAF"/>
    <w:rsid w:val="00D8356A"/>
    <w:rsid w:val="00D85576"/>
    <w:rsid w:val="00D85CA9"/>
    <w:rsid w:val="00D94ECB"/>
    <w:rsid w:val="00D9505E"/>
    <w:rsid w:val="00D97A64"/>
    <w:rsid w:val="00DA5194"/>
    <w:rsid w:val="00DA5295"/>
    <w:rsid w:val="00DB380A"/>
    <w:rsid w:val="00DB6F57"/>
    <w:rsid w:val="00DC2BE8"/>
    <w:rsid w:val="00DC2C51"/>
    <w:rsid w:val="00DC3632"/>
    <w:rsid w:val="00DC40FE"/>
    <w:rsid w:val="00DC6541"/>
    <w:rsid w:val="00DC6883"/>
    <w:rsid w:val="00DD64B2"/>
    <w:rsid w:val="00DD6E60"/>
    <w:rsid w:val="00DD77CF"/>
    <w:rsid w:val="00DE2352"/>
    <w:rsid w:val="00DE2DEE"/>
    <w:rsid w:val="00DE79CB"/>
    <w:rsid w:val="00DF16F9"/>
    <w:rsid w:val="00DF1B75"/>
    <w:rsid w:val="00DF35E2"/>
    <w:rsid w:val="00DF7CC5"/>
    <w:rsid w:val="00E04D9C"/>
    <w:rsid w:val="00E0617F"/>
    <w:rsid w:val="00E070B0"/>
    <w:rsid w:val="00E10B16"/>
    <w:rsid w:val="00E155BA"/>
    <w:rsid w:val="00E163FD"/>
    <w:rsid w:val="00E21984"/>
    <w:rsid w:val="00E270B2"/>
    <w:rsid w:val="00E31A94"/>
    <w:rsid w:val="00E364D5"/>
    <w:rsid w:val="00E377C0"/>
    <w:rsid w:val="00E37DA0"/>
    <w:rsid w:val="00E40594"/>
    <w:rsid w:val="00E40768"/>
    <w:rsid w:val="00E41090"/>
    <w:rsid w:val="00E43CEA"/>
    <w:rsid w:val="00E440AF"/>
    <w:rsid w:val="00E45C5D"/>
    <w:rsid w:val="00E54D20"/>
    <w:rsid w:val="00E62CE4"/>
    <w:rsid w:val="00E66C1E"/>
    <w:rsid w:val="00E705A5"/>
    <w:rsid w:val="00E73965"/>
    <w:rsid w:val="00E7399C"/>
    <w:rsid w:val="00E764E0"/>
    <w:rsid w:val="00E845EC"/>
    <w:rsid w:val="00E9048E"/>
    <w:rsid w:val="00E921F8"/>
    <w:rsid w:val="00E9418C"/>
    <w:rsid w:val="00E95ED9"/>
    <w:rsid w:val="00E96AE1"/>
    <w:rsid w:val="00EA0745"/>
    <w:rsid w:val="00EA11F8"/>
    <w:rsid w:val="00EA3391"/>
    <w:rsid w:val="00EA4D69"/>
    <w:rsid w:val="00EA7499"/>
    <w:rsid w:val="00EA7FED"/>
    <w:rsid w:val="00EB11D3"/>
    <w:rsid w:val="00EB1893"/>
    <w:rsid w:val="00EB2230"/>
    <w:rsid w:val="00EB2FDB"/>
    <w:rsid w:val="00EB49B9"/>
    <w:rsid w:val="00EB7F78"/>
    <w:rsid w:val="00EC343E"/>
    <w:rsid w:val="00EC5223"/>
    <w:rsid w:val="00EC785D"/>
    <w:rsid w:val="00ED0A75"/>
    <w:rsid w:val="00ED1EFC"/>
    <w:rsid w:val="00ED377A"/>
    <w:rsid w:val="00ED3FC2"/>
    <w:rsid w:val="00EE0CA0"/>
    <w:rsid w:val="00EE0FD0"/>
    <w:rsid w:val="00EE6173"/>
    <w:rsid w:val="00EE7E47"/>
    <w:rsid w:val="00EF2FA9"/>
    <w:rsid w:val="00EF55A4"/>
    <w:rsid w:val="00EF716C"/>
    <w:rsid w:val="00EF79C7"/>
    <w:rsid w:val="00F0017C"/>
    <w:rsid w:val="00F0054B"/>
    <w:rsid w:val="00F03B62"/>
    <w:rsid w:val="00F0466F"/>
    <w:rsid w:val="00F04AF4"/>
    <w:rsid w:val="00F057C1"/>
    <w:rsid w:val="00F06A84"/>
    <w:rsid w:val="00F0751E"/>
    <w:rsid w:val="00F12E4D"/>
    <w:rsid w:val="00F159A6"/>
    <w:rsid w:val="00F24D7B"/>
    <w:rsid w:val="00F26B79"/>
    <w:rsid w:val="00F27A63"/>
    <w:rsid w:val="00F3094B"/>
    <w:rsid w:val="00F32E05"/>
    <w:rsid w:val="00F353E6"/>
    <w:rsid w:val="00F41C29"/>
    <w:rsid w:val="00F441DF"/>
    <w:rsid w:val="00F45AAF"/>
    <w:rsid w:val="00F46ED6"/>
    <w:rsid w:val="00F47FCB"/>
    <w:rsid w:val="00F562EF"/>
    <w:rsid w:val="00F56D79"/>
    <w:rsid w:val="00F57774"/>
    <w:rsid w:val="00F64461"/>
    <w:rsid w:val="00F70E69"/>
    <w:rsid w:val="00F827AD"/>
    <w:rsid w:val="00F84428"/>
    <w:rsid w:val="00F85E40"/>
    <w:rsid w:val="00F8609D"/>
    <w:rsid w:val="00F868C0"/>
    <w:rsid w:val="00F87722"/>
    <w:rsid w:val="00F9136E"/>
    <w:rsid w:val="00F9424E"/>
    <w:rsid w:val="00F944B2"/>
    <w:rsid w:val="00F9493F"/>
    <w:rsid w:val="00F94BAF"/>
    <w:rsid w:val="00F9660B"/>
    <w:rsid w:val="00FA0603"/>
    <w:rsid w:val="00FA1F5D"/>
    <w:rsid w:val="00FA4EE8"/>
    <w:rsid w:val="00FA669D"/>
    <w:rsid w:val="00FB1FA2"/>
    <w:rsid w:val="00FB5CB6"/>
    <w:rsid w:val="00FB7866"/>
    <w:rsid w:val="00FC02FC"/>
    <w:rsid w:val="00FC0F64"/>
    <w:rsid w:val="00FC573C"/>
    <w:rsid w:val="00FD1B11"/>
    <w:rsid w:val="00FD4178"/>
    <w:rsid w:val="00FE0EEE"/>
    <w:rsid w:val="00FE3127"/>
    <w:rsid w:val="00FE4FD8"/>
    <w:rsid w:val="00FE6A24"/>
    <w:rsid w:val="00FE78E1"/>
    <w:rsid w:val="00FF0894"/>
    <w:rsid w:val="00F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1D67144C"/>
  <w15:docId w15:val="{32A8380D-716C-4BA8-8A79-40761E02C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1F0"/>
    <w:pPr>
      <w:spacing w:line="240" w:lineRule="auto"/>
    </w:pPr>
    <w:rPr>
      <w:rFonts w:ascii="Arial" w:hAnsi="Arial"/>
      <w:sz w:val="20"/>
    </w:rPr>
  </w:style>
  <w:style w:type="paragraph" w:styleId="1">
    <w:name w:val="heading 1"/>
    <w:basedOn w:val="a"/>
    <w:next w:val="a"/>
    <w:link w:val="10"/>
    <w:uiPriority w:val="9"/>
    <w:qFormat/>
    <w:rsid w:val="00C54F2E"/>
    <w:pPr>
      <w:keepNext/>
      <w:widowControl w:val="0"/>
      <w:spacing w:line="360" w:lineRule="auto"/>
      <w:jc w:val="center"/>
      <w:outlineLvl w:val="0"/>
    </w:pPr>
    <w:rPr>
      <w:rFonts w:ascii="Times New Roman" w:hAnsi="Times New Roman" w:cs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00FC5"/>
    <w:pPr>
      <w:keepNext/>
      <w:widowControl w:val="0"/>
      <w:spacing w:line="360" w:lineRule="auto"/>
      <w:jc w:val="right"/>
      <w:outlineLvl w:val="1"/>
    </w:pPr>
    <w:rPr>
      <w:rFonts w:ascii="Times New Roman" w:hAnsi="Times New Roman" w:cs="Times New Roman"/>
      <w:b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2B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31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191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B11F0"/>
    <w:pPr>
      <w:keepNext/>
      <w:tabs>
        <w:tab w:val="left" w:pos="5000"/>
      </w:tabs>
      <w:spacing w:line="360" w:lineRule="auto"/>
      <w:outlineLvl w:val="5"/>
    </w:pPr>
    <w:rPr>
      <w:rFonts w:ascii="Times New Roman" w:hAnsi="Times New Roman" w:cs="Times New Roman"/>
      <w:b/>
      <w:sz w:val="26"/>
      <w:szCs w:val="26"/>
      <w:lang w:val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319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F12E4D"/>
    <w:pPr>
      <w:keepNext/>
      <w:widowControl w:val="0"/>
      <w:spacing w:line="360" w:lineRule="auto"/>
      <w:outlineLvl w:val="7"/>
    </w:pPr>
    <w:rPr>
      <w:rFonts w:ascii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3B11F0"/>
    <w:rPr>
      <w:rFonts w:ascii="Times New Roman" w:hAnsi="Times New Roman" w:cs="Times New Roman"/>
      <w:b/>
      <w:sz w:val="26"/>
      <w:szCs w:val="26"/>
      <w:lang w:val="uk-UA"/>
    </w:rPr>
  </w:style>
  <w:style w:type="paragraph" w:styleId="a3">
    <w:name w:val="Title"/>
    <w:basedOn w:val="a"/>
    <w:next w:val="a"/>
    <w:link w:val="a4"/>
    <w:qFormat/>
    <w:rsid w:val="003B11F0"/>
    <w:pPr>
      <w:widowControl w:val="0"/>
      <w:spacing w:line="36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4">
    <w:name w:val="Название Знак"/>
    <w:basedOn w:val="a0"/>
    <w:link w:val="a3"/>
    <w:rsid w:val="003B11F0"/>
    <w:rPr>
      <w:rFonts w:ascii="Times New Roman" w:hAnsi="Times New Roman" w:cs="Times New Roman"/>
      <w:b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93197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paragraph" w:styleId="a5">
    <w:name w:val="Body Text"/>
    <w:basedOn w:val="a"/>
    <w:link w:val="a6"/>
    <w:rsid w:val="00993197"/>
    <w:pPr>
      <w:widowControl w:val="0"/>
      <w:spacing w:line="36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6">
    <w:name w:val="Основной текст Знак"/>
    <w:basedOn w:val="a0"/>
    <w:link w:val="a5"/>
    <w:rsid w:val="0099319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Subtitle"/>
    <w:basedOn w:val="a"/>
    <w:link w:val="a8"/>
    <w:qFormat/>
    <w:rsid w:val="00993197"/>
    <w:pPr>
      <w:ind w:left="567"/>
      <w:jc w:val="left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Подзаголовок Знак"/>
    <w:basedOn w:val="a0"/>
    <w:link w:val="a7"/>
    <w:rsid w:val="0099319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99319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93197"/>
    <w:rPr>
      <w:rFonts w:ascii="Arial" w:hAnsi="Arial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993197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a9">
    <w:name w:val="endnote text"/>
    <w:basedOn w:val="a"/>
    <w:link w:val="aa"/>
    <w:autoRedefine/>
    <w:semiHidden/>
    <w:rsid w:val="00BB7F59"/>
    <w:pPr>
      <w:widowControl w:val="0"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semiHidden/>
    <w:rsid w:val="00BB7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BB7F59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BB7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BB7F59"/>
    <w:rPr>
      <w:rFonts w:ascii="Arial" w:hAnsi="Arial"/>
      <w:sz w:val="20"/>
    </w:rPr>
  </w:style>
  <w:style w:type="table" w:styleId="ac">
    <w:name w:val="Table Grid"/>
    <w:basedOn w:val="a1"/>
    <w:uiPriority w:val="39"/>
    <w:rsid w:val="00DC2B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C2BE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d">
    <w:name w:val="Plain Text"/>
    <w:basedOn w:val="a"/>
    <w:link w:val="ae"/>
    <w:uiPriority w:val="99"/>
    <w:rsid w:val="00DC2BE8"/>
    <w:pPr>
      <w:jc w:val="left"/>
    </w:pPr>
    <w:rPr>
      <w:rFonts w:ascii="Courier New" w:eastAsia="Times New Roman" w:hAnsi="Courier New" w:cs="Times New Roman"/>
      <w:szCs w:val="20"/>
      <w:lang w:val="en-US" w:eastAsia="ru-RU"/>
    </w:rPr>
  </w:style>
  <w:style w:type="character" w:customStyle="1" w:styleId="ae">
    <w:name w:val="Текст Знак"/>
    <w:basedOn w:val="a0"/>
    <w:link w:val="ad"/>
    <w:uiPriority w:val="99"/>
    <w:rsid w:val="00DC2BE8"/>
    <w:rPr>
      <w:rFonts w:ascii="Courier New" w:eastAsia="Times New Roman" w:hAnsi="Courier New" w:cs="Times New Roman"/>
      <w:sz w:val="20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uiPriority w:val="9"/>
    <w:rsid w:val="00841916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paragraph" w:styleId="af">
    <w:name w:val="Balloon Text"/>
    <w:basedOn w:val="a"/>
    <w:link w:val="af0"/>
    <w:uiPriority w:val="99"/>
    <w:semiHidden/>
    <w:unhideWhenUsed/>
    <w:rsid w:val="00EC343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C343E"/>
    <w:rPr>
      <w:rFonts w:ascii="Tahoma" w:hAnsi="Tahoma" w:cs="Tahoma"/>
      <w:sz w:val="16"/>
      <w:szCs w:val="16"/>
    </w:rPr>
  </w:style>
  <w:style w:type="paragraph" w:styleId="af1">
    <w:name w:val="Body Text Indent"/>
    <w:basedOn w:val="a"/>
    <w:link w:val="af2"/>
    <w:uiPriority w:val="99"/>
    <w:semiHidden/>
    <w:unhideWhenUsed/>
    <w:rsid w:val="00EC343E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EC343E"/>
    <w:rPr>
      <w:rFonts w:ascii="Arial" w:hAnsi="Arial"/>
      <w:sz w:val="20"/>
    </w:rPr>
  </w:style>
  <w:style w:type="character" w:customStyle="1" w:styleId="10">
    <w:name w:val="Заголовок 1 Знак"/>
    <w:basedOn w:val="a0"/>
    <w:link w:val="1"/>
    <w:uiPriority w:val="9"/>
    <w:rsid w:val="00C54F2E"/>
    <w:rPr>
      <w:rFonts w:ascii="Times New Roman" w:hAnsi="Times New Roman" w:cs="Times New Roman"/>
      <w:sz w:val="28"/>
      <w:szCs w:val="28"/>
      <w:lang w:val="uk-UA"/>
    </w:rPr>
  </w:style>
  <w:style w:type="character" w:styleId="af3">
    <w:name w:val="annotation reference"/>
    <w:basedOn w:val="a0"/>
    <w:uiPriority w:val="99"/>
    <w:semiHidden/>
    <w:unhideWhenUsed/>
    <w:rsid w:val="00BE7DE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E7DE8"/>
    <w:rPr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BE7DE8"/>
    <w:rPr>
      <w:rFonts w:ascii="Arial" w:hAnsi="Arial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E7DE8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E7DE8"/>
    <w:rPr>
      <w:rFonts w:ascii="Arial" w:hAnsi="Arial"/>
      <w:b/>
      <w:bCs/>
      <w:sz w:val="20"/>
      <w:szCs w:val="20"/>
    </w:rPr>
  </w:style>
  <w:style w:type="character" w:styleId="af8">
    <w:name w:val="Hyperlink"/>
    <w:basedOn w:val="a0"/>
    <w:uiPriority w:val="99"/>
    <w:unhideWhenUsed/>
    <w:rsid w:val="00403A6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03A66"/>
    <w:rPr>
      <w:color w:val="605E5C"/>
      <w:shd w:val="clear" w:color="auto" w:fill="E1DFDD"/>
    </w:rPr>
  </w:style>
  <w:style w:type="paragraph" w:customStyle="1" w:styleId="af9">
    <w:name w:val="Знак Знак Знак"/>
    <w:basedOn w:val="a"/>
    <w:rsid w:val="00283885"/>
    <w:pPr>
      <w:spacing w:after="160" w:line="240" w:lineRule="exact"/>
      <w:jc w:val="left"/>
    </w:pPr>
    <w:rPr>
      <w:rFonts w:eastAsia="Batang" w:cs="Arial"/>
      <w:szCs w:val="20"/>
      <w:lang w:val="en-US"/>
    </w:rPr>
  </w:style>
  <w:style w:type="paragraph" w:styleId="afa">
    <w:name w:val="Normal (Web)"/>
    <w:basedOn w:val="a"/>
    <w:uiPriority w:val="99"/>
    <w:semiHidden/>
    <w:unhideWhenUsed/>
    <w:rsid w:val="00557E08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b">
    <w:name w:val="Placeholder Text"/>
    <w:basedOn w:val="a0"/>
    <w:uiPriority w:val="99"/>
    <w:semiHidden/>
    <w:rsid w:val="00D94ECB"/>
    <w:rPr>
      <w:color w:val="808080"/>
    </w:rPr>
  </w:style>
  <w:style w:type="paragraph" w:styleId="afc">
    <w:name w:val="header"/>
    <w:basedOn w:val="a"/>
    <w:link w:val="afd"/>
    <w:uiPriority w:val="99"/>
    <w:unhideWhenUsed/>
    <w:rsid w:val="009A2B3A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rsid w:val="009A2B3A"/>
    <w:rPr>
      <w:rFonts w:ascii="Arial" w:hAnsi="Arial"/>
      <w:sz w:val="20"/>
    </w:rPr>
  </w:style>
  <w:style w:type="paragraph" w:styleId="afe">
    <w:name w:val="footer"/>
    <w:basedOn w:val="a"/>
    <w:link w:val="aff"/>
    <w:uiPriority w:val="99"/>
    <w:unhideWhenUsed/>
    <w:rsid w:val="009A2B3A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rsid w:val="009A2B3A"/>
    <w:rPr>
      <w:rFonts w:ascii="Arial" w:hAnsi="Arial"/>
      <w:sz w:val="20"/>
    </w:rPr>
  </w:style>
  <w:style w:type="character" w:customStyle="1" w:styleId="20">
    <w:name w:val="Заголовок 2 Знак"/>
    <w:basedOn w:val="a0"/>
    <w:link w:val="2"/>
    <w:uiPriority w:val="9"/>
    <w:rsid w:val="00400FC5"/>
    <w:rPr>
      <w:rFonts w:ascii="Times New Roman" w:hAnsi="Times New Roman" w:cs="Times New Roman"/>
      <w:b/>
      <w:sz w:val="28"/>
      <w:szCs w:val="28"/>
      <w:lang w:val="uk-UA"/>
    </w:rPr>
  </w:style>
  <w:style w:type="character" w:customStyle="1" w:styleId="A20">
    <w:name w:val="A2"/>
    <w:rsid w:val="008B3AF0"/>
    <w:rPr>
      <w:b/>
      <w:bCs/>
      <w:color w:val="auto"/>
      <w:sz w:val="32"/>
      <w:szCs w:val="32"/>
    </w:rPr>
  </w:style>
  <w:style w:type="paragraph" w:customStyle="1" w:styleId="aff0">
    <w:name w:val="Знак Знак Знак"/>
    <w:basedOn w:val="a"/>
    <w:rsid w:val="009207EF"/>
    <w:pPr>
      <w:spacing w:after="160" w:line="240" w:lineRule="exact"/>
      <w:jc w:val="left"/>
    </w:pPr>
    <w:rPr>
      <w:rFonts w:eastAsia="Batang" w:cs="Arial"/>
      <w:szCs w:val="20"/>
      <w:lang w:val="en-US"/>
    </w:rPr>
  </w:style>
  <w:style w:type="character" w:customStyle="1" w:styleId="star-toc-author">
    <w:name w:val="star-toc-author"/>
    <w:rsid w:val="004626A5"/>
    <w:rPr>
      <w:rFonts w:cs="Times New Roman"/>
    </w:rPr>
  </w:style>
  <w:style w:type="character" w:customStyle="1" w:styleId="FontStyle74">
    <w:name w:val="Font Style74"/>
    <w:rsid w:val="00195CB2"/>
    <w:rPr>
      <w:rFonts w:ascii="Times New Roman" w:hAnsi="Times New Roman"/>
      <w:sz w:val="20"/>
    </w:rPr>
  </w:style>
  <w:style w:type="paragraph" w:customStyle="1" w:styleId="aff1">
    <w:name w:val="Знак Знак Знак"/>
    <w:basedOn w:val="a"/>
    <w:rsid w:val="008413DA"/>
    <w:pPr>
      <w:spacing w:after="160" w:line="240" w:lineRule="exact"/>
      <w:jc w:val="left"/>
    </w:pPr>
    <w:rPr>
      <w:rFonts w:eastAsia="Batang" w:cs="Arial"/>
      <w:szCs w:val="20"/>
      <w:lang w:val="en-US"/>
    </w:rPr>
  </w:style>
  <w:style w:type="character" w:styleId="aff2">
    <w:name w:val="Emphasis"/>
    <w:qFormat/>
    <w:rsid w:val="004D747E"/>
    <w:rPr>
      <w:rFonts w:cs="Times New Roman"/>
      <w:i/>
    </w:rPr>
  </w:style>
  <w:style w:type="character" w:styleId="aff3">
    <w:name w:val="Strong"/>
    <w:qFormat/>
    <w:rsid w:val="004D747E"/>
    <w:rPr>
      <w:rFonts w:cs="Times New Roman"/>
      <w:b/>
    </w:rPr>
  </w:style>
  <w:style w:type="character" w:customStyle="1" w:styleId="it">
    <w:name w:val="it"/>
    <w:rsid w:val="004D747E"/>
  </w:style>
  <w:style w:type="character" w:customStyle="1" w:styleId="sup">
    <w:name w:val="sup"/>
    <w:rsid w:val="004D747E"/>
  </w:style>
  <w:style w:type="character" w:customStyle="1" w:styleId="hit">
    <w:name w:val="hit"/>
    <w:rsid w:val="004D747E"/>
  </w:style>
  <w:style w:type="character" w:customStyle="1" w:styleId="text">
    <w:name w:val="text"/>
    <w:rsid w:val="004D747E"/>
    <w:rPr>
      <w:rFonts w:cs="Times New Roman"/>
    </w:rPr>
  </w:style>
  <w:style w:type="character" w:customStyle="1" w:styleId="textbold">
    <w:name w:val="textbold"/>
    <w:rsid w:val="004D747E"/>
  </w:style>
  <w:style w:type="paragraph" w:customStyle="1" w:styleId="aff4">
    <w:name w:val="Знак Знак Знак"/>
    <w:basedOn w:val="a"/>
    <w:rsid w:val="006952C5"/>
    <w:pPr>
      <w:spacing w:after="160" w:line="240" w:lineRule="exact"/>
      <w:jc w:val="left"/>
    </w:pPr>
    <w:rPr>
      <w:rFonts w:eastAsia="Batang" w:cs="Arial"/>
      <w:szCs w:val="20"/>
      <w:lang w:val="en-US"/>
    </w:rPr>
  </w:style>
  <w:style w:type="paragraph" w:customStyle="1" w:styleId="aff5">
    <w:name w:val="Знак Знак Знак"/>
    <w:basedOn w:val="a"/>
    <w:rsid w:val="000446AD"/>
    <w:pPr>
      <w:spacing w:after="160" w:line="240" w:lineRule="exact"/>
      <w:jc w:val="left"/>
    </w:pPr>
    <w:rPr>
      <w:rFonts w:eastAsia="Batang" w:cs="Arial"/>
      <w:szCs w:val="20"/>
      <w:lang w:val="en-US"/>
    </w:rPr>
  </w:style>
  <w:style w:type="paragraph" w:customStyle="1" w:styleId="aff6">
    <w:name w:val="Знак Знак Знак"/>
    <w:basedOn w:val="a"/>
    <w:rsid w:val="003A0A8F"/>
    <w:pPr>
      <w:spacing w:after="160" w:line="240" w:lineRule="exact"/>
      <w:jc w:val="left"/>
    </w:pPr>
    <w:rPr>
      <w:rFonts w:eastAsia="Batang" w:cs="Arial"/>
      <w:szCs w:val="20"/>
      <w:lang w:val="en-US"/>
    </w:rPr>
  </w:style>
  <w:style w:type="paragraph" w:customStyle="1" w:styleId="aff7">
    <w:name w:val="Знак Знак Знак"/>
    <w:basedOn w:val="a"/>
    <w:rsid w:val="00DA5194"/>
    <w:pPr>
      <w:spacing w:after="160" w:line="240" w:lineRule="exact"/>
      <w:jc w:val="left"/>
    </w:pPr>
    <w:rPr>
      <w:rFonts w:eastAsia="Batang" w:cs="Arial"/>
      <w:szCs w:val="20"/>
      <w:lang w:val="en-US"/>
    </w:rPr>
  </w:style>
  <w:style w:type="paragraph" w:customStyle="1" w:styleId="aff8">
    <w:name w:val="Знак Знак Знак"/>
    <w:basedOn w:val="a"/>
    <w:rsid w:val="007120A4"/>
    <w:pPr>
      <w:spacing w:after="160" w:line="240" w:lineRule="exact"/>
      <w:jc w:val="left"/>
    </w:pPr>
    <w:rPr>
      <w:rFonts w:eastAsia="Batang" w:cs="Arial"/>
      <w:szCs w:val="20"/>
      <w:lang w:val="en-US"/>
    </w:rPr>
  </w:style>
  <w:style w:type="character" w:customStyle="1" w:styleId="23">
    <w:name w:val="Основной текст (2)_"/>
    <w:basedOn w:val="a0"/>
    <w:link w:val="24"/>
    <w:rsid w:val="00244C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5pt">
    <w:name w:val="Основной текст (2) + 8;5 pt"/>
    <w:basedOn w:val="23"/>
    <w:rsid w:val="00244C5B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character" w:customStyle="1" w:styleId="29pt">
    <w:name w:val="Основной текст (2) + 9 pt;Курсив"/>
    <w:basedOn w:val="23"/>
    <w:rsid w:val="00244C5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85pt0pt">
    <w:name w:val="Основной текст (2) + 8;5 pt;Полужирный;Интервал 0 pt"/>
    <w:basedOn w:val="23"/>
    <w:rsid w:val="00244C5B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4pt">
    <w:name w:val="Основной текст (2) + 4 pt"/>
    <w:basedOn w:val="23"/>
    <w:rsid w:val="00244C5B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244C5B"/>
    <w:pPr>
      <w:widowControl w:val="0"/>
      <w:shd w:val="clear" w:color="auto" w:fill="FFFFFF"/>
      <w:spacing w:after="120" w:line="0" w:lineRule="atLeast"/>
      <w:jc w:val="left"/>
    </w:pPr>
    <w:rPr>
      <w:rFonts w:ascii="Times New Roman" w:eastAsia="Times New Roman" w:hAnsi="Times New Roman" w:cs="Times New Roman"/>
      <w:sz w:val="22"/>
    </w:rPr>
  </w:style>
  <w:style w:type="character" w:customStyle="1" w:styleId="80">
    <w:name w:val="Заголовок 8 Знак"/>
    <w:basedOn w:val="a0"/>
    <w:link w:val="8"/>
    <w:uiPriority w:val="9"/>
    <w:rsid w:val="00F12E4D"/>
    <w:rPr>
      <w:rFonts w:ascii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A2FA1-2ED7-4A93-9000-C5963FC6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12</Pages>
  <Words>2651</Words>
  <Characters>15112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libonu</cp:lastModifiedBy>
  <cp:revision>14</cp:revision>
  <cp:lastPrinted>2019-06-19T19:15:00Z</cp:lastPrinted>
  <dcterms:created xsi:type="dcterms:W3CDTF">2019-06-16T12:23:00Z</dcterms:created>
  <dcterms:modified xsi:type="dcterms:W3CDTF">2019-11-27T10:23:00Z</dcterms:modified>
</cp:coreProperties>
</file>