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64E5" w:rsidRPr="00CF64E5" w:rsidRDefault="00CF64E5" w:rsidP="00CF64E5">
      <w:pPr>
        <w:widowControl w:val="0"/>
        <w:spacing w:after="0" w:line="240" w:lineRule="auto"/>
        <w:ind w:right="-199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CF64E5">
        <w:rPr>
          <w:rFonts w:ascii="Times New Roman" w:eastAsia="Times New Roman" w:hAnsi="Times New Roman" w:cs="Times New Roman"/>
          <w:sz w:val="28"/>
          <w:szCs w:val="28"/>
          <w:lang w:eastAsia="ru-RU"/>
        </w:rPr>
        <w:t>Одеський національний університет імені І. І. Мечникова</w:t>
      </w:r>
    </w:p>
    <w:p w:rsidR="00CF64E5" w:rsidRPr="00CF64E5" w:rsidRDefault="00CF64E5" w:rsidP="00CF64E5">
      <w:pPr>
        <w:widowControl w:val="0"/>
        <w:spacing w:after="0" w:line="20" w:lineRule="exac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F64E5" w:rsidRPr="00CF64E5" w:rsidRDefault="00CF64E5" w:rsidP="00CF64E5">
      <w:pPr>
        <w:widowControl w:val="0"/>
        <w:spacing w:after="0" w:line="12" w:lineRule="exac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F64E5" w:rsidRPr="00CF64E5" w:rsidRDefault="00CF64E5" w:rsidP="00CF64E5">
      <w:pPr>
        <w:widowControl w:val="0"/>
        <w:spacing w:after="0" w:line="241" w:lineRule="exac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F64E5" w:rsidRPr="00CF64E5" w:rsidRDefault="00CF64E5" w:rsidP="00CF64E5">
      <w:pPr>
        <w:widowControl w:val="0"/>
        <w:spacing w:after="0" w:line="240" w:lineRule="auto"/>
        <w:ind w:right="-199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CF64E5">
        <w:rPr>
          <w:rFonts w:ascii="Times New Roman" w:eastAsia="Times New Roman" w:hAnsi="Times New Roman" w:cs="Times New Roman"/>
          <w:sz w:val="28"/>
          <w:szCs w:val="28"/>
          <w:lang w:eastAsia="ru-RU"/>
        </w:rPr>
        <w:t>Економіко-правовий факультет</w:t>
      </w:r>
    </w:p>
    <w:p w:rsidR="00CF64E5" w:rsidRPr="00CF64E5" w:rsidRDefault="00CF64E5" w:rsidP="00CF64E5">
      <w:pPr>
        <w:widowControl w:val="0"/>
        <w:spacing w:after="0" w:line="20" w:lineRule="exac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F64E5" w:rsidRPr="00CF64E5" w:rsidRDefault="00CF64E5" w:rsidP="00CF64E5">
      <w:pPr>
        <w:widowControl w:val="0"/>
        <w:spacing w:after="0" w:line="7" w:lineRule="exac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F64E5" w:rsidRPr="00CF64E5" w:rsidRDefault="00CF64E5" w:rsidP="00CF64E5">
      <w:pPr>
        <w:widowControl w:val="0"/>
        <w:spacing w:after="0" w:line="241" w:lineRule="exac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F64E5" w:rsidRPr="00CF64E5" w:rsidRDefault="00CF64E5" w:rsidP="00CF64E5">
      <w:pPr>
        <w:widowControl w:val="0"/>
        <w:spacing w:after="0" w:line="240" w:lineRule="auto"/>
        <w:ind w:right="-219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CF64E5">
        <w:rPr>
          <w:rFonts w:ascii="Times New Roman" w:eastAsia="Times New Roman" w:hAnsi="Times New Roman" w:cs="Times New Roman"/>
          <w:sz w:val="28"/>
          <w:szCs w:val="28"/>
          <w:lang w:eastAsia="ru-RU"/>
        </w:rPr>
        <w:t>Кафедра економічної кібернетики та інформаційних технологій</w:t>
      </w:r>
    </w:p>
    <w:p w:rsidR="00CF64E5" w:rsidRPr="00CF64E5" w:rsidRDefault="00CF64E5" w:rsidP="00CF64E5">
      <w:pPr>
        <w:widowControl w:val="0"/>
        <w:spacing w:after="0" w:line="20" w:lineRule="exac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F64E5" w:rsidRPr="00CF64E5" w:rsidRDefault="00CF64E5" w:rsidP="00CF64E5">
      <w:pPr>
        <w:widowControl w:val="0"/>
        <w:spacing w:after="0" w:line="7" w:lineRule="exac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F64E5" w:rsidRPr="00CF64E5" w:rsidRDefault="00CF64E5" w:rsidP="00CF64E5">
      <w:pPr>
        <w:widowControl w:val="0"/>
        <w:spacing w:after="0" w:line="200" w:lineRule="exac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F64E5" w:rsidRPr="00CF64E5" w:rsidRDefault="00CF64E5" w:rsidP="00CF64E5">
      <w:pPr>
        <w:widowControl w:val="0"/>
        <w:spacing w:after="0" w:line="200" w:lineRule="exac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F64E5" w:rsidRPr="00CF64E5" w:rsidRDefault="00CF64E5" w:rsidP="00CF64E5">
      <w:pPr>
        <w:widowControl w:val="0"/>
        <w:spacing w:after="0" w:line="200" w:lineRule="exac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F64E5" w:rsidRPr="00CF64E5" w:rsidRDefault="00CF64E5" w:rsidP="00CF64E5">
      <w:pPr>
        <w:widowControl w:val="0"/>
        <w:spacing w:after="0" w:line="200" w:lineRule="exac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F64E5" w:rsidRPr="00CF64E5" w:rsidRDefault="00CF64E5" w:rsidP="00CF64E5">
      <w:pPr>
        <w:widowControl w:val="0"/>
        <w:spacing w:after="0" w:line="200" w:lineRule="exac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F64E5" w:rsidRPr="00CF64E5" w:rsidRDefault="00CF64E5" w:rsidP="00CF64E5">
      <w:pPr>
        <w:widowControl w:val="0"/>
        <w:spacing w:after="0" w:line="384" w:lineRule="exac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F64E5" w:rsidRPr="00CF64E5" w:rsidRDefault="00CF64E5" w:rsidP="00CF64E5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CF64E5">
        <w:rPr>
          <w:rFonts w:ascii="Times New Roman" w:eastAsia="Times New Roman" w:hAnsi="Times New Roman" w:cs="Times New Roman"/>
          <w:b/>
          <w:bCs/>
          <w:sz w:val="32"/>
          <w:szCs w:val="32"/>
          <w:lang w:eastAsia="ru-RU"/>
        </w:rPr>
        <w:t>Д и п л о м н а  р о б о т а</w:t>
      </w:r>
    </w:p>
    <w:p w:rsidR="00CF64E5" w:rsidRPr="00CF64E5" w:rsidRDefault="00CF64E5" w:rsidP="00CF64E5">
      <w:pPr>
        <w:widowControl w:val="0"/>
        <w:spacing w:after="0" w:line="240" w:lineRule="exact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F64E5" w:rsidRPr="00CF64E5" w:rsidRDefault="00CF64E5" w:rsidP="00CF64E5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CF64E5">
        <w:rPr>
          <w:rFonts w:ascii="Times New Roman" w:eastAsia="Times New Roman" w:hAnsi="Times New Roman" w:cs="Times New Roman"/>
          <w:sz w:val="28"/>
          <w:szCs w:val="28"/>
          <w:lang w:eastAsia="ru-RU"/>
        </w:rPr>
        <w:t>бакалавра</w:t>
      </w:r>
    </w:p>
    <w:p w:rsidR="00CF64E5" w:rsidRPr="00CF64E5" w:rsidRDefault="00CF64E5" w:rsidP="00CF64E5">
      <w:pPr>
        <w:widowControl w:val="0"/>
        <w:spacing w:after="0" w:line="20" w:lineRule="exact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F64E5" w:rsidRPr="00CF64E5" w:rsidRDefault="00CF64E5" w:rsidP="00CF64E5">
      <w:pPr>
        <w:widowControl w:val="0"/>
        <w:spacing w:after="0" w:line="238" w:lineRule="exact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F64E5" w:rsidRPr="00CF64E5" w:rsidRDefault="00CF64E5" w:rsidP="00CF64E5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CF64E5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на тему: «Балансові моделі (аналіз та синтез) з використанням програми </w:t>
      </w:r>
      <w:proofErr w:type="spellStart"/>
      <w:r w:rsidRPr="00CF64E5"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ru-RU"/>
        </w:rPr>
        <w:t>VisSim</w:t>
      </w:r>
      <w:proofErr w:type="spellEnd"/>
      <w:r w:rsidRPr="00CF64E5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»</w:t>
      </w:r>
    </w:p>
    <w:p w:rsidR="00CF64E5" w:rsidRPr="00CF64E5" w:rsidRDefault="00CF64E5" w:rsidP="00CF64E5">
      <w:pPr>
        <w:widowControl w:val="0"/>
        <w:spacing w:after="0" w:line="324" w:lineRule="exact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F64E5" w:rsidRPr="00CF64E5" w:rsidRDefault="00CF64E5" w:rsidP="00CF64E5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F64E5">
        <w:rPr>
          <w:rFonts w:ascii="Times New Roman" w:eastAsia="Times New Roman" w:hAnsi="Times New Roman" w:cs="Times New Roman"/>
          <w:sz w:val="28"/>
          <w:szCs w:val="28"/>
          <w:lang w:eastAsia="ru-RU"/>
        </w:rPr>
        <w:t>«</w:t>
      </w:r>
      <w:r w:rsidRPr="00CF64E5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 xml:space="preserve">Balance model (analysis and synthesis) using the system </w:t>
      </w:r>
      <w:proofErr w:type="spellStart"/>
      <w:r w:rsidRPr="00CF64E5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VisSim</w:t>
      </w:r>
      <w:proofErr w:type="spellEnd"/>
      <w:r w:rsidRPr="00CF64E5">
        <w:rPr>
          <w:rFonts w:ascii="Times New Roman" w:eastAsia="Times New Roman" w:hAnsi="Times New Roman" w:cs="Times New Roman"/>
          <w:sz w:val="28"/>
          <w:szCs w:val="28"/>
          <w:lang w:eastAsia="ru-RU"/>
        </w:rPr>
        <w:t>»</w:t>
      </w:r>
    </w:p>
    <w:p w:rsidR="00CF64E5" w:rsidRPr="00CF64E5" w:rsidRDefault="00CF64E5" w:rsidP="00CF64E5">
      <w:pPr>
        <w:widowControl w:val="0"/>
        <w:spacing w:after="0" w:line="200" w:lineRule="exac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F64E5" w:rsidRPr="00CF64E5" w:rsidRDefault="00CF64E5" w:rsidP="00CF64E5">
      <w:pPr>
        <w:widowControl w:val="0"/>
        <w:spacing w:after="0" w:line="200" w:lineRule="exac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F64E5" w:rsidRPr="00CF64E5" w:rsidRDefault="00CF64E5" w:rsidP="00CF64E5">
      <w:pPr>
        <w:widowControl w:val="0"/>
        <w:spacing w:after="0" w:line="200" w:lineRule="exac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F64E5" w:rsidRPr="00CF64E5" w:rsidRDefault="00CF64E5" w:rsidP="00CF64E5">
      <w:pPr>
        <w:widowControl w:val="0"/>
        <w:spacing w:after="0" w:line="200" w:lineRule="exac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F64E5" w:rsidRPr="00CF64E5" w:rsidRDefault="00CF64E5" w:rsidP="00CF64E5">
      <w:pPr>
        <w:widowControl w:val="0"/>
        <w:spacing w:after="0" w:line="363" w:lineRule="exac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F64E5" w:rsidRPr="00CF64E5" w:rsidRDefault="00CF64E5" w:rsidP="00CF64E5">
      <w:pPr>
        <w:widowControl w:val="0"/>
        <w:spacing w:after="0" w:line="232" w:lineRule="auto"/>
        <w:ind w:left="3580" w:right="6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F64E5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Виконала студентка денної форми навчання напряму підготовки 6.030502 Економічна кібернетика</w:t>
      </w:r>
    </w:p>
    <w:p w:rsidR="00CF64E5" w:rsidRPr="00CF64E5" w:rsidRDefault="00CF64E5" w:rsidP="00CF64E5">
      <w:pPr>
        <w:widowControl w:val="0"/>
        <w:spacing w:after="0" w:line="232" w:lineRule="auto"/>
        <w:ind w:left="3580" w:right="6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F64E5">
        <w:rPr>
          <w:rFonts w:ascii="Times New Roman" w:eastAsia="Times New Roman" w:hAnsi="Times New Roman" w:cs="Times New Roman"/>
          <w:sz w:val="28"/>
          <w:szCs w:val="28"/>
          <w:lang w:eastAsia="ru-RU"/>
        </w:rPr>
        <w:t>Рильська Анастасія Віталіївна</w:t>
      </w:r>
    </w:p>
    <w:p w:rsidR="00CF64E5" w:rsidRPr="00CF64E5" w:rsidRDefault="00CF64E5" w:rsidP="00CF64E5">
      <w:pPr>
        <w:widowControl w:val="0"/>
        <w:spacing w:after="0" w:line="232" w:lineRule="auto"/>
        <w:ind w:left="3580" w:right="6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CF64E5" w:rsidRPr="00CF64E5" w:rsidRDefault="00CF64E5" w:rsidP="00CF64E5">
      <w:pPr>
        <w:widowControl w:val="0"/>
        <w:spacing w:after="0" w:line="232" w:lineRule="auto"/>
        <w:ind w:left="3580" w:right="6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F64E5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Науковий керівник: кандидат економічних наук, доцент ______________ Любота В.М.</w:t>
      </w:r>
    </w:p>
    <w:p w:rsidR="00CF64E5" w:rsidRPr="00CF64E5" w:rsidRDefault="00CF64E5" w:rsidP="00CF64E5">
      <w:pPr>
        <w:widowControl w:val="0"/>
        <w:spacing w:after="0" w:line="232" w:lineRule="auto"/>
        <w:ind w:left="3580" w:right="6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CF64E5" w:rsidRPr="00CF64E5" w:rsidRDefault="00CF64E5" w:rsidP="00CF64E5">
      <w:pPr>
        <w:widowControl w:val="0"/>
        <w:spacing w:after="0" w:line="232" w:lineRule="auto"/>
        <w:ind w:left="3580" w:right="6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F64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Рецензент: </w:t>
      </w:r>
      <w:proofErr w:type="spellStart"/>
      <w:r w:rsidRPr="00CF64E5">
        <w:rPr>
          <w:rFonts w:ascii="Times New Roman" w:eastAsia="Calibri" w:hAnsi="Times New Roman" w:cs="Times New Roman"/>
          <w:color w:val="000000"/>
          <w:sz w:val="28"/>
          <w:szCs w:val="28"/>
        </w:rPr>
        <w:t>зав.каф</w:t>
      </w:r>
      <w:proofErr w:type="spellEnd"/>
      <w:r w:rsidRPr="00CF64E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 підприємництва ОНМУ, </w:t>
      </w:r>
      <w:proofErr w:type="spellStart"/>
      <w:r w:rsidRPr="00CF64E5">
        <w:rPr>
          <w:rFonts w:ascii="Times New Roman" w:eastAsia="Calibri" w:hAnsi="Times New Roman" w:cs="Times New Roman"/>
          <w:color w:val="000000"/>
          <w:sz w:val="28"/>
          <w:szCs w:val="28"/>
        </w:rPr>
        <w:t>проф.д.е.н</w:t>
      </w:r>
      <w:proofErr w:type="spellEnd"/>
      <w:r w:rsidRPr="00CF64E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., </w:t>
      </w:r>
      <w:proofErr w:type="spellStart"/>
      <w:r w:rsidRPr="00CF64E5">
        <w:rPr>
          <w:rFonts w:ascii="Times New Roman" w:eastAsia="Calibri" w:hAnsi="Times New Roman" w:cs="Times New Roman"/>
          <w:color w:val="000000"/>
          <w:sz w:val="28"/>
          <w:szCs w:val="28"/>
        </w:rPr>
        <w:t>Махуренко</w:t>
      </w:r>
      <w:proofErr w:type="spellEnd"/>
      <w:r w:rsidRPr="00CF64E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Г.С.</w:t>
      </w:r>
    </w:p>
    <w:p w:rsidR="00CF64E5" w:rsidRPr="00CF64E5" w:rsidRDefault="00CF64E5" w:rsidP="00CF64E5">
      <w:pPr>
        <w:widowControl w:val="0"/>
        <w:spacing w:after="0" w:line="232" w:lineRule="auto"/>
        <w:ind w:left="3580" w:right="6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CF64E5" w:rsidRPr="00CF64E5" w:rsidRDefault="00CF64E5" w:rsidP="00CF64E5">
      <w:pPr>
        <w:widowControl w:val="0"/>
        <w:spacing w:after="0" w:line="232" w:lineRule="auto"/>
        <w:ind w:left="3580" w:right="6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CF64E5" w:rsidRPr="00CF64E5" w:rsidRDefault="00CF64E5" w:rsidP="00CF64E5">
      <w:pPr>
        <w:widowControl w:val="0"/>
        <w:spacing w:after="0" w:line="232" w:lineRule="auto"/>
        <w:ind w:right="6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tbl>
      <w:tblPr>
        <w:tblStyle w:val="1"/>
        <w:tblW w:w="0" w:type="auto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05"/>
        <w:gridCol w:w="4505"/>
      </w:tblGrid>
      <w:tr w:rsidR="00CF64E5" w:rsidRPr="00CF64E5" w:rsidTr="00CF64E5">
        <w:tc>
          <w:tcPr>
            <w:tcW w:w="4505" w:type="dxa"/>
            <w:hideMark/>
          </w:tcPr>
          <w:p w:rsidR="00CF64E5" w:rsidRPr="00CF64E5" w:rsidRDefault="00CF64E5" w:rsidP="00CF64E5">
            <w:pPr>
              <w:widowControl w:val="0"/>
              <w:spacing w:line="360" w:lineRule="auto"/>
              <w:ind w:right="60"/>
              <w:jc w:val="both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proofErr w:type="spellStart"/>
            <w:r w:rsidRPr="00CF64E5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Рекомендовано</w:t>
            </w:r>
            <w:proofErr w:type="spellEnd"/>
            <w:r w:rsidRPr="00CF64E5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CF64E5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до</w:t>
            </w:r>
            <w:proofErr w:type="spellEnd"/>
            <w:r w:rsidRPr="00CF64E5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CF64E5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захисту</w:t>
            </w:r>
            <w:proofErr w:type="spellEnd"/>
            <w:r w:rsidRPr="00CF64E5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CF64E5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на</w:t>
            </w:r>
            <w:proofErr w:type="spellEnd"/>
          </w:p>
        </w:tc>
        <w:tc>
          <w:tcPr>
            <w:tcW w:w="4505" w:type="dxa"/>
            <w:hideMark/>
          </w:tcPr>
          <w:p w:rsidR="00CF64E5" w:rsidRPr="00CF64E5" w:rsidRDefault="00CF64E5" w:rsidP="00CF64E5">
            <w:pPr>
              <w:widowControl w:val="0"/>
              <w:spacing w:line="360" w:lineRule="auto"/>
              <w:ind w:right="60"/>
              <w:jc w:val="both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proofErr w:type="spellStart"/>
            <w:r w:rsidRPr="00CF64E5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Захищено</w:t>
            </w:r>
            <w:proofErr w:type="spellEnd"/>
            <w:r w:rsidRPr="00CF64E5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CF64E5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на</w:t>
            </w:r>
            <w:proofErr w:type="spellEnd"/>
            <w:r w:rsidRPr="00CF64E5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CF64E5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засіданні</w:t>
            </w:r>
            <w:proofErr w:type="spellEnd"/>
            <w:r w:rsidRPr="00CF64E5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 ЕК № ___</w:t>
            </w:r>
          </w:p>
        </w:tc>
      </w:tr>
      <w:tr w:rsidR="00CF64E5" w:rsidRPr="00CF64E5" w:rsidTr="00CF64E5">
        <w:tc>
          <w:tcPr>
            <w:tcW w:w="4505" w:type="dxa"/>
            <w:hideMark/>
          </w:tcPr>
          <w:p w:rsidR="00CF64E5" w:rsidRPr="00CF64E5" w:rsidRDefault="00CF64E5" w:rsidP="00CF64E5">
            <w:pPr>
              <w:widowControl w:val="0"/>
              <w:spacing w:line="360" w:lineRule="auto"/>
              <w:ind w:right="60"/>
              <w:jc w:val="both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proofErr w:type="spellStart"/>
            <w:r w:rsidRPr="00CF64E5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засіданні</w:t>
            </w:r>
            <w:proofErr w:type="spellEnd"/>
            <w:r w:rsidRPr="00CF64E5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CF64E5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кафедри</w:t>
            </w:r>
            <w:proofErr w:type="spellEnd"/>
            <w:r w:rsidRPr="00CF64E5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 </w:t>
            </w:r>
          </w:p>
          <w:p w:rsidR="00CF64E5" w:rsidRPr="00CF64E5" w:rsidRDefault="00CF64E5" w:rsidP="00CF64E5">
            <w:pPr>
              <w:widowControl w:val="0"/>
              <w:spacing w:line="360" w:lineRule="auto"/>
              <w:ind w:right="60"/>
              <w:jc w:val="both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CF64E5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30 </w:t>
            </w:r>
            <w:proofErr w:type="spellStart"/>
            <w:r w:rsidRPr="00CF64E5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травня</w:t>
            </w:r>
            <w:proofErr w:type="spellEnd"/>
            <w:r w:rsidRPr="00CF64E5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 2018 р.</w:t>
            </w:r>
          </w:p>
        </w:tc>
        <w:tc>
          <w:tcPr>
            <w:tcW w:w="4505" w:type="dxa"/>
            <w:hideMark/>
          </w:tcPr>
          <w:p w:rsidR="00CF64E5" w:rsidRPr="00CF64E5" w:rsidRDefault="00CF64E5" w:rsidP="00CF64E5">
            <w:pPr>
              <w:widowControl w:val="0"/>
              <w:spacing w:line="360" w:lineRule="auto"/>
              <w:ind w:right="60"/>
              <w:jc w:val="both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r w:rsidRPr="00CF64E5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”__” ______ 2018 р., </w:t>
            </w:r>
            <w:proofErr w:type="spellStart"/>
            <w:r w:rsidRPr="00CF64E5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протокол</w:t>
            </w:r>
            <w:proofErr w:type="spellEnd"/>
            <w:r w:rsidRPr="00CF64E5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 №__</w:t>
            </w:r>
          </w:p>
        </w:tc>
      </w:tr>
      <w:tr w:rsidR="00CF64E5" w:rsidRPr="00CF64E5" w:rsidTr="00CF64E5">
        <w:tc>
          <w:tcPr>
            <w:tcW w:w="4505" w:type="dxa"/>
            <w:hideMark/>
          </w:tcPr>
          <w:p w:rsidR="00CF64E5" w:rsidRPr="00CF64E5" w:rsidRDefault="00CF64E5" w:rsidP="00CF64E5">
            <w:pPr>
              <w:widowControl w:val="0"/>
              <w:spacing w:line="360" w:lineRule="auto"/>
              <w:ind w:right="60"/>
              <w:jc w:val="both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proofErr w:type="spellStart"/>
            <w:r w:rsidRPr="00CF64E5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Протокол</w:t>
            </w:r>
            <w:proofErr w:type="spellEnd"/>
            <w:r w:rsidRPr="00CF64E5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 № 10</w:t>
            </w:r>
          </w:p>
        </w:tc>
        <w:tc>
          <w:tcPr>
            <w:tcW w:w="4505" w:type="dxa"/>
            <w:hideMark/>
          </w:tcPr>
          <w:p w:rsidR="00CF64E5" w:rsidRPr="00CF64E5" w:rsidRDefault="00CF64E5" w:rsidP="00CF64E5">
            <w:pPr>
              <w:widowControl w:val="0"/>
              <w:spacing w:line="360" w:lineRule="auto"/>
              <w:ind w:right="60"/>
              <w:jc w:val="both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proofErr w:type="spellStart"/>
            <w:r w:rsidRPr="00CF64E5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Оцінка</w:t>
            </w:r>
            <w:proofErr w:type="spellEnd"/>
            <w:r w:rsidRPr="00CF64E5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 _______ / _______ /_______</w:t>
            </w:r>
          </w:p>
        </w:tc>
      </w:tr>
      <w:tr w:rsidR="00CF64E5" w:rsidRPr="00CF64E5" w:rsidTr="00CF64E5">
        <w:tc>
          <w:tcPr>
            <w:tcW w:w="4505" w:type="dxa"/>
            <w:hideMark/>
          </w:tcPr>
          <w:p w:rsidR="00CF64E5" w:rsidRPr="00CF64E5" w:rsidRDefault="00CF64E5" w:rsidP="00CF64E5">
            <w:pPr>
              <w:widowControl w:val="0"/>
              <w:spacing w:line="360" w:lineRule="auto"/>
              <w:ind w:right="60"/>
              <w:jc w:val="both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proofErr w:type="spellStart"/>
            <w:r w:rsidRPr="00CF64E5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Завідувач</w:t>
            </w:r>
            <w:proofErr w:type="spellEnd"/>
            <w:r w:rsidRPr="00CF64E5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Pr="00CF64E5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кафедри</w:t>
            </w:r>
            <w:proofErr w:type="spellEnd"/>
          </w:p>
        </w:tc>
        <w:tc>
          <w:tcPr>
            <w:tcW w:w="4505" w:type="dxa"/>
            <w:hideMark/>
          </w:tcPr>
          <w:p w:rsidR="00CF64E5" w:rsidRPr="00CF64E5" w:rsidRDefault="00CF64E5" w:rsidP="00CF64E5">
            <w:pPr>
              <w:widowControl w:val="0"/>
              <w:spacing w:line="360" w:lineRule="auto"/>
              <w:ind w:right="60"/>
              <w:jc w:val="both"/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</w:pPr>
            <w:proofErr w:type="spellStart"/>
            <w:r w:rsidRPr="00CF64E5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>Голова</w:t>
            </w:r>
            <w:proofErr w:type="spellEnd"/>
            <w:r w:rsidRPr="00CF64E5">
              <w:rPr>
                <w:rFonts w:ascii="Times New Roman" w:eastAsia="Times New Roman" w:hAnsi="Times New Roman"/>
                <w:sz w:val="28"/>
                <w:szCs w:val="28"/>
                <w:lang w:eastAsia="ru-RU"/>
              </w:rPr>
              <w:t xml:space="preserve"> ЕК</w:t>
            </w:r>
          </w:p>
        </w:tc>
      </w:tr>
      <w:tr w:rsidR="00CF64E5" w:rsidRPr="00CF64E5" w:rsidTr="00CF64E5">
        <w:trPr>
          <w:trHeight w:val="297"/>
        </w:trPr>
        <w:tc>
          <w:tcPr>
            <w:tcW w:w="4505" w:type="dxa"/>
            <w:hideMark/>
          </w:tcPr>
          <w:p w:rsidR="00CF64E5" w:rsidRPr="00CF64E5" w:rsidRDefault="00CF64E5" w:rsidP="00CF64E5">
            <w:pPr>
              <w:widowControl w:val="0"/>
              <w:spacing w:line="360" w:lineRule="auto"/>
              <w:ind w:right="60"/>
              <w:jc w:val="both"/>
              <w:rPr>
                <w:rFonts w:ascii="Times New Roman" w:eastAsia="Times New Roman" w:hAnsi="Times New Roman"/>
                <w:sz w:val="28"/>
                <w:szCs w:val="28"/>
                <w:lang w:val="ru-RU" w:eastAsia="ru-RU"/>
              </w:rPr>
            </w:pPr>
            <w:r w:rsidRPr="00CF64E5">
              <w:rPr>
                <w:rFonts w:ascii="Times New Roman" w:eastAsia="Times New Roman" w:hAnsi="Times New Roman"/>
                <w:sz w:val="28"/>
                <w:szCs w:val="28"/>
                <w:lang w:val="ru-RU" w:eastAsia="ru-RU"/>
              </w:rPr>
              <w:t>д.ф.-м.н., проф. ______Тюрин О.В.</w:t>
            </w:r>
          </w:p>
        </w:tc>
        <w:tc>
          <w:tcPr>
            <w:tcW w:w="4505" w:type="dxa"/>
            <w:hideMark/>
          </w:tcPr>
          <w:p w:rsidR="00CF64E5" w:rsidRPr="00CF64E5" w:rsidRDefault="00CF64E5" w:rsidP="00CF64E5">
            <w:pPr>
              <w:widowControl w:val="0"/>
              <w:spacing w:line="360" w:lineRule="auto"/>
              <w:ind w:right="60"/>
              <w:jc w:val="both"/>
              <w:rPr>
                <w:rFonts w:ascii="Times New Roman" w:eastAsia="Times New Roman" w:hAnsi="Times New Roman"/>
                <w:sz w:val="28"/>
                <w:szCs w:val="28"/>
                <w:lang w:val="ru-RU" w:eastAsia="ru-RU"/>
              </w:rPr>
            </w:pPr>
            <w:proofErr w:type="spellStart"/>
            <w:r w:rsidRPr="00CF64E5">
              <w:rPr>
                <w:rFonts w:ascii="Times New Roman" w:eastAsia="Times New Roman" w:hAnsi="Times New Roman"/>
                <w:sz w:val="28"/>
                <w:szCs w:val="28"/>
                <w:lang w:val="ru-RU" w:eastAsia="ru-RU"/>
              </w:rPr>
              <w:t>д.е.н</w:t>
            </w:r>
            <w:proofErr w:type="spellEnd"/>
            <w:r w:rsidRPr="00CF64E5">
              <w:rPr>
                <w:rFonts w:ascii="Times New Roman" w:eastAsia="Times New Roman" w:hAnsi="Times New Roman"/>
                <w:sz w:val="28"/>
                <w:szCs w:val="28"/>
                <w:lang w:val="ru-RU" w:eastAsia="ru-RU"/>
              </w:rPr>
              <w:t xml:space="preserve">., проф. ______ </w:t>
            </w:r>
            <w:proofErr w:type="spellStart"/>
            <w:r w:rsidRPr="00CF64E5">
              <w:rPr>
                <w:rFonts w:ascii="Times New Roman" w:eastAsia="Times New Roman" w:hAnsi="Times New Roman"/>
                <w:sz w:val="28"/>
                <w:szCs w:val="28"/>
                <w:lang w:val="ru-RU" w:eastAsia="ru-RU"/>
              </w:rPr>
              <w:t>Постан</w:t>
            </w:r>
            <w:proofErr w:type="spellEnd"/>
            <w:r w:rsidRPr="00CF64E5">
              <w:rPr>
                <w:rFonts w:ascii="Times New Roman" w:eastAsia="Times New Roman" w:hAnsi="Times New Roman"/>
                <w:sz w:val="28"/>
                <w:szCs w:val="28"/>
                <w:lang w:val="ru-RU" w:eastAsia="ru-RU"/>
              </w:rPr>
              <w:t xml:space="preserve"> М.Я.</w:t>
            </w:r>
          </w:p>
        </w:tc>
      </w:tr>
    </w:tbl>
    <w:p w:rsidR="00CF64E5" w:rsidRPr="00CF64E5" w:rsidRDefault="00CF64E5" w:rsidP="00CF64E5">
      <w:pPr>
        <w:widowControl w:val="0"/>
        <w:spacing w:after="0" w:line="217" w:lineRule="exac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F64E5" w:rsidRPr="00CF64E5" w:rsidRDefault="00CF64E5" w:rsidP="00CF64E5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CF64E5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Одеса – 2018</w:t>
      </w:r>
    </w:p>
    <w:p w:rsidR="00CF64E5" w:rsidRPr="00CF64E5" w:rsidRDefault="00CF64E5" w:rsidP="00CF64E5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CF64E5" w:rsidRPr="00CF64E5" w:rsidRDefault="00CF64E5" w:rsidP="00CF64E5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CF64E5">
        <w:rPr>
          <w:rFonts w:ascii="Calibri" w:eastAsia="Calibri" w:hAnsi="Calibri" w:cs="Times New Roman"/>
          <w:noProof/>
          <w:lang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7886953" wp14:editId="073D537F">
                <wp:simplePos x="0" y="0"/>
                <wp:positionH relativeFrom="column">
                  <wp:posOffset>6147435</wp:posOffset>
                </wp:positionH>
                <wp:positionV relativeFrom="paragraph">
                  <wp:posOffset>-371475</wp:posOffset>
                </wp:positionV>
                <wp:extent cx="304800" cy="295275"/>
                <wp:effectExtent l="13335" t="9525" r="5715" b="9525"/>
                <wp:wrapNone/>
                <wp:docPr id="2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04800" cy="2952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ysClr val="window" lastClr="FFFFFF">
                              <a:lumMod val="100000"/>
                              <a:lumOff val="0"/>
                            </a:sysClr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" o:spid="_x0000_s1026" style="position:absolute;margin-left:484.05pt;margin-top:-29.25pt;width:24pt;height:23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" strokecolor="white"/>
            </w:pict>
          </mc:Fallback>
        </mc:AlternateContent>
      </w:r>
    </w:p>
    <w:sdt>
      <w:sdtPr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id w:val="1120795022"/>
        <w:docPartObj>
          <w:docPartGallery w:val="Table of Contents"/>
          <w:docPartUnique/>
        </w:docPartObj>
      </w:sdtPr>
      <w:sdtContent>
        <w:p w:rsidR="00CF64E5" w:rsidRDefault="00CF64E5" w:rsidP="00CF64E5">
          <w:pPr>
            <w:widowControl w:val="0"/>
            <w:spacing w:after="0" w:line="360" w:lineRule="auto"/>
            <w:contextualSpacing/>
            <w:jc w:val="center"/>
            <w:rPr>
              <w:rFonts w:ascii="Times New Roman" w:eastAsia="Calibri" w:hAnsi="Times New Roman" w:cs="Times New Roman"/>
              <w:color w:val="000000"/>
              <w:sz w:val="28"/>
              <w:szCs w:val="28"/>
              <w:lang w:val="ru-RU"/>
            </w:rPr>
          </w:pPr>
        </w:p>
        <w:p w:rsidR="00CF64E5" w:rsidRPr="00CF64E5" w:rsidRDefault="00CF64E5" w:rsidP="00CF64E5">
          <w:pPr>
            <w:widowControl w:val="0"/>
            <w:spacing w:after="0" w:line="360" w:lineRule="auto"/>
            <w:contextualSpacing/>
            <w:jc w:val="center"/>
            <w:rPr>
              <w:rFonts w:ascii="Times New Roman" w:eastAsia="Calibri" w:hAnsi="Times New Roman" w:cs="Times New Roman"/>
              <w:b/>
              <w:color w:val="000000"/>
              <w:sz w:val="28"/>
              <w:szCs w:val="28"/>
            </w:rPr>
          </w:pPr>
          <w:r w:rsidRPr="00CF64E5">
            <w:rPr>
              <w:rFonts w:ascii="Calibri" w:eastAsia="Calibri" w:hAnsi="Calibri" w:cs="Times New Roman"/>
              <w:noProof/>
              <w:lang w:eastAsia="uk-UA"/>
            </w:rPr>
            <w:lastRenderedPageBreak/>
            <mc:AlternateContent>
              <mc:Choice Requires="wps">
                <w:drawing>
                  <wp:anchor distT="0" distB="0" distL="114300" distR="114300" simplePos="0" relativeHeight="251660288" behindDoc="0" locked="0" layoutInCell="1" allowOverlap="1" wp14:anchorId="64B4140B" wp14:editId="6B71D54B">
                    <wp:simplePos x="0" y="0"/>
                    <wp:positionH relativeFrom="column">
                      <wp:posOffset>5995035</wp:posOffset>
                    </wp:positionH>
                    <wp:positionV relativeFrom="paragraph">
                      <wp:posOffset>-367030</wp:posOffset>
                    </wp:positionV>
                    <wp:extent cx="600075" cy="466725"/>
                    <wp:effectExtent l="13335" t="13970" r="5715" b="5080"/>
                    <wp:wrapNone/>
                    <wp:docPr id="1" name="Rectangle 3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600075" cy="466725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ysClr val="window" lastClr="FFFFFF">
                                  <a:lumMod val="100000"/>
                                  <a:lumOff val="0"/>
                                </a:sysClr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rect id="Rectangle 3" o:spid="_x0000_s1026" style="position:absolute;margin-left:472.05pt;margin-top:-28.9pt;width:47.25pt;height:36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" strokecolor="white"/>
                </w:pict>
              </mc:Fallback>
            </mc:AlternateContent>
          </w:r>
          <w:r w:rsidRPr="00CF64E5">
            <w:rPr>
              <w:rFonts w:ascii="Times New Roman" w:eastAsia="Calibri" w:hAnsi="Times New Roman" w:cs="Times New Roman"/>
              <w:b/>
              <w:color w:val="000000"/>
              <w:sz w:val="28"/>
              <w:szCs w:val="28"/>
            </w:rPr>
            <w:t>ЗМІСТ</w:t>
          </w:r>
        </w:p>
        <w:p w:rsidR="00CF64E5" w:rsidRPr="00CF64E5" w:rsidRDefault="00CF64E5" w:rsidP="00CF64E5">
          <w:pPr>
            <w:widowControl w:val="0"/>
            <w:spacing w:after="0" w:line="360" w:lineRule="auto"/>
            <w:ind w:firstLine="709"/>
            <w:contextualSpacing/>
            <w:jc w:val="both"/>
            <w:rPr>
              <w:rFonts w:ascii="Times New Roman" w:eastAsia="Calibri" w:hAnsi="Times New Roman" w:cs="Times New Roman"/>
              <w:b/>
              <w:color w:val="000000"/>
              <w:sz w:val="28"/>
              <w:szCs w:val="28"/>
            </w:rPr>
          </w:pPr>
        </w:p>
        <w:p w:rsidR="00CF64E5" w:rsidRPr="00CF64E5" w:rsidRDefault="00CF64E5" w:rsidP="00CF64E5">
          <w:pPr>
            <w:widowControl w:val="0"/>
            <w:tabs>
              <w:tab w:val="left" w:pos="0"/>
              <w:tab w:val="right" w:leader="dot" w:pos="9912"/>
            </w:tabs>
            <w:spacing w:after="100" w:line="256" w:lineRule="auto"/>
            <w:jc w:val="both"/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pPr>
          <w:r w:rsidRPr="00CF64E5">
            <w:rPr>
              <w:rFonts w:ascii="Times New Roman" w:eastAsia="Calibri" w:hAnsi="Times New Roman" w:cs="Times New Roman"/>
              <w:color w:val="000000"/>
              <w:sz w:val="28"/>
              <w:szCs w:val="28"/>
              <w:lang w:val="ru-RU"/>
            </w:rPr>
            <w:fldChar w:fldCharType="begin"/>
          </w:r>
          <w:r w:rsidRPr="00CF64E5">
            <w:rPr>
              <w:rFonts w:ascii="Times New Roman" w:eastAsia="Calibri" w:hAnsi="Times New Roman" w:cs="Times New Roman"/>
              <w:color w:val="000000"/>
              <w:sz w:val="28"/>
              <w:szCs w:val="28"/>
              <w:lang w:val="ru-RU"/>
            </w:rPr>
            <w:instrText xml:space="preserve"> TOC \o "1-3" \h \z \u </w:instrText>
          </w:r>
          <w:r w:rsidRPr="00CF64E5">
            <w:rPr>
              <w:rFonts w:ascii="Times New Roman" w:eastAsia="Calibri" w:hAnsi="Times New Roman" w:cs="Times New Roman"/>
              <w:color w:val="000000"/>
              <w:sz w:val="28"/>
              <w:szCs w:val="28"/>
              <w:lang w:val="ru-RU"/>
            </w:rPr>
            <w:fldChar w:fldCharType="separate"/>
          </w:r>
          <w:hyperlink r:id="rId6" w:anchor="_Toc516838752" w:history="1">
            <w:r w:rsidRPr="00CF64E5">
              <w:rPr>
                <w:rFonts w:ascii="Times New Roman" w:eastAsia="Calibri" w:hAnsi="Times New Roman" w:cs="Times New Roman"/>
                <w:b/>
                <w:noProof/>
                <w:color w:val="0563C1"/>
                <w:sz w:val="28"/>
                <w:szCs w:val="28"/>
                <w:u w:val="single"/>
              </w:rPr>
              <w:t>ВСТУП</w:t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tab/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fldChar w:fldCharType="begin"/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instrText xml:space="preserve"> PAGEREF _Toc516838752 \h </w:instrText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fldChar w:fldCharType="separate"/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t>3</w:t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fldChar w:fldCharType="end"/>
            </w:r>
          </w:hyperlink>
        </w:p>
        <w:p w:rsidR="00CF64E5" w:rsidRPr="00CF64E5" w:rsidRDefault="00CF64E5" w:rsidP="00CF64E5">
          <w:pPr>
            <w:widowControl w:val="0"/>
            <w:tabs>
              <w:tab w:val="left" w:pos="0"/>
              <w:tab w:val="right" w:leader="dot" w:pos="9912"/>
            </w:tabs>
            <w:spacing w:after="100" w:line="256" w:lineRule="auto"/>
            <w:jc w:val="both"/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pPr>
          <w:hyperlink r:id="rId7" w:anchor="_Toc516838753" w:history="1">
            <w:r w:rsidRPr="00CF64E5">
              <w:rPr>
                <w:rFonts w:ascii="Times New Roman" w:eastAsia="Calibri" w:hAnsi="Times New Roman" w:cs="Times New Roman"/>
                <w:b/>
                <w:caps/>
                <w:noProof/>
                <w:color w:val="0563C1"/>
                <w:sz w:val="28"/>
                <w:szCs w:val="28"/>
                <w:u w:val="single"/>
              </w:rPr>
              <w:t>Розділ 1. Балансові моделі та їх застосування при економіко-математичному моделюванні економічних систем і процесів</w:t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tab/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fldChar w:fldCharType="begin"/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instrText xml:space="preserve"> PAGEREF _Toc516838753 \h </w:instrText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fldChar w:fldCharType="separate"/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t>5</w:t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fldChar w:fldCharType="end"/>
            </w:r>
          </w:hyperlink>
        </w:p>
        <w:p w:rsidR="00CF64E5" w:rsidRPr="00CF64E5" w:rsidRDefault="00CF64E5" w:rsidP="00CF64E5">
          <w:pPr>
            <w:widowControl w:val="0"/>
            <w:tabs>
              <w:tab w:val="left" w:pos="0"/>
              <w:tab w:val="left" w:pos="660"/>
              <w:tab w:val="right" w:leader="dot" w:pos="9912"/>
            </w:tabs>
            <w:spacing w:after="0" w:line="360" w:lineRule="auto"/>
            <w:contextualSpacing/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pPr>
          <w:hyperlink r:id="rId8" w:anchor="_Toc516838754" w:history="1">
            <w:r w:rsidRPr="00CF64E5">
              <w:rPr>
                <w:rFonts w:ascii="Times New Roman" w:eastAsia="Calibri" w:hAnsi="Times New Roman" w:cs="Times New Roman"/>
                <w:noProof/>
                <w:color w:val="0563C1"/>
                <w:sz w:val="28"/>
                <w:szCs w:val="28"/>
                <w:u w:val="single"/>
                <w:lang w:val="ru-RU"/>
              </w:rPr>
              <w:t>1.1.</w:t>
            </w:r>
            <w:r w:rsidRPr="00CF64E5">
              <w:rPr>
                <w:rFonts w:ascii="Times New Roman" w:eastAsia="Calibri" w:hAnsi="Times New Roman" w:cs="Times New Roman"/>
                <w:noProof/>
                <w:sz w:val="28"/>
                <w:szCs w:val="28"/>
                <w:u w:val="single"/>
                <w:lang w:val="ru-RU" w:eastAsia="ru-RU"/>
              </w:rPr>
              <w:tab/>
            </w:r>
            <w:r w:rsidRPr="00CF64E5">
              <w:rPr>
                <w:rFonts w:ascii="Times New Roman" w:eastAsia="Calibri" w:hAnsi="Times New Roman" w:cs="Times New Roman"/>
                <w:noProof/>
                <w:color w:val="0563C1"/>
                <w:sz w:val="28"/>
                <w:szCs w:val="28"/>
                <w:u w:val="single"/>
                <w:lang w:val="ru-RU"/>
              </w:rPr>
              <w:t>Принципова схема міжгалузевого балансу (МГБ)</w:t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tab/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fldChar w:fldCharType="begin"/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instrText xml:space="preserve"> PAGEREF _Toc516838754 \h </w:instrText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fldChar w:fldCharType="separate"/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t>5</w:t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fldChar w:fldCharType="end"/>
            </w:r>
          </w:hyperlink>
        </w:p>
        <w:p w:rsidR="00CF64E5" w:rsidRPr="00CF64E5" w:rsidRDefault="00CF64E5" w:rsidP="00CF64E5">
          <w:pPr>
            <w:widowControl w:val="0"/>
            <w:tabs>
              <w:tab w:val="left" w:pos="0"/>
              <w:tab w:val="left" w:pos="660"/>
              <w:tab w:val="right" w:leader="dot" w:pos="9912"/>
            </w:tabs>
            <w:spacing w:after="0" w:line="360" w:lineRule="auto"/>
            <w:contextualSpacing/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pPr>
          <w:hyperlink r:id="rId9" w:anchor="_Toc516838755" w:history="1">
            <w:r w:rsidRPr="00CF64E5">
              <w:rPr>
                <w:rFonts w:ascii="Times New Roman" w:eastAsia="Calibri" w:hAnsi="Times New Roman" w:cs="Times New Roman"/>
                <w:noProof/>
                <w:color w:val="0563C1"/>
                <w:sz w:val="28"/>
                <w:szCs w:val="28"/>
                <w:u w:val="single"/>
              </w:rPr>
              <w:t>1.2.</w:t>
            </w:r>
            <w:r w:rsidRPr="00CF64E5">
              <w:rPr>
                <w:rFonts w:ascii="Times New Roman" w:eastAsia="Calibri" w:hAnsi="Times New Roman" w:cs="Times New Roman"/>
                <w:noProof/>
                <w:sz w:val="28"/>
                <w:szCs w:val="28"/>
                <w:u w:val="single"/>
                <w:lang w:val="ru-RU" w:eastAsia="ru-RU"/>
              </w:rPr>
              <w:tab/>
            </w:r>
            <w:r w:rsidRPr="00CF64E5">
              <w:rPr>
                <w:rFonts w:ascii="Times New Roman" w:eastAsia="Calibri" w:hAnsi="Times New Roman" w:cs="Times New Roman"/>
                <w:noProof/>
                <w:color w:val="0563C1"/>
                <w:sz w:val="28"/>
                <w:szCs w:val="28"/>
                <w:u w:val="single"/>
              </w:rPr>
              <w:t>Економіко-математична модель міжгалузевого балансу</w:t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tab/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fldChar w:fldCharType="begin"/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instrText xml:space="preserve"> PAGEREF _Toc516838755 \h </w:instrText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fldChar w:fldCharType="separate"/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t>11</w:t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fldChar w:fldCharType="end"/>
            </w:r>
          </w:hyperlink>
        </w:p>
        <w:p w:rsidR="00CF64E5" w:rsidRPr="00CF64E5" w:rsidRDefault="00CF64E5" w:rsidP="00CF64E5">
          <w:pPr>
            <w:widowControl w:val="0"/>
            <w:tabs>
              <w:tab w:val="left" w:pos="0"/>
              <w:tab w:val="left" w:pos="660"/>
              <w:tab w:val="right" w:leader="dot" w:pos="9912"/>
            </w:tabs>
            <w:spacing w:after="0" w:line="360" w:lineRule="auto"/>
            <w:contextualSpacing/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pPr>
          <w:hyperlink r:id="rId10" w:anchor="_Toc516838756" w:history="1">
            <w:r w:rsidRPr="00CF64E5">
              <w:rPr>
                <w:rFonts w:ascii="Times New Roman" w:eastAsia="Calibri" w:hAnsi="Times New Roman" w:cs="Times New Roman"/>
                <w:noProof/>
                <w:color w:val="0563C1"/>
                <w:sz w:val="28"/>
                <w:szCs w:val="28"/>
                <w:u w:val="single"/>
              </w:rPr>
              <w:t>1.3.</w:t>
            </w:r>
            <w:r w:rsidRPr="00CF64E5">
              <w:rPr>
                <w:rFonts w:ascii="Times New Roman" w:eastAsia="Calibri" w:hAnsi="Times New Roman" w:cs="Times New Roman"/>
                <w:noProof/>
                <w:sz w:val="28"/>
                <w:szCs w:val="28"/>
                <w:u w:val="single"/>
                <w:lang w:val="ru-RU" w:eastAsia="ru-RU"/>
              </w:rPr>
              <w:tab/>
            </w:r>
            <w:r w:rsidRPr="00CF64E5">
              <w:rPr>
                <w:rFonts w:ascii="Times New Roman" w:eastAsia="Calibri" w:hAnsi="Times New Roman" w:cs="Times New Roman"/>
                <w:noProof/>
                <w:color w:val="0563C1"/>
                <w:sz w:val="28"/>
                <w:szCs w:val="28"/>
                <w:u w:val="single"/>
              </w:rPr>
              <w:t>Міжгалузеві балансові моделі в аналізі економічних показників</w:t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tab/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fldChar w:fldCharType="begin"/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instrText xml:space="preserve"> PAGEREF _Toc516838756 \h </w:instrText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fldChar w:fldCharType="separate"/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t>17</w:t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fldChar w:fldCharType="end"/>
            </w:r>
          </w:hyperlink>
        </w:p>
        <w:p w:rsidR="00CF64E5" w:rsidRPr="00CF64E5" w:rsidRDefault="00CF64E5" w:rsidP="00CF64E5">
          <w:pPr>
            <w:widowControl w:val="0"/>
            <w:tabs>
              <w:tab w:val="left" w:pos="0"/>
              <w:tab w:val="left" w:pos="660"/>
              <w:tab w:val="right" w:leader="dot" w:pos="9912"/>
            </w:tabs>
            <w:spacing w:after="0" w:line="360" w:lineRule="auto"/>
            <w:contextualSpacing/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pPr>
          <w:hyperlink r:id="rId11" w:anchor="_Toc516838757" w:history="1">
            <w:r w:rsidRPr="00CF64E5">
              <w:rPr>
                <w:rFonts w:ascii="Times New Roman" w:eastAsia="Calibri" w:hAnsi="Times New Roman" w:cs="Times New Roman"/>
                <w:noProof/>
                <w:color w:val="0563C1"/>
                <w:sz w:val="28"/>
                <w:szCs w:val="28"/>
                <w:u w:val="single"/>
              </w:rPr>
              <w:t>Висновки до 1 розділу</w:t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tab/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fldChar w:fldCharType="begin"/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instrText xml:space="preserve"> PAGEREF _Toc516838757 \h </w:instrText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fldChar w:fldCharType="separate"/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t>26</w:t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fldChar w:fldCharType="end"/>
            </w:r>
          </w:hyperlink>
        </w:p>
        <w:p w:rsidR="00CF64E5" w:rsidRPr="00CF64E5" w:rsidRDefault="00CF64E5" w:rsidP="00CF64E5">
          <w:pPr>
            <w:widowControl w:val="0"/>
            <w:tabs>
              <w:tab w:val="left" w:pos="0"/>
              <w:tab w:val="right" w:leader="dot" w:pos="9912"/>
            </w:tabs>
            <w:spacing w:after="100" w:line="256" w:lineRule="auto"/>
            <w:jc w:val="both"/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pPr>
          <w:hyperlink r:id="rId12" w:anchor="_Toc516838758" w:history="1">
            <w:r w:rsidRPr="00CF64E5">
              <w:rPr>
                <w:rFonts w:ascii="Times New Roman" w:eastAsia="Calibri" w:hAnsi="Times New Roman" w:cs="Times New Roman"/>
                <w:b/>
                <w:caps/>
                <w:noProof/>
                <w:color w:val="0563C1"/>
                <w:sz w:val="28"/>
                <w:szCs w:val="28"/>
                <w:u w:val="single"/>
              </w:rPr>
              <w:t>Розділ 2. VisSim, як засіб візуального проектування</w:t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tab/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fldChar w:fldCharType="begin"/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instrText xml:space="preserve"> PAGEREF _Toc516838758 \h </w:instrText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fldChar w:fldCharType="separate"/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t>28</w:t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fldChar w:fldCharType="end"/>
            </w:r>
          </w:hyperlink>
        </w:p>
        <w:p w:rsidR="00CF64E5" w:rsidRPr="00CF64E5" w:rsidRDefault="00CF64E5" w:rsidP="00CF64E5">
          <w:pPr>
            <w:widowControl w:val="0"/>
            <w:tabs>
              <w:tab w:val="left" w:pos="0"/>
              <w:tab w:val="left" w:pos="660"/>
              <w:tab w:val="right" w:leader="dot" w:pos="9912"/>
            </w:tabs>
            <w:spacing w:after="0" w:line="360" w:lineRule="auto"/>
            <w:contextualSpacing/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pPr>
          <w:hyperlink r:id="rId13" w:anchor="_Toc516838759" w:history="1">
            <w:r w:rsidRPr="00CF64E5">
              <w:rPr>
                <w:rFonts w:ascii="Times New Roman" w:eastAsia="Calibri" w:hAnsi="Times New Roman" w:cs="Times New Roman"/>
                <w:noProof/>
                <w:color w:val="0563C1"/>
                <w:sz w:val="28"/>
                <w:szCs w:val="28"/>
                <w:u w:val="single"/>
              </w:rPr>
              <w:t>2.1.</w:t>
            </w:r>
            <w:r w:rsidRPr="00CF64E5">
              <w:rPr>
                <w:rFonts w:ascii="Times New Roman" w:eastAsia="Calibri" w:hAnsi="Times New Roman" w:cs="Times New Roman"/>
                <w:noProof/>
                <w:sz w:val="28"/>
                <w:szCs w:val="28"/>
                <w:u w:val="single"/>
                <w:lang w:val="ru-RU" w:eastAsia="ru-RU"/>
              </w:rPr>
              <w:tab/>
            </w:r>
            <w:r w:rsidRPr="00CF64E5">
              <w:rPr>
                <w:rFonts w:ascii="Times New Roman" w:eastAsia="Calibri" w:hAnsi="Times New Roman" w:cs="Times New Roman"/>
                <w:noProof/>
                <w:color w:val="0563C1"/>
                <w:sz w:val="28"/>
                <w:szCs w:val="28"/>
                <w:u w:val="single"/>
              </w:rPr>
              <w:t>Призначення та склад системи VisSim</w:t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tab/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fldChar w:fldCharType="begin"/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instrText xml:space="preserve"> PAGEREF _Toc516838759 \h </w:instrText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fldChar w:fldCharType="separate"/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t>28</w:t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fldChar w:fldCharType="end"/>
            </w:r>
          </w:hyperlink>
        </w:p>
        <w:p w:rsidR="00CF64E5" w:rsidRPr="00CF64E5" w:rsidRDefault="00CF64E5" w:rsidP="00CF64E5">
          <w:pPr>
            <w:widowControl w:val="0"/>
            <w:tabs>
              <w:tab w:val="left" w:pos="0"/>
              <w:tab w:val="left" w:pos="660"/>
              <w:tab w:val="right" w:leader="dot" w:pos="9912"/>
            </w:tabs>
            <w:spacing w:after="0" w:line="360" w:lineRule="auto"/>
            <w:contextualSpacing/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pPr>
          <w:hyperlink r:id="rId14" w:anchor="_Toc516838760" w:history="1">
            <w:r w:rsidRPr="00CF64E5">
              <w:rPr>
                <w:rFonts w:ascii="Times New Roman" w:eastAsia="Calibri" w:hAnsi="Times New Roman" w:cs="Times New Roman"/>
                <w:noProof/>
                <w:color w:val="0563C1"/>
                <w:sz w:val="28"/>
                <w:szCs w:val="28"/>
                <w:u w:val="single"/>
              </w:rPr>
              <w:t>2.2.</w:t>
            </w:r>
            <w:r w:rsidRPr="00CF64E5">
              <w:rPr>
                <w:rFonts w:ascii="Times New Roman" w:eastAsia="Calibri" w:hAnsi="Times New Roman" w:cs="Times New Roman"/>
                <w:noProof/>
                <w:sz w:val="28"/>
                <w:szCs w:val="28"/>
                <w:u w:val="single"/>
                <w:lang w:val="ru-RU" w:eastAsia="ru-RU"/>
              </w:rPr>
              <w:tab/>
            </w:r>
            <w:r w:rsidRPr="00CF64E5">
              <w:rPr>
                <w:rFonts w:ascii="Times New Roman" w:eastAsia="Calibri" w:hAnsi="Times New Roman" w:cs="Times New Roman"/>
                <w:noProof/>
                <w:color w:val="0563C1"/>
                <w:sz w:val="28"/>
                <w:szCs w:val="28"/>
                <w:u w:val="single"/>
              </w:rPr>
              <w:t>Покрокове використання персональної та професійної версії програми VisSim</w:t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tab/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fldChar w:fldCharType="begin"/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instrText xml:space="preserve"> PAGEREF _Toc516838760 \h </w:instrText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fldChar w:fldCharType="separate"/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t>31</w:t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fldChar w:fldCharType="end"/>
            </w:r>
          </w:hyperlink>
        </w:p>
        <w:p w:rsidR="00CF64E5" w:rsidRPr="00CF64E5" w:rsidRDefault="00CF64E5" w:rsidP="00CF64E5">
          <w:pPr>
            <w:widowControl w:val="0"/>
            <w:tabs>
              <w:tab w:val="left" w:pos="0"/>
              <w:tab w:val="left" w:pos="660"/>
              <w:tab w:val="right" w:leader="dot" w:pos="9912"/>
            </w:tabs>
            <w:spacing w:after="0" w:line="360" w:lineRule="auto"/>
            <w:contextualSpacing/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pPr>
          <w:hyperlink r:id="rId15" w:anchor="_Toc516838761" w:history="1">
            <w:r w:rsidRPr="00CF64E5">
              <w:rPr>
                <w:rFonts w:ascii="Times New Roman" w:eastAsia="Calibri" w:hAnsi="Times New Roman" w:cs="Times New Roman"/>
                <w:noProof/>
                <w:color w:val="0563C1"/>
                <w:sz w:val="28"/>
                <w:szCs w:val="28"/>
                <w:u w:val="single"/>
                <w:lang w:val="ru-RU"/>
              </w:rPr>
              <w:t>2.3.</w:t>
            </w:r>
            <w:r w:rsidRPr="00CF64E5">
              <w:rPr>
                <w:rFonts w:ascii="Times New Roman" w:eastAsia="Calibri" w:hAnsi="Times New Roman" w:cs="Times New Roman"/>
                <w:noProof/>
                <w:sz w:val="28"/>
                <w:szCs w:val="28"/>
                <w:u w:val="single"/>
                <w:lang w:val="ru-RU" w:eastAsia="ru-RU"/>
              </w:rPr>
              <w:tab/>
            </w:r>
            <w:r w:rsidRPr="00CF64E5">
              <w:rPr>
                <w:rFonts w:ascii="Times New Roman" w:eastAsia="Calibri" w:hAnsi="Times New Roman" w:cs="Times New Roman"/>
                <w:noProof/>
                <w:color w:val="0563C1"/>
                <w:sz w:val="28"/>
                <w:szCs w:val="28"/>
                <w:u w:val="single"/>
                <w:lang w:val="ru-RU"/>
              </w:rPr>
              <w:t>VisSim - система динамічногомоделювання</w:t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tab/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fldChar w:fldCharType="begin"/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instrText xml:space="preserve"> PAGEREF _Toc516838761 \h </w:instrText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fldChar w:fldCharType="separate"/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t>51</w:t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fldChar w:fldCharType="end"/>
            </w:r>
          </w:hyperlink>
        </w:p>
        <w:p w:rsidR="00CF64E5" w:rsidRPr="00CF64E5" w:rsidRDefault="00CF64E5" w:rsidP="00CF64E5">
          <w:pPr>
            <w:widowControl w:val="0"/>
            <w:tabs>
              <w:tab w:val="left" w:pos="0"/>
              <w:tab w:val="left" w:pos="660"/>
              <w:tab w:val="right" w:leader="dot" w:pos="9912"/>
            </w:tabs>
            <w:spacing w:after="0" w:line="360" w:lineRule="auto"/>
            <w:contextualSpacing/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pPr>
          <w:hyperlink r:id="rId16" w:anchor="_Toc516838762" w:history="1">
            <w:r w:rsidRPr="00CF64E5">
              <w:rPr>
                <w:rFonts w:ascii="Times New Roman" w:eastAsia="Calibri" w:hAnsi="Times New Roman" w:cs="Times New Roman"/>
                <w:noProof/>
                <w:color w:val="0563C1"/>
                <w:sz w:val="28"/>
                <w:szCs w:val="28"/>
                <w:u w:val="single"/>
              </w:rPr>
              <w:t>Приклад практичних завдань у програмі VisSim</w:t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tab/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fldChar w:fldCharType="begin"/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instrText xml:space="preserve"> PAGEREF _Toc516838762 \h </w:instrText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fldChar w:fldCharType="separate"/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t>54</w:t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fldChar w:fldCharType="end"/>
            </w:r>
          </w:hyperlink>
        </w:p>
        <w:p w:rsidR="00CF64E5" w:rsidRPr="00CF64E5" w:rsidRDefault="00CF64E5" w:rsidP="00CF64E5">
          <w:pPr>
            <w:widowControl w:val="0"/>
            <w:tabs>
              <w:tab w:val="left" w:pos="0"/>
              <w:tab w:val="left" w:pos="660"/>
              <w:tab w:val="right" w:leader="dot" w:pos="9912"/>
            </w:tabs>
            <w:spacing w:after="0" w:line="360" w:lineRule="auto"/>
            <w:contextualSpacing/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pPr>
          <w:hyperlink r:id="rId17" w:anchor="_Toc516838763" w:history="1">
            <w:r w:rsidRPr="00CF64E5">
              <w:rPr>
                <w:rFonts w:ascii="Times New Roman" w:eastAsia="Calibri" w:hAnsi="Times New Roman" w:cs="Times New Roman"/>
                <w:noProof/>
                <w:color w:val="0563C1"/>
                <w:sz w:val="28"/>
                <w:szCs w:val="28"/>
                <w:u w:val="single"/>
              </w:rPr>
              <w:t>Висновки до 2 розділу</w:t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tab/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fldChar w:fldCharType="begin"/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instrText xml:space="preserve"> PAGEREF _Toc516838763 \h </w:instrText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fldChar w:fldCharType="separate"/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t>58</w:t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fldChar w:fldCharType="end"/>
            </w:r>
          </w:hyperlink>
        </w:p>
        <w:p w:rsidR="00CF64E5" w:rsidRPr="00CF64E5" w:rsidRDefault="00CF64E5" w:rsidP="00CF64E5">
          <w:pPr>
            <w:widowControl w:val="0"/>
            <w:tabs>
              <w:tab w:val="left" w:pos="0"/>
              <w:tab w:val="right" w:leader="dot" w:pos="9912"/>
            </w:tabs>
            <w:spacing w:after="100" w:line="256" w:lineRule="auto"/>
            <w:jc w:val="both"/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pPr>
          <w:hyperlink r:id="rId18" w:anchor="_Toc516838764" w:history="1">
            <w:r w:rsidRPr="00CF64E5">
              <w:rPr>
                <w:rFonts w:ascii="Times New Roman" w:eastAsia="Calibri" w:hAnsi="Times New Roman" w:cs="Times New Roman"/>
                <w:b/>
                <w:caps/>
                <w:noProof/>
                <w:color w:val="0563C1"/>
                <w:sz w:val="28"/>
                <w:szCs w:val="28"/>
                <w:u w:val="single"/>
              </w:rPr>
              <w:t>Розділ 3. Знаходження матриці прямих витрат та повних матеріальних витрат за схемою балансу</w:t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tab/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fldChar w:fldCharType="begin"/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instrText xml:space="preserve"> PAGEREF _Toc516838764 \h </w:instrText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fldChar w:fldCharType="separate"/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t>60</w:t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fldChar w:fldCharType="end"/>
            </w:r>
          </w:hyperlink>
        </w:p>
        <w:p w:rsidR="00CF64E5" w:rsidRPr="00CF64E5" w:rsidRDefault="00CF64E5" w:rsidP="00CF64E5">
          <w:pPr>
            <w:widowControl w:val="0"/>
            <w:tabs>
              <w:tab w:val="left" w:pos="0"/>
              <w:tab w:val="left" w:pos="660"/>
              <w:tab w:val="right" w:leader="dot" w:pos="9912"/>
            </w:tabs>
            <w:spacing w:after="0" w:line="360" w:lineRule="auto"/>
            <w:contextualSpacing/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pPr>
          <w:hyperlink r:id="rId19" w:anchor="_Toc516838765" w:history="1">
            <w:r w:rsidRPr="00CF64E5">
              <w:rPr>
                <w:rFonts w:ascii="Times New Roman" w:eastAsia="Calibri" w:hAnsi="Times New Roman" w:cs="Times New Roman"/>
                <w:noProof/>
                <w:color w:val="0563C1"/>
                <w:sz w:val="28"/>
                <w:szCs w:val="28"/>
                <w:u w:val="single"/>
              </w:rPr>
              <w:t>3.1.</w:t>
            </w:r>
            <w:r w:rsidRPr="00CF64E5">
              <w:rPr>
                <w:rFonts w:ascii="Times New Roman" w:eastAsia="Calibri" w:hAnsi="Times New Roman" w:cs="Times New Roman"/>
                <w:noProof/>
                <w:sz w:val="28"/>
                <w:szCs w:val="28"/>
                <w:u w:val="single"/>
                <w:lang w:val="ru-RU" w:eastAsia="ru-RU"/>
              </w:rPr>
              <w:tab/>
            </w:r>
            <w:r w:rsidRPr="00CF64E5">
              <w:rPr>
                <w:rFonts w:ascii="Times New Roman" w:eastAsia="Calibri" w:hAnsi="Times New Roman" w:cs="Times New Roman"/>
                <w:noProof/>
                <w:color w:val="0563C1"/>
                <w:sz w:val="28"/>
                <w:szCs w:val="28"/>
                <w:u w:val="single"/>
              </w:rPr>
              <w:t>Знаходження матриці прямих витрат та повних матеріальних витрат з обліком непрямих матеріальних витрат за відомою схемою балансу (аналіз)</w:t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tab/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fldChar w:fldCharType="begin"/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instrText xml:space="preserve"> PAGEREF _Toc516838765 \h </w:instrText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fldChar w:fldCharType="separate"/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t>60</w:t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fldChar w:fldCharType="end"/>
            </w:r>
          </w:hyperlink>
        </w:p>
        <w:p w:rsidR="00CF64E5" w:rsidRPr="00CF64E5" w:rsidRDefault="00CF64E5" w:rsidP="00CF64E5">
          <w:pPr>
            <w:widowControl w:val="0"/>
            <w:tabs>
              <w:tab w:val="left" w:pos="0"/>
              <w:tab w:val="left" w:pos="660"/>
              <w:tab w:val="right" w:leader="dot" w:pos="9912"/>
            </w:tabs>
            <w:spacing w:after="0" w:line="360" w:lineRule="auto"/>
            <w:contextualSpacing/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pPr>
          <w:hyperlink r:id="rId20" w:anchor="_Toc516838766" w:history="1">
            <w:r w:rsidRPr="00CF64E5">
              <w:rPr>
                <w:rFonts w:ascii="Times New Roman" w:eastAsia="Calibri" w:hAnsi="Times New Roman" w:cs="Times New Roman"/>
                <w:noProof/>
                <w:color w:val="0563C1"/>
                <w:sz w:val="28"/>
                <w:szCs w:val="28"/>
                <w:u w:val="single"/>
              </w:rPr>
              <w:t>3.2.</w:t>
            </w:r>
            <w:r w:rsidRPr="00CF64E5">
              <w:rPr>
                <w:rFonts w:ascii="Times New Roman" w:eastAsia="Calibri" w:hAnsi="Times New Roman" w:cs="Times New Roman"/>
                <w:noProof/>
                <w:sz w:val="28"/>
                <w:szCs w:val="28"/>
                <w:u w:val="single"/>
                <w:lang w:val="ru-RU" w:eastAsia="ru-RU"/>
              </w:rPr>
              <w:tab/>
            </w:r>
            <w:r w:rsidRPr="00CF64E5">
              <w:rPr>
                <w:rFonts w:ascii="Times New Roman" w:eastAsia="Calibri" w:hAnsi="Times New Roman" w:cs="Times New Roman"/>
                <w:noProof/>
                <w:color w:val="0563C1"/>
                <w:sz w:val="28"/>
                <w:szCs w:val="28"/>
                <w:u w:val="single"/>
              </w:rPr>
              <w:t>Визначення матриці прямих витрат та повних матеріальних витрат за відомою схемою балансу (синтез)</w:t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tab/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fldChar w:fldCharType="begin"/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instrText xml:space="preserve"> PAGEREF _Toc516838766 \h </w:instrText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fldChar w:fldCharType="separate"/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t>63</w:t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fldChar w:fldCharType="end"/>
            </w:r>
          </w:hyperlink>
        </w:p>
        <w:p w:rsidR="00CF64E5" w:rsidRPr="00CF64E5" w:rsidRDefault="00CF64E5" w:rsidP="00CF64E5">
          <w:pPr>
            <w:widowControl w:val="0"/>
            <w:tabs>
              <w:tab w:val="left" w:pos="0"/>
              <w:tab w:val="right" w:leader="dot" w:pos="9912"/>
            </w:tabs>
            <w:spacing w:after="100" w:line="256" w:lineRule="auto"/>
            <w:jc w:val="both"/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pPr>
          <w:hyperlink r:id="rId21" w:anchor="_Toc516838767" w:history="1">
            <w:r w:rsidRPr="00CF64E5">
              <w:rPr>
                <w:rFonts w:ascii="Times New Roman" w:eastAsia="Calibri" w:hAnsi="Times New Roman" w:cs="Times New Roman"/>
                <w:noProof/>
                <w:color w:val="0563C1"/>
                <w:sz w:val="28"/>
                <w:szCs w:val="28"/>
                <w:u w:val="single"/>
              </w:rPr>
              <w:t>Висновки до 3 розділу</w:t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tab/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fldChar w:fldCharType="begin"/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instrText xml:space="preserve"> PAGEREF _Toc516838767 \h </w:instrText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fldChar w:fldCharType="separate"/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t>64</w:t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fldChar w:fldCharType="end"/>
            </w:r>
          </w:hyperlink>
        </w:p>
        <w:p w:rsidR="00CF64E5" w:rsidRPr="00CF64E5" w:rsidRDefault="00CF64E5" w:rsidP="00CF64E5">
          <w:pPr>
            <w:widowControl w:val="0"/>
            <w:tabs>
              <w:tab w:val="left" w:pos="0"/>
              <w:tab w:val="right" w:leader="dot" w:pos="9912"/>
            </w:tabs>
            <w:spacing w:after="100" w:line="256" w:lineRule="auto"/>
            <w:jc w:val="both"/>
            <w:rPr>
              <w:rFonts w:ascii="Times New Roman" w:eastAsia="Times New Roman" w:hAnsi="Times New Roman" w:cs="Times New Roman"/>
              <w:noProof/>
              <w:sz w:val="28"/>
              <w:szCs w:val="28"/>
              <w:lang w:val="ru-RU" w:eastAsia="ru-RU"/>
            </w:rPr>
          </w:pPr>
          <w:hyperlink r:id="rId22" w:anchor="_Toc516838768" w:history="1">
            <w:r w:rsidRPr="00CF64E5">
              <w:rPr>
                <w:rFonts w:ascii="Times New Roman" w:eastAsia="Calibri" w:hAnsi="Times New Roman" w:cs="Times New Roman"/>
                <w:b/>
                <w:noProof/>
                <w:color w:val="0563C1"/>
                <w:sz w:val="28"/>
                <w:szCs w:val="28"/>
                <w:u w:val="single"/>
              </w:rPr>
              <w:t>ВИСНОВКИ</w:t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tab/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fldChar w:fldCharType="begin"/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instrText xml:space="preserve"> PAGEREF _Toc516838768 \h </w:instrText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fldChar w:fldCharType="separate"/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t>66</w:t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fldChar w:fldCharType="end"/>
            </w:r>
          </w:hyperlink>
        </w:p>
        <w:p w:rsidR="00CF64E5" w:rsidRPr="00CF64E5" w:rsidRDefault="00CF64E5" w:rsidP="00CF64E5">
          <w:pPr>
            <w:widowControl w:val="0"/>
            <w:tabs>
              <w:tab w:val="left" w:pos="0"/>
              <w:tab w:val="right" w:leader="dot" w:pos="9912"/>
            </w:tabs>
            <w:spacing w:after="100" w:line="256" w:lineRule="auto"/>
            <w:jc w:val="both"/>
            <w:rPr>
              <w:rFonts w:ascii="Calibri" w:eastAsia="Times New Roman" w:hAnsi="Calibri" w:cs="Times New Roman"/>
              <w:noProof/>
              <w:lang w:val="ru-RU" w:eastAsia="ru-RU"/>
            </w:rPr>
          </w:pPr>
          <w:hyperlink r:id="rId23" w:anchor="_Toc516838769" w:history="1">
            <w:r w:rsidRPr="00CF64E5">
              <w:rPr>
                <w:rFonts w:ascii="Times New Roman" w:eastAsia="Calibri" w:hAnsi="Times New Roman" w:cs="Times New Roman"/>
                <w:b/>
                <w:caps/>
                <w:noProof/>
                <w:color w:val="0563C1"/>
                <w:sz w:val="28"/>
                <w:szCs w:val="28"/>
                <w:u w:val="single"/>
              </w:rPr>
              <w:t>Список використаної літератури</w:t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tab/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fldChar w:fldCharType="begin"/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instrText xml:space="preserve"> PAGEREF _Toc516838769 \h </w:instrText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fldChar w:fldCharType="separate"/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t>67</w:t>
            </w:r>
            <w:r w:rsidRPr="00CF64E5">
              <w:rPr>
                <w:rFonts w:ascii="Times New Roman" w:eastAsia="Calibri" w:hAnsi="Times New Roman" w:cs="Times New Roman"/>
                <w:noProof/>
                <w:webHidden/>
                <w:sz w:val="28"/>
                <w:szCs w:val="28"/>
                <w:u w:val="single"/>
                <w:lang w:val="ru-RU"/>
              </w:rPr>
              <w:fldChar w:fldCharType="end"/>
            </w:r>
          </w:hyperlink>
        </w:p>
        <w:p w:rsidR="00CF64E5" w:rsidRPr="00CF64E5" w:rsidRDefault="00CF64E5" w:rsidP="00CF64E5">
          <w:pPr>
            <w:widowControl w:val="0"/>
            <w:spacing w:after="0" w:line="360" w:lineRule="auto"/>
            <w:contextualSpacing/>
            <w:jc w:val="both"/>
            <w:rPr>
              <w:rFonts w:ascii="Times New Roman" w:eastAsia="Calibri" w:hAnsi="Times New Roman" w:cs="Times New Roman"/>
              <w:sz w:val="28"/>
              <w:szCs w:val="28"/>
              <w:lang w:val="ru-RU"/>
            </w:rPr>
          </w:pPr>
          <w:r w:rsidRPr="00CF64E5">
            <w:rPr>
              <w:rFonts w:ascii="Times New Roman" w:eastAsia="Calibri" w:hAnsi="Times New Roman" w:cs="Times New Roman"/>
              <w:b/>
              <w:bCs/>
              <w:color w:val="000000"/>
              <w:sz w:val="28"/>
              <w:szCs w:val="28"/>
              <w:lang w:val="ru-RU"/>
            </w:rPr>
            <w:fldChar w:fldCharType="end"/>
          </w:r>
        </w:p>
      </w:sdtContent>
    </w:sdt>
    <w:p w:rsidR="00CF64E5" w:rsidRPr="00CF64E5" w:rsidRDefault="00CF64E5" w:rsidP="00CF64E5">
      <w:pPr>
        <w:widowControl w:val="0"/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CF64E5">
        <w:rPr>
          <w:rFonts w:ascii="Times New Roman" w:eastAsia="Calibri" w:hAnsi="Times New Roman" w:cs="Times New Roman"/>
          <w:color w:val="000000"/>
          <w:sz w:val="28"/>
          <w:szCs w:val="28"/>
        </w:rPr>
        <w:br w:type="page"/>
      </w:r>
    </w:p>
    <w:p w:rsidR="00CF64E5" w:rsidRPr="00CF64E5" w:rsidRDefault="00CF64E5" w:rsidP="00CF64E5">
      <w:pPr>
        <w:widowControl w:val="0"/>
        <w:spacing w:after="0" w:line="360" w:lineRule="auto"/>
        <w:contextualSpacing/>
        <w:jc w:val="center"/>
        <w:outlineLvl w:val="0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bookmarkStart w:id="0" w:name="_Toc516838752"/>
      <w:r w:rsidRPr="00CF64E5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lastRenderedPageBreak/>
        <w:t>ВСТУП</w:t>
      </w:r>
      <w:bookmarkEnd w:id="0"/>
    </w:p>
    <w:p w:rsidR="00CF64E5" w:rsidRPr="00CF64E5" w:rsidRDefault="00CF64E5" w:rsidP="00CF64E5">
      <w:pPr>
        <w:widowControl w:val="0"/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CF64E5" w:rsidRPr="00CF64E5" w:rsidRDefault="00CF64E5" w:rsidP="00CF64E5">
      <w:pPr>
        <w:widowControl w:val="0"/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В даній дипломній роботі розглядаються балансові моделі, їх аналіз та синтез за допомогою економіко-математичного моделювання, а саме з використанням програми </w:t>
      </w:r>
      <w:proofErr w:type="spellStart"/>
      <w:r w:rsidRPr="00CF64E5">
        <w:rPr>
          <w:rFonts w:ascii="Times New Roman" w:eastAsia="Calibri" w:hAnsi="Times New Roman" w:cs="Times New Roman"/>
          <w:sz w:val="28"/>
          <w:szCs w:val="28"/>
          <w:lang w:val="en-US"/>
        </w:rPr>
        <w:t>VisSim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>.</w:t>
      </w:r>
    </w:p>
    <w:p w:rsidR="00CF64E5" w:rsidRPr="00CF64E5" w:rsidRDefault="00CF64E5" w:rsidP="00CF64E5">
      <w:pPr>
        <w:widowControl w:val="0"/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F64E5">
        <w:rPr>
          <w:rFonts w:ascii="Times New Roman" w:eastAsia="Calibri" w:hAnsi="Times New Roman" w:cs="Times New Roman"/>
          <w:b/>
          <w:color w:val="000000"/>
          <w:sz w:val="28"/>
          <w:szCs w:val="28"/>
        </w:rPr>
        <w:t xml:space="preserve">Актуальність теми. </w:t>
      </w:r>
      <w:r w:rsidRPr="00CF64E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Ефективне ведення народного господарства передбачає наявність балансу між окремими галузями. Кожна галузь при цьому виступає двояко: з одного боку, як виробник деякої продукції, а з іншого - як споживач продуктів, що виробляються іншими галузями. Для наочності вираження взаємного зв'язку між галузями користуються певного виду таблицями, званими таблицями міжгалузевого балансу. В цілому міжгалузевий баланс в рамках єдиної моделі об'єднує баланси галузей матеріального виробництва, баланс сукупного суспільного продукту, баланси національного доходу, фінансовий, баланс доходів і витрат населення. </w:t>
      </w:r>
      <w:proofErr w:type="spellStart"/>
      <w:proofErr w:type="gramStart"/>
      <w:r w:rsidRPr="00CF64E5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VisSim</w:t>
      </w:r>
      <w:proofErr w:type="spellEnd"/>
      <w:r w:rsidRPr="00CF64E5">
        <w:rPr>
          <w:rFonts w:ascii="Times New Roman" w:eastAsia="Calibri" w:hAnsi="Times New Roman" w:cs="Times New Roman"/>
          <w:color w:val="000000"/>
          <w:sz w:val="28"/>
          <w:szCs w:val="28"/>
        </w:rPr>
        <w:t>, як візуальна мова програмування, полегшує знаходження матриці прямих витрат та повних матеріальних витрат за відомою схемою балансу.</w:t>
      </w:r>
      <w:proofErr w:type="gramEnd"/>
      <w:r w:rsidRPr="00CF64E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CF64E5">
        <w:rPr>
          <w:rFonts w:ascii="Times New Roman" w:eastAsia="Calibri" w:hAnsi="Times New Roman" w:cs="Times New Roman"/>
          <w:sz w:val="28"/>
          <w:szCs w:val="28"/>
        </w:rPr>
        <w:t>Тому актуальність проведеного дослідження не викликає сумніву.</w:t>
      </w:r>
    </w:p>
    <w:p w:rsidR="00CF64E5" w:rsidRPr="00CF64E5" w:rsidRDefault="00CF64E5" w:rsidP="00CF64E5">
      <w:pPr>
        <w:widowControl w:val="0"/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CF64E5">
        <w:rPr>
          <w:rFonts w:ascii="Times New Roman" w:eastAsia="Calibri" w:hAnsi="Times New Roman" w:cs="Times New Roman"/>
          <w:b/>
          <w:color w:val="000000"/>
          <w:sz w:val="28"/>
          <w:szCs w:val="28"/>
        </w:rPr>
        <w:t>Аналіз основних досліджень і публікацій.</w:t>
      </w:r>
      <w:r w:rsidRPr="00CF64E5">
        <w:rPr>
          <w:rFonts w:ascii="Times New Roman" w:eastAsia="Calibri" w:hAnsi="Times New Roman" w:cs="Times New Roman"/>
          <w:b/>
          <w:color w:val="000000"/>
          <w:sz w:val="28"/>
          <w:szCs w:val="28"/>
          <w:lang w:val="ru-RU"/>
        </w:rPr>
        <w:t xml:space="preserve"> </w:t>
      </w:r>
      <w:r w:rsidRPr="00CF64E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Фундаментальні засади питань балансових моделей закладені такими діячами, як: Ф. </w:t>
      </w:r>
      <w:proofErr w:type="spellStart"/>
      <w:r w:rsidRPr="00CF64E5">
        <w:rPr>
          <w:rFonts w:ascii="Times New Roman" w:eastAsia="Calibri" w:hAnsi="Times New Roman" w:cs="Times New Roman"/>
          <w:color w:val="000000"/>
          <w:sz w:val="28"/>
          <w:szCs w:val="28"/>
        </w:rPr>
        <w:t>Кене</w:t>
      </w:r>
      <w:proofErr w:type="spellEnd"/>
      <w:r w:rsidRPr="00CF64E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(економічна таблиця), К. Маркс (схема суспільного відтворення), В.К. Дмитрієв, який вперше використав лінійні рівняння і запропонував технологічні коефіцієнти, В.В. Леонтьев, який став автором сучасної моделі міжгалузевого балансу.</w:t>
      </w:r>
    </w:p>
    <w:p w:rsidR="00CF64E5" w:rsidRPr="00CF64E5" w:rsidRDefault="00CF64E5" w:rsidP="00CF64E5">
      <w:pPr>
        <w:widowControl w:val="0"/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CF64E5">
        <w:rPr>
          <w:rFonts w:ascii="Times New Roman" w:eastAsia="Calibri" w:hAnsi="Times New Roman" w:cs="Times New Roman"/>
          <w:color w:val="000000"/>
          <w:sz w:val="28"/>
          <w:szCs w:val="28"/>
        </w:rPr>
        <w:t>Предметом дослідження є балансові моделі, як система узгодження матеріальних, трудових і фінансових ресурсів.</w:t>
      </w:r>
    </w:p>
    <w:p w:rsidR="00CF64E5" w:rsidRPr="00CF64E5" w:rsidRDefault="00CF64E5" w:rsidP="00CF64E5">
      <w:pPr>
        <w:widowControl w:val="0"/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CF64E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Об’єктом дослідження є аналіз та синтез балансових моделей, з використанням програми </w:t>
      </w:r>
      <w:proofErr w:type="spellStart"/>
      <w:r w:rsidRPr="00CF64E5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VisSim</w:t>
      </w:r>
      <w:proofErr w:type="spellEnd"/>
      <w:r w:rsidRPr="00CF64E5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</w:t>
      </w:r>
    </w:p>
    <w:p w:rsidR="00CF64E5" w:rsidRPr="00CF64E5" w:rsidRDefault="00CF64E5" w:rsidP="00CF64E5">
      <w:pPr>
        <w:widowControl w:val="0"/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CF64E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Метою дипломної роботи є вивчення теоретичних та практичних питань балансових моделей, як система узгодження матеріальних, трудових і фінансових ресурсів, та аналіз і синтез, з використання програми </w:t>
      </w:r>
      <w:proofErr w:type="spellStart"/>
      <w:r w:rsidRPr="00CF64E5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VisSim</w:t>
      </w:r>
      <w:proofErr w:type="spellEnd"/>
      <w:r w:rsidRPr="00CF64E5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</w:p>
    <w:p w:rsidR="00CF64E5" w:rsidRPr="00CF64E5" w:rsidRDefault="00CF64E5" w:rsidP="00CF64E5">
      <w:pPr>
        <w:widowControl w:val="0"/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CF64E5">
        <w:rPr>
          <w:rFonts w:ascii="Times New Roman" w:eastAsia="Calibri" w:hAnsi="Times New Roman" w:cs="Times New Roman"/>
          <w:color w:val="000000"/>
          <w:sz w:val="28"/>
          <w:szCs w:val="28"/>
        </w:rPr>
        <w:t>Для досягнення поставленої мети передбачається виконання таких завдань:</w:t>
      </w:r>
    </w:p>
    <w:p w:rsidR="00CF64E5" w:rsidRPr="00CF64E5" w:rsidRDefault="00CF64E5" w:rsidP="00CF64E5">
      <w:pPr>
        <w:widowControl w:val="0"/>
        <w:numPr>
          <w:ilvl w:val="0"/>
          <w:numId w:val="1"/>
        </w:numPr>
        <w:tabs>
          <w:tab w:val="left" w:pos="993"/>
        </w:tabs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CF64E5">
        <w:rPr>
          <w:rFonts w:ascii="Times New Roman" w:eastAsia="Calibri" w:hAnsi="Times New Roman" w:cs="Times New Roman"/>
          <w:color w:val="000000"/>
          <w:sz w:val="28"/>
          <w:szCs w:val="28"/>
        </w:rPr>
        <w:lastRenderedPageBreak/>
        <w:t>дослідження питання економіко-математичної моделі міжгалузевого балансу;</w:t>
      </w:r>
    </w:p>
    <w:p w:rsidR="00CF64E5" w:rsidRPr="00CF64E5" w:rsidRDefault="00CF64E5" w:rsidP="00CF64E5">
      <w:pPr>
        <w:widowControl w:val="0"/>
        <w:numPr>
          <w:ilvl w:val="0"/>
          <w:numId w:val="1"/>
        </w:numPr>
        <w:tabs>
          <w:tab w:val="left" w:pos="993"/>
        </w:tabs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CF64E5">
        <w:rPr>
          <w:rFonts w:ascii="Times New Roman" w:eastAsia="Calibri" w:hAnsi="Times New Roman" w:cs="Times New Roman"/>
          <w:color w:val="000000"/>
          <w:sz w:val="28"/>
          <w:szCs w:val="28"/>
        </w:rPr>
        <w:t>встановлення міжгалузевої балансової моделі в аналізі економічних показників;</w:t>
      </w:r>
    </w:p>
    <w:p w:rsidR="00CF64E5" w:rsidRPr="00CF64E5" w:rsidRDefault="00CF64E5" w:rsidP="00CF64E5">
      <w:pPr>
        <w:widowControl w:val="0"/>
        <w:numPr>
          <w:ilvl w:val="0"/>
          <w:numId w:val="1"/>
        </w:numPr>
        <w:tabs>
          <w:tab w:val="left" w:pos="993"/>
        </w:tabs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CF64E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визначення призначення та складу програми </w:t>
      </w:r>
      <w:proofErr w:type="spellStart"/>
      <w:r w:rsidRPr="00CF64E5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VisSim</w:t>
      </w:r>
      <w:proofErr w:type="spellEnd"/>
      <w:r w:rsidRPr="00CF64E5">
        <w:rPr>
          <w:rFonts w:ascii="Times New Roman" w:eastAsia="Calibri" w:hAnsi="Times New Roman" w:cs="Times New Roman"/>
          <w:color w:val="000000"/>
          <w:sz w:val="28"/>
          <w:szCs w:val="28"/>
        </w:rPr>
        <w:t>;</w:t>
      </w:r>
    </w:p>
    <w:p w:rsidR="00CF64E5" w:rsidRPr="00CF64E5" w:rsidRDefault="00CF64E5" w:rsidP="00CF64E5">
      <w:pPr>
        <w:widowControl w:val="0"/>
        <w:numPr>
          <w:ilvl w:val="0"/>
          <w:numId w:val="1"/>
        </w:numPr>
        <w:tabs>
          <w:tab w:val="left" w:pos="993"/>
        </w:tabs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CF64E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вивчення покрокового використання персональної та професійної версії програми </w:t>
      </w:r>
      <w:proofErr w:type="spellStart"/>
      <w:r w:rsidRPr="00CF64E5">
        <w:rPr>
          <w:rFonts w:ascii="Times New Roman" w:eastAsia="Calibri" w:hAnsi="Times New Roman" w:cs="Times New Roman"/>
          <w:color w:val="000000"/>
          <w:sz w:val="28"/>
          <w:szCs w:val="28"/>
        </w:rPr>
        <w:t>VisSim</w:t>
      </w:r>
      <w:proofErr w:type="spellEnd"/>
      <w:r w:rsidRPr="00CF64E5">
        <w:rPr>
          <w:rFonts w:ascii="Times New Roman" w:eastAsia="Calibri" w:hAnsi="Times New Roman" w:cs="Times New Roman"/>
          <w:color w:val="000000"/>
          <w:sz w:val="28"/>
          <w:szCs w:val="28"/>
        </w:rPr>
        <w:t>;</w:t>
      </w:r>
    </w:p>
    <w:p w:rsidR="00CF64E5" w:rsidRPr="00CF64E5" w:rsidRDefault="00CF64E5" w:rsidP="00CF64E5">
      <w:pPr>
        <w:widowControl w:val="0"/>
        <w:numPr>
          <w:ilvl w:val="0"/>
          <w:numId w:val="1"/>
        </w:numPr>
        <w:tabs>
          <w:tab w:val="left" w:pos="993"/>
        </w:tabs>
        <w:spacing w:after="0" w:line="360" w:lineRule="auto"/>
        <w:ind w:firstLine="709"/>
        <w:contextualSpacing/>
        <w:jc w:val="both"/>
        <w:rPr>
          <w:rFonts w:ascii="Calibri" w:eastAsia="Calibri" w:hAnsi="Calibri" w:cs="Times New Roman"/>
          <w:color w:val="000000"/>
          <w:u w:val="single"/>
          <w:lang w:val="ru-RU"/>
        </w:rPr>
      </w:pPr>
      <w:r w:rsidRPr="00CF64E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здійснення загальної характеристики </w:t>
      </w:r>
      <w:proofErr w:type="spellStart"/>
      <w:r w:rsidRPr="00CF64E5">
        <w:rPr>
          <w:rFonts w:ascii="Times New Roman" w:eastAsia="Calibri" w:hAnsi="Times New Roman" w:cs="Times New Roman"/>
          <w:color w:val="000000"/>
          <w:sz w:val="28"/>
          <w:szCs w:val="28"/>
        </w:rPr>
        <w:t>VisSim</w:t>
      </w:r>
      <w:proofErr w:type="spellEnd"/>
      <w:r w:rsidRPr="00CF64E5">
        <w:rPr>
          <w:rFonts w:ascii="Times New Roman" w:eastAsia="Calibri" w:hAnsi="Times New Roman" w:cs="Times New Roman"/>
          <w:color w:val="000000"/>
          <w:sz w:val="28"/>
          <w:szCs w:val="28"/>
        </w:rPr>
        <w:t>, як</w:t>
      </w:r>
      <w:r w:rsidRPr="00CF64E5">
        <w:rPr>
          <w:rFonts w:ascii="Times New Roman" w:eastAsia="Calibri" w:hAnsi="Times New Roman" w:cs="Times New Roman"/>
          <w:color w:val="000000"/>
          <w:sz w:val="28"/>
          <w:szCs w:val="28"/>
          <w:u w:val="single"/>
        </w:rPr>
        <w:t xml:space="preserve"> системи динамічного моделювання;</w:t>
      </w:r>
    </w:p>
    <w:p w:rsidR="00CF64E5" w:rsidRPr="00CF64E5" w:rsidRDefault="00CF64E5" w:rsidP="00CF64E5">
      <w:pPr>
        <w:widowControl w:val="0"/>
        <w:numPr>
          <w:ilvl w:val="0"/>
          <w:numId w:val="1"/>
        </w:numPr>
        <w:tabs>
          <w:tab w:val="left" w:pos="993"/>
        </w:tabs>
        <w:spacing w:after="0" w:line="360" w:lineRule="auto"/>
        <w:ind w:firstLine="709"/>
        <w:contextualSpacing/>
        <w:jc w:val="both"/>
        <w:rPr>
          <w:rFonts w:ascii="Calibri" w:eastAsia="Calibri" w:hAnsi="Calibri" w:cs="Times New Roman"/>
          <w:lang w:val="ru-RU"/>
        </w:rPr>
      </w:pPr>
      <w:r w:rsidRPr="00CF64E5">
        <w:rPr>
          <w:rFonts w:ascii="Times New Roman" w:eastAsia="Calibri" w:hAnsi="Times New Roman" w:cs="Times New Roman"/>
          <w:color w:val="000000"/>
          <w:sz w:val="28"/>
          <w:szCs w:val="28"/>
          <w:u w:val="single"/>
        </w:rPr>
        <w:t xml:space="preserve">виконання завдання за </w:t>
      </w:r>
      <w:r w:rsidRPr="00CF64E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знаходженням матриці прямих витрат та повних матеріальних витрат за відомою схемою балансу з використанням програми </w:t>
      </w:r>
      <w:proofErr w:type="spellStart"/>
      <w:r w:rsidRPr="00CF64E5">
        <w:rPr>
          <w:rFonts w:ascii="Times New Roman" w:eastAsia="Calibri" w:hAnsi="Times New Roman" w:cs="Times New Roman"/>
          <w:color w:val="000000"/>
          <w:sz w:val="28"/>
          <w:szCs w:val="28"/>
        </w:rPr>
        <w:t>VisSim</w:t>
      </w:r>
      <w:proofErr w:type="spellEnd"/>
      <w:r w:rsidRPr="00CF64E5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</w:p>
    <w:p w:rsidR="00CF64E5" w:rsidRPr="00CF64E5" w:rsidRDefault="00CF64E5" w:rsidP="00CF64E5">
      <w:pPr>
        <w:widowControl w:val="0"/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CF64E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Структура дипломної роботи. Дипломна робота складається зі вступу, трьох розділів ( РОЗДІЛ 1 - балансові моделі та їх застосування при економіко-математичному моделюванні економічних систем і процесів; РОЗДІЛ 2 – </w:t>
      </w:r>
      <w:proofErr w:type="spellStart"/>
      <w:r w:rsidRPr="00CF64E5">
        <w:rPr>
          <w:rFonts w:ascii="Times New Roman" w:eastAsia="Calibri" w:hAnsi="Times New Roman" w:cs="Times New Roman"/>
          <w:color w:val="000000"/>
          <w:sz w:val="28"/>
          <w:szCs w:val="28"/>
          <w:lang w:val="en-US"/>
        </w:rPr>
        <w:t>VisSim</w:t>
      </w:r>
      <w:proofErr w:type="spellEnd"/>
      <w:r w:rsidRPr="00CF64E5">
        <w:rPr>
          <w:rFonts w:ascii="Times New Roman" w:eastAsia="Calibri" w:hAnsi="Times New Roman" w:cs="Times New Roman"/>
          <w:color w:val="000000"/>
          <w:sz w:val="28"/>
          <w:szCs w:val="28"/>
        </w:rPr>
        <w:t>, як засіб візуального проектування; РОЗДІЛ 3 - знаходження матриці прямих витрат та повних матеріальних витрат за схемою балансу)</w:t>
      </w:r>
    </w:p>
    <w:p w:rsidR="00CF64E5" w:rsidRPr="00CF64E5" w:rsidRDefault="00CF64E5" w:rsidP="00CF64E5">
      <w:pPr>
        <w:widowControl w:val="0"/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CF64E5">
        <w:rPr>
          <w:rFonts w:ascii="Times New Roman" w:eastAsia="Calibri" w:hAnsi="Times New Roman" w:cs="Times New Roman"/>
          <w:color w:val="000000"/>
          <w:sz w:val="28"/>
          <w:szCs w:val="28"/>
        </w:rPr>
        <w:t>Дипломна робота представлена на 65 сторінках, у 3-х розділах, містить 27 рисунків, 8 таблиці, 46 літературних джерел.</w:t>
      </w:r>
    </w:p>
    <w:p w:rsidR="00CF64E5" w:rsidRPr="00CF64E5" w:rsidRDefault="00CF64E5" w:rsidP="00CF64E5">
      <w:pPr>
        <w:widowControl w:val="0"/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CF64E5">
        <w:rPr>
          <w:rFonts w:ascii="Times New Roman" w:eastAsia="Calibri" w:hAnsi="Times New Roman" w:cs="Times New Roman"/>
          <w:color w:val="000000"/>
          <w:sz w:val="28"/>
          <w:szCs w:val="28"/>
        </w:rPr>
        <w:br w:type="page"/>
      </w:r>
    </w:p>
    <w:p w:rsidR="00CF64E5" w:rsidRPr="00CF64E5" w:rsidRDefault="00CF64E5" w:rsidP="00CF64E5">
      <w:pPr>
        <w:widowControl w:val="0"/>
        <w:spacing w:before="240" w:after="0" w:line="256" w:lineRule="auto"/>
        <w:jc w:val="center"/>
        <w:outlineLvl w:val="0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bookmarkStart w:id="1" w:name="_Toc516838768"/>
      <w:r w:rsidRPr="00CF64E5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lastRenderedPageBreak/>
        <w:t>ВИСНОВКИ</w:t>
      </w:r>
      <w:bookmarkEnd w:id="1"/>
    </w:p>
    <w:p w:rsidR="00CF64E5" w:rsidRPr="00CF64E5" w:rsidRDefault="00CF64E5" w:rsidP="00CF64E5">
      <w:pPr>
        <w:widowControl w:val="0"/>
        <w:spacing w:after="160" w:line="256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CF64E5" w:rsidRPr="00CF64E5" w:rsidRDefault="00CF64E5" w:rsidP="00CF64E5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На підставі зробленого дослідження було з’ясовано поняття та сутність балансової моделі, її використання у економіко-математичному моделюванні. </w:t>
      </w:r>
    </w:p>
    <w:p w:rsidR="00CF64E5" w:rsidRPr="00CF64E5" w:rsidRDefault="00CF64E5" w:rsidP="00CF64E5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F64E5">
        <w:rPr>
          <w:rFonts w:ascii="Times New Roman" w:eastAsia="Calibri" w:hAnsi="Times New Roman" w:cs="Times New Roman"/>
          <w:sz w:val="28"/>
          <w:szCs w:val="28"/>
        </w:rPr>
        <w:t>Балансова модель будується на підставі балансового методу, тобто узгодженні матеріальних, трудових і фінансових ресурсів. Якщо описувати економічну систему загалом, то під балансовою моделлю мають на увазі систему рівнянь, кожне з яких виражає балансові співвідношення між виробництвом окремими економічними об'єктами обсягів продукції й сукупною потребою в цій продукції.</w:t>
      </w:r>
    </w:p>
    <w:p w:rsidR="00CF64E5" w:rsidRPr="00CF64E5" w:rsidRDefault="00CF64E5" w:rsidP="00CF64E5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F64E5">
        <w:rPr>
          <w:rFonts w:ascii="Times New Roman" w:eastAsia="Calibri" w:hAnsi="Times New Roman" w:cs="Times New Roman"/>
          <w:color w:val="000000"/>
          <w:sz w:val="28"/>
          <w:szCs w:val="28"/>
        </w:rPr>
        <w:t>Балансові моделі будуються як числові матриці - прямокутні таблиці чисел. Отже, матричну структуру мають міжгалузевий і міжрегіональний баланси виробництва та розподілу продукції окремих регіонів, моделі промфінпланів підприємств і фірм тощо.</w:t>
      </w:r>
    </w:p>
    <w:p w:rsidR="00CF64E5" w:rsidRPr="00CF64E5" w:rsidRDefault="00CF64E5" w:rsidP="00CF64E5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CF64E5">
        <w:rPr>
          <w:rFonts w:ascii="Times New Roman" w:eastAsia="Calibri" w:hAnsi="Times New Roman" w:cs="Times New Roman"/>
          <w:color w:val="000000"/>
          <w:sz w:val="28"/>
          <w:szCs w:val="28"/>
        </w:rPr>
        <w:t>Практична значущість нашого завдання полягає в тому, щоб полегшити обчислення міжгалузевого балансу в рамках єдиної моделі, завдяки об'єднання балансу галузей матеріального виробництва, балансу сукупного суспільного продукту, балансів національного доходу, фінансового та балансів доходів і витрат населення.</w:t>
      </w:r>
    </w:p>
    <w:p w:rsidR="00CF64E5" w:rsidRPr="00CF64E5" w:rsidRDefault="00CF64E5" w:rsidP="00CF64E5">
      <w:pPr>
        <w:widowControl w:val="0"/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Можна зробити висновок, що </w:t>
      </w:r>
      <w:proofErr w:type="spellStart"/>
      <w:r w:rsidRPr="00CF64E5">
        <w:rPr>
          <w:rFonts w:ascii="Times New Roman" w:eastAsia="Calibri" w:hAnsi="Times New Roman" w:cs="Times New Roman"/>
          <w:sz w:val="28"/>
          <w:szCs w:val="28"/>
          <w:lang w:val="en-US"/>
        </w:rPr>
        <w:t>VisSim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– </w:t>
      </w:r>
      <w:r w:rsidRPr="00CF64E5">
        <w:rPr>
          <w:rFonts w:ascii="Times New Roman" w:eastAsia="Calibri" w:hAnsi="Times New Roman" w:cs="Times New Roman"/>
          <w:sz w:val="28"/>
          <w:szCs w:val="28"/>
        </w:rPr>
        <w:t>це насамперед проектування, яке має широке застосування для виробництва мікропроцесорних систем що базується на моделях цих систем.</w:t>
      </w:r>
    </w:p>
    <w:p w:rsidR="00CF64E5" w:rsidRPr="00CF64E5" w:rsidRDefault="00CF64E5" w:rsidP="00CF64E5">
      <w:pPr>
        <w:widowControl w:val="0"/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Візуальне представлення деякої ситуації потребує побудову моделі, тож </w:t>
      </w:r>
      <w:proofErr w:type="spellStart"/>
      <w:r w:rsidRPr="00CF64E5">
        <w:rPr>
          <w:rFonts w:ascii="Times New Roman" w:eastAsia="Calibri" w:hAnsi="Times New Roman" w:cs="Times New Roman"/>
          <w:sz w:val="28"/>
          <w:szCs w:val="28"/>
          <w:lang w:val="en-US"/>
        </w:rPr>
        <w:t>VisSim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 допомагає побудувати модель, яка дає змогу побачити бажану ситуацію, це дає змогу побачити де шукати рішення. </w:t>
      </w:r>
      <w:r w:rsidRPr="00CF64E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Це універсальна система, яка допускає достатньо просте розширення та забезпечує легку адаптацію під рішення тих чи інших конкретних задач користувача. Найбільш зручна ця система для рішення задач в області автоматичного регулювання та управління, а також при моделюванні різних фізичних, хімічних, економічних та інших явищ та систем. </w:t>
      </w:r>
    </w:p>
    <w:p w:rsidR="00CF64E5" w:rsidRPr="00CF64E5" w:rsidRDefault="00CF64E5" w:rsidP="00CF64E5">
      <w:pPr>
        <w:widowControl w:val="0"/>
        <w:spacing w:after="0" w:line="360" w:lineRule="auto"/>
        <w:ind w:firstLine="709"/>
        <w:jc w:val="both"/>
        <w:rPr>
          <w:rFonts w:ascii="Calibri" w:eastAsia="Calibri" w:hAnsi="Calibri" w:cs="Times New Roman"/>
          <w:lang w:val="ru-RU"/>
        </w:rPr>
      </w:pPr>
      <w:r w:rsidRPr="00CF64E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До найважливіших аналітичних можливостей моделей МГБ належить </w:t>
      </w:r>
      <w:r w:rsidRPr="00CF64E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визначення векторів кінцевої та валової продукції.</w:t>
      </w:r>
    </w:p>
    <w:p w:rsidR="00CF64E5" w:rsidRPr="00CF64E5" w:rsidRDefault="00CF64E5" w:rsidP="00CF64E5">
      <w:pPr>
        <w:widowControl w:val="0"/>
        <w:spacing w:after="0" w:line="360" w:lineRule="auto"/>
        <w:ind w:firstLine="709"/>
        <w:jc w:val="both"/>
        <w:rPr>
          <w:rFonts w:ascii="Calibri" w:eastAsia="Calibri" w:hAnsi="Calibri" w:cs="Times New Roman"/>
          <w:lang w:val="ru-RU"/>
        </w:rPr>
      </w:pPr>
      <w:r w:rsidRPr="00CF64E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МГБ застосовують, наприклад, аналізуючи такі важливі економічні показники, як праця, фонди, оптові та споживчі ціни тощо. Зокрема, за допомогою МГБ на основі прямих і повних витрат праці на одиницю продукції можна побудувати балансові </w:t>
      </w:r>
      <w:proofErr w:type="spellStart"/>
      <w:r w:rsidRPr="00CF64E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продуктово</w:t>
      </w:r>
      <w:proofErr w:type="spellEnd"/>
      <w:r w:rsidRPr="00CF64E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-трудові моделі, в яких вихідною моделлю є звітний </w:t>
      </w:r>
      <w:proofErr w:type="spellStart"/>
      <w:r w:rsidRPr="00CF64E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міжпродуктовий</w:t>
      </w:r>
      <w:proofErr w:type="spellEnd"/>
      <w:r w:rsidRPr="00CF64E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баланс у натуральному виразі.</w:t>
      </w:r>
    </w:p>
    <w:p w:rsidR="00CF64E5" w:rsidRPr="00CF64E5" w:rsidRDefault="00CF64E5" w:rsidP="00CF64E5">
      <w:pPr>
        <w:widowControl w:val="0"/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CF64E5">
        <w:rPr>
          <w:rFonts w:ascii="Times New Roman" w:eastAsia="Calibri" w:hAnsi="Times New Roman" w:cs="Times New Roman"/>
          <w:color w:val="000000"/>
          <w:sz w:val="28"/>
          <w:szCs w:val="28"/>
        </w:rPr>
        <w:t>Можна зазначити, що основою в рядах міжгалузевого балансу є дані про розподіл річного обсягу продукції кожної галузі матеріального виробництва, а у стовпцях балансу відображається структура матеріальних витрат та чистої продукції кожної галузі.</w:t>
      </w:r>
    </w:p>
    <w:p w:rsidR="00CF64E5" w:rsidRPr="00CF64E5" w:rsidRDefault="00CF64E5" w:rsidP="00CF64E5">
      <w:pPr>
        <w:widowControl w:val="0"/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CF64E5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Таким чином розглянуть дані балансу по окремим галузям показують вартісну структуру річної продукції та розподіл цієї продукції за напрямками використання. </w:t>
      </w:r>
    </w:p>
    <w:p w:rsidR="00CF64E5" w:rsidRPr="00CF64E5" w:rsidRDefault="00CF64E5" w:rsidP="00CF64E5">
      <w:pPr>
        <w:widowControl w:val="0"/>
        <w:spacing w:after="0" w:line="36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CF64E5" w:rsidRPr="00CF64E5" w:rsidRDefault="00CF64E5" w:rsidP="00CF64E5">
      <w:pPr>
        <w:widowControl w:val="0"/>
        <w:spacing w:after="160" w:line="256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CF64E5" w:rsidRPr="00CF64E5" w:rsidRDefault="00CF64E5" w:rsidP="00CF64E5">
      <w:pPr>
        <w:widowControl w:val="0"/>
        <w:spacing w:after="160" w:line="256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CF64E5" w:rsidRPr="00CF64E5" w:rsidRDefault="00CF64E5" w:rsidP="00CF64E5">
      <w:pPr>
        <w:widowControl w:val="0"/>
        <w:spacing w:after="160" w:line="256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CF64E5" w:rsidRPr="00CF64E5" w:rsidRDefault="00CF64E5" w:rsidP="00CF64E5">
      <w:pPr>
        <w:widowControl w:val="0"/>
        <w:spacing w:after="160" w:line="256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CF64E5" w:rsidRPr="00CF64E5" w:rsidRDefault="00CF64E5" w:rsidP="00CF64E5">
      <w:pPr>
        <w:widowControl w:val="0"/>
        <w:spacing w:after="160" w:line="256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CF64E5" w:rsidRPr="00CF64E5" w:rsidRDefault="00CF64E5" w:rsidP="00CF64E5">
      <w:pPr>
        <w:widowControl w:val="0"/>
        <w:spacing w:after="160" w:line="256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CF64E5" w:rsidRPr="00CF64E5" w:rsidRDefault="00CF64E5" w:rsidP="00CF64E5">
      <w:pPr>
        <w:widowControl w:val="0"/>
        <w:spacing w:after="160" w:line="256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CF64E5" w:rsidRPr="00CF64E5" w:rsidRDefault="00CF64E5" w:rsidP="00CF64E5">
      <w:pPr>
        <w:widowControl w:val="0"/>
        <w:spacing w:after="160" w:line="256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CF64E5" w:rsidRPr="00CF64E5" w:rsidRDefault="00CF64E5" w:rsidP="00CF64E5">
      <w:pPr>
        <w:widowControl w:val="0"/>
        <w:spacing w:after="160" w:line="256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CF64E5" w:rsidRPr="00CF64E5" w:rsidRDefault="00CF64E5" w:rsidP="00CF64E5">
      <w:pPr>
        <w:widowControl w:val="0"/>
        <w:spacing w:after="160" w:line="256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CF64E5" w:rsidRPr="00CF64E5" w:rsidRDefault="00CF64E5" w:rsidP="00CF64E5">
      <w:pPr>
        <w:widowControl w:val="0"/>
        <w:spacing w:after="160" w:line="256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CF64E5" w:rsidRPr="00CF64E5" w:rsidRDefault="00CF64E5" w:rsidP="00CF64E5">
      <w:pPr>
        <w:widowControl w:val="0"/>
        <w:spacing w:after="160" w:line="256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CF64E5" w:rsidRPr="00CF64E5" w:rsidRDefault="00CF64E5" w:rsidP="00CF64E5">
      <w:pPr>
        <w:widowControl w:val="0"/>
        <w:spacing w:after="160" w:line="256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CF64E5" w:rsidRPr="00CF64E5" w:rsidRDefault="00CF64E5" w:rsidP="00CF64E5">
      <w:pPr>
        <w:widowControl w:val="0"/>
        <w:spacing w:after="160" w:line="256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CF64E5" w:rsidRPr="00CF64E5" w:rsidRDefault="00CF64E5" w:rsidP="00CF64E5">
      <w:pPr>
        <w:widowControl w:val="0"/>
        <w:spacing w:after="160" w:line="256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:rsidR="00CF64E5" w:rsidRDefault="00CF64E5" w:rsidP="00CF64E5">
      <w:pPr>
        <w:widowControl w:val="0"/>
        <w:spacing w:before="240" w:after="0" w:line="256" w:lineRule="auto"/>
        <w:jc w:val="center"/>
        <w:outlineLvl w:val="0"/>
        <w:rPr>
          <w:rFonts w:ascii="Times New Roman" w:eastAsia="Times New Roman" w:hAnsi="Times New Roman" w:cs="Times New Roman"/>
          <w:b/>
          <w:caps/>
          <w:color w:val="000000"/>
          <w:sz w:val="28"/>
          <w:szCs w:val="28"/>
          <w:lang w:val="ru-RU"/>
        </w:rPr>
      </w:pPr>
      <w:bookmarkStart w:id="2" w:name="_Toc516838769"/>
    </w:p>
    <w:p w:rsidR="00CF64E5" w:rsidRPr="00CF64E5" w:rsidRDefault="00CF64E5" w:rsidP="00CF64E5">
      <w:pPr>
        <w:widowControl w:val="0"/>
        <w:spacing w:before="240" w:after="0" w:line="256" w:lineRule="auto"/>
        <w:jc w:val="center"/>
        <w:outlineLvl w:val="0"/>
        <w:rPr>
          <w:rFonts w:ascii="Times New Roman" w:eastAsia="Times New Roman" w:hAnsi="Times New Roman" w:cs="Times New Roman"/>
          <w:b/>
          <w:caps/>
          <w:color w:val="000000"/>
          <w:sz w:val="28"/>
          <w:szCs w:val="28"/>
        </w:rPr>
      </w:pPr>
      <w:r w:rsidRPr="00CF64E5">
        <w:rPr>
          <w:rFonts w:ascii="Times New Roman" w:eastAsia="Times New Roman" w:hAnsi="Times New Roman" w:cs="Times New Roman"/>
          <w:b/>
          <w:caps/>
          <w:color w:val="000000"/>
          <w:sz w:val="28"/>
          <w:szCs w:val="28"/>
        </w:rPr>
        <w:lastRenderedPageBreak/>
        <w:t>Список використаної літератури</w:t>
      </w:r>
      <w:bookmarkEnd w:id="2"/>
    </w:p>
    <w:p w:rsidR="00CF64E5" w:rsidRPr="00CF64E5" w:rsidRDefault="00CF64E5" w:rsidP="00CF64E5">
      <w:pPr>
        <w:widowControl w:val="0"/>
        <w:spacing w:after="160" w:line="256" w:lineRule="auto"/>
        <w:rPr>
          <w:rFonts w:ascii="Calibri" w:eastAsia="Calibri" w:hAnsi="Calibri" w:cs="Times New Roman"/>
        </w:rPr>
      </w:pPr>
    </w:p>
    <w:p w:rsidR="00CF64E5" w:rsidRPr="00CF64E5" w:rsidRDefault="00CF64E5" w:rsidP="00CF64E5">
      <w:pPr>
        <w:widowControl w:val="0"/>
        <w:numPr>
          <w:ilvl w:val="0"/>
          <w:numId w:val="2"/>
        </w:numPr>
        <w:tabs>
          <w:tab w:val="left" w:pos="993"/>
        </w:tabs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Алесінская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 Т.В. Навчальний посібник за рішенням задач по курсу «Економіко-математичні методи і моделі. Лінійне програмування ». - Таганрог .: </w:t>
      </w: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Изд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>-во ТРТУ, 2002</w:t>
      </w:r>
    </w:p>
    <w:p w:rsidR="00CF64E5" w:rsidRPr="00CF64E5" w:rsidRDefault="00CF64E5" w:rsidP="00CF64E5">
      <w:pPr>
        <w:widowControl w:val="0"/>
        <w:numPr>
          <w:ilvl w:val="0"/>
          <w:numId w:val="2"/>
        </w:numPr>
        <w:tabs>
          <w:tab w:val="left" w:pos="993"/>
        </w:tabs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Алесінская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 Т.В., </w:t>
      </w: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Сербін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 В.Д. Навчально-методичний посібник з курсу «Економіко-математичні методи і моделі. Лінійне програмування ». - Таганрог .: </w:t>
      </w: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Изд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>-во ТРТУ, 2001.</w:t>
      </w:r>
    </w:p>
    <w:p w:rsidR="00CF64E5" w:rsidRPr="00CF64E5" w:rsidRDefault="00CF64E5" w:rsidP="00CF64E5">
      <w:pPr>
        <w:widowControl w:val="0"/>
        <w:numPr>
          <w:ilvl w:val="0"/>
          <w:numId w:val="2"/>
        </w:numPr>
        <w:tabs>
          <w:tab w:val="left" w:pos="993"/>
        </w:tabs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Анікін </w:t>
      </w: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А.В.Васілій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 Леонтьєв, або економіка на шахівниці // </w:t>
      </w: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прірода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>.- М., 2000., №7.С.41-57.</w:t>
      </w:r>
    </w:p>
    <w:p w:rsidR="00CF64E5" w:rsidRPr="00CF64E5" w:rsidRDefault="00CF64E5" w:rsidP="00CF64E5">
      <w:pPr>
        <w:widowControl w:val="0"/>
        <w:numPr>
          <w:ilvl w:val="0"/>
          <w:numId w:val="2"/>
        </w:numPr>
        <w:tabs>
          <w:tab w:val="left" w:pos="993"/>
        </w:tabs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 Баранов А.П. Моделювання суднового електрообладнання і засобів автоматизації / </w:t>
      </w: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А.П.Баранов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М.М.Раімов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. - СПб .: </w:t>
      </w: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Елмор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>, 1997. - 232 с.</w:t>
      </w:r>
    </w:p>
    <w:p w:rsidR="00CF64E5" w:rsidRPr="00CF64E5" w:rsidRDefault="00CF64E5" w:rsidP="00CF64E5">
      <w:pPr>
        <w:widowControl w:val="0"/>
        <w:numPr>
          <w:ilvl w:val="0"/>
          <w:numId w:val="2"/>
        </w:numPr>
        <w:shd w:val="clear" w:color="auto" w:fill="FFFFFF"/>
        <w:tabs>
          <w:tab w:val="left" w:pos="993"/>
        </w:tabs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proofErr w:type="gramStart"/>
      <w:r w:rsidRPr="00CF64E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Бережная</w:t>
      </w:r>
      <w:proofErr w:type="gramEnd"/>
      <w:r w:rsidRPr="00CF64E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А.В., Бережной В.Г. Математические методы моделирования экономических систем. Учеб</w:t>
      </w:r>
      <w:proofErr w:type="gramStart"/>
      <w:r w:rsidRPr="00CF64E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</w:t>
      </w:r>
      <w:proofErr w:type="gramEnd"/>
      <w:r w:rsidRPr="00CF64E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gramStart"/>
      <w:r w:rsidRPr="00CF64E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</w:t>
      </w:r>
      <w:proofErr w:type="gramEnd"/>
      <w:r w:rsidRPr="00CF64E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особие. - М.: Финансы и статистика, 2001. - 368 с.</w:t>
      </w:r>
    </w:p>
    <w:p w:rsidR="00CF64E5" w:rsidRPr="00CF64E5" w:rsidRDefault="00CF64E5" w:rsidP="00CF64E5">
      <w:pPr>
        <w:widowControl w:val="0"/>
        <w:numPr>
          <w:ilvl w:val="0"/>
          <w:numId w:val="2"/>
        </w:numPr>
        <w:shd w:val="clear" w:color="auto" w:fill="FFFFFF"/>
        <w:tabs>
          <w:tab w:val="left" w:pos="993"/>
        </w:tabs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CF64E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В.В. </w:t>
      </w:r>
      <w:proofErr w:type="spellStart"/>
      <w:r w:rsidRPr="00CF64E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Федосеєв</w:t>
      </w:r>
      <w:proofErr w:type="spellEnd"/>
      <w:r w:rsidRPr="00CF64E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Економіко-математичні методи и прикладні моделі.: В.В. </w:t>
      </w:r>
      <w:proofErr w:type="spellStart"/>
      <w:r w:rsidRPr="00CF64E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Федосеєв</w:t>
      </w:r>
      <w:proofErr w:type="spellEnd"/>
      <w:r w:rsidRPr="00CF64E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А.Н. Гармаш, Д.М. </w:t>
      </w:r>
      <w:proofErr w:type="spellStart"/>
      <w:r w:rsidRPr="00CF64E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Дайитбегов</w:t>
      </w:r>
      <w:proofErr w:type="spellEnd"/>
      <w:r w:rsidRPr="00CF64E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</w:t>
      </w:r>
      <w:proofErr w:type="spellStart"/>
      <w:r w:rsidRPr="00CF64E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др</w:t>
      </w:r>
      <w:proofErr w:type="spellEnd"/>
      <w:r w:rsidRPr="00CF64E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.; Під редакцією В.В. </w:t>
      </w:r>
      <w:proofErr w:type="spellStart"/>
      <w:r w:rsidRPr="00CF64E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Федосеєва</w:t>
      </w:r>
      <w:proofErr w:type="spellEnd"/>
      <w:r w:rsidRPr="00CF64E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- М.: ЮНИТИ, 2009. - 391 с.</w:t>
      </w:r>
    </w:p>
    <w:p w:rsidR="00CF64E5" w:rsidRPr="00CF64E5" w:rsidRDefault="00CF64E5" w:rsidP="00CF64E5">
      <w:pPr>
        <w:widowControl w:val="0"/>
        <w:numPr>
          <w:ilvl w:val="0"/>
          <w:numId w:val="2"/>
        </w:numPr>
        <w:tabs>
          <w:tab w:val="left" w:pos="993"/>
        </w:tabs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Ведута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>, Н. І. Соціально ефективна економіка - М .: РЕА, 1999. - 254 с.</w:t>
      </w:r>
    </w:p>
    <w:p w:rsidR="00CF64E5" w:rsidRPr="00CF64E5" w:rsidRDefault="00CF64E5" w:rsidP="00CF64E5">
      <w:pPr>
        <w:widowControl w:val="0"/>
        <w:numPr>
          <w:ilvl w:val="0"/>
          <w:numId w:val="2"/>
        </w:numPr>
        <w:tabs>
          <w:tab w:val="left" w:pos="993"/>
        </w:tabs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Вишневський Л.В. Моделювання включення синхронних генераторів в суднову мережу / </w:t>
      </w: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Л.В.Вішневскій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А.М.Веретеннік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Н.І.Муха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І.П.Козирев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 // </w:t>
      </w: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Електромашінобудування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 та електрообладнання: Міжвідомчій науково-технічний збірник / Одеський національний політехнічний університет. - Одеса, 2006. - </w:t>
      </w: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Вип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>. 66. - С. 201 - 204.</w:t>
      </w:r>
    </w:p>
    <w:p w:rsidR="00CF64E5" w:rsidRPr="00CF64E5" w:rsidRDefault="00CF64E5" w:rsidP="00CF64E5">
      <w:pPr>
        <w:widowControl w:val="0"/>
        <w:numPr>
          <w:ilvl w:val="0"/>
          <w:numId w:val="2"/>
        </w:numPr>
        <w:shd w:val="clear" w:color="auto" w:fill="FFFFFF"/>
        <w:tabs>
          <w:tab w:val="left" w:pos="993"/>
        </w:tabs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proofErr w:type="spellStart"/>
      <w:r w:rsidRPr="00CF64E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Вітлінський</w:t>
      </w:r>
      <w:proofErr w:type="spellEnd"/>
      <w:r w:rsidRPr="00CF64E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В.В. </w:t>
      </w:r>
      <w:proofErr w:type="spellStart"/>
      <w:r w:rsidRPr="00CF64E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Моделюванняекономіки</w:t>
      </w:r>
      <w:proofErr w:type="spellEnd"/>
      <w:r w:rsidRPr="00CF64E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: </w:t>
      </w:r>
      <w:proofErr w:type="spellStart"/>
      <w:r w:rsidRPr="00CF64E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Навч</w:t>
      </w:r>
      <w:proofErr w:type="spellEnd"/>
      <w:r w:rsidRPr="00CF64E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</w:t>
      </w:r>
      <w:proofErr w:type="spellStart"/>
      <w:proofErr w:type="gramStart"/>
      <w:r w:rsidRPr="00CF64E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пос</w:t>
      </w:r>
      <w:proofErr w:type="gramEnd"/>
      <w:r w:rsidRPr="00CF64E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ібник</w:t>
      </w:r>
      <w:proofErr w:type="spellEnd"/>
      <w:r w:rsidRPr="00CF64E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 - К.: КНЕУ, 2008. </w:t>
      </w:r>
      <w:r w:rsidRPr="00CF64E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ru-RU" w:eastAsia="ru-RU"/>
        </w:rPr>
        <w:t>-</w:t>
      </w:r>
      <w:r w:rsidRPr="00CF64E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 408 с.</w:t>
      </w:r>
    </w:p>
    <w:p w:rsidR="00CF64E5" w:rsidRPr="00CF64E5" w:rsidRDefault="00CF64E5" w:rsidP="00CF64E5">
      <w:pPr>
        <w:widowControl w:val="0"/>
        <w:numPr>
          <w:ilvl w:val="0"/>
          <w:numId w:val="2"/>
        </w:numPr>
        <w:tabs>
          <w:tab w:val="left" w:pos="993"/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Власенко С.В., Крилова Е.Л., Насєдкін А.В., </w:t>
      </w: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Немудрук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 М.Л., Уткін М.А., Федоров М.С. Апаратно-програмні комплекси систем автоматизації і управління, програмовані логічні контролери фірми B &amp; R: </w:t>
      </w: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Учеб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. посібник / </w:t>
      </w: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СПбГЕТУ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 (ЛЕТІ). СПб., 2013. 92 с.</w:t>
      </w:r>
    </w:p>
    <w:p w:rsidR="00CF64E5" w:rsidRPr="00CF64E5" w:rsidRDefault="00CF64E5" w:rsidP="00CF64E5">
      <w:pPr>
        <w:widowControl w:val="0"/>
        <w:numPr>
          <w:ilvl w:val="0"/>
          <w:numId w:val="2"/>
        </w:numPr>
        <w:tabs>
          <w:tab w:val="left" w:pos="993"/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Геллер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 Б.Л. Моделювання суднових електроенергетичних систем в пакеті VISSIM / </w:t>
      </w: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Б.Л.Геллер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Н.В.Суліменко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 // Електрообладнання суден та </w:t>
      </w:r>
      <w:r w:rsidRPr="00CF64E5">
        <w:rPr>
          <w:rFonts w:ascii="Times New Roman" w:eastAsia="Calibri" w:hAnsi="Times New Roman" w:cs="Times New Roman"/>
          <w:sz w:val="28"/>
          <w:szCs w:val="28"/>
        </w:rPr>
        <w:lastRenderedPageBreak/>
        <w:t>електроенергетика: збірник наукових праць / КДТУ - Калінінград, 2010 року (у пресі).</w:t>
      </w:r>
    </w:p>
    <w:p w:rsidR="00CF64E5" w:rsidRPr="00CF64E5" w:rsidRDefault="00CF64E5" w:rsidP="00CF64E5">
      <w:pPr>
        <w:widowControl w:val="0"/>
        <w:numPr>
          <w:ilvl w:val="0"/>
          <w:numId w:val="2"/>
        </w:numPr>
        <w:shd w:val="clear" w:color="auto" w:fill="FFFFFF"/>
        <w:tabs>
          <w:tab w:val="left" w:pos="993"/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proofErr w:type="spellStart"/>
      <w:r w:rsidRPr="00CF64E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Губін</w:t>
      </w:r>
      <w:proofErr w:type="spellEnd"/>
      <w:r w:rsidRPr="00CF64E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Н.М. </w:t>
      </w:r>
      <w:proofErr w:type="spellStart"/>
      <w:r w:rsidRPr="00CF64E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Економіко-математичніметоди</w:t>
      </w:r>
      <w:proofErr w:type="spellEnd"/>
      <w:r w:rsidRPr="00CF64E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та </w:t>
      </w:r>
      <w:proofErr w:type="spellStart"/>
      <w:r w:rsidRPr="00CF64E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моделі</w:t>
      </w:r>
      <w:proofErr w:type="spellEnd"/>
      <w:r w:rsidRPr="00CF64E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в </w:t>
      </w:r>
      <w:proofErr w:type="spellStart"/>
      <w:r w:rsidRPr="00CF64E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плануванні</w:t>
      </w:r>
      <w:proofErr w:type="spellEnd"/>
      <w:r w:rsidRPr="00CF64E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та </w:t>
      </w:r>
      <w:proofErr w:type="spellStart"/>
      <w:r w:rsidRPr="00CF64E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управлінні</w:t>
      </w:r>
      <w:proofErr w:type="spellEnd"/>
      <w:r w:rsidRPr="00CF64E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в </w:t>
      </w:r>
      <w:proofErr w:type="spellStart"/>
      <w:r w:rsidRPr="00CF64E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галузізв'язку</w:t>
      </w:r>
      <w:proofErr w:type="spellEnd"/>
      <w:r w:rsidRPr="00CF64E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.: - М.: </w:t>
      </w:r>
      <w:proofErr w:type="spellStart"/>
      <w:r w:rsidRPr="00CF64E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Раді</w:t>
      </w:r>
      <w:proofErr w:type="gramStart"/>
      <w:r w:rsidRPr="00CF64E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</w:t>
      </w:r>
      <w:proofErr w:type="spellEnd"/>
      <w:proofErr w:type="gramEnd"/>
      <w:r w:rsidRPr="00CF64E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gramStart"/>
      <w:r w:rsidRPr="00CF64E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та</w:t>
      </w:r>
      <w:proofErr w:type="gramEnd"/>
      <w:r w:rsidRPr="00CF64E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CF64E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зв'язок</w:t>
      </w:r>
      <w:proofErr w:type="spellEnd"/>
      <w:r w:rsidRPr="00CF64E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, 2003. - 376 с.</w:t>
      </w:r>
    </w:p>
    <w:p w:rsidR="00CF64E5" w:rsidRPr="00CF64E5" w:rsidRDefault="00CF64E5" w:rsidP="00CF64E5">
      <w:pPr>
        <w:widowControl w:val="0"/>
        <w:numPr>
          <w:ilvl w:val="0"/>
          <w:numId w:val="2"/>
        </w:numPr>
        <w:tabs>
          <w:tab w:val="left" w:pos="993"/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Гурновіч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 Т.Г., </w:t>
      </w: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д.е.н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>., професор кафедри фінансового менеджменту та банківської справи, Ставропольський державний аграрний університет, м Ставрополь;</w:t>
      </w:r>
    </w:p>
    <w:p w:rsidR="00CF64E5" w:rsidRPr="00CF64E5" w:rsidRDefault="00CF64E5" w:rsidP="00CF64E5">
      <w:pPr>
        <w:widowControl w:val="0"/>
        <w:numPr>
          <w:ilvl w:val="0"/>
          <w:numId w:val="2"/>
        </w:numPr>
        <w:tabs>
          <w:tab w:val="left" w:pos="993"/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Д’яконов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 В. П. Системи комп’ютерної математики </w:t>
      </w:r>
      <w:r w:rsidRPr="00CF64E5">
        <w:rPr>
          <w:rFonts w:ascii="Times New Roman" w:eastAsia="Calibri" w:hAnsi="Times New Roman" w:cs="Times New Roman"/>
          <w:sz w:val="28"/>
          <w:szCs w:val="28"/>
          <w:lang w:val="en-US"/>
        </w:rPr>
        <w:t>Derive</w:t>
      </w:r>
      <w:r w:rsidRPr="00CF64E5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 </w:t>
      </w:r>
      <w:r w:rsidRPr="00CF64E5">
        <w:rPr>
          <w:rFonts w:ascii="Times New Roman" w:eastAsia="Calibri" w:hAnsi="Times New Roman" w:cs="Times New Roman"/>
          <w:sz w:val="28"/>
          <w:szCs w:val="28"/>
        </w:rPr>
        <w:t>Посібник. М.: Солон-Р, 2002.</w:t>
      </w:r>
    </w:p>
    <w:p w:rsidR="00CF64E5" w:rsidRPr="00CF64E5" w:rsidRDefault="00CF64E5" w:rsidP="00CF64E5">
      <w:pPr>
        <w:widowControl w:val="0"/>
        <w:numPr>
          <w:ilvl w:val="0"/>
          <w:numId w:val="2"/>
        </w:numPr>
        <w:tabs>
          <w:tab w:val="left" w:pos="993"/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Д’яконов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 В.П. </w:t>
      </w:r>
      <w:r w:rsidRPr="00CF64E5">
        <w:rPr>
          <w:rFonts w:ascii="Times New Roman" w:eastAsia="Calibri" w:hAnsi="Times New Roman" w:cs="Times New Roman"/>
          <w:sz w:val="28"/>
          <w:szCs w:val="28"/>
          <w:lang w:val="en-US"/>
        </w:rPr>
        <w:t>Simulink</w:t>
      </w:r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 4. Спеціальний довідник. СПб.: Пітер, 2002.</w:t>
      </w:r>
    </w:p>
    <w:p w:rsidR="00CF64E5" w:rsidRPr="00CF64E5" w:rsidRDefault="00CF64E5" w:rsidP="00CF64E5">
      <w:pPr>
        <w:widowControl w:val="0"/>
        <w:numPr>
          <w:ilvl w:val="0"/>
          <w:numId w:val="2"/>
        </w:numPr>
        <w:tabs>
          <w:tab w:val="left" w:pos="993"/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Долятовскій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 В. А., </w:t>
      </w: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Касак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 А. І., </w:t>
      </w: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Коханенко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 І. К. Методи еволюційної і синергетичної економіки в управлінні. - Ростов-на-Дону, 2001. - 577 с.</w:t>
      </w:r>
    </w:p>
    <w:p w:rsidR="00CF64E5" w:rsidRPr="00CF64E5" w:rsidRDefault="00CF64E5" w:rsidP="00CF64E5">
      <w:pPr>
        <w:widowControl w:val="0"/>
        <w:numPr>
          <w:ilvl w:val="0"/>
          <w:numId w:val="2"/>
        </w:numPr>
        <w:tabs>
          <w:tab w:val="left" w:pos="993"/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Дьяконов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 В.П. </w:t>
      </w: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VisSim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 + </w:t>
      </w: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Mathcad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 + MATLAB. Візуальне математичних-чеський моделювання / </w:t>
      </w: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В.П.Дьяконов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>. - М .: СОЛОН-Пресс, 2004. - 384 с.</w:t>
      </w:r>
    </w:p>
    <w:p w:rsidR="00CF64E5" w:rsidRPr="00CF64E5" w:rsidRDefault="00CF64E5" w:rsidP="00CF64E5">
      <w:pPr>
        <w:widowControl w:val="0"/>
        <w:numPr>
          <w:ilvl w:val="0"/>
          <w:numId w:val="2"/>
        </w:numPr>
        <w:tabs>
          <w:tab w:val="left" w:pos="993"/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 Жмудь В.А. Моделювання та чисельна оптимізація замкнутих систем автоматичного управління в програмі </w:t>
      </w: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VisSim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: </w:t>
      </w: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Учеб.пособие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 / В.А. Жмудь. - Новосибірськ: </w:t>
      </w: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Изд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>-во НГТУ, 2012. - 124 с.</w:t>
      </w:r>
    </w:p>
    <w:p w:rsidR="00CF64E5" w:rsidRPr="00CF64E5" w:rsidRDefault="00CF64E5" w:rsidP="00CF64E5">
      <w:pPr>
        <w:widowControl w:val="0"/>
        <w:numPr>
          <w:ilvl w:val="0"/>
          <w:numId w:val="2"/>
        </w:numPr>
        <w:tabs>
          <w:tab w:val="left" w:pos="993"/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Залялова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 Г.Р. Моделювання цифрового фільтра </w:t>
      </w: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ззастосуванням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 інструментів середовища </w:t>
      </w: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МatLAB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 / Г.Р. </w:t>
      </w: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Залялова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Р.С.Заріпова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 / Прикладна математика та </w:t>
      </w: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інформатика:сучасні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 дослідження в галузі природничих </w:t>
      </w: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татехнічних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 наук: Матеріали III науково-</w:t>
      </w: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практичноївсеросійської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 конференції (школи-семінару) </w:t>
      </w: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молодихвчених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. - </w:t>
      </w: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Тольятті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>, 2017. - С. 190-194.</w:t>
      </w:r>
    </w:p>
    <w:p w:rsidR="00CF64E5" w:rsidRPr="00CF64E5" w:rsidRDefault="00CF64E5" w:rsidP="00CF64E5">
      <w:pPr>
        <w:widowControl w:val="0"/>
        <w:numPr>
          <w:ilvl w:val="0"/>
          <w:numId w:val="2"/>
        </w:numPr>
        <w:tabs>
          <w:tab w:val="left" w:pos="993"/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Занг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 В. Б. Синергетична економіка. Час і зміни в нелінійної економічної теорії / Н. В. Островська (пер. З </w:t>
      </w: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англ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>.). - М .: Світ, 1999. - 336 с.</w:t>
      </w:r>
    </w:p>
    <w:p w:rsidR="00CF64E5" w:rsidRPr="00CF64E5" w:rsidRDefault="00CF64E5" w:rsidP="00CF64E5">
      <w:pPr>
        <w:widowControl w:val="0"/>
        <w:numPr>
          <w:ilvl w:val="0"/>
          <w:numId w:val="2"/>
        </w:numPr>
        <w:tabs>
          <w:tab w:val="left" w:pos="993"/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Іштиряков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 Н.А. Моделювання процесу </w:t>
      </w: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вимірюваннязмінної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 концентрації іонів лужних металів у </w:t>
      </w: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водномусередовищі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 з використанням середовища </w:t>
      </w: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МatLAB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 / Н.А. </w:t>
      </w: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Іштиряков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Р.С.Заріпова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 / Прикладна математика та </w:t>
      </w: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інформатика:сучасні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 дослідження в галузі природничих </w:t>
      </w: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татехнічних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 наук: Матеріали III науково-</w:t>
      </w: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практичноївсеросійської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 конференції (школи-семінару) </w:t>
      </w: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молодихвчених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. - </w:t>
      </w: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Тольятті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>, 2017. - С. 225-230.</w:t>
      </w:r>
    </w:p>
    <w:p w:rsidR="00CF64E5" w:rsidRPr="00CF64E5" w:rsidRDefault="00CF64E5" w:rsidP="00CF64E5">
      <w:pPr>
        <w:widowControl w:val="0"/>
        <w:numPr>
          <w:ilvl w:val="0"/>
          <w:numId w:val="2"/>
        </w:numPr>
        <w:tabs>
          <w:tab w:val="left" w:pos="993"/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lastRenderedPageBreak/>
        <w:t>Калекін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 А.А. Основи гідравліки та технічної гідромеханіки: навчальний посібник для вузів. - М .: Світ, 2008. - 280 с. 2.</w:t>
      </w:r>
    </w:p>
    <w:p w:rsidR="00CF64E5" w:rsidRPr="00CF64E5" w:rsidRDefault="00CF64E5" w:rsidP="00CF64E5">
      <w:pPr>
        <w:widowControl w:val="0"/>
        <w:numPr>
          <w:ilvl w:val="0"/>
          <w:numId w:val="2"/>
        </w:numPr>
        <w:tabs>
          <w:tab w:val="left" w:pos="993"/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Капіца С. П., </w:t>
      </w: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Курдюмов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 С. П., </w:t>
      </w: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Малинецкий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 Г. Г. </w:t>
      </w: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Синергетика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 і прогнози майбутнього. - М .: </w:t>
      </w: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Едіторіал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 УРСС, 2001..</w:t>
      </w:r>
    </w:p>
    <w:p w:rsidR="00CF64E5" w:rsidRPr="00CF64E5" w:rsidRDefault="00CF64E5" w:rsidP="00CF64E5">
      <w:pPr>
        <w:widowControl w:val="0"/>
        <w:numPr>
          <w:ilvl w:val="0"/>
          <w:numId w:val="2"/>
        </w:numPr>
        <w:shd w:val="clear" w:color="auto" w:fill="FFFFFF"/>
        <w:tabs>
          <w:tab w:val="left" w:pos="993"/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 w:eastAsia="ru-RU"/>
        </w:rPr>
      </w:pPr>
      <w:proofErr w:type="spellStart"/>
      <w:r w:rsidRPr="00CF64E5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 w:eastAsia="ru-RU"/>
        </w:rPr>
        <w:t>Клебанова</w:t>
      </w:r>
      <w:proofErr w:type="spellEnd"/>
      <w:r w:rsidRPr="00CF64E5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 w:eastAsia="ru-RU"/>
        </w:rPr>
        <w:t xml:space="preserve"> Т.С., </w:t>
      </w:r>
      <w:proofErr w:type="spellStart"/>
      <w:r w:rsidRPr="00CF64E5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 w:eastAsia="ru-RU"/>
        </w:rPr>
        <w:t>Забродский</w:t>
      </w:r>
      <w:proofErr w:type="spellEnd"/>
      <w:r w:rsidRPr="00CF64E5">
        <w:rPr>
          <w:rFonts w:ascii="Times New Roman" w:eastAsia="Times New Roman" w:hAnsi="Times New Roman" w:cs="Times New Roman"/>
          <w:color w:val="000000"/>
          <w:spacing w:val="-2"/>
          <w:sz w:val="28"/>
          <w:szCs w:val="28"/>
          <w:lang w:val="ru-RU" w:eastAsia="ru-RU"/>
        </w:rPr>
        <w:t xml:space="preserve"> В.А., Полякова О.Ю., Петренко В.Л. Моделирование экономики: Учебное пособие. - Харьков: Изд. ХГЭУ, 2001. - 140 с.</w:t>
      </w:r>
    </w:p>
    <w:p w:rsidR="00CF64E5" w:rsidRPr="00CF64E5" w:rsidRDefault="00CF64E5" w:rsidP="00CF64E5">
      <w:pPr>
        <w:widowControl w:val="0"/>
        <w:numPr>
          <w:ilvl w:val="0"/>
          <w:numId w:val="2"/>
        </w:numPr>
        <w:tabs>
          <w:tab w:val="left" w:pos="993"/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Кроновер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 Р. М. </w:t>
      </w: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Фрактали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 і хаос в динамічних системах. Основи теорії. - М .: </w:t>
      </w: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Постмаркет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>, 2000. - 352 с.</w:t>
      </w:r>
    </w:p>
    <w:p w:rsidR="00CF64E5" w:rsidRPr="00CF64E5" w:rsidRDefault="00CF64E5" w:rsidP="00CF64E5">
      <w:pPr>
        <w:widowControl w:val="0"/>
        <w:numPr>
          <w:ilvl w:val="0"/>
          <w:numId w:val="2"/>
        </w:numPr>
        <w:tabs>
          <w:tab w:val="left" w:pos="993"/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Кузнєцов С. П. Динамічний хаос (курс лекцій). - М .: </w:t>
      </w: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Физматлит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>, 2001. - 296 с.</w:t>
      </w:r>
    </w:p>
    <w:p w:rsidR="00CF64E5" w:rsidRPr="00CF64E5" w:rsidRDefault="00CF64E5" w:rsidP="00CF64E5">
      <w:pPr>
        <w:widowControl w:val="0"/>
        <w:numPr>
          <w:ilvl w:val="0"/>
          <w:numId w:val="2"/>
        </w:numPr>
        <w:tabs>
          <w:tab w:val="left" w:pos="993"/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Лазарєв Ю. Моделювання процесів і систем в MATLAB. </w:t>
      </w: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Учеб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. / СПб .: </w:t>
      </w: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Изд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>-во Пітер, 2005. - 512 с</w:t>
      </w:r>
    </w:p>
    <w:p w:rsidR="00CF64E5" w:rsidRPr="00CF64E5" w:rsidRDefault="00CF64E5" w:rsidP="00CF64E5">
      <w:pPr>
        <w:widowControl w:val="0"/>
        <w:numPr>
          <w:ilvl w:val="0"/>
          <w:numId w:val="2"/>
        </w:numPr>
        <w:tabs>
          <w:tab w:val="left" w:pos="993"/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F64E5">
        <w:rPr>
          <w:rFonts w:ascii="Times New Roman" w:eastAsia="Calibri" w:hAnsi="Times New Roman" w:cs="Times New Roman"/>
          <w:sz w:val="28"/>
          <w:szCs w:val="28"/>
        </w:rPr>
        <w:t>Леонтьєв В.В. Міжгалузева економіка М., 1997.. -315 с.</w:t>
      </w:r>
    </w:p>
    <w:p w:rsidR="00CF64E5" w:rsidRPr="00CF64E5" w:rsidRDefault="00CF64E5" w:rsidP="00CF64E5">
      <w:pPr>
        <w:widowControl w:val="0"/>
        <w:numPr>
          <w:ilvl w:val="0"/>
          <w:numId w:val="2"/>
        </w:numPr>
        <w:tabs>
          <w:tab w:val="left" w:pos="993"/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Малинецкий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 Г. Г. Хаос. Структури. Обчислювальний експеримент: Введення в нелінійну динаміку. - М .: </w:t>
      </w: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Едіторіал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 УРСС, 2002. - 256 с.</w:t>
      </w:r>
    </w:p>
    <w:p w:rsidR="00CF64E5" w:rsidRPr="00CF64E5" w:rsidRDefault="00CF64E5" w:rsidP="00CF64E5">
      <w:pPr>
        <w:widowControl w:val="0"/>
        <w:numPr>
          <w:ilvl w:val="0"/>
          <w:numId w:val="2"/>
        </w:numPr>
        <w:shd w:val="clear" w:color="auto" w:fill="FFFFFF"/>
        <w:tabs>
          <w:tab w:val="left" w:pos="993"/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proofErr w:type="spellStart"/>
      <w:r w:rsidRPr="00CF64E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Малихін</w:t>
      </w:r>
      <w:proofErr w:type="spellEnd"/>
      <w:r w:rsidRPr="00CF64E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В.И. </w:t>
      </w:r>
      <w:proofErr w:type="spellStart"/>
      <w:r w:rsidRPr="00CF64E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Математичне</w:t>
      </w:r>
      <w:proofErr w:type="spellEnd"/>
      <w:r w:rsidRPr="00CF64E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CF64E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моделюванняекономіки</w:t>
      </w:r>
      <w:proofErr w:type="spellEnd"/>
      <w:r w:rsidRPr="00CF64E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.: </w:t>
      </w:r>
      <w:proofErr w:type="spellStart"/>
      <w:r w:rsidRPr="00CF64E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Практичний</w:t>
      </w:r>
      <w:proofErr w:type="spellEnd"/>
      <w:r w:rsidRPr="00CF64E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CF64E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пос</w:t>
      </w:r>
      <w:proofErr w:type="gramEnd"/>
      <w:r w:rsidRPr="00CF64E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ібник</w:t>
      </w:r>
      <w:proofErr w:type="spellEnd"/>
      <w:r w:rsidRPr="00CF64E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- М.: </w:t>
      </w:r>
      <w:proofErr w:type="spellStart"/>
      <w:r w:rsidRPr="00CF64E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Видавництво</w:t>
      </w:r>
      <w:proofErr w:type="spellEnd"/>
      <w:r w:rsidRPr="00CF64E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УРАО, 2008. - 160 с.</w:t>
      </w:r>
    </w:p>
    <w:p w:rsidR="00CF64E5" w:rsidRPr="00CF64E5" w:rsidRDefault="00CF64E5" w:rsidP="00CF64E5">
      <w:pPr>
        <w:widowControl w:val="0"/>
        <w:numPr>
          <w:ilvl w:val="0"/>
          <w:numId w:val="2"/>
        </w:numPr>
        <w:tabs>
          <w:tab w:val="left" w:pos="993"/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F64E5">
        <w:rPr>
          <w:rFonts w:ascii="Times New Roman" w:eastAsia="Calibri" w:hAnsi="Times New Roman" w:cs="Times New Roman"/>
          <w:sz w:val="28"/>
          <w:szCs w:val="28"/>
        </w:rPr>
        <w:t>Наука і освіта. 2016 .: [Електронний ресурс]. URL: http://pravmisl.ru. (Дата звернення: 19.02.2016).</w:t>
      </w:r>
    </w:p>
    <w:p w:rsidR="00CF64E5" w:rsidRPr="00CF64E5" w:rsidRDefault="00CF64E5" w:rsidP="00CF64E5">
      <w:pPr>
        <w:widowControl w:val="0"/>
        <w:numPr>
          <w:ilvl w:val="0"/>
          <w:numId w:val="2"/>
        </w:numPr>
        <w:tabs>
          <w:tab w:val="left" w:pos="993"/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Нургалієв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 Р.К. Лабораторний стенд для вивчення систем автоматизації вузлів комерційного обліку рідких продуктів / Р.К. </w:t>
      </w: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Нургалієв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, В.В. Кузьмін, Ю.А. Куликов, А.В. </w:t>
      </w: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Чупа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, Р.Р. </w:t>
      </w: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Галямов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, А.А. </w:t>
      </w: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Гайнуллина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 / Вісник Казанського технологічного університету. - Казань, 2013. - Т.16, №1. - С.67-69.</w:t>
      </w:r>
    </w:p>
    <w:p w:rsidR="00CF64E5" w:rsidRPr="00CF64E5" w:rsidRDefault="00CF64E5" w:rsidP="00CF64E5">
      <w:pPr>
        <w:widowControl w:val="0"/>
        <w:numPr>
          <w:ilvl w:val="0"/>
          <w:numId w:val="2"/>
        </w:numPr>
        <w:tabs>
          <w:tab w:val="left" w:pos="993"/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Нургалієв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 Р.К. Лабораторний стенд для вивчення систем автоматизації вузлів комерційного </w:t>
      </w: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облікугазоподібних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 енергоносіїв / Р.К. </w:t>
      </w: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Нургалієв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В.В.Кузьмін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, Ю.А. Куликов, А.В. </w:t>
      </w: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Чупа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, Р.Р. </w:t>
      </w: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Галямов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А.А.Гайнуллина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 / Вісник Казанського </w:t>
      </w: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технологічногоуніверситету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>. - Казань, 2013. - т.16, №1. - С.197-198.</w:t>
      </w:r>
    </w:p>
    <w:p w:rsidR="00CF64E5" w:rsidRPr="00CF64E5" w:rsidRDefault="00CF64E5" w:rsidP="00CF64E5">
      <w:pPr>
        <w:widowControl w:val="0"/>
        <w:numPr>
          <w:ilvl w:val="0"/>
          <w:numId w:val="2"/>
        </w:numPr>
        <w:shd w:val="clear" w:color="auto" w:fill="FFFFFF"/>
        <w:tabs>
          <w:tab w:val="left" w:pos="993"/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CF64E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Пономаренко О.І. Пономаренко В.О. Системні методи в економіці, </w:t>
      </w:r>
      <w:r w:rsidRPr="00CF64E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>менеджменті та бізнесі. :</w:t>
      </w:r>
      <w:proofErr w:type="spellStart"/>
      <w:r w:rsidRPr="00CF64E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Навч.посібник</w:t>
      </w:r>
      <w:proofErr w:type="spellEnd"/>
      <w:r w:rsidRPr="00CF64E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Pr="00CF64E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 </w:t>
      </w:r>
      <w:r w:rsidRPr="00CF64E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eastAsia="ru-RU"/>
        </w:rPr>
        <w:t>-</w:t>
      </w:r>
      <w:r w:rsidRPr="00CF64E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 </w:t>
      </w:r>
      <w:r w:rsidRPr="00CF64E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К.: Либідь, 2005. - 240 с.</w:t>
      </w:r>
    </w:p>
    <w:p w:rsidR="00CF64E5" w:rsidRPr="00CF64E5" w:rsidRDefault="00CF64E5" w:rsidP="00CF64E5">
      <w:pPr>
        <w:widowControl w:val="0"/>
        <w:numPr>
          <w:ilvl w:val="0"/>
          <w:numId w:val="2"/>
        </w:numPr>
        <w:tabs>
          <w:tab w:val="left" w:pos="993"/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Сергєєва Л. Н. Моделювання поведінки економічних систем методами нелінійної динаміки (теорії хаосу). - Запоріжжя: </w:t>
      </w: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Запоріз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держ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>. ун-т, 2002. - 227 с.</w:t>
      </w:r>
    </w:p>
    <w:p w:rsidR="00CF64E5" w:rsidRPr="00CF64E5" w:rsidRDefault="00CF64E5" w:rsidP="00CF64E5">
      <w:pPr>
        <w:widowControl w:val="0"/>
        <w:numPr>
          <w:ilvl w:val="0"/>
          <w:numId w:val="2"/>
        </w:numPr>
        <w:tabs>
          <w:tab w:val="left" w:pos="993"/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F64E5">
        <w:rPr>
          <w:rFonts w:ascii="Times New Roman" w:eastAsia="Calibri" w:hAnsi="Times New Roman" w:cs="Times New Roman"/>
          <w:sz w:val="28"/>
          <w:szCs w:val="28"/>
        </w:rPr>
        <w:t>Сергєєва Л. Н. Нелінійна економіка: моделі та методи. - Запоріжжя: Поліграф, 2003. - 217 с.</w:t>
      </w:r>
    </w:p>
    <w:p w:rsidR="00CF64E5" w:rsidRPr="00CF64E5" w:rsidRDefault="00CF64E5" w:rsidP="00CF64E5">
      <w:pPr>
        <w:widowControl w:val="0"/>
        <w:numPr>
          <w:ilvl w:val="0"/>
          <w:numId w:val="2"/>
        </w:numPr>
        <w:tabs>
          <w:tab w:val="left" w:pos="993"/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Серьогіна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 С. Ф. Роль держави в економіці. Синергетичний підхід. - М .: </w:t>
      </w: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Изд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>-во «Річ навіть і сервіс», 2002. - 288 с.</w:t>
      </w:r>
    </w:p>
    <w:p w:rsidR="00CF64E5" w:rsidRPr="00CF64E5" w:rsidRDefault="00CF64E5" w:rsidP="00CF64E5">
      <w:pPr>
        <w:widowControl w:val="0"/>
        <w:numPr>
          <w:ilvl w:val="0"/>
          <w:numId w:val="2"/>
        </w:numPr>
        <w:tabs>
          <w:tab w:val="left" w:pos="993"/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Система дистанційної освіти. 2016 .:[Електронний ресурс]. URL: http://www.elitarium.ru. </w:t>
      </w:r>
    </w:p>
    <w:p w:rsidR="00CF64E5" w:rsidRPr="00CF64E5" w:rsidRDefault="00CF64E5" w:rsidP="00CF64E5">
      <w:pPr>
        <w:widowControl w:val="0"/>
        <w:numPr>
          <w:ilvl w:val="0"/>
          <w:numId w:val="2"/>
        </w:numPr>
        <w:tabs>
          <w:tab w:val="left" w:pos="993"/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Токарев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 Л.Н. Введення в електроенергетику / </w:t>
      </w: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Л.Н.Токарев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>. - СПб .: АЛЕС, 1999. - 224 с.</w:t>
      </w:r>
    </w:p>
    <w:p w:rsidR="00CF64E5" w:rsidRPr="00CF64E5" w:rsidRDefault="00CF64E5" w:rsidP="00CF64E5">
      <w:pPr>
        <w:widowControl w:val="0"/>
        <w:numPr>
          <w:ilvl w:val="0"/>
          <w:numId w:val="2"/>
        </w:numPr>
        <w:tabs>
          <w:tab w:val="left" w:pos="993"/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Торопцев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 Е.Л., </w:t>
      </w: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д.е.н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>., професор, зав. кафедрою математичного аналізу, ФГАОУ ВПО «Північно-Кавказький федеральний університет», м Ставрополь</w:t>
      </w:r>
    </w:p>
    <w:p w:rsidR="00CF64E5" w:rsidRPr="00CF64E5" w:rsidRDefault="00CF64E5" w:rsidP="00CF64E5">
      <w:pPr>
        <w:widowControl w:val="0"/>
        <w:numPr>
          <w:ilvl w:val="0"/>
          <w:numId w:val="2"/>
        </w:numPr>
        <w:tabs>
          <w:tab w:val="left" w:pos="993"/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Уткін М.А., Іванов С.А., Ісаков М.І. Математичні моделі керованих технологічних процесів перевалки зріджених вуглеводневих газів // XII Всеросійська нарада з проблем управління ВСПУ-2014.: Праці. [Електронний ресурс] URL: http://vspu2014.ipu.ru/proceedings/prcdngs/4499.pdf. М .: ІПУ РАН ім. </w:t>
      </w: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В.А.Трапезнікова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>, 2014. С. 4499 - 4509.</w:t>
      </w:r>
    </w:p>
    <w:p w:rsidR="00CF64E5" w:rsidRPr="00CF64E5" w:rsidRDefault="00CF64E5" w:rsidP="00CF64E5">
      <w:pPr>
        <w:widowControl w:val="0"/>
        <w:numPr>
          <w:ilvl w:val="0"/>
          <w:numId w:val="2"/>
        </w:numPr>
        <w:tabs>
          <w:tab w:val="left" w:pos="993"/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Хакен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 Г. </w:t>
      </w: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Синергетика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. Ієрархія </w:t>
      </w: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неустойчивостей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самоорганізованих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 системах та пристроях. - М .: Мир, 1985.</w:t>
      </w:r>
    </w:p>
    <w:p w:rsidR="00CF64E5" w:rsidRPr="00CF64E5" w:rsidRDefault="00CF64E5" w:rsidP="00CF64E5">
      <w:pPr>
        <w:widowControl w:val="0"/>
        <w:numPr>
          <w:ilvl w:val="0"/>
          <w:numId w:val="2"/>
        </w:numPr>
        <w:shd w:val="clear" w:color="auto" w:fill="FFFFFF"/>
        <w:tabs>
          <w:tab w:val="left" w:pos="993"/>
          <w:tab w:val="left" w:pos="1134"/>
        </w:tabs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proofErr w:type="spellStart"/>
      <w:r w:rsidRPr="00CF64E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Хачатрян</w:t>
      </w:r>
      <w:proofErr w:type="spellEnd"/>
      <w:r w:rsidRPr="00CF64E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С.Р. Прикладные методы математического моделирования экономических систем. </w:t>
      </w:r>
      <w:proofErr w:type="gramStart"/>
      <w:r w:rsidRPr="00CF64E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Научно</w:t>
      </w:r>
      <w:r w:rsidRPr="00CF64E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ru-RU" w:eastAsia="ru-RU"/>
        </w:rPr>
        <w:t>-</w:t>
      </w:r>
      <w:r w:rsidRPr="00CF64E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метод</w:t>
      </w:r>
      <w:proofErr w:type="gramEnd"/>
      <w:r w:rsidRPr="00CF64E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 пособие / Московская академия экономики и права. - М.: “Экзамен”, 2002. - 192 с.</w:t>
      </w:r>
    </w:p>
    <w:p w:rsidR="00CF64E5" w:rsidRPr="00CF64E5" w:rsidRDefault="00CF64E5" w:rsidP="00CF64E5">
      <w:pPr>
        <w:widowControl w:val="0"/>
        <w:numPr>
          <w:ilvl w:val="0"/>
          <w:numId w:val="2"/>
        </w:numPr>
        <w:tabs>
          <w:tab w:val="left" w:pos="993"/>
          <w:tab w:val="left" w:pos="1134"/>
        </w:tabs>
        <w:spacing w:after="0"/>
        <w:ind w:left="0"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Хоменко Л. Г. Історія вітчизняної кібернетики </w:t>
      </w:r>
      <w:bookmarkStart w:id="3" w:name="_GoBack"/>
      <w:r w:rsidRPr="00CF64E5">
        <w:rPr>
          <w:rFonts w:ascii="Times New Roman" w:eastAsia="Calibri" w:hAnsi="Times New Roman" w:cs="Times New Roman"/>
          <w:sz w:val="28"/>
          <w:szCs w:val="28"/>
        </w:rPr>
        <w:t>та інформатики. - К .: Ін-т кібернетики ім. В. М. Глушкова НАН України, 1998. - 455 с.</w:t>
      </w:r>
    </w:p>
    <w:p w:rsidR="00CF64E5" w:rsidRPr="00CF64E5" w:rsidRDefault="00CF64E5" w:rsidP="00CF64E5">
      <w:pPr>
        <w:widowControl w:val="0"/>
        <w:numPr>
          <w:ilvl w:val="0"/>
          <w:numId w:val="2"/>
        </w:numPr>
        <w:tabs>
          <w:tab w:val="left" w:pos="993"/>
          <w:tab w:val="left" w:pos="1134"/>
        </w:tabs>
        <w:spacing w:after="0"/>
        <w:ind w:left="0" w:firstLine="709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Чан </w:t>
      </w: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єтХунг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. Дослідження перехідних процесів в аварійних режимах судновій електроенергетичній системи: </w:t>
      </w: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дис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 ... </w:t>
      </w: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канд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техн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. наук: 05.09.03 - Електротехнічні комплекси та системи / Санкт-Петербурзький </w:t>
      </w: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государ¬ственний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 електротехнічний університет; Чан </w:t>
      </w: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єтХунг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>. - СПб., 2007. - 153 с.</w:t>
      </w:r>
    </w:p>
    <w:p w:rsidR="00F77B5D" w:rsidRDefault="00CF64E5" w:rsidP="00CF64E5"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Черних І.В. </w:t>
      </w:r>
      <w:proofErr w:type="spellStart"/>
      <w:r w:rsidRPr="00CF64E5">
        <w:rPr>
          <w:rFonts w:ascii="Times New Roman" w:eastAsia="Calibri" w:hAnsi="Times New Roman" w:cs="Times New Roman"/>
          <w:sz w:val="28"/>
          <w:szCs w:val="28"/>
        </w:rPr>
        <w:t>Simulink</w:t>
      </w:r>
      <w:proofErr w:type="spellEnd"/>
      <w:r w:rsidRPr="00CF64E5">
        <w:rPr>
          <w:rFonts w:ascii="Times New Roman" w:eastAsia="Calibri" w:hAnsi="Times New Roman" w:cs="Times New Roman"/>
          <w:sz w:val="28"/>
          <w:szCs w:val="28"/>
        </w:rPr>
        <w:t xml:space="preserve">: Інструмент моделювання динамічних систем. [Електронний ресурс] URL: </w:t>
      </w:r>
      <w:hyperlink r:id="rId24" w:history="1">
        <w:r w:rsidRPr="00CF64E5">
          <w:rPr>
            <w:rFonts w:ascii="Times New Roman" w:eastAsia="Calibri" w:hAnsi="Times New Roman" w:cs="Times New Roman"/>
            <w:color w:val="0563C1"/>
            <w:sz w:val="28"/>
            <w:szCs w:val="28"/>
            <w:u w:val="single"/>
          </w:rPr>
          <w:t>http://matlab.exponenta.ru/simulink/book1/index.php</w:t>
        </w:r>
      </w:hyperlink>
      <w:bookmarkEnd w:id="3"/>
    </w:p>
    <w:sectPr w:rsidR="00F77B5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9272CD"/>
    <w:multiLevelType w:val="hybridMultilevel"/>
    <w:tmpl w:val="4F305148"/>
    <w:lvl w:ilvl="0" w:tplc="0419000F">
      <w:start w:val="1"/>
      <w:numFmt w:val="decimal"/>
      <w:lvlText w:val="%1."/>
      <w:lvlJc w:val="left"/>
      <w:pPr>
        <w:ind w:left="1353" w:hanging="360"/>
      </w:pPr>
    </w:lvl>
    <w:lvl w:ilvl="1" w:tplc="04190019">
      <w:start w:val="1"/>
      <w:numFmt w:val="lowerLetter"/>
      <w:lvlText w:val="%2."/>
      <w:lvlJc w:val="left"/>
      <w:pPr>
        <w:ind w:left="2073" w:hanging="360"/>
      </w:pPr>
    </w:lvl>
    <w:lvl w:ilvl="2" w:tplc="0419001B">
      <w:start w:val="1"/>
      <w:numFmt w:val="lowerRoman"/>
      <w:lvlText w:val="%3."/>
      <w:lvlJc w:val="right"/>
      <w:pPr>
        <w:ind w:left="2793" w:hanging="180"/>
      </w:pPr>
    </w:lvl>
    <w:lvl w:ilvl="3" w:tplc="0419000F">
      <w:start w:val="1"/>
      <w:numFmt w:val="decimal"/>
      <w:lvlText w:val="%4."/>
      <w:lvlJc w:val="left"/>
      <w:pPr>
        <w:ind w:left="3513" w:hanging="360"/>
      </w:pPr>
    </w:lvl>
    <w:lvl w:ilvl="4" w:tplc="04190019">
      <w:start w:val="1"/>
      <w:numFmt w:val="lowerLetter"/>
      <w:lvlText w:val="%5."/>
      <w:lvlJc w:val="left"/>
      <w:pPr>
        <w:ind w:left="4233" w:hanging="360"/>
      </w:pPr>
    </w:lvl>
    <w:lvl w:ilvl="5" w:tplc="0419001B">
      <w:start w:val="1"/>
      <w:numFmt w:val="lowerRoman"/>
      <w:lvlText w:val="%6."/>
      <w:lvlJc w:val="right"/>
      <w:pPr>
        <w:ind w:left="4953" w:hanging="180"/>
      </w:pPr>
    </w:lvl>
    <w:lvl w:ilvl="6" w:tplc="0419000F">
      <w:start w:val="1"/>
      <w:numFmt w:val="decimal"/>
      <w:lvlText w:val="%7."/>
      <w:lvlJc w:val="left"/>
      <w:pPr>
        <w:ind w:left="5673" w:hanging="360"/>
      </w:pPr>
    </w:lvl>
    <w:lvl w:ilvl="7" w:tplc="04190019">
      <w:start w:val="1"/>
      <w:numFmt w:val="lowerLetter"/>
      <w:lvlText w:val="%8."/>
      <w:lvlJc w:val="left"/>
      <w:pPr>
        <w:ind w:left="6393" w:hanging="360"/>
      </w:pPr>
    </w:lvl>
    <w:lvl w:ilvl="8" w:tplc="0419001B">
      <w:start w:val="1"/>
      <w:numFmt w:val="lowerRoman"/>
      <w:lvlText w:val="%9."/>
      <w:lvlJc w:val="right"/>
      <w:pPr>
        <w:ind w:left="7113" w:hanging="180"/>
      </w:pPr>
    </w:lvl>
  </w:abstractNum>
  <w:abstractNum w:abstractNumId="1">
    <w:nsid w:val="692176E4"/>
    <w:multiLevelType w:val="hybridMultilevel"/>
    <w:tmpl w:val="E9BC62BA"/>
    <w:lvl w:ilvl="0" w:tplc="1C043490">
      <w:start w:val="2"/>
      <w:numFmt w:val="bullet"/>
      <w:lvlText w:val="-"/>
      <w:lvlJc w:val="left"/>
      <w:pPr>
        <w:ind w:left="1069" w:hanging="360"/>
      </w:pPr>
      <w:rPr>
        <w:rFonts w:ascii="Times New Roman" w:eastAsia="Calibri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240D"/>
    <w:rsid w:val="0027240D"/>
    <w:rsid w:val="00CF64E5"/>
    <w:rsid w:val="00F77B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1">
    <w:name w:val="Сетка таблицы1"/>
    <w:basedOn w:val="a1"/>
    <w:uiPriority w:val="59"/>
    <w:rsid w:val="00CF64E5"/>
    <w:pPr>
      <w:spacing w:after="0" w:line="240" w:lineRule="auto"/>
    </w:pPr>
    <w:rPr>
      <w:rFonts w:ascii="Calibri" w:eastAsia="Calibri" w:hAnsi="Calibri" w:cs="Times New Roman"/>
      <w:sz w:val="24"/>
      <w:szCs w:val="24"/>
      <w:lang w:val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3">
    <w:name w:val="Balloon Text"/>
    <w:basedOn w:val="a"/>
    <w:link w:val="a4"/>
    <w:uiPriority w:val="99"/>
    <w:semiHidden/>
    <w:unhideWhenUsed/>
    <w:rsid w:val="00CF64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F64E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1">
    <w:name w:val="Сетка таблицы1"/>
    <w:basedOn w:val="a1"/>
    <w:uiPriority w:val="59"/>
    <w:rsid w:val="00CF64E5"/>
    <w:pPr>
      <w:spacing w:after="0" w:line="240" w:lineRule="auto"/>
    </w:pPr>
    <w:rPr>
      <w:rFonts w:ascii="Calibri" w:eastAsia="Calibri" w:hAnsi="Calibri" w:cs="Times New Roman"/>
      <w:sz w:val="24"/>
      <w:szCs w:val="24"/>
      <w:lang w:val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3">
    <w:name w:val="Balloon Text"/>
    <w:basedOn w:val="a"/>
    <w:link w:val="a4"/>
    <w:uiPriority w:val="99"/>
    <w:semiHidden/>
    <w:unhideWhenUsed/>
    <w:rsid w:val="00CF64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F64E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07987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6;&#1080;&#1083;&#1100;&#1089;&#1082;&#1072;%20&#1040;.%20&#1042;..docx" TargetMode="External"/><Relationship Id="rId13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6;&#1080;&#1083;&#1100;&#1089;&#1082;&#1072;%20&#1040;.%20&#1042;..docx" TargetMode="External"/><Relationship Id="rId18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6;&#1080;&#1083;&#1100;&#1089;&#1082;&#1072;%20&#1040;.%20&#1042;..docx" TargetMode="External"/><Relationship Id="rId26" Type="http://schemas.openxmlformats.org/officeDocument/2006/relationships/theme" Target="theme/theme1.xml"/><Relationship Id="rId3" Type="http://schemas.microsoft.com/office/2007/relationships/stylesWithEffects" Target="stylesWithEffects.xml"/><Relationship Id="rId21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6;&#1080;&#1083;&#1100;&#1089;&#1082;&#1072;%20&#1040;.%20&#1042;..docx" TargetMode="External"/><Relationship Id="rId7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6;&#1080;&#1083;&#1100;&#1089;&#1082;&#1072;%20&#1040;.%20&#1042;..docx" TargetMode="External"/><Relationship Id="rId12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6;&#1080;&#1083;&#1100;&#1089;&#1082;&#1072;%20&#1040;.%20&#1042;..docx" TargetMode="External"/><Relationship Id="rId17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6;&#1080;&#1083;&#1100;&#1089;&#1082;&#1072;%20&#1040;.%20&#1042;..docx" TargetMode="External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6;&#1080;&#1083;&#1100;&#1089;&#1082;&#1072;%20&#1040;.%20&#1042;..docx" TargetMode="External"/><Relationship Id="rId20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6;&#1080;&#1083;&#1100;&#1089;&#1082;&#1072;%20&#1040;.%20&#1042;..docx" TargetMode="External"/><Relationship Id="rId1" Type="http://schemas.openxmlformats.org/officeDocument/2006/relationships/numbering" Target="numbering.xml"/><Relationship Id="rId6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6;&#1080;&#1083;&#1100;&#1089;&#1082;&#1072;%20&#1040;.%20&#1042;..docx" TargetMode="External"/><Relationship Id="rId11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6;&#1080;&#1083;&#1100;&#1089;&#1082;&#1072;%20&#1040;.%20&#1042;..docx" TargetMode="External"/><Relationship Id="rId24" Type="http://schemas.openxmlformats.org/officeDocument/2006/relationships/hyperlink" Target="http://matlab.exponenta.ru/simulink/book1/index.php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6;&#1080;&#1083;&#1100;&#1089;&#1082;&#1072;%20&#1040;.%20&#1042;..docx" TargetMode="External"/><Relationship Id="rId23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6;&#1080;&#1083;&#1100;&#1089;&#1082;&#1072;%20&#1040;.%20&#1042;..docx" TargetMode="External"/><Relationship Id="rId10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6;&#1080;&#1083;&#1100;&#1089;&#1082;&#1072;%20&#1040;.%20&#1042;..docx" TargetMode="External"/><Relationship Id="rId19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6;&#1080;&#1083;&#1100;&#1089;&#1082;&#1072;%20&#1040;.%20&#1042;..docx" TargetMode="External"/><Relationship Id="rId4" Type="http://schemas.openxmlformats.org/officeDocument/2006/relationships/settings" Target="settings.xml"/><Relationship Id="rId9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6;&#1080;&#1083;&#1100;&#1089;&#1082;&#1072;%20&#1040;.%20&#1042;..docx" TargetMode="External"/><Relationship Id="rId14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6;&#1080;&#1083;&#1100;&#1089;&#1082;&#1072;%20&#1040;.%20&#1042;..docx" TargetMode="External"/><Relationship Id="rId22" Type="http://schemas.openxmlformats.org/officeDocument/2006/relationships/hyperlink" Target="file:///\\192.168.30.161\public\EastView\2015\&#1054;&#1093;&#1088;&#1080;&#1084;&#1077;&#1085;&#1082;&#1086;\&#1044;&#1048;&#1055;&#1051;&#1054;&#1052;&#1053;&#1067;&#1045;%20&#1056;&#1040;&#1041;&#1054;&#1058;&#1067;\&#1045;&#1082;&#1086;&#1085;&#1086;&#1084;&#1110;&#1082;&#1086;-&#1087;&#1088;&#1072;&#1074;&#1086;&#1074;&#1080;&#1081;%20&#1092;&#1072;&#1082;&#1091;&#1083;&#1100;&#1090;&#1077;&#1090;\2018\&#1041;&#1072;&#1082;&#1072;&#1083;&#1072;&#1074;&#1088;&#1099;\&#1056;&#1080;&#1083;&#1100;&#1089;&#1082;&#1072;%20&#1040;.%20&#1042;..docx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10</Pages>
  <Words>11918</Words>
  <Characters>6794</Characters>
  <Application>Microsoft Office Word</Application>
  <DocSecurity>0</DocSecurity>
  <Lines>56</Lines>
  <Paragraphs>37</Paragraphs>
  <ScaleCrop>false</ScaleCrop>
  <Company/>
  <LinksUpToDate>false</LinksUpToDate>
  <CharactersWithSpaces>18675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2018-10-10T11:15:00Z</dcterms:created>
  <dcterms:modified xsi:type="dcterms:W3CDTF">2018-10-10T11:17:00Z</dcterms:modified>
</cp:coreProperties>
</file>