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5F3C" w:rsidRPr="009B46F9" w:rsidRDefault="00BC5F3C" w:rsidP="00BC5F3C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BC5F3C" w:rsidRPr="009B46F9" w:rsidRDefault="00BC5F3C" w:rsidP="00BC5F3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B46F9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BC5F3C" w:rsidRPr="009B46F9" w:rsidRDefault="00BC5F3C" w:rsidP="00BC5F3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BC5F3C" w:rsidRPr="009B46F9" w:rsidRDefault="00BC5F3C" w:rsidP="00BC5F3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B46F9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BC5F3C" w:rsidRPr="009B46F9" w:rsidRDefault="00BC5F3C" w:rsidP="00BC5F3C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BC5F3C" w:rsidRPr="009B46F9" w:rsidRDefault="00BC5F3C" w:rsidP="00BC5F3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B46F9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BC5F3C" w:rsidRPr="009B46F9" w:rsidRDefault="00BC5F3C" w:rsidP="00BC5F3C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BC5F3C" w:rsidRPr="009B46F9" w:rsidRDefault="00BC5F3C" w:rsidP="00BC5F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9B46F9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BC5F3C" w:rsidRPr="009B46F9" w:rsidRDefault="00BC5F3C" w:rsidP="00BC5F3C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BC5F3C" w:rsidRPr="009B46F9" w:rsidRDefault="00BC5F3C" w:rsidP="00BC5F3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C5F3C" w:rsidRPr="009B46F9" w:rsidRDefault="00BC5F3C" w:rsidP="00BC5F3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9B46F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«Еволюція принципу пацифізму у зовнішній політиці Японії у другій половині ХХ – на початку ХХІ ст.»</w:t>
      </w:r>
    </w:p>
    <w:p w:rsidR="00BC5F3C" w:rsidRPr="009B46F9" w:rsidRDefault="00BC5F3C" w:rsidP="00BC5F3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BC5F3C" w:rsidRPr="009B46F9" w:rsidRDefault="00BC5F3C" w:rsidP="00BC5F3C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9B46F9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«Evolution of the pacifism principle in foreign policy of Japan in the 2nd part of XX - beginning of XXI century»</w:t>
      </w:r>
    </w:p>
    <w:p w:rsidR="00BC5F3C" w:rsidRPr="009B46F9" w:rsidRDefault="00BC5F3C" w:rsidP="00BC5F3C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BC5F3C" w:rsidRPr="009B46F9" w:rsidRDefault="00BC5F3C" w:rsidP="00BC5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9B46F9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Виконав(ла): студент(ка)</w:t>
      </w: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B46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  </w:t>
      </w: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BC5F3C" w:rsidRPr="009B46F9" w:rsidRDefault="00BC5F3C" w:rsidP="00BC5F3C">
      <w:pPr>
        <w:spacing w:after="0" w:line="240" w:lineRule="auto"/>
        <w:ind w:left="2124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9B46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BC5F3C" w:rsidRPr="009B46F9" w:rsidRDefault="00BC5F3C" w:rsidP="00BC5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9B46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BC5F3C" w:rsidRPr="009B46F9" w:rsidRDefault="00BC5F3C" w:rsidP="00BC5F3C">
      <w:pPr>
        <w:spacing w:after="0" w:line="240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9B46F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9B46F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9B46F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r w:rsidRPr="009B46F9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 відносини</w:t>
      </w:r>
    </w:p>
    <w:p w:rsidR="00BC5F3C" w:rsidRPr="009B46F9" w:rsidRDefault="00BC5F3C" w:rsidP="00BC5F3C">
      <w:pPr>
        <w:spacing w:after="0" w:line="120" w:lineRule="auto"/>
        <w:ind w:left="2829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BC5F3C" w:rsidRPr="009B46F9" w:rsidRDefault="00BC5F3C" w:rsidP="00BC5F3C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9B46F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Пономаренко Валерія Сергіївна </w:t>
      </w:r>
    </w:p>
    <w:p w:rsidR="00BC5F3C" w:rsidRPr="009B46F9" w:rsidRDefault="00BC5F3C" w:rsidP="00BC5F3C">
      <w:pPr>
        <w:spacing w:after="0" w:line="120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9B46F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9B46F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9B46F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9B46F9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BC5F3C" w:rsidRPr="009B46F9" w:rsidRDefault="00BC5F3C" w:rsidP="00BC5F3C">
      <w:pPr>
        <w:spacing w:after="0" w:line="168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BC5F3C" w:rsidRPr="009B46F9" w:rsidRDefault="00BC5F3C" w:rsidP="00BC5F3C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BC5F3C" w:rsidRPr="009B46F9" w:rsidRDefault="00BC5F3C" w:rsidP="00BC5F3C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</w:t>
      </w:r>
    </w:p>
    <w:p w:rsidR="00BC5F3C" w:rsidRPr="009B46F9" w:rsidRDefault="00BC5F3C" w:rsidP="00BC5F3C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Керівник к.</w:t>
      </w:r>
      <w:r w:rsidRPr="009B46F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.н., доц.Покась М.С.    </w:t>
      </w:r>
    </w:p>
    <w:p w:rsidR="00BC5F3C" w:rsidRPr="009B46F9" w:rsidRDefault="00BC5F3C" w:rsidP="00BC5F3C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(науковий ступінь, вчене звання,прізвище та ініціали, підпис)</w:t>
      </w:r>
    </w:p>
    <w:p w:rsidR="00BC5F3C" w:rsidRPr="009B46F9" w:rsidRDefault="00BC5F3C" w:rsidP="00BC5F3C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Рецензент к.і.н., доц. Глєбов В.В.</w:t>
      </w:r>
    </w:p>
    <w:p w:rsidR="00BC5F3C" w:rsidRPr="009B46F9" w:rsidRDefault="00BC5F3C" w:rsidP="00BC5F3C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9B46F9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                                                  (науковий ступінь, вчене звання,прізвище та ініціали)</w:t>
      </w:r>
    </w:p>
    <w:p w:rsidR="00BC5F3C" w:rsidRPr="009B46F9" w:rsidRDefault="00BC5F3C" w:rsidP="00BC5F3C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C5F3C" w:rsidRPr="009B46F9" w:rsidRDefault="00BC5F3C" w:rsidP="00BC5F3C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C5F3C" w:rsidRPr="009B46F9" w:rsidRDefault="00BC5F3C" w:rsidP="00BC5F3C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BC5F3C" w:rsidRPr="009B46F9" w:rsidTr="000C7765">
        <w:trPr>
          <w:jc w:val="center"/>
        </w:trPr>
        <w:tc>
          <w:tcPr>
            <w:tcW w:w="4967" w:type="dxa"/>
            <w:hideMark/>
          </w:tcPr>
          <w:p w:rsidR="00BC5F3C" w:rsidRPr="009B46F9" w:rsidRDefault="00BC5F3C" w:rsidP="000C7765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BC5F3C" w:rsidRPr="009B46F9" w:rsidRDefault="00BC5F3C" w:rsidP="000C7765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BC5F3C" w:rsidRPr="009B46F9" w:rsidRDefault="00BC5F3C" w:rsidP="000C7765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BC5F3C" w:rsidRPr="009B46F9" w:rsidRDefault="00BC5F3C" w:rsidP="000C7765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BC5F3C" w:rsidRPr="009B46F9" w:rsidRDefault="00BC5F3C" w:rsidP="000C7765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BC5F3C" w:rsidRPr="009B46F9" w:rsidRDefault="00BC5F3C" w:rsidP="000C7765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B46F9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9B46F9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BC5F3C" w:rsidRPr="009B46F9" w:rsidRDefault="00BC5F3C" w:rsidP="000C7765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</w:t>
            </w:r>
          </w:p>
          <w:p w:rsidR="00BC5F3C" w:rsidRPr="009B46F9" w:rsidRDefault="00BC5F3C" w:rsidP="000C7765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BC5F3C" w:rsidRPr="009B46F9" w:rsidRDefault="00BC5F3C" w:rsidP="000C7765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9B46F9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BC5F3C" w:rsidRPr="009B46F9" w:rsidRDefault="00BC5F3C" w:rsidP="000C7765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B46F9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9B46F9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9B46F9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BC5F3C" w:rsidRPr="009B46F9" w:rsidRDefault="00BC5F3C" w:rsidP="000C7765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BC5F3C" w:rsidRPr="009B46F9" w:rsidRDefault="00BC5F3C" w:rsidP="000C7765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</w:t>
            </w:r>
            <w:r w:rsidRPr="009B46F9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BC5F3C" w:rsidRPr="009B46F9" w:rsidRDefault="00BC5F3C" w:rsidP="000C7765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9B46F9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9B46F9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BC5F3C" w:rsidRPr="009B46F9" w:rsidTr="000C7765">
        <w:trPr>
          <w:jc w:val="center"/>
        </w:trPr>
        <w:tc>
          <w:tcPr>
            <w:tcW w:w="4967" w:type="dxa"/>
          </w:tcPr>
          <w:p w:rsidR="00BC5F3C" w:rsidRPr="009B46F9" w:rsidRDefault="00BC5F3C" w:rsidP="000C7765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BC5F3C" w:rsidRPr="009B46F9" w:rsidRDefault="00BC5F3C" w:rsidP="000C7765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BC5F3C" w:rsidRPr="009B46F9" w:rsidRDefault="00BC5F3C" w:rsidP="00BC5F3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9B46F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 w:rsidRPr="009B46F9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8</w:t>
      </w:r>
    </w:p>
    <w:p w:rsidR="00BC5F3C" w:rsidRPr="00816282" w:rsidRDefault="00BC5F3C" w:rsidP="00BC5F3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</w:t>
      </w:r>
      <w:r>
        <w:rPr>
          <w:rFonts w:ascii="Times New Roman" w:hAnsi="Times New Roman" w:cs="Times New Roman"/>
          <w:b/>
          <w:sz w:val="28"/>
          <w:szCs w:val="28"/>
        </w:rPr>
        <w:t>ОДЕРЖАНИЕ</w:t>
      </w:r>
    </w:p>
    <w:p w:rsidR="00BC5F3C" w:rsidRPr="00816282" w:rsidRDefault="00BC5F3C" w:rsidP="00BC5F3C">
      <w:pPr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16282">
        <w:rPr>
          <w:rFonts w:ascii="Times New Roman" w:hAnsi="Times New Roman" w:cs="Times New Roman"/>
          <w:sz w:val="28"/>
          <w:szCs w:val="28"/>
        </w:rPr>
        <w:t>Введение………………………………………………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 w:rsidRPr="00816282">
        <w:rPr>
          <w:rFonts w:ascii="Times New Roman" w:hAnsi="Times New Roman" w:cs="Times New Roman"/>
          <w:sz w:val="28"/>
          <w:szCs w:val="28"/>
        </w:rPr>
        <w:t>……………</w:t>
      </w:r>
      <w:r>
        <w:rPr>
          <w:rFonts w:ascii="Times New Roman" w:hAnsi="Times New Roman" w:cs="Times New Roman"/>
          <w:sz w:val="28"/>
          <w:szCs w:val="28"/>
        </w:rPr>
        <w:t>...</w:t>
      </w:r>
      <w:r w:rsidRPr="00816282">
        <w:rPr>
          <w:rFonts w:ascii="Times New Roman" w:hAnsi="Times New Roman" w:cs="Times New Roman"/>
          <w:sz w:val="28"/>
          <w:szCs w:val="28"/>
        </w:rPr>
        <w:t>……….3</w:t>
      </w:r>
    </w:p>
    <w:p w:rsidR="00BC5F3C" w:rsidRPr="00C772A9" w:rsidRDefault="00BC5F3C" w:rsidP="00BC5F3C">
      <w:pPr>
        <w:pStyle w:val="a3"/>
        <w:spacing w:line="360" w:lineRule="auto"/>
        <w:ind w:left="360"/>
        <w:jc w:val="both"/>
        <w:rPr>
          <w:rFonts w:ascii="Times New Roman" w:hAnsi="Times New Roman" w:cs="Times New Roman"/>
          <w:sz w:val="28"/>
          <w:shd w:val="clear" w:color="auto" w:fill="FFFFFF"/>
        </w:rPr>
      </w:pPr>
      <w:r w:rsidRPr="00C772A9">
        <w:rPr>
          <w:rFonts w:ascii="Times New Roman" w:hAnsi="Times New Roman" w:cs="Times New Roman"/>
          <w:sz w:val="28"/>
          <w:shd w:val="clear" w:color="auto" w:fill="FFFFFF"/>
        </w:rPr>
        <w:t xml:space="preserve">Глава 1. Эволюция принципа пацифизма во внешней политике Японии в период </w:t>
      </w:r>
      <w:r>
        <w:rPr>
          <w:rFonts w:ascii="Times New Roman" w:hAnsi="Times New Roman" w:cs="Times New Roman"/>
          <w:sz w:val="28"/>
          <w:shd w:val="clear" w:color="auto" w:fill="FFFFFF"/>
        </w:rPr>
        <w:t>Х</w:t>
      </w:r>
      <w:r w:rsidRPr="00C772A9">
        <w:rPr>
          <w:rFonts w:ascii="Times New Roman" w:hAnsi="Times New Roman" w:cs="Times New Roman"/>
          <w:sz w:val="28"/>
          <w:shd w:val="clear" w:color="auto" w:fill="FFFFFF"/>
        </w:rPr>
        <w:t>олодной войны</w:t>
      </w:r>
      <w:r>
        <w:rPr>
          <w:rFonts w:ascii="Times New Roman" w:hAnsi="Times New Roman" w:cs="Times New Roman"/>
          <w:sz w:val="28"/>
          <w:shd w:val="clear" w:color="auto" w:fill="FFFFFF"/>
        </w:rPr>
        <w:t>………………………………………</w:t>
      </w:r>
      <w:r>
        <w:rPr>
          <w:rFonts w:ascii="Times New Roman" w:hAnsi="Times New Roman" w:cs="Times New Roman"/>
          <w:sz w:val="28"/>
          <w:shd w:val="clear" w:color="auto" w:fill="FFFFFF"/>
          <w:lang w:val="uk-UA"/>
        </w:rPr>
        <w:t>..</w:t>
      </w:r>
      <w:r>
        <w:rPr>
          <w:rFonts w:ascii="Times New Roman" w:hAnsi="Times New Roman" w:cs="Times New Roman"/>
          <w:sz w:val="28"/>
          <w:shd w:val="clear" w:color="auto" w:fill="FFFFFF"/>
        </w:rPr>
        <w:t>…….....….....7</w:t>
      </w:r>
    </w:p>
    <w:p w:rsidR="00BC5F3C" w:rsidRPr="00816282" w:rsidRDefault="00BC5F3C" w:rsidP="00BC5F3C">
      <w:pPr>
        <w:spacing w:after="0" w:line="360" w:lineRule="auto"/>
        <w:ind w:left="360"/>
        <w:jc w:val="both"/>
        <w:rPr>
          <w:rFonts w:ascii="Times New Roman" w:eastAsia="MS Mincho" w:hAnsi="Times New Roman" w:cs="Times New Roman"/>
          <w:sz w:val="28"/>
          <w:szCs w:val="28"/>
          <w:lang w:eastAsia="ja-JP"/>
        </w:rPr>
      </w:pPr>
      <w:r w:rsidRPr="00816282">
        <w:rPr>
          <w:rFonts w:ascii="Times New Roman" w:eastAsia="MS Mincho" w:hAnsi="Times New Roman" w:cs="Times New Roman"/>
          <w:sz w:val="28"/>
          <w:szCs w:val="28"/>
          <w:lang w:eastAsia="ja-JP"/>
        </w:rPr>
        <w:t>Глава 2. Эволюция принципа пацифизма во внешней политике Японии 1991-2014 гг</w:t>
      </w:r>
      <w:r>
        <w:rPr>
          <w:rFonts w:ascii="Times New Roman" w:eastAsia="MS Mincho" w:hAnsi="Times New Roman" w:cs="Times New Roman"/>
          <w:sz w:val="28"/>
          <w:szCs w:val="28"/>
          <w:lang w:eastAsia="ja-JP"/>
        </w:rPr>
        <w:t>....</w:t>
      </w:r>
      <w:r w:rsidRPr="00816282">
        <w:rPr>
          <w:rFonts w:ascii="Times New Roman" w:eastAsia="MS Mincho" w:hAnsi="Times New Roman" w:cs="Times New Roman"/>
          <w:sz w:val="28"/>
          <w:szCs w:val="28"/>
          <w:lang w:eastAsia="ja-JP"/>
        </w:rPr>
        <w:t>.…………………………………………………………</w:t>
      </w:r>
      <w:r>
        <w:rPr>
          <w:rFonts w:ascii="Times New Roman" w:eastAsia="MS Mincho" w:hAnsi="Times New Roman" w:cs="Times New Roman"/>
          <w:sz w:val="28"/>
          <w:szCs w:val="28"/>
          <w:lang w:val="uk-UA" w:eastAsia="ja-JP"/>
        </w:rPr>
        <w:t>.</w:t>
      </w:r>
      <w:r w:rsidRPr="00816282">
        <w:rPr>
          <w:rFonts w:ascii="Times New Roman" w:eastAsia="MS Mincho" w:hAnsi="Times New Roman" w:cs="Times New Roman"/>
          <w:sz w:val="28"/>
          <w:szCs w:val="28"/>
          <w:lang w:eastAsia="ja-JP"/>
        </w:rPr>
        <w:t>…....23</w:t>
      </w:r>
    </w:p>
    <w:p w:rsidR="00BC5F3C" w:rsidRDefault="00BC5F3C" w:rsidP="00BC5F3C">
      <w:pPr>
        <w:pStyle w:val="a3"/>
        <w:spacing w:line="360" w:lineRule="auto"/>
        <w:ind w:left="36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C772A9">
        <w:rPr>
          <w:rFonts w:ascii="Times New Roman" w:hAnsi="Times New Roman" w:cs="Times New Roman"/>
          <w:sz w:val="28"/>
          <w:szCs w:val="28"/>
        </w:rPr>
        <w:t xml:space="preserve">Глава 3. Эволюция принципа пацифизма во внешней политике Японии на современном </w:t>
      </w:r>
      <w:r>
        <w:rPr>
          <w:rFonts w:ascii="Times New Roman" w:hAnsi="Times New Roman" w:cs="Times New Roman"/>
          <w:sz w:val="28"/>
          <w:szCs w:val="28"/>
        </w:rPr>
        <w:t>этапе….........…………………………………………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…….....39</w:t>
      </w:r>
    </w:p>
    <w:p w:rsidR="00BC5F3C" w:rsidRDefault="00BC5F3C" w:rsidP="00BC5F3C">
      <w:pPr>
        <w:pStyle w:val="a3"/>
        <w:spacing w:line="360" w:lineRule="auto"/>
        <w:ind w:left="36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Заключение………………....………………………………………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>………..5</w:t>
      </w:r>
      <w:r w:rsidRPr="00816282">
        <w:rPr>
          <w:rFonts w:ascii="Times New Roman" w:hAnsi="Times New Roman" w:cs="Times New Roman"/>
          <w:sz w:val="28"/>
          <w:szCs w:val="28"/>
        </w:rPr>
        <w:t>4</w:t>
      </w:r>
    </w:p>
    <w:p w:rsidR="00BC5F3C" w:rsidRPr="00C772A9" w:rsidRDefault="00BC5F3C" w:rsidP="00BC5F3C">
      <w:pPr>
        <w:pStyle w:val="a3"/>
        <w:spacing w:line="360" w:lineRule="auto"/>
        <w:ind w:left="36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Список изученных источников.....…………………………………………..5</w:t>
      </w:r>
      <w:r w:rsidRPr="00816282">
        <w:rPr>
          <w:rFonts w:ascii="Times New Roman" w:hAnsi="Times New Roman" w:cs="Times New Roman"/>
          <w:sz w:val="28"/>
          <w:szCs w:val="28"/>
        </w:rPr>
        <w:t>7</w:t>
      </w:r>
      <w:r w:rsidRPr="00C772A9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BC5F3C" w:rsidRPr="008A3416" w:rsidRDefault="00BC5F3C" w:rsidP="00BC5F3C">
      <w:pPr>
        <w:pStyle w:val="a3"/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A3416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BC5F3C" w:rsidRDefault="00BC5F3C" w:rsidP="00BC5F3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Темой данной работы является «Эволюция принципа пацифизма во внешней политике Японии во второй половине ХХ – начале ХХ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 вв.».</w:t>
      </w:r>
    </w:p>
    <w:p w:rsidR="00BC5F3C" w:rsidRDefault="00BC5F3C" w:rsidP="00BC5F3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Актуальность данной темы заключается в том, что Япония в настоящее время является одним из наиболее влиятельных акторов не только региональных, но и на международной арене. Несмотря на конституционный запрет на содержание собственных вооруженных сил и развитие военного потенциала, в Японии существуют Силы самообороны, функции и оснащение которых сейчас уже ничем не отличаются от армии. С декларацией новой интерпретации 9 статьи конституции в июле 2014 г., правительство кабинета С. Абэ встало на путь окончательного пересмотра конституции и отмены её пацифистской составляющей. Такие тенденции напрямую связаны с современными комплексными проблемами безопасности в регионе, а также имеют огромное влияние на отношения Японии с её соседями и партнерами.</w:t>
      </w:r>
    </w:p>
    <w:p w:rsidR="00BC5F3C" w:rsidRDefault="00BC5F3C" w:rsidP="00BC5F3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Целью данной работы является комплексный анализ эволюции принципа пацифизма во внешней политике Японии, в том числе определение причин изменения подходов внутри государства к пацифизму; изучение влияния внешних факторов на пацифистские настроения в Японии, а также влияния ревизионистских устремлений японского правительства на отношения Японии с её соседями. </w:t>
      </w:r>
    </w:p>
    <w:p w:rsidR="00BC5F3C" w:rsidRDefault="00BC5F3C" w:rsidP="00BC5F3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достижения поставленной цели были сформулированы следующие задачи:</w:t>
      </w:r>
    </w:p>
    <w:p w:rsidR="00BC5F3C" w:rsidRDefault="00BC5F3C" w:rsidP="00BC5F3C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Изучить процесс становления пацифизма в японском обществе, причины и условия его развития в период Холодной войны;</w:t>
      </w:r>
    </w:p>
    <w:p w:rsidR="00BC5F3C" w:rsidRDefault="00BC5F3C" w:rsidP="00BC5F3C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6CE9">
        <w:rPr>
          <w:rFonts w:ascii="Times New Roman" w:hAnsi="Times New Roman" w:cs="Times New Roman"/>
          <w:sz w:val="28"/>
          <w:szCs w:val="28"/>
        </w:rPr>
        <w:t>Проанализировать весь спектр внутренних и внешних причин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D6CE9">
        <w:rPr>
          <w:rFonts w:ascii="Times New Roman" w:hAnsi="Times New Roman" w:cs="Times New Roman"/>
          <w:sz w:val="28"/>
          <w:szCs w:val="28"/>
        </w:rPr>
        <w:t>пересмотра принципа пацифизма в постбиполярную эпоху;</w:t>
      </w:r>
    </w:p>
    <w:p w:rsidR="00BC5F3C" w:rsidRPr="003D6CE9" w:rsidRDefault="00BC5F3C" w:rsidP="00BC5F3C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6CE9">
        <w:rPr>
          <w:rFonts w:ascii="Times New Roman" w:hAnsi="Times New Roman" w:cs="Times New Roman"/>
          <w:sz w:val="28"/>
          <w:szCs w:val="28"/>
        </w:rPr>
        <w:t>Определить основные тенденций в создании новых подходов к трактовке 9 статьи конституции в рамках оборонной политики Японии 1990-2000-х гг.;</w:t>
      </w:r>
    </w:p>
    <w:p w:rsidR="00BC5F3C" w:rsidRDefault="00BC5F3C" w:rsidP="00BC5F3C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Изучить вклад политики кабинета С. Абэ в процесс ремилитаризации Японии;</w:t>
      </w:r>
    </w:p>
    <w:p w:rsidR="00BC5F3C" w:rsidRPr="007F215C" w:rsidRDefault="00BC5F3C" w:rsidP="00BC5F3C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Проанализировать современное положение принципа пацифизма в </w:t>
      </w:r>
      <w:r w:rsidRPr="007F215C">
        <w:rPr>
          <w:rFonts w:ascii="Times New Roman" w:hAnsi="Times New Roman" w:cs="Times New Roman"/>
          <w:sz w:val="28"/>
          <w:szCs w:val="28"/>
        </w:rPr>
        <w:t>Японии и вероятность окончательной отмены 9 статьи конституции.</w:t>
      </w:r>
    </w:p>
    <w:p w:rsidR="00BC5F3C" w:rsidRDefault="00BC5F3C" w:rsidP="00BC5F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достижения целей и решения задач данной работы был изучен целый комплекс научных работ и статей, а также различных источников, касающихся эволюции принципа пацифизма во внешней политике Японии. Прежде всего, это такие документы как Конституция Японии [12]; Изначальная политика США по отношению к Японии после её капитуляции 1945 г. [63]; Договор о гарантии безопасности между Японией и США 1951 и 1960 гг. [53; 39]; Руководящие принципы японо-американского сотрудничества в области обороны 1978, 1997 и 2015 гг. [59, 60, 61]; Основные направления программы национальной обороны Японии 1996 г. [49]; Белая книга по обороне Японии 2013 и 2014 гг. [31, 32]; Декларация о трёх неядерных принципах Японии [63].</w:t>
      </w:r>
    </w:p>
    <w:p w:rsidR="00BC5F3C" w:rsidRDefault="00BC5F3C" w:rsidP="00BC5F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Подробное описание послевоенного политического развития Японии и процесса становления и распространения концепции пацифизма содержится в монографии М. Ямамото «</w:t>
      </w:r>
      <w:r w:rsidRPr="00400D14">
        <w:rPr>
          <w:rFonts w:ascii="Times New Roman" w:hAnsi="Times New Roman" w:cs="Times New Roman"/>
          <w:sz w:val="28"/>
          <w:szCs w:val="28"/>
        </w:rPr>
        <w:t>Grassroots Pacifism in Post-War Japan: The Rebirth of a Nation</w:t>
      </w:r>
      <w:r>
        <w:rPr>
          <w:rFonts w:ascii="Times New Roman" w:hAnsi="Times New Roman" w:cs="Times New Roman"/>
          <w:sz w:val="28"/>
          <w:szCs w:val="28"/>
        </w:rPr>
        <w:t>» [64]. Работа М. Бочат «</w:t>
      </w:r>
      <w:r w:rsidRPr="0083549E">
        <w:rPr>
          <w:rFonts w:ascii="Times New Roman" w:hAnsi="Times New Roman" w:cs="Times New Roman"/>
          <w:sz w:val="28"/>
          <w:szCs w:val="28"/>
        </w:rPr>
        <w:t>The atomic bomb: memory and its power on Japanese Pacifism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8354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[28]</w:t>
      </w:r>
      <w:r w:rsidRPr="0083549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раскрывает особое влияние фактора атомных бомбардировок Хиросимы и Нагасаки на укоренение антивоенных настроений в японском обществе и формирование пацифистского менталитета. </w:t>
      </w:r>
    </w:p>
    <w:p w:rsidR="00BC5F3C" w:rsidRDefault="00BC5F3C" w:rsidP="00BC5F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Для того, чтобы провести детальный анализ самого принципа японского пацифизма, как явления, а также процесса возрастания и спада степени его влияния на внутреннюю и внешнюю политику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Японии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были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изучены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статьи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Й</w:t>
      </w:r>
      <w:r w:rsidRPr="00E5635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Чаи</w:t>
      </w:r>
      <w:r w:rsidRPr="00E56357">
        <w:rPr>
          <w:rFonts w:ascii="Times New Roman" w:hAnsi="Times New Roman" w:cs="Times New Roman"/>
          <w:sz w:val="28"/>
          <w:szCs w:val="28"/>
        </w:rPr>
        <w:t xml:space="preserve"> «</w:t>
      </w:r>
      <w:r w:rsidRPr="009D4037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 w:rsidRPr="009D4037">
        <w:rPr>
          <w:rFonts w:ascii="Times New Roman" w:hAnsi="Times New Roman" w:cs="Times New Roman"/>
          <w:sz w:val="28"/>
          <w:szCs w:val="28"/>
          <w:lang w:val="en-US"/>
        </w:rPr>
        <w:t>Rise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 w:rsidRPr="009D4037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 w:rsidRPr="009D4037">
        <w:rPr>
          <w:rFonts w:ascii="Times New Roman" w:hAnsi="Times New Roman" w:cs="Times New Roman"/>
          <w:sz w:val="28"/>
          <w:szCs w:val="28"/>
          <w:lang w:val="en-US"/>
        </w:rPr>
        <w:t>Decline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 w:rsidRPr="009D4037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 w:rsidRPr="009D4037">
        <w:rPr>
          <w:rFonts w:ascii="Times New Roman" w:hAnsi="Times New Roman" w:cs="Times New Roman"/>
          <w:sz w:val="28"/>
          <w:szCs w:val="28"/>
          <w:lang w:val="en-US"/>
        </w:rPr>
        <w:t>Japanese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 w:rsidRPr="009D4037">
        <w:rPr>
          <w:rFonts w:ascii="Times New Roman" w:hAnsi="Times New Roman" w:cs="Times New Roman"/>
          <w:sz w:val="28"/>
          <w:szCs w:val="28"/>
          <w:lang w:val="en-US"/>
        </w:rPr>
        <w:t>Pacifism</w:t>
      </w:r>
      <w:r w:rsidRPr="00E56357">
        <w:rPr>
          <w:rFonts w:ascii="Times New Roman" w:hAnsi="Times New Roman" w:cs="Times New Roman"/>
          <w:sz w:val="28"/>
          <w:szCs w:val="28"/>
        </w:rPr>
        <w:t xml:space="preserve">» [29], </w:t>
      </w:r>
      <w:r>
        <w:rPr>
          <w:rFonts w:ascii="Times New Roman" w:hAnsi="Times New Roman" w:cs="Times New Roman"/>
          <w:sz w:val="28"/>
          <w:szCs w:val="28"/>
        </w:rPr>
        <w:t>Р</w:t>
      </w:r>
      <w:r w:rsidRPr="00E56357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E56357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Фишера</w:t>
      </w:r>
      <w:r w:rsidRPr="00E56357">
        <w:rPr>
          <w:rFonts w:ascii="Times New Roman" w:hAnsi="Times New Roman" w:cs="Times New Roman"/>
          <w:sz w:val="28"/>
          <w:szCs w:val="28"/>
        </w:rPr>
        <w:t xml:space="preserve"> «</w:t>
      </w:r>
      <w:r w:rsidRPr="007742DE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 w:rsidRPr="007742DE">
        <w:rPr>
          <w:rFonts w:ascii="Times New Roman" w:hAnsi="Times New Roman" w:cs="Times New Roman"/>
          <w:sz w:val="28"/>
          <w:szCs w:val="28"/>
          <w:lang w:val="en-US"/>
        </w:rPr>
        <w:t>Erosion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 w:rsidRPr="007742DE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 w:rsidRPr="007742DE">
        <w:rPr>
          <w:rFonts w:ascii="Times New Roman" w:hAnsi="Times New Roman" w:cs="Times New Roman"/>
          <w:sz w:val="28"/>
          <w:szCs w:val="28"/>
          <w:lang w:val="en-US"/>
        </w:rPr>
        <w:t>Japanese</w:t>
      </w:r>
      <w:r w:rsidRPr="00E56357">
        <w:rPr>
          <w:rFonts w:ascii="Times New Roman" w:hAnsi="Times New Roman" w:cs="Times New Roman"/>
          <w:sz w:val="28"/>
          <w:szCs w:val="28"/>
        </w:rPr>
        <w:t xml:space="preserve"> </w:t>
      </w:r>
      <w:r w:rsidRPr="007742DE">
        <w:rPr>
          <w:rFonts w:ascii="Times New Roman" w:hAnsi="Times New Roman" w:cs="Times New Roman"/>
          <w:sz w:val="28"/>
          <w:szCs w:val="28"/>
          <w:lang w:val="en-US"/>
        </w:rPr>
        <w:t>Pacifism</w:t>
      </w:r>
      <w:r w:rsidRPr="00E56357">
        <w:rPr>
          <w:rFonts w:ascii="Times New Roman" w:hAnsi="Times New Roman" w:cs="Times New Roman"/>
          <w:sz w:val="28"/>
          <w:szCs w:val="28"/>
        </w:rPr>
        <w:t>» [34] и А.</w:t>
      </w:r>
      <w:r>
        <w:rPr>
          <w:rFonts w:ascii="Times New Roman" w:hAnsi="Times New Roman" w:cs="Times New Roman"/>
          <w:sz w:val="28"/>
          <w:szCs w:val="28"/>
        </w:rPr>
        <w:t>И. Сенаторова «</w:t>
      </w:r>
      <w:r w:rsidRPr="00E56357">
        <w:rPr>
          <w:rFonts w:ascii="Times New Roman" w:hAnsi="Times New Roman" w:cs="Times New Roman"/>
          <w:sz w:val="28"/>
          <w:szCs w:val="28"/>
        </w:rPr>
        <w:t>На пути к</w:t>
      </w:r>
      <w:r>
        <w:rPr>
          <w:rFonts w:ascii="Times New Roman" w:hAnsi="Times New Roman" w:cs="Times New Roman"/>
          <w:sz w:val="28"/>
          <w:szCs w:val="28"/>
        </w:rPr>
        <w:t xml:space="preserve"> освобождению от ярлыка страны одинокого пацифизма» [19].</w:t>
      </w:r>
    </w:p>
    <w:p w:rsidR="00BC5F3C" w:rsidRDefault="00BC5F3C" w:rsidP="00BC5F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Наиболее подробная характеристика двусторонних отношений США и Японии как фактора, стимулирующего ремилитаризацию Японии,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представлена в статьях М.Е. </w:t>
      </w:r>
      <w:r w:rsidRPr="0039505F">
        <w:rPr>
          <w:rFonts w:ascii="Times New Roman" w:hAnsi="Times New Roman" w:cs="Times New Roman"/>
          <w:sz w:val="28"/>
          <w:szCs w:val="28"/>
        </w:rPr>
        <w:t>Елкин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39505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39505F">
        <w:rPr>
          <w:rFonts w:ascii="Times New Roman" w:hAnsi="Times New Roman" w:cs="Times New Roman"/>
          <w:sz w:val="28"/>
          <w:szCs w:val="28"/>
        </w:rPr>
        <w:t>Место и роль японо-американского военно-п</w:t>
      </w:r>
      <w:r>
        <w:rPr>
          <w:rFonts w:ascii="Times New Roman" w:hAnsi="Times New Roman" w:cs="Times New Roman"/>
          <w:sz w:val="28"/>
          <w:szCs w:val="28"/>
        </w:rPr>
        <w:t xml:space="preserve">олитического союза в концепции </w:t>
      </w:r>
      <w:r w:rsidRPr="0039505F">
        <w:rPr>
          <w:rFonts w:ascii="Times New Roman" w:hAnsi="Times New Roman" w:cs="Times New Roman"/>
          <w:sz w:val="28"/>
          <w:szCs w:val="28"/>
        </w:rPr>
        <w:t>комплексного обеспечения н</w:t>
      </w:r>
      <w:r>
        <w:rPr>
          <w:rFonts w:ascii="Times New Roman" w:hAnsi="Times New Roman" w:cs="Times New Roman"/>
          <w:sz w:val="28"/>
          <w:szCs w:val="28"/>
        </w:rPr>
        <w:t>ациональной безопасности Японии» [8] и Е.В. Карпова «</w:t>
      </w:r>
      <w:r w:rsidRPr="00400D14">
        <w:rPr>
          <w:rFonts w:ascii="Times New Roman" w:hAnsi="Times New Roman" w:cs="Times New Roman"/>
          <w:sz w:val="28"/>
          <w:szCs w:val="28"/>
        </w:rPr>
        <w:t>Японо-американский фактор формирования системы безопасности в Азиатско-Тихоокеанском регионе после</w:t>
      </w:r>
      <w:r>
        <w:rPr>
          <w:rFonts w:ascii="Times New Roman" w:hAnsi="Times New Roman" w:cs="Times New Roman"/>
          <w:sz w:val="28"/>
          <w:szCs w:val="28"/>
        </w:rPr>
        <w:t xml:space="preserve"> окончания Второй мировой войны» [10]. В статье И.В. Гордеева «</w:t>
      </w:r>
      <w:r w:rsidRPr="00400D14">
        <w:rPr>
          <w:rFonts w:ascii="Times New Roman" w:hAnsi="Times New Roman" w:cs="Times New Roman"/>
          <w:sz w:val="28"/>
          <w:szCs w:val="28"/>
        </w:rPr>
        <w:t>Роль Японии в современной геополитической ситуации</w:t>
      </w:r>
      <w:r>
        <w:rPr>
          <w:rFonts w:ascii="Times New Roman" w:hAnsi="Times New Roman" w:cs="Times New Roman"/>
          <w:sz w:val="28"/>
          <w:szCs w:val="28"/>
        </w:rPr>
        <w:t xml:space="preserve">» [7] анализируется влияние ревизионистских настроений действующего правительства Японии на положение страны в регионе и её отношения с соседними государствами. </w:t>
      </w:r>
    </w:p>
    <w:p w:rsidR="00BC5F3C" w:rsidRDefault="00BC5F3C" w:rsidP="00BC5F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Кроме того, комплексный анализ эволюции оборонной политики Японии и её влияния на отход от идеологии пацифизма содержится в монографиях Б. Сайна «</w:t>
      </w:r>
      <w:r w:rsidRPr="00BF0BBD">
        <w:rPr>
          <w:rFonts w:ascii="Times New Roman" w:hAnsi="Times New Roman" w:cs="Times New Roman"/>
          <w:sz w:val="28"/>
          <w:szCs w:val="28"/>
        </w:rPr>
        <w:t>Japan's Security Identity: From a Peace State to an International State</w:t>
      </w:r>
      <w:r>
        <w:rPr>
          <w:rFonts w:ascii="Times New Roman" w:hAnsi="Times New Roman" w:cs="Times New Roman"/>
          <w:sz w:val="28"/>
          <w:szCs w:val="28"/>
        </w:rPr>
        <w:t>» [55] и А. Беркофски «</w:t>
      </w:r>
      <w:r w:rsidRPr="009E4D55">
        <w:rPr>
          <w:rFonts w:ascii="Times New Roman" w:hAnsi="Times New Roman" w:cs="Times New Roman"/>
          <w:sz w:val="28"/>
          <w:szCs w:val="28"/>
        </w:rPr>
        <w:t>Pacifist Constitution for an Armed Empire. Past and Present of Japanese Security and Defence Policies</w:t>
      </w:r>
      <w:r>
        <w:rPr>
          <w:rFonts w:ascii="Times New Roman" w:hAnsi="Times New Roman" w:cs="Times New Roman"/>
          <w:sz w:val="28"/>
          <w:szCs w:val="28"/>
        </w:rPr>
        <w:t>» [27]. Описание роли премьер-министра Японии Синдзо Абэ в современном процессе пересмотра 9 статьи конституции содержится в статьях таких исследователей как В.Н. Павлятенко «</w:t>
      </w:r>
      <w:r w:rsidRPr="00BF0BBD">
        <w:rPr>
          <w:rFonts w:ascii="Times New Roman" w:hAnsi="Times New Roman" w:cs="Times New Roman"/>
          <w:sz w:val="28"/>
          <w:szCs w:val="28"/>
        </w:rPr>
        <w:t>Внутренние и внешние аспекты оборонной политики кабинета Синдзо Абэ</w:t>
      </w:r>
      <w:r>
        <w:rPr>
          <w:rFonts w:ascii="Times New Roman" w:hAnsi="Times New Roman" w:cs="Times New Roman"/>
          <w:sz w:val="28"/>
          <w:szCs w:val="28"/>
        </w:rPr>
        <w:t>» [17], К. Такахаси «</w:t>
      </w:r>
      <w:r w:rsidRPr="00BF0BBD">
        <w:rPr>
          <w:rFonts w:ascii="Times New Roman" w:hAnsi="Times New Roman" w:cs="Times New Roman"/>
          <w:sz w:val="28"/>
          <w:szCs w:val="28"/>
        </w:rPr>
        <w:t>Shinzo Abe’s Nationalist Strategy</w:t>
      </w:r>
      <w:r>
        <w:rPr>
          <w:rFonts w:ascii="Times New Roman" w:hAnsi="Times New Roman" w:cs="Times New Roman"/>
          <w:sz w:val="28"/>
          <w:szCs w:val="28"/>
        </w:rPr>
        <w:t>» [57] и А. Сакаки «</w:t>
      </w:r>
      <w:r w:rsidRPr="00322EEE">
        <w:rPr>
          <w:rFonts w:ascii="Times New Roman" w:hAnsi="Times New Roman" w:cs="Times New Roman"/>
          <w:sz w:val="28"/>
          <w:szCs w:val="28"/>
        </w:rPr>
        <w:t>Japan’s Security Policy:</w:t>
      </w:r>
      <w:r>
        <w:rPr>
          <w:rFonts w:ascii="Times New Roman" w:hAnsi="Times New Roman" w:cs="Times New Roman"/>
          <w:sz w:val="28"/>
          <w:szCs w:val="28"/>
        </w:rPr>
        <w:t xml:space="preserve"> A Shift in Direction under Abe» [52].</w:t>
      </w:r>
    </w:p>
    <w:p w:rsidR="00BC5F3C" w:rsidRPr="00762BA1" w:rsidRDefault="00BC5F3C" w:rsidP="00BC5F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анализа перспектив изменения Конституции Японии в ближайшие годы были изучены работы А.Д. </w:t>
      </w:r>
      <w:r w:rsidRPr="00762BA1">
        <w:rPr>
          <w:rFonts w:ascii="Times New Roman" w:hAnsi="Times New Roman" w:cs="Times New Roman"/>
          <w:sz w:val="28"/>
          <w:szCs w:val="28"/>
        </w:rPr>
        <w:t>Плаксин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762BA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762BA1">
        <w:rPr>
          <w:rFonts w:ascii="Times New Roman" w:hAnsi="Times New Roman" w:cs="Times New Roman"/>
          <w:sz w:val="28"/>
          <w:szCs w:val="28"/>
        </w:rPr>
        <w:t>Влияние вопроса пересмотра Конституции Японии</w:t>
      </w:r>
      <w:r>
        <w:rPr>
          <w:rFonts w:ascii="Times New Roman" w:hAnsi="Times New Roman" w:cs="Times New Roman"/>
          <w:sz w:val="28"/>
          <w:szCs w:val="28"/>
        </w:rPr>
        <w:t xml:space="preserve"> на внутреннюю политику премьер</w:t>
      </w:r>
      <w:r w:rsidRPr="00762BA1">
        <w:rPr>
          <w:rFonts w:ascii="Times New Roman" w:hAnsi="Times New Roman" w:cs="Times New Roman"/>
          <w:sz w:val="28"/>
          <w:szCs w:val="28"/>
        </w:rPr>
        <w:t>-министра Синдзо Абэ в 2016 г</w:t>
      </w:r>
      <w:r>
        <w:rPr>
          <w:rFonts w:ascii="Times New Roman" w:hAnsi="Times New Roman" w:cs="Times New Roman"/>
          <w:sz w:val="28"/>
          <w:szCs w:val="28"/>
        </w:rPr>
        <w:t>.» [18] и В.О. Кристанова «</w:t>
      </w:r>
      <w:r w:rsidRPr="00762BA1">
        <w:rPr>
          <w:rFonts w:ascii="Times New Roman" w:hAnsi="Times New Roman" w:cs="Times New Roman"/>
          <w:sz w:val="28"/>
          <w:szCs w:val="28"/>
        </w:rPr>
        <w:t>Парламентские выборы в Японии: мотивы, итоги, последствия</w:t>
      </w:r>
      <w:r>
        <w:rPr>
          <w:rFonts w:ascii="Times New Roman" w:hAnsi="Times New Roman" w:cs="Times New Roman"/>
          <w:sz w:val="28"/>
          <w:szCs w:val="28"/>
        </w:rPr>
        <w:t>» [11], которые рассматривают меры, проводимые правительством Японии в 2016 и 2017 гг. для получения необходимой поддержки внутри государства для законодательного отказа от принципа пацифизма.</w:t>
      </w:r>
    </w:p>
    <w:p w:rsidR="00BC5F3C" w:rsidRDefault="00BC5F3C" w:rsidP="00BC5F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Данная квалификационная работа состоит из трёх глав.</w:t>
      </w:r>
    </w:p>
    <w:p w:rsidR="00BC5F3C" w:rsidRDefault="00BC5F3C" w:rsidP="00BC5F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В первой главе рассматривается процесс конституционного закрепления принципа пацифизма, его укоренения в общественном менталитете и отход от абсолютного пацифизма в период холодной войны.</w:t>
      </w:r>
    </w:p>
    <w:p w:rsidR="00BC5F3C" w:rsidRDefault="00BC5F3C" w:rsidP="00BC5F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Вторая глава определяет причины начала процесса пересмотра 9 статьи конституции в постбиполярный период и основные направления оборонной политики Японии.</w:t>
      </w:r>
      <w:r w:rsidRPr="003A5263">
        <w:rPr>
          <w:rFonts w:ascii="Times New Roman" w:hAnsi="Times New Roman" w:cs="Times New Roman"/>
          <w:sz w:val="28"/>
          <w:szCs w:val="28"/>
        </w:rPr>
        <w:t xml:space="preserve"> </w:t>
      </w:r>
    </w:p>
    <w:p w:rsidR="00BC5F3C" w:rsidRDefault="00BC5F3C" w:rsidP="00BC5F3C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третьей главе проанализированы причины и обстоятельства фактической денонсации принципа пацифизма японским правительством в 2014 г. и современные тенденции к внесению поправок в Конституцию Японии.</w:t>
      </w:r>
    </w:p>
    <w:p w:rsidR="00BC5F3C" w:rsidRDefault="00BC5F3C" w:rsidP="00BC5F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AE67C3" w:rsidRDefault="00AE67C3" w:rsidP="00AE67C3">
      <w:pPr>
        <w:rPr>
          <w:rFonts w:ascii="Times New Roman" w:hAnsi="Times New Roman" w:cs="Times New Roman"/>
          <w:b/>
          <w:sz w:val="28"/>
          <w:szCs w:val="28"/>
        </w:rPr>
      </w:pPr>
    </w:p>
    <w:p w:rsidR="00AE67C3" w:rsidRPr="002069AB" w:rsidRDefault="00AE67C3" w:rsidP="00AE67C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AE67C3" w:rsidRDefault="00AE67C3" w:rsidP="00AE67C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Принцип пацифизма лежит в основе всей внутренней и внешней политики Японии последних семидесяти лет. Он заложен в 9 статье послевоенной конституции, которая была составлена при помощи оккупационной администрации США. Несмотря на декларировавшийся отказ Японии «на вечные времена» от суверенного права на ведение войны, содержание армии и военного потенциала, уже в 1954 г. были созданы Силы самообороны Японии. </w:t>
      </w:r>
    </w:p>
    <w:p w:rsidR="00AE67C3" w:rsidRDefault="00AE67C3" w:rsidP="00AE67C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рамках американской стратегии периода Холодной войны, Япония, с учетом своего исключительно выгодного территориального положения, не могла быть оставлена безоружной. Таким образом, уже в первые послевоенные десятилетия запущен процесс постепенной ремилитаризации страны. Все эти действия были формально допустимы в рамках конституции, так как обосновывались как минимально необходимые для собственной защиты, а не как военное восстановление на основе реваншистских настроений. </w:t>
      </w:r>
    </w:p>
    <w:p w:rsidR="00AE67C3" w:rsidRDefault="00AE67C3" w:rsidP="00AE67C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Более того, вплоть до распада биполярной системы международных отношений, в Японии не было чётко выраженных тенденций к пересмотру пацифизма. Это было обусловлено целым рядом внутренних и внешних причин. Прежде всего, в данный период для Японии, действительно, существовала угроза как со стороны Советского Союза, так и непосредственных соседей, которые были крайне негативно настроены к ней, как к агрессору во Второй мировой войне. Гарантии безопасности США были для Японии единственной возможностью послевоенного восстановления, дальнейшего развития и укрепления сотрудничества с мировым сообществом на принципиально новой основе. С другой же стороны, конституционно закрепленный пацифизм исключал для Японии риск быть невольно втянутой в инициированные США войны. Статус-кво был также выгоден для Японии с экономической точки зрения, так как американские гарантии безопасности </w:t>
      </w:r>
      <w:r>
        <w:rPr>
          <w:rFonts w:ascii="Times New Roman" w:hAnsi="Times New Roman" w:cs="Times New Roman"/>
          <w:sz w:val="28"/>
          <w:szCs w:val="28"/>
        </w:rPr>
        <w:lastRenderedPageBreak/>
        <w:t>стали причиной низких затрат Японии на оборонную промышленность, что привело к бурному экономическому росту государства.</w:t>
      </w:r>
    </w:p>
    <w:p w:rsidR="00AE67C3" w:rsidRDefault="00AE67C3" w:rsidP="00AE67C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Помимо прагматичных причин отсутствия ярких ревизионистских настроений в период Холодной войны, стоит также учитывать сильное пацифистское и анти-атомное движение в Японии в послевоенные десятилетия. Огромное воздействие на японскую общественность оказывал опыт поражения в войне и ядерных бомбардировок, которые являются одним из наиболее значимых факторов формирования нынешнего японского менталитета. Основой развития и распространения «движения за мир» в этот период были силы левого толка, в частности КПЯ и СПЯ, а также «Японский союз учителей» («Никкёсо»), который способствовал закладыванию пацифистской идеологии в будущие поколения. С расколом и последующим ослаблением пацифистского движения в 1980-х гг., все большее влияние приобретали ревизионистские силы.</w:t>
      </w:r>
    </w:p>
    <w:p w:rsidR="00AE67C3" w:rsidRDefault="00AE67C3" w:rsidP="00AE67C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Окончание холодной войны, резкое снижение уровня влияния США в регионе, а также осознание Японией собственного суверенитета и необходимости самостоятельно обеспечивать свою безопасность, стало толчком к переосмыслению принципа пацифизма. Были разработаны новые подходы: идея «нормализации» Японии, концепция «активного пацифизма»; начинается обсуждение нерелевантности следования обязательствам, которые возлагает на Японию её конституция, так как, по факту, она была навязана государству извне и не отражала интересов самих японцев. Постепенно внешняя политика Японии стала идти всё больше вразрез концепции абсолютного пацифизма и уже основывалась на новых трактовках 9 статьи конституции.</w:t>
      </w:r>
    </w:p>
    <w:p w:rsidR="00AE67C3" w:rsidRDefault="00AE67C3" w:rsidP="00AE67C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Исключительно важным для Японии в этот период стало участие в операциях коллективной безопасности. Так как Япония в 1990-х гг. была уже одним из наиболее экономически развитых государств мира, она стремилась закрепить своё политическое влияние. Без активного участия в международных процессах Япония не могла этого добиться. Таким образом,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уже в 1991 г. был принят закон о сотрудничестве с ООН по поддержанию мира. Силы самообороны начали участвовать в коллективной безопасности. Хоть их участие и ограничивалось невоенными методами, это был первый шаг к постепенному превращению Сил самообороны в полноценную армию. </w:t>
      </w:r>
    </w:p>
    <w:p w:rsidR="00AE67C3" w:rsidRDefault="00AE67C3" w:rsidP="00AE67C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Более того, причинами военного усиления Японии и постепенного отхода от конституционно закрепленного пацифизма были обострившиеся территориальные споры Японии с её соседями, особенно усиливающейся КНР, а также агрессивная ракетно-ядерная политика КНДР. Помимо расширения функций Сил самообороны, создания Министерства обороны и специального Совета по преобразованию юридической базы в области безопасности, также разрабатывалась совместно с США система ПРО. Все эти меры и, в целом, активизация оборонной политики Японии, связаны, прежде всего, с деятельностью действующего премьер-министра Синдзо Абэ. </w:t>
      </w:r>
    </w:p>
    <w:p w:rsidR="00AE67C3" w:rsidRPr="00EA08D5" w:rsidRDefault="00AE67C3" w:rsidP="00AE67C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июле 2014 г. японское правительство декларировало принятие новой интерпретации 9 статьи конституции, которая, по сути, позволяла Силам самообороны принимать полноценное участие в операциях коллективной безопасности. Это заявление характеризовало закрепление в Японии тенденции к окончательному отходу от пацифизма и пересмотру конституции. Активная национальная оборонная политика Японии вызывает беспокойство её соседей, в особенности КНР и Южной Кореи, но, с другой стороны, находит поддержку у США.</w:t>
      </w:r>
    </w:p>
    <w:p w:rsidR="00AE67C3" w:rsidRDefault="00AE67C3" w:rsidP="00AE67C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настоящее время С. Абэ стремится законодательно отказаться от принципа пацифизма. Для внесения соответствующей поправки в конституцию, необходима поддержка 2/3 обеих палат (которая была приобретена в ходе парламентских выборов в июне 2016 г. и в октябре 2017 г.) и большинство на национальном референдуме (что на данном этапе становится сложным для действующего правительства из-за резонансности вопроса). Тем не менее, уже сейчас, перспектива окончательного отхода Японии от принципа пацифизма становится реальной.</w:t>
      </w:r>
    </w:p>
    <w:p w:rsidR="00AE67C3" w:rsidRDefault="00AE67C3" w:rsidP="00AE67C3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AE67C3" w:rsidRPr="000D329F" w:rsidRDefault="00AE67C3" w:rsidP="00AE67C3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СПИСОК ИЗУЧЕННЫХ ИСТОЧНИКОВ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504A">
        <w:rPr>
          <w:rFonts w:ascii="Times New Roman" w:hAnsi="Times New Roman" w:cs="Times New Roman"/>
          <w:sz w:val="28"/>
          <w:szCs w:val="28"/>
        </w:rPr>
        <w:t>Алиев Р.Ш. Внешняя политика Японии в 70-х-начале 80-х годов (теория и практика). – М.: Наука, 1986. – 311 с.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504A">
        <w:rPr>
          <w:rFonts w:ascii="Times New Roman" w:hAnsi="Times New Roman" w:cs="Times New Roman"/>
          <w:sz w:val="28"/>
          <w:szCs w:val="28"/>
        </w:rPr>
        <w:t>Арин О.А. Азиатско-тихоокеанский регион: мифы, иллюзии и реальность. – М.: Флинта, Наука, 1997. – 435 с.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t>Баженова</w:t>
      </w:r>
      <w:r w:rsidRPr="00E1504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bCs/>
          <w:sz w:val="28"/>
          <w:szCs w:val="28"/>
        </w:rPr>
        <w:t>Ж.М.</w:t>
      </w:r>
      <w:r w:rsidRPr="00E1504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bCs/>
          <w:sz w:val="28"/>
          <w:szCs w:val="28"/>
        </w:rPr>
        <w:t>Окинава в рамках японо-американского договора безопасности /</w:t>
      </w:r>
      <w:r w:rsidRPr="00E1504A">
        <w:rPr>
          <w:rFonts w:ascii="Times New Roman" w:hAnsi="Times New Roman" w:cs="Times New Roman"/>
          <w:sz w:val="28"/>
          <w:szCs w:val="28"/>
        </w:rPr>
        <w:t xml:space="preserve"> </w:t>
      </w:r>
      <w:r w:rsidRPr="00E1504A">
        <w:rPr>
          <w:rFonts w:ascii="Times New Roman" w:hAnsi="Times New Roman" w:cs="Times New Roman"/>
          <w:bCs/>
          <w:sz w:val="28"/>
          <w:szCs w:val="28"/>
        </w:rPr>
        <w:t>Актуальные проблемы современной Японии, вып. 29. – М.: Институт Дальнего Востока РАН, 2015. – с. 49-70.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t>Бунин В.Н. О военной реформе в Японии /</w:t>
      </w:r>
      <w:r w:rsidRPr="00E1504A">
        <w:rPr>
          <w:rFonts w:ascii="Times New Roman" w:hAnsi="Times New Roman" w:cs="Times New Roman"/>
          <w:sz w:val="28"/>
          <w:szCs w:val="28"/>
        </w:rPr>
        <w:t xml:space="preserve"> </w:t>
      </w:r>
      <w:r w:rsidRPr="00E1504A">
        <w:rPr>
          <w:rFonts w:ascii="Times New Roman" w:hAnsi="Times New Roman" w:cs="Times New Roman"/>
          <w:bCs/>
          <w:sz w:val="28"/>
          <w:szCs w:val="28"/>
        </w:rPr>
        <w:t xml:space="preserve">Актуальные проблемы современной Японии, вып. 14. – М.: Институт Дальнего Востока РАН, 1998. – с. 3-35. 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t>Бунин В.Н. Силы самообороны н гражданское население Японии / Актуальные проблемы современной Японии, вып. 19. – М.: Институт Дальнего Востока РАН, 2003. – с. 149-162.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Ветренко О.В. Стратегия информационной безопасности Японии в контексте новых вызовов и угроз / Науковий вісник. Всеукраїнська асоціація молодих науковців № 19 (75). – Одеса: Одеський державний економічний університет, 2008. – 10 с.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sz w:val="28"/>
          <w:szCs w:val="28"/>
          <w:shd w:val="clear" w:color="auto" w:fill="FFFFFF"/>
        </w:rPr>
        <w:t>Гордеева И.В. Роль Японии в современной геополитической ситуации / Азия и Африка сегодня №11. М.: Наука, 2017. – с. 13-20.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504A">
        <w:rPr>
          <w:rFonts w:ascii="Times New Roman" w:hAnsi="Times New Roman" w:cs="Times New Roman"/>
          <w:sz w:val="28"/>
          <w:szCs w:val="28"/>
        </w:rPr>
        <w:t>Елкин М.Е. Место и роль японо-американского военно-политического союза в концепции «комплексного обеспечения национальной безопасности Японии» / Вестник Томского государственного университета № 417. – Томск: Томский государственный университет, 2017 – с. 54-57.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504A">
        <w:rPr>
          <w:rFonts w:ascii="Times New Roman" w:hAnsi="Times New Roman" w:cs="Times New Roman"/>
          <w:sz w:val="28"/>
          <w:szCs w:val="28"/>
        </w:rPr>
        <w:t xml:space="preserve">Истомин И.А. Политика США в Восточной Азии в период правления администрации Д. Трампа // </w:t>
      </w:r>
      <w:r w:rsidRPr="00E1504A">
        <w:rPr>
          <w:rFonts w:ascii="Times New Roman" w:hAnsi="Times New Roman" w:cs="Times New Roman"/>
          <w:bCs/>
          <w:sz w:val="28"/>
          <w:szCs w:val="28"/>
        </w:rPr>
        <w:t xml:space="preserve">Российский Совет по Международным Делам // </w:t>
      </w:r>
      <w:hyperlink r:id="rId5" w:history="1">
        <w:r w:rsidRPr="00E1504A">
          <w:rPr>
            <w:rStyle w:val="a4"/>
            <w:rFonts w:ascii="Times New Roman" w:hAnsi="Times New Roman" w:cs="Times New Roman"/>
            <w:bCs/>
            <w:sz w:val="28"/>
            <w:szCs w:val="28"/>
          </w:rPr>
          <w:t>http://russiancouncil.ru/analytics-and-comments/analytics/politika-ssha-v-vostochnoy-azii-v-period-pravleniya-administratsii-d-trampa/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 Карпов Е.В. Японо-американский фактор формирования системы безопасности в Азиатско-Тихоокеанском регионе после окончания Второй мировой войны. – Смоленск: Ойкумена, 2014. – с. 42-50.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Кистанов В.О. Парламентские выборы в Японии: мотивы, итоги, последствия / Японские исследования № 4. – </w:t>
      </w:r>
      <w:r w:rsidRPr="00E1504A">
        <w:rPr>
          <w:rFonts w:ascii="Times New Roman" w:hAnsi="Times New Roman" w:cs="Times New Roman"/>
          <w:bCs/>
          <w:sz w:val="28"/>
          <w:szCs w:val="28"/>
        </w:rPr>
        <w:t>М.: Институт Дальнего Востока РАН,</w:t>
      </w:r>
      <w:r w:rsidRPr="00E1504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2017. – с. 80-92.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504A">
        <w:rPr>
          <w:rFonts w:ascii="Times New Roman" w:hAnsi="Times New Roman" w:cs="Times New Roman"/>
          <w:sz w:val="28"/>
          <w:szCs w:val="28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uk-UA"/>
        </w:rPr>
        <w:t>Конституц</w:t>
      </w:r>
      <w:r w:rsidRPr="00E1504A">
        <w:rPr>
          <w:rFonts w:ascii="Times New Roman" w:hAnsi="Times New Roman" w:cs="Times New Roman"/>
          <w:sz w:val="28"/>
          <w:szCs w:val="28"/>
        </w:rPr>
        <w:t>и</w:t>
      </w:r>
      <w:r w:rsidRPr="00E1504A">
        <w:rPr>
          <w:rFonts w:ascii="Times New Roman" w:hAnsi="Times New Roman" w:cs="Times New Roman"/>
          <w:sz w:val="28"/>
          <w:szCs w:val="28"/>
          <w:lang w:val="uk-UA"/>
        </w:rPr>
        <w:t>я Япон</w:t>
      </w:r>
      <w:r w:rsidRPr="00E1504A">
        <w:rPr>
          <w:rFonts w:ascii="Times New Roman" w:hAnsi="Times New Roman" w:cs="Times New Roman"/>
          <w:sz w:val="28"/>
          <w:szCs w:val="28"/>
        </w:rPr>
        <w:t>ии</w:t>
      </w: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</w:rPr>
        <w:t xml:space="preserve">// Конституции государств мира // </w:t>
      </w:r>
      <w:hyperlink r:id="rId6" w:history="1">
        <w:r w:rsidRPr="00E1504A">
          <w:rPr>
            <w:rStyle w:val="a4"/>
            <w:rFonts w:ascii="Times New Roman" w:hAnsi="Times New Roman" w:cs="Times New Roman"/>
            <w:sz w:val="28"/>
            <w:szCs w:val="28"/>
          </w:rPr>
          <w:t>http://worldconstitutions.ru/?p=37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t xml:space="preserve"> Кузьминков В.В. К вопросу о новых аспектах системы обеспечения национальной безопасности Японии /</w:t>
      </w:r>
      <w:r w:rsidRPr="00E1504A">
        <w:rPr>
          <w:rFonts w:ascii="Times New Roman" w:hAnsi="Times New Roman" w:cs="Times New Roman"/>
          <w:sz w:val="28"/>
          <w:szCs w:val="28"/>
        </w:rPr>
        <w:t xml:space="preserve"> </w:t>
      </w:r>
      <w:r w:rsidRPr="00E1504A">
        <w:rPr>
          <w:rFonts w:ascii="Times New Roman" w:hAnsi="Times New Roman" w:cs="Times New Roman"/>
          <w:bCs/>
          <w:sz w:val="28"/>
          <w:szCs w:val="28"/>
        </w:rPr>
        <w:t>Актуальные проблемы современной Японии, вып. 30. – М.: Институт Дальнего Востока РАН, 2016. – с. 27-39.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t xml:space="preserve"> Мурашкин Н.Н. Японо-американский союз и Юго-Восточная Азия: сближение для укрепления </w:t>
      </w:r>
      <w:r w:rsidRPr="00E1504A">
        <w:rPr>
          <w:rFonts w:ascii="Times New Roman" w:hAnsi="Times New Roman" w:cs="Times New Roman"/>
          <w:bCs/>
          <w:sz w:val="28"/>
          <w:szCs w:val="28"/>
          <w:lang w:val="en-US"/>
        </w:rPr>
        <w:t>status</w:t>
      </w:r>
      <w:r w:rsidRPr="00E1504A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E1504A">
        <w:rPr>
          <w:rFonts w:ascii="Times New Roman" w:hAnsi="Times New Roman" w:cs="Times New Roman"/>
          <w:bCs/>
          <w:sz w:val="28"/>
          <w:szCs w:val="28"/>
          <w:lang w:val="en-US"/>
        </w:rPr>
        <w:t>quo</w:t>
      </w:r>
      <w:r w:rsidRPr="00E1504A">
        <w:rPr>
          <w:rFonts w:ascii="Times New Roman" w:hAnsi="Times New Roman" w:cs="Times New Roman"/>
          <w:bCs/>
          <w:sz w:val="28"/>
          <w:szCs w:val="28"/>
        </w:rPr>
        <w:t xml:space="preserve">? // Российский Совет по Международным Делам // </w:t>
      </w:r>
      <w:hyperlink r:id="rId7" w:history="1">
        <w:r w:rsidRPr="00E1504A">
          <w:rPr>
            <w:rStyle w:val="a4"/>
            <w:rFonts w:ascii="Times New Roman" w:hAnsi="Times New Roman" w:cs="Times New Roman"/>
            <w:bCs/>
            <w:sz w:val="28"/>
            <w:szCs w:val="28"/>
          </w:rPr>
          <w:t>http://russiancouncil.ru/analytics-and-comments/analytics/yapono-amerikanskiy-soyuz-i-yugo-vostochnaya-aziya-sblizheni/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t xml:space="preserve"> Нелидов В.В. Досрочные выборы в Японии: рискованная игра Синдзо Абэ // Российский Совет по Международным Делам // </w:t>
      </w:r>
      <w:hyperlink r:id="rId8" w:history="1">
        <w:r w:rsidRPr="00E1504A">
          <w:rPr>
            <w:rStyle w:val="a4"/>
            <w:rFonts w:ascii="Times New Roman" w:hAnsi="Times New Roman" w:cs="Times New Roman"/>
            <w:bCs/>
            <w:sz w:val="28"/>
            <w:szCs w:val="28"/>
          </w:rPr>
          <w:t>http://russiancouncil.ru/analytics-and-comments/analytics/dosrochnye-vybory-v-yaponii-riskovannaya-igra-sindzo-abe/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504A">
        <w:rPr>
          <w:rFonts w:ascii="Times New Roman" w:hAnsi="Times New Roman" w:cs="Times New Roman"/>
          <w:sz w:val="28"/>
          <w:szCs w:val="28"/>
        </w:rPr>
        <w:t xml:space="preserve"> Нелидов В.В. Полвека японо-американскому Договору безопасности: некоторые итоги и перспективы / Япония в Азиатско-Тихоокеанском регионе: политические, экономические и социально-культурные аспекты. – М.: Вост. лит., 2009. – с. 72–91.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t xml:space="preserve"> Павлятенко В. Н. Внутренние и внешние аспекты оборонной политики кабинета Синдзо Абэ – некоторые моменты. Программные документы /</w:t>
      </w:r>
      <w:r w:rsidRPr="00E1504A">
        <w:rPr>
          <w:rFonts w:ascii="Times New Roman" w:hAnsi="Times New Roman" w:cs="Times New Roman"/>
          <w:sz w:val="28"/>
          <w:szCs w:val="28"/>
        </w:rPr>
        <w:t xml:space="preserve"> Актуальные проблемы современной Японии, вып. 28. – М.: Институт Дальнего Востока РАН, 2014. – с. 15-30.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lastRenderedPageBreak/>
        <w:t xml:space="preserve"> Плаксин А.Д. Влияние вопроса пересмотра Конституции Японии на внутреннюю политику премьер</w:t>
      </w:r>
      <w:r w:rsidRPr="00E1504A">
        <w:rPr>
          <w:rFonts w:ascii="Times New Roman" w:hAnsi="Times New Roman" w:cs="Times New Roman"/>
          <w:bCs/>
          <w:sz w:val="28"/>
          <w:szCs w:val="28"/>
        </w:rPr>
        <w:softHyphen/>
      </w:r>
      <w:r w:rsidRPr="00E1504A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Pr="00E1504A">
        <w:rPr>
          <w:rFonts w:ascii="Times New Roman" w:hAnsi="Times New Roman" w:cs="Times New Roman"/>
          <w:bCs/>
          <w:sz w:val="28"/>
          <w:szCs w:val="28"/>
        </w:rPr>
        <w:t>министра Синдзо Абэ в 2016 г. / Актуальные проблемы современной Японии, вып. 31. – М.: Институт Дальнего Востока РАН, 2017. – с. 17-49.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t xml:space="preserve"> Сенаторов А.И. На пути к освобождению от ярлыка страны «одинокого пацифизма» / Актуальные проблемы современной Японии, вып. 20. – М.: Институт Дальнего Востока РАН, 2004. – с. 32-61.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1504A">
        <w:rPr>
          <w:rFonts w:ascii="Times New Roman" w:hAnsi="Times New Roman" w:cs="Times New Roman"/>
          <w:sz w:val="28"/>
          <w:szCs w:val="28"/>
        </w:rPr>
        <w:t xml:space="preserve"> Смирнова О.С.</w:t>
      </w:r>
      <w:r w:rsidRPr="00E1504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1504A">
        <w:rPr>
          <w:rFonts w:ascii="Times New Roman" w:hAnsi="Times New Roman" w:cs="Times New Roman"/>
          <w:sz w:val="28"/>
          <w:szCs w:val="28"/>
        </w:rPr>
        <w:t xml:space="preserve"> Иванов А.В. Перспективы развития японо-американского сотрудничества в области безопасности. Аналитическая записка. – М.: МГИМО. Центр исследований Восточной Азии и ШОС, 2010. – 17 с.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E1504A">
        <w:rPr>
          <w:rFonts w:ascii="Times New Roman" w:hAnsi="Times New Roman" w:cs="Times New Roman"/>
          <w:sz w:val="28"/>
          <w:szCs w:val="28"/>
        </w:rPr>
        <w:t xml:space="preserve"> Стрельцов Д.В. Япония в поисках новой глобальной роли. – М.</w:t>
      </w:r>
      <w:r w:rsidRPr="00E1504A">
        <w:rPr>
          <w:rFonts w:ascii="Times New Roman" w:hAnsi="Times New Roman" w:cs="Times New Roman"/>
          <w:sz w:val="28"/>
          <w:szCs w:val="28"/>
          <w:shd w:val="clear" w:color="auto" w:fill="FFFFFF"/>
        </w:rPr>
        <w:t>: Наука – Восточная литература, 2014. – 304 с.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t xml:space="preserve"> Цветова И.А. Эволюция позиций японских партий по проблемам внешней политики и обороны / Актуальные проблемы современной Японии, вып. 14. – М.: Институт Дальнего Востока РАН, 1998. – с. 3-35. 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E1504A">
        <w:rPr>
          <w:rFonts w:ascii="Times New Roman" w:hAnsi="Times New Roman" w:cs="Times New Roman"/>
          <w:bCs/>
          <w:sz w:val="28"/>
          <w:szCs w:val="28"/>
        </w:rPr>
        <w:t xml:space="preserve"> Шлындов А.В., Тебин Н.П. Преемственность политики новой администрации в сфере безопасности / под. ред. Стрельцов Д.В. Япония после смены власти / Ин-т востоковедения РАН; Ассоциация японоведов. – М. : Вост. лит., 2011. – с. 156-166.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Akimoto D. The Abe Doctrine: Japan's Proactive Pacifism and Security Strategy. – Springer, 2018 – 246 p. 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bCs/>
          <w:sz w:val="28"/>
          <w:szCs w:val="28"/>
          <w:lang w:val="en-US"/>
        </w:rPr>
        <w:t>Bamba N., Howes J.F. Pacifism in Japan: The Christian and Socialist Tradition. – Vancouver.: UBC Press, 2011. – p. 314.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Ben-Ari E. Changing Japanese Defense Policies / Mideast Security and Policy Studies No. 112. – The Begin-Sadat Center for Strategic Studies Bar-Ilan University, 2014. – 41 p. 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Berkofsky A. A Pacifist Constitution for an Armed Empire. Past and Present of Japanese Security and Defence Policies. – Milan: Franco Angeli, 2012. – 319 p.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Bochat M. The atomic bomb: memory and its power on Japanese Pacifism. – Kansas: School of Advanced Military Studies, 2010. – 51 p.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Cai Y. The Rise and Decline of Japanese Pacifism / New Voices, Vol. 2. – University of Adelaide, 2005. – p. 179-200.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Cooper B. The Evolution of Japanese Security Policy. – Ottawa: Canadian Global Affairs Institute, 2016. – 24 p.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Defense of Japan (Annual White Paper) 2013 // Ministry of Defense of Japan // </w:t>
      </w:r>
      <w:hyperlink r:id="rId9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http://www.mod.go.jp/e/publ/w_paper/2013.html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Defense of Japan (Annual White Paper) 2014 // Ministry of Defense of Japan // </w:t>
      </w:r>
      <w:hyperlink r:id="rId10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http://www.mod.go.jp/e/publ/w_paper/2014.html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Feffer J.</w:t>
      </w:r>
      <w:r w:rsidRPr="00E1504A">
        <w:rPr>
          <w:lang w:val="en-US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Japan: The Price of Normalcy. – Institute for Policy Studies, 10 Jan. 2009 // Institute for Policy Studies // </w:t>
      </w:r>
      <w:hyperlink r:id="rId11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http://www.ips-dc.org/japan_the_price_of_normalcy/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Fisher R.A. The Erosion of Japanese Pacifism / Cornell International Law Journal: Vol. 32, Iss. 2., Article 4. – New York: Cornell University. 1999. – p. 394-430. 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Friedman G. Examining Japan’s National Security Strategy. – Feb. 4, 2016 // Geopolitical Futures // </w:t>
      </w:r>
      <w:hyperlink r:id="rId12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https://geopoliticalfutures.com/examining-japans-national-security-strategy/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Gordon A. Postwar Japan as History. – California: University of California Press, 1993. – 496 p.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8162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Hughes Ch. Japan's Security Agenda: Military, Economic, and Environmental Dimensions. – Boulder: </w:t>
      </w:r>
      <w:r w:rsidRPr="00E1504A">
        <w:rPr>
          <w:rFonts w:ascii="Times New Roman" w:hAnsi="Times New Roman" w:cs="Times New Roman"/>
          <w:sz w:val="28"/>
          <w:szCs w:val="20"/>
          <w:shd w:val="clear" w:color="auto" w:fill="FFFFFF"/>
          <w:lang w:val="en-US"/>
        </w:rPr>
        <w:t>Lynne Rienner Publishers, 2004. – 287 p.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ab/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Japan's Cooperation for United Nations Peace-keeping Operations // Ministry of Foreign Affairs of Japan // </w:t>
      </w:r>
      <w:hyperlink r:id="rId13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http://www.mofa.go.jp/region/n-america/us/q&amp;a/ref/8.html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Japan-U.S. Security Treaty 1960 // Ministry of Foreign Affairs of Japan // </w:t>
      </w:r>
      <w:hyperlink r:id="rId14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http://www.mofa.go.jp/region/n-america/us/q&amp;a/ref/1.html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lang w:val="en-US"/>
        </w:rPr>
        <w:lastRenderedPageBreak/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>Kawasaki T. Postclassical realism and Japanese security policy / The Pacific   Review, Vol. 14 No. 2. – London: Taylor &amp;Francis, 2001. – p. 221–240.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069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Kisala R. Prophets of Peace: Pacifism and Cultural Identity in Japan's New Religions. – Hawaii: University of Hawaii Press, 1999. – 242 p. 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Lind J. Japan’s Security Evolution / Policy Analysis No. 788, 25 Feb. 2016 // CATO Institute // </w:t>
      </w:r>
      <w:hyperlink r:id="rId15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https://www.cato.org/publications/policy-analysis/japans-security-evolution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Lind J. Japan’s Security Evolution / Policy Analysis No. 788, February 25. – New York:</w:t>
      </w:r>
      <w:r w:rsidRPr="00E1504A">
        <w:rPr>
          <w:rFonts w:ascii="Arial" w:hAnsi="Arial" w:cs="Arial"/>
          <w:sz w:val="21"/>
          <w:szCs w:val="21"/>
          <w:shd w:val="clear" w:color="auto" w:fill="FFFFFF"/>
          <w:lang w:val="en-US"/>
        </w:rPr>
        <w:t xml:space="preserve">  </w:t>
      </w:r>
      <w:r w:rsidRPr="00E1504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>Association for Public Policy Analysis and Management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>, 2016. – 12 p.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Masamori S. Changing Security Policies in Postwar Japan: The Political Biography of Japanese Defense Minister Sakata Michita. – Lanham: Lexington Books, 2017. – 183 p. 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May L., Lim L., Ansaldo U. Contingent Pacifism / Cambridge University Press. – Cambridge: Cambridge University, 2015 – 272 p.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>Middlebrooks W. Beyond pacifism: Why Japan should become a “normal” nation. – Westport, Connecticut, London: PSI Reports, 2008</w:t>
      </w:r>
      <w:r w:rsidRPr="00E1504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– p.155.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bCs/>
          <w:sz w:val="28"/>
          <w:szCs w:val="28"/>
          <w:lang w:val="en-US"/>
        </w:rPr>
        <w:t>Midfrod P. Rethinking Japanese Public Opinion and Security: From Pacifism to Realism? –  Stanford: Stanford University Press, 2011. – p. 272.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Miyashita A. Where do norms come from? Foundations of Japan’s postwar pacifism / International Relations of the Asia-Pacific, Vol. 7. – Oxford, Oxford Academic Press, 2007. – p. 99-120.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National Defense Program Outline in and after FY 1996 // Ministry of Foreign Affairs of Japan // </w:t>
      </w:r>
      <w:hyperlink r:id="rId16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http://www.mofa.go.jp/region/n-america/us/q&amp;a/ref/6a.html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Pence C. Reform in the Rising Sun: Koizumi's Bid to Revise Japan's Pacifist Constitution / 32 N.C. J. Int'l L. &amp; Com. Reg., Vol. 32. – Chapel Hill: University of North Carolina School of Law, 2006. – p. 335-390.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Romano de Gouveia M. Japan’s security policy in the 21</w:t>
      </w:r>
      <w:r w:rsidRPr="00E1504A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st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century. A ‘normal’ country. – Gent: Faculteit Politieke en Sociale Wetenscheppen, 2017. – 31 p.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>Sakaki A. Japan’s Security Policy: A Shift in Direction under Abe? – Berlin: RP 2, 2015. – p. 35.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Security Treaty Between the United States and Japan, September 8, 1951 // Lilian Goldman Law Library // </w:t>
      </w:r>
      <w:hyperlink r:id="rId17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http://avalon.law.yale.edu/20th_century/japan001.asp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Shuja Sh. Japan’s Changing Security Policy: An Overall View / Maryland Series in Contemporary Asian Studies, Vol. 184. – Maryland: School of  Law University of Maryland, 2006. – 56 p.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Singh B. Japan's Security Identity: From a Peace State to an International State. – London: Routledge, 2013. – 212 p.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Söderberg M. Changes in Japan’s Foreign and Security Policy. – Stockholm, 2005. – 10 p.</w:t>
      </w:r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Takahashi K. Shinzo Abe’s Nationalist Strategy. – February 13, 2014 //  The Diplomat // </w:t>
      </w:r>
      <w:hyperlink r:id="rId18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https://thediplomat.com/2014/02/shinzo-abes-nationalist-strategy/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Teslik L. Japan and Its Military, 13 Apr. 2006 // Council on Foreign Relations // </w:t>
      </w:r>
      <w:hyperlink r:id="rId19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https://www.cfr.org/backgrounder/japan-and-its-military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>The Guidelines for Japan-U.S. Defense Cooperation</w:t>
      </w: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1978 // Ministry of Defense of Japan // </w:t>
      </w:r>
      <w:hyperlink r:id="rId20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http://www.mod.go.jp/e/d_act/anpo/19781127.html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The Guidelines for Japan-U.S. Defense Cooperation 1997 // Ministry of Foreign Affairs of Japan // </w:t>
      </w:r>
      <w:hyperlink r:id="rId21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http://www.mofa.go.jp/region/n-america/us/security/guideline2.html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u w:val="single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>The Guidelines for Japan-U.S. Defense Cooperation</w:t>
      </w:r>
      <w:r w:rsidRPr="00E1504A">
        <w:rPr>
          <w:rFonts w:ascii="Times New Roman" w:hAnsi="Times New Roman" w:cs="Times New Roman"/>
          <w:sz w:val="28"/>
          <w:szCs w:val="28"/>
          <w:lang w:val="uk-UA"/>
        </w:rPr>
        <w:t xml:space="preserve"> 2015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// Ministry of Defense of Japan // </w:t>
      </w:r>
      <w:hyperlink r:id="rId22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http://www.mod.go.jp/e/d_act/anpo/shishin_20150427e.html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sz w:val="28"/>
          <w:szCs w:val="28"/>
          <w:lang w:val="en-US"/>
        </w:rPr>
      </w:pP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Three Non-Nuclear Principles // Ministry of Foreign Affairs of Japan // </w:t>
      </w:r>
      <w:hyperlink r:id="rId23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http://www.mofa.go.jp/policy/un/disarmament/nnp/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069AB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>United States Initial Post-Surrender Policy for Japan from 6 September 1945 // National Duet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Library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hyperlink r:id="rId24" w:history="1">
        <w:r w:rsidRPr="00E1504A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http://www.ndl.go.jp/constitution/shiryo/01/022/022tx.html</w:t>
        </w:r>
      </w:hyperlink>
    </w:p>
    <w:p w:rsidR="00AE67C3" w:rsidRPr="00E1504A" w:rsidRDefault="00AE67C3" w:rsidP="00AE67C3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069A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E1504A">
        <w:rPr>
          <w:rFonts w:ascii="Times New Roman" w:hAnsi="Times New Roman" w:cs="Times New Roman"/>
          <w:sz w:val="28"/>
          <w:szCs w:val="28"/>
          <w:lang w:val="en-US"/>
        </w:rPr>
        <w:t>Yamamoto M. Grassroots Pacifism in Post-War Japan: The Rebirth of a Nation. – Routledge, 2004. – 320 p.</w:t>
      </w:r>
    </w:p>
    <w:p w:rsidR="000A5924" w:rsidRPr="00AE67C3" w:rsidRDefault="000A5924">
      <w:pPr>
        <w:rPr>
          <w:lang w:val="en-US"/>
        </w:rPr>
      </w:pPr>
      <w:bookmarkStart w:id="0" w:name="_GoBack"/>
      <w:bookmarkEnd w:id="0"/>
    </w:p>
    <w:sectPr w:rsidR="000A5924" w:rsidRPr="00AE67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DD79B7"/>
    <w:multiLevelType w:val="hybridMultilevel"/>
    <w:tmpl w:val="1C1A6C8C"/>
    <w:lvl w:ilvl="0" w:tplc="416660B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683C1A69"/>
    <w:multiLevelType w:val="hybridMultilevel"/>
    <w:tmpl w:val="CEA8851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1BD2"/>
    <w:rsid w:val="000A5924"/>
    <w:rsid w:val="005A1BD2"/>
    <w:rsid w:val="00AE67C3"/>
    <w:rsid w:val="00BC5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CF9F01E-769F-44BF-9056-FAF4CBA72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C5F3C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C5F3C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E67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ussiancouncil.ru/analytics-and-comments/analytics/dosrochnye-vybory-v-yaponii-riskovannaya-igra-sindzo-abe/" TargetMode="External"/><Relationship Id="rId13" Type="http://schemas.openxmlformats.org/officeDocument/2006/relationships/hyperlink" Target="http://www.mofa.go.jp/region/n-america/us/q&amp;a/ref/8.html" TargetMode="External"/><Relationship Id="rId18" Type="http://schemas.openxmlformats.org/officeDocument/2006/relationships/hyperlink" Target="https://thediplomat.com/2014/02/shinzo-abes-nationalist-strategy/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mofa.go.jp/region/n-america/us/security/guideline2.html" TargetMode="External"/><Relationship Id="rId7" Type="http://schemas.openxmlformats.org/officeDocument/2006/relationships/hyperlink" Target="http://russiancouncil.ru/analytics-and-comments/analytics/yapono-amerikanskiy-soyuz-i-yugo-vostochnaya-aziya-sblizheni/" TargetMode="External"/><Relationship Id="rId12" Type="http://schemas.openxmlformats.org/officeDocument/2006/relationships/hyperlink" Target="https://geopoliticalfutures.com/examining-japans-national-security-strategy/" TargetMode="External"/><Relationship Id="rId17" Type="http://schemas.openxmlformats.org/officeDocument/2006/relationships/hyperlink" Target="http://avalon.law.yale.edu/20th_century/japan001.asp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mofa.go.jp/region/n-america/us/q&amp;a/ref/6a.html" TargetMode="External"/><Relationship Id="rId20" Type="http://schemas.openxmlformats.org/officeDocument/2006/relationships/hyperlink" Target="http://www.mod.go.jp/e/d_act/anpo/19781127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orldconstitutions.ru/?p=37" TargetMode="External"/><Relationship Id="rId11" Type="http://schemas.openxmlformats.org/officeDocument/2006/relationships/hyperlink" Target="http://www.ips-dc.org/japan_the_price_of_normalcy/" TargetMode="External"/><Relationship Id="rId24" Type="http://schemas.openxmlformats.org/officeDocument/2006/relationships/hyperlink" Target="http://www.ndl.go.jp/constitution/shiryo/01/022/022tx.html" TargetMode="External"/><Relationship Id="rId5" Type="http://schemas.openxmlformats.org/officeDocument/2006/relationships/hyperlink" Target="http://russiancouncil.ru/analytics-and-comments/analytics/politika-ssha-v-vostochnoy-azii-v-period-pravleniya-administratsii-d-trampa/" TargetMode="External"/><Relationship Id="rId15" Type="http://schemas.openxmlformats.org/officeDocument/2006/relationships/hyperlink" Target="https://www.cato.org/publications/policy-analysis/japans-security-evolution" TargetMode="External"/><Relationship Id="rId23" Type="http://schemas.openxmlformats.org/officeDocument/2006/relationships/hyperlink" Target="http://www.mofa.go.jp/policy/un/disarmament/nnp/" TargetMode="External"/><Relationship Id="rId10" Type="http://schemas.openxmlformats.org/officeDocument/2006/relationships/hyperlink" Target="http://www.mod.go.jp/e/publ/w_paper/2014.html" TargetMode="External"/><Relationship Id="rId19" Type="http://schemas.openxmlformats.org/officeDocument/2006/relationships/hyperlink" Target="https://www.cfr.org/backgrounder/japan-and-its-militar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od.go.jp/e/publ/w_paper/2013.html" TargetMode="External"/><Relationship Id="rId14" Type="http://schemas.openxmlformats.org/officeDocument/2006/relationships/hyperlink" Target="http://www.mofa.go.jp/region/n-america/us/q&amp;a/ref/1.html" TargetMode="External"/><Relationship Id="rId22" Type="http://schemas.openxmlformats.org/officeDocument/2006/relationships/hyperlink" Target="http://www.mod.go.jp/e/d_act/anpo/shishin_20150427e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3807</Words>
  <Characters>21702</Characters>
  <Application>Microsoft Office Word</Application>
  <DocSecurity>0</DocSecurity>
  <Lines>180</Lines>
  <Paragraphs>50</Paragraphs>
  <ScaleCrop>false</ScaleCrop>
  <Company/>
  <LinksUpToDate>false</LinksUpToDate>
  <CharactersWithSpaces>25459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2019-01-16T09:51:00Z</dcterms:created>
  <dcterms:modified xsi:type="dcterms:W3CDTF">2019-01-16T10:13:00Z</dcterms:modified>
</cp:coreProperties>
</file>