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F1DB3" w:rsidRDefault="001F1DB3" w:rsidP="00A6710D">
      <w:pPr>
        <w:pBdr>
          <w:bottom w:val="single" w:sz="4" w:space="1" w:color="auto"/>
        </w:pBdr>
        <w:spacing w:line="240" w:lineRule="auto"/>
        <w:jc w:val="center"/>
      </w:pPr>
      <w:r>
        <w:t>Одеський національний університет імені І. І. Мечникова</w:t>
      </w:r>
    </w:p>
    <w:p w:rsidR="001F1DB3" w:rsidRDefault="001F1DB3" w:rsidP="00A6710D">
      <w:pPr>
        <w:spacing w:line="240" w:lineRule="auto"/>
        <w:jc w:val="center"/>
        <w:rPr>
          <w:sz w:val="20"/>
          <w:szCs w:val="20"/>
        </w:rPr>
      </w:pPr>
      <w:r>
        <w:rPr>
          <w:sz w:val="20"/>
          <w:szCs w:val="20"/>
        </w:rPr>
        <w:t>(повне найменування вищого навчального закладу)</w:t>
      </w:r>
    </w:p>
    <w:p w:rsidR="001F1DB3" w:rsidRDefault="001F1DB3" w:rsidP="00A6710D">
      <w:pPr>
        <w:pBdr>
          <w:bottom w:val="single" w:sz="4" w:space="1" w:color="auto"/>
        </w:pBdr>
        <w:spacing w:line="240" w:lineRule="auto"/>
        <w:jc w:val="center"/>
      </w:pPr>
    </w:p>
    <w:p w:rsidR="001F1DB3" w:rsidRDefault="001F1DB3" w:rsidP="00A6710D">
      <w:pPr>
        <w:pBdr>
          <w:bottom w:val="single" w:sz="4" w:space="1" w:color="auto"/>
        </w:pBdr>
        <w:spacing w:line="240" w:lineRule="auto"/>
        <w:jc w:val="center"/>
        <w:rPr>
          <w:lang w:val="ru-RU"/>
        </w:rPr>
      </w:pPr>
      <w:r>
        <w:t>Факультет романо-германської філології</w:t>
      </w:r>
    </w:p>
    <w:p w:rsidR="001F1DB3" w:rsidRDefault="001F1DB3" w:rsidP="00A6710D">
      <w:pPr>
        <w:spacing w:line="240" w:lineRule="auto"/>
        <w:jc w:val="center"/>
        <w:rPr>
          <w:sz w:val="20"/>
          <w:szCs w:val="20"/>
        </w:rPr>
      </w:pPr>
      <w:r>
        <w:rPr>
          <w:sz w:val="20"/>
          <w:szCs w:val="20"/>
        </w:rPr>
        <w:t>(повне найменування інституту/факультету)</w:t>
      </w:r>
    </w:p>
    <w:p w:rsidR="001F1DB3" w:rsidRDefault="001F1DB3" w:rsidP="00A6710D">
      <w:pPr>
        <w:pBdr>
          <w:bottom w:val="single" w:sz="4" w:space="1" w:color="auto"/>
        </w:pBdr>
        <w:spacing w:line="240" w:lineRule="auto"/>
        <w:jc w:val="center"/>
      </w:pPr>
    </w:p>
    <w:p w:rsidR="001F1DB3" w:rsidRDefault="001F1DB3" w:rsidP="00A6710D">
      <w:pPr>
        <w:pBdr>
          <w:bottom w:val="single" w:sz="4" w:space="1" w:color="auto"/>
        </w:pBdr>
        <w:spacing w:line="240" w:lineRule="auto"/>
        <w:jc w:val="center"/>
        <w:rPr>
          <w:lang w:val="ru-RU"/>
        </w:rPr>
      </w:pPr>
      <w:r>
        <w:t>Кафедра граматики англійської мови</w:t>
      </w:r>
    </w:p>
    <w:p w:rsidR="001F1DB3" w:rsidRDefault="001F1DB3" w:rsidP="00A6710D">
      <w:pPr>
        <w:spacing w:line="240" w:lineRule="auto"/>
        <w:jc w:val="center"/>
        <w:rPr>
          <w:sz w:val="20"/>
          <w:szCs w:val="20"/>
        </w:rPr>
      </w:pPr>
      <w:r>
        <w:rPr>
          <w:sz w:val="20"/>
          <w:szCs w:val="20"/>
        </w:rPr>
        <w:t>(повна назва кафедри)</w:t>
      </w:r>
    </w:p>
    <w:p w:rsidR="001F1DB3" w:rsidRDefault="001F1DB3" w:rsidP="00A6710D">
      <w:pPr>
        <w:jc w:val="center"/>
        <w:rPr>
          <w:b/>
          <w:spacing w:val="60"/>
          <w:sz w:val="32"/>
          <w:szCs w:val="32"/>
        </w:rPr>
      </w:pPr>
    </w:p>
    <w:p w:rsidR="001F1DB3" w:rsidRDefault="001F1DB3" w:rsidP="00A6710D">
      <w:pPr>
        <w:jc w:val="center"/>
        <w:rPr>
          <w:b/>
          <w:spacing w:val="60"/>
          <w:sz w:val="32"/>
          <w:szCs w:val="32"/>
          <w:lang w:val="ru-RU"/>
        </w:rPr>
      </w:pPr>
      <w:r>
        <w:rPr>
          <w:b/>
          <w:spacing w:val="60"/>
          <w:sz w:val="32"/>
          <w:szCs w:val="32"/>
        </w:rPr>
        <w:t>Дипломна робота</w:t>
      </w:r>
    </w:p>
    <w:p w:rsidR="001F1DB3" w:rsidRDefault="001F1DB3" w:rsidP="00A6710D">
      <w:pPr>
        <w:pBdr>
          <w:bottom w:val="single" w:sz="4" w:space="1" w:color="auto"/>
        </w:pBdr>
        <w:spacing w:before="240"/>
        <w:ind w:left="1134" w:right="850"/>
        <w:jc w:val="center"/>
      </w:pPr>
      <w:r>
        <w:t>спеціаліста</w:t>
      </w:r>
    </w:p>
    <w:p w:rsidR="001F1DB3" w:rsidRDefault="001F1DB3" w:rsidP="00A6710D">
      <w:pPr>
        <w:jc w:val="center"/>
        <w:rPr>
          <w:sz w:val="20"/>
          <w:szCs w:val="20"/>
        </w:rPr>
      </w:pPr>
      <w:r>
        <w:rPr>
          <w:sz w:val="20"/>
          <w:szCs w:val="20"/>
        </w:rPr>
        <w:t>(освітньо-кваліфікаційний рівень)</w:t>
      </w:r>
    </w:p>
    <w:p w:rsidR="001F1DB3" w:rsidRDefault="001F1DB3" w:rsidP="00A6710D">
      <w:pPr>
        <w:jc w:val="center"/>
      </w:pPr>
    </w:p>
    <w:p w:rsidR="001F1DB3" w:rsidRPr="00A6710D" w:rsidRDefault="001F1DB3" w:rsidP="00A6710D">
      <w:pPr>
        <w:jc w:val="center"/>
      </w:pPr>
      <w:r>
        <w:rPr>
          <w:sz w:val="24"/>
          <w:szCs w:val="24"/>
        </w:rPr>
        <w:t>на тему:</w:t>
      </w:r>
      <w:r>
        <w:t xml:space="preserve"> </w:t>
      </w:r>
      <w:r w:rsidRPr="00A6710D">
        <w:rPr>
          <w:b/>
        </w:rPr>
        <w:t>«</w:t>
      </w:r>
      <w:r w:rsidRPr="00A6710D">
        <w:t>Реалізація еліптичних конструкцій у складносурядному реченні</w:t>
      </w:r>
    </w:p>
    <w:p w:rsidR="001F1DB3" w:rsidRPr="00A6710D" w:rsidRDefault="001F1DB3" w:rsidP="00A6710D">
      <w:pPr>
        <w:tabs>
          <w:tab w:val="right" w:pos="9355"/>
        </w:tabs>
        <w:jc w:val="center"/>
        <w:rPr>
          <w:sz w:val="24"/>
          <w:szCs w:val="24"/>
        </w:rPr>
      </w:pPr>
      <w:r w:rsidRPr="00A6710D">
        <w:t xml:space="preserve"> із сполучниками </w:t>
      </w:r>
      <w:r w:rsidRPr="00A6710D">
        <w:rPr>
          <w:lang w:val="en-GB"/>
        </w:rPr>
        <w:t>and</w:t>
      </w:r>
      <w:r w:rsidRPr="00A6710D">
        <w:t xml:space="preserve"> і </w:t>
      </w:r>
      <w:r w:rsidRPr="00A6710D">
        <w:rPr>
          <w:lang w:val="en-GB"/>
        </w:rPr>
        <w:t>but</w:t>
      </w:r>
      <w:r w:rsidRPr="00A6710D">
        <w:t xml:space="preserve"> в </w:t>
      </w:r>
      <w:r>
        <w:t>сучасній англійській мові»</w:t>
      </w:r>
    </w:p>
    <w:p w:rsidR="001F1DB3" w:rsidRDefault="001F1DB3" w:rsidP="00A6710D">
      <w:pPr>
        <w:widowControl w:val="0"/>
        <w:ind w:left="2160" w:hanging="33"/>
      </w:pPr>
    </w:p>
    <w:p w:rsidR="001F1DB3" w:rsidRDefault="001F1DB3" w:rsidP="00A6710D">
      <w:pPr>
        <w:widowControl w:val="0"/>
        <w:ind w:left="2160" w:hanging="33"/>
      </w:pPr>
    </w:p>
    <w:p w:rsidR="001F1DB3" w:rsidRDefault="001F1DB3" w:rsidP="00A6710D">
      <w:pPr>
        <w:widowControl w:val="0"/>
        <w:ind w:left="2160" w:hanging="33"/>
      </w:pPr>
      <w:r>
        <w:t xml:space="preserve"> Виконав: студентка заочної форми навчання</w:t>
      </w:r>
    </w:p>
    <w:p w:rsidR="001F1DB3" w:rsidRDefault="001F1DB3" w:rsidP="00A6710D">
      <w:pPr>
        <w:widowControl w:val="0"/>
        <w:ind w:left="2160" w:hanging="33"/>
      </w:pPr>
      <w:r>
        <w:t xml:space="preserve"> напряму підготовки 035.04 – германські мови та літератури: англійська мова </w:t>
      </w:r>
    </w:p>
    <w:p w:rsidR="001F1DB3" w:rsidRDefault="001F1DB3" w:rsidP="00A6710D">
      <w:pPr>
        <w:widowControl w:val="0"/>
        <w:tabs>
          <w:tab w:val="left" w:pos="5245"/>
          <w:tab w:val="right" w:pos="9355"/>
        </w:tabs>
        <w:ind w:left="2160" w:hanging="33"/>
      </w:pPr>
      <w:r>
        <w:t xml:space="preserve"> Дискаленко Марина Сергіївна</w:t>
      </w:r>
    </w:p>
    <w:p w:rsidR="001F1DB3" w:rsidRDefault="001F1DB3" w:rsidP="00A6710D">
      <w:pPr>
        <w:tabs>
          <w:tab w:val="left" w:pos="5245"/>
          <w:tab w:val="right" w:pos="9355"/>
        </w:tabs>
        <w:spacing w:before="120"/>
        <w:ind w:left="2127" w:hanging="33"/>
      </w:pPr>
      <w:r>
        <w:t xml:space="preserve"> Керівник:     к.філол.н., доц. Лимаренко О.А.. __________ </w:t>
      </w:r>
    </w:p>
    <w:p w:rsidR="001F1DB3" w:rsidRDefault="001F1DB3" w:rsidP="00A6710D">
      <w:pPr>
        <w:tabs>
          <w:tab w:val="left" w:pos="5245"/>
          <w:tab w:val="right" w:pos="9355"/>
        </w:tabs>
        <w:spacing w:before="120"/>
        <w:ind w:hanging="33"/>
      </w:pPr>
      <w:r>
        <w:t xml:space="preserve">                               Рецензент:    к.філол.н., доц. Пеліван О.К.     </w:t>
      </w:r>
      <w:r>
        <w:tab/>
      </w:r>
    </w:p>
    <w:p w:rsidR="001F1DB3" w:rsidRDefault="001F1DB3" w:rsidP="00A6710D">
      <w:pPr>
        <w:ind w:left="3969"/>
      </w:pPr>
    </w:p>
    <w:p w:rsidR="001F1DB3" w:rsidRDefault="001F1DB3" w:rsidP="00A6710D">
      <w:pPr>
        <w:ind w:left="3969"/>
      </w:pPr>
    </w:p>
    <w:tbl>
      <w:tblPr>
        <w:tblW w:w="5155" w:type="pct"/>
        <w:jc w:val="center"/>
        <w:tblLook w:val="00A0" w:firstRow="1" w:lastRow="0" w:firstColumn="1" w:lastColumn="0" w:noHBand="0" w:noVBand="0"/>
      </w:tblPr>
      <w:tblGrid>
        <w:gridCol w:w="5008"/>
        <w:gridCol w:w="4782"/>
      </w:tblGrid>
      <w:tr w:rsidR="001F1DB3" w:rsidRPr="009A3ED1" w:rsidTr="00A6710D">
        <w:trPr>
          <w:trHeight w:val="1763"/>
          <w:jc w:val="center"/>
        </w:trPr>
        <w:tc>
          <w:tcPr>
            <w:tcW w:w="5080" w:type="dxa"/>
          </w:tcPr>
          <w:p w:rsidR="001F1DB3" w:rsidRPr="009A3ED1" w:rsidRDefault="001F1DB3">
            <w:pPr>
              <w:spacing w:line="240" w:lineRule="auto"/>
              <w:ind w:firstLine="7"/>
              <w:rPr>
                <w:sz w:val="24"/>
                <w:szCs w:val="24"/>
              </w:rPr>
            </w:pPr>
            <w:r w:rsidRPr="009A3ED1">
              <w:rPr>
                <w:sz w:val="24"/>
                <w:szCs w:val="24"/>
              </w:rPr>
              <w:t xml:space="preserve">Рекомендовано до захисту: протокол засідання кафедри № _____ від _______________2017 р. </w:t>
            </w:r>
          </w:p>
          <w:p w:rsidR="001F1DB3" w:rsidRPr="009A3ED1" w:rsidRDefault="001F1DB3">
            <w:pPr>
              <w:spacing w:line="240" w:lineRule="auto"/>
              <w:ind w:firstLine="7"/>
              <w:rPr>
                <w:sz w:val="24"/>
                <w:szCs w:val="24"/>
              </w:rPr>
            </w:pPr>
          </w:p>
          <w:p w:rsidR="001F1DB3" w:rsidRPr="009A3ED1" w:rsidRDefault="001F1DB3">
            <w:pPr>
              <w:spacing w:line="240" w:lineRule="auto"/>
              <w:ind w:firstLine="7"/>
              <w:rPr>
                <w:sz w:val="24"/>
                <w:szCs w:val="24"/>
              </w:rPr>
            </w:pPr>
            <w:r w:rsidRPr="009A3ED1">
              <w:rPr>
                <w:sz w:val="24"/>
                <w:szCs w:val="24"/>
              </w:rPr>
              <w:t xml:space="preserve">Завідувач кафедри Карпенко О.Ю..__________              </w:t>
            </w:r>
          </w:p>
          <w:p w:rsidR="001F1DB3" w:rsidRPr="009A3ED1" w:rsidRDefault="001F1DB3">
            <w:pPr>
              <w:tabs>
                <w:tab w:val="left" w:pos="1168"/>
                <w:tab w:val="left" w:pos="3861"/>
              </w:tabs>
              <w:spacing w:line="240" w:lineRule="auto"/>
              <w:ind w:firstLine="7"/>
              <w:rPr>
                <w:sz w:val="24"/>
                <w:szCs w:val="24"/>
                <w:u w:val="single"/>
              </w:rPr>
            </w:pPr>
          </w:p>
          <w:p w:rsidR="001F1DB3" w:rsidRPr="009A3ED1" w:rsidRDefault="001F1DB3">
            <w:pPr>
              <w:tabs>
                <w:tab w:val="left" w:pos="1168"/>
                <w:tab w:val="left" w:pos="3861"/>
              </w:tabs>
              <w:spacing w:line="240" w:lineRule="auto"/>
              <w:ind w:firstLine="7"/>
              <w:rPr>
                <w:sz w:val="24"/>
                <w:szCs w:val="24"/>
              </w:rPr>
            </w:pPr>
            <w:r w:rsidRPr="009A3ED1">
              <w:rPr>
                <w:sz w:val="24"/>
                <w:szCs w:val="24"/>
              </w:rPr>
              <w:tab/>
            </w:r>
            <w:r w:rsidRPr="009A3ED1">
              <w:rPr>
                <w:sz w:val="24"/>
                <w:szCs w:val="24"/>
              </w:rPr>
              <w:tab/>
            </w:r>
          </w:p>
        </w:tc>
        <w:tc>
          <w:tcPr>
            <w:tcW w:w="4786" w:type="dxa"/>
          </w:tcPr>
          <w:p w:rsidR="001F1DB3" w:rsidRPr="009A3ED1" w:rsidRDefault="001F1DB3">
            <w:pPr>
              <w:tabs>
                <w:tab w:val="right" w:pos="4462"/>
              </w:tabs>
              <w:spacing w:line="240" w:lineRule="auto"/>
              <w:ind w:firstLine="7"/>
              <w:rPr>
                <w:sz w:val="24"/>
                <w:szCs w:val="24"/>
              </w:rPr>
            </w:pPr>
            <w:r w:rsidRPr="009A3ED1">
              <w:rPr>
                <w:sz w:val="24"/>
                <w:szCs w:val="24"/>
              </w:rPr>
              <w:t>Захищено на засіданні ЕК № 3</w:t>
            </w:r>
          </w:p>
          <w:p w:rsidR="001F1DB3" w:rsidRPr="009A3ED1" w:rsidRDefault="001F1DB3">
            <w:pPr>
              <w:tabs>
                <w:tab w:val="right" w:pos="4462"/>
              </w:tabs>
              <w:spacing w:line="240" w:lineRule="auto"/>
              <w:ind w:firstLine="7"/>
              <w:rPr>
                <w:sz w:val="24"/>
                <w:szCs w:val="24"/>
              </w:rPr>
            </w:pPr>
            <w:r w:rsidRPr="009A3ED1">
              <w:rPr>
                <w:sz w:val="24"/>
                <w:szCs w:val="24"/>
              </w:rPr>
              <w:t>протокол № ________ від _________2017 р.</w:t>
            </w:r>
          </w:p>
          <w:p w:rsidR="001F1DB3" w:rsidRPr="009A3ED1" w:rsidRDefault="001F1DB3">
            <w:pPr>
              <w:tabs>
                <w:tab w:val="right" w:pos="4462"/>
              </w:tabs>
              <w:spacing w:line="240" w:lineRule="auto"/>
              <w:ind w:firstLine="7"/>
              <w:rPr>
                <w:sz w:val="24"/>
                <w:szCs w:val="24"/>
              </w:rPr>
            </w:pPr>
            <w:r w:rsidRPr="009A3ED1">
              <w:rPr>
                <w:sz w:val="24"/>
                <w:szCs w:val="24"/>
              </w:rPr>
              <w:t>Оцінка_______________/__________/_____</w:t>
            </w:r>
          </w:p>
          <w:p w:rsidR="001F1DB3" w:rsidRPr="009A3ED1" w:rsidRDefault="001F1DB3">
            <w:pPr>
              <w:spacing w:line="240" w:lineRule="auto"/>
              <w:ind w:firstLine="7"/>
              <w:jc w:val="center"/>
              <w:rPr>
                <w:sz w:val="16"/>
                <w:szCs w:val="16"/>
                <w:lang w:val="ru-RU"/>
              </w:rPr>
            </w:pPr>
            <w:r w:rsidRPr="009A3ED1">
              <w:rPr>
                <w:sz w:val="16"/>
                <w:szCs w:val="16"/>
              </w:rPr>
              <w:t xml:space="preserve">        (за національною шкалою, шкалою ЕСТ</w:t>
            </w:r>
            <w:r w:rsidRPr="009A3ED1">
              <w:rPr>
                <w:sz w:val="16"/>
                <w:szCs w:val="16"/>
                <w:lang w:val="en-US"/>
              </w:rPr>
              <w:t>S</w:t>
            </w:r>
            <w:r w:rsidRPr="009A3ED1">
              <w:rPr>
                <w:sz w:val="16"/>
                <w:szCs w:val="16"/>
              </w:rPr>
              <w:t>, бали)</w:t>
            </w:r>
          </w:p>
          <w:p w:rsidR="001F1DB3" w:rsidRPr="009A3ED1" w:rsidRDefault="001F1DB3">
            <w:pPr>
              <w:spacing w:line="240" w:lineRule="auto"/>
              <w:ind w:firstLine="7"/>
              <w:rPr>
                <w:sz w:val="24"/>
                <w:szCs w:val="24"/>
              </w:rPr>
            </w:pPr>
          </w:p>
          <w:p w:rsidR="001F1DB3" w:rsidRPr="009A3ED1" w:rsidRDefault="001F1DB3">
            <w:pPr>
              <w:spacing w:line="240" w:lineRule="auto"/>
              <w:ind w:firstLine="7"/>
              <w:rPr>
                <w:sz w:val="24"/>
                <w:szCs w:val="24"/>
              </w:rPr>
            </w:pPr>
            <w:r w:rsidRPr="009A3ED1">
              <w:rPr>
                <w:sz w:val="24"/>
                <w:szCs w:val="24"/>
              </w:rPr>
              <w:t>Голова ЕК Карпенко О.Ю..____________</w:t>
            </w:r>
          </w:p>
          <w:p w:rsidR="001F1DB3" w:rsidRPr="009A3ED1" w:rsidRDefault="001F1DB3">
            <w:pPr>
              <w:tabs>
                <w:tab w:val="left" w:pos="1446"/>
                <w:tab w:val="right" w:pos="4462"/>
              </w:tabs>
              <w:spacing w:line="240" w:lineRule="auto"/>
              <w:ind w:firstLine="567"/>
              <w:rPr>
                <w:sz w:val="20"/>
                <w:szCs w:val="20"/>
                <w:u w:val="single"/>
              </w:rPr>
            </w:pPr>
            <w:r w:rsidRPr="009A3ED1">
              <w:rPr>
                <w:sz w:val="24"/>
                <w:szCs w:val="24"/>
              </w:rPr>
              <w:t xml:space="preserve">                                      </w:t>
            </w:r>
            <w:r w:rsidRPr="009A3ED1">
              <w:rPr>
                <w:sz w:val="20"/>
                <w:szCs w:val="20"/>
              </w:rPr>
              <w:t>(підпис)</w:t>
            </w:r>
            <w:r w:rsidRPr="009A3ED1">
              <w:rPr>
                <w:sz w:val="20"/>
                <w:szCs w:val="20"/>
              </w:rPr>
              <w:tab/>
            </w:r>
          </w:p>
        </w:tc>
      </w:tr>
    </w:tbl>
    <w:p w:rsidR="001F1DB3" w:rsidRDefault="001F1DB3" w:rsidP="00A6710D">
      <w:pPr>
        <w:jc w:val="center"/>
        <w:rPr>
          <w:b/>
        </w:rPr>
      </w:pPr>
    </w:p>
    <w:p w:rsidR="001F1DB3" w:rsidRDefault="001F1DB3" w:rsidP="00A6710D">
      <w:pPr>
        <w:jc w:val="center"/>
      </w:pPr>
    </w:p>
    <w:p w:rsidR="001F1DB3" w:rsidRDefault="001F1DB3" w:rsidP="00A6710D">
      <w:pPr>
        <w:jc w:val="center"/>
      </w:pPr>
      <w:r>
        <w:t xml:space="preserve">Одеса – 2017 </w:t>
      </w:r>
    </w:p>
    <w:p w:rsidR="001F1DB3" w:rsidRDefault="001F1DB3" w:rsidP="00081CD9">
      <w:pPr>
        <w:pStyle w:val="1"/>
        <w:keepNext w:val="0"/>
        <w:keepLines w:val="0"/>
        <w:widowControl w:val="0"/>
        <w:ind w:firstLine="567"/>
        <w:rPr>
          <w:lang w:eastAsia="ru-RU"/>
        </w:rPr>
      </w:pPr>
      <w:bookmarkStart w:id="0" w:name="_Toc483864268"/>
    </w:p>
    <w:p w:rsidR="001F1DB3" w:rsidRPr="00F76EF3" w:rsidRDefault="001F1DB3" w:rsidP="00081CD9">
      <w:pPr>
        <w:pStyle w:val="1"/>
        <w:keepNext w:val="0"/>
        <w:keepLines w:val="0"/>
        <w:widowControl w:val="0"/>
        <w:ind w:firstLine="567"/>
        <w:rPr>
          <w:lang w:eastAsia="ru-RU"/>
        </w:rPr>
      </w:pPr>
      <w:r w:rsidRPr="00F76EF3">
        <w:rPr>
          <w:lang w:eastAsia="ru-RU"/>
        </w:rPr>
        <w:lastRenderedPageBreak/>
        <w:t>Зміст</w:t>
      </w:r>
      <w:bookmarkEnd w:id="0"/>
    </w:p>
    <w:p w:rsidR="001F1DB3" w:rsidRPr="00F76EF3" w:rsidRDefault="001F1DB3" w:rsidP="00F76EF3">
      <w:pPr>
        <w:pStyle w:val="af4"/>
        <w:tabs>
          <w:tab w:val="left" w:pos="284"/>
        </w:tabs>
        <w:spacing w:before="0"/>
        <w:rPr>
          <w:noProof/>
          <w:color w:val="auto"/>
        </w:rPr>
      </w:pPr>
      <w:r w:rsidRPr="00F76EF3">
        <w:rPr>
          <w:color w:val="auto"/>
        </w:rPr>
        <w:fldChar w:fldCharType="begin"/>
      </w:r>
      <w:r w:rsidRPr="00F76EF3">
        <w:rPr>
          <w:color w:val="auto"/>
        </w:rPr>
        <w:instrText xml:space="preserve"> TOC \o "1-3" \h \z \u </w:instrText>
      </w:r>
      <w:r w:rsidRPr="00F76EF3">
        <w:rPr>
          <w:color w:val="auto"/>
        </w:rPr>
        <w:fldChar w:fldCharType="separate"/>
      </w:r>
    </w:p>
    <w:p w:rsidR="001F1DB3" w:rsidRPr="00F76EF3" w:rsidRDefault="00163BAD" w:rsidP="00F76EF3">
      <w:pPr>
        <w:pStyle w:val="12"/>
        <w:tabs>
          <w:tab w:val="left" w:pos="284"/>
          <w:tab w:val="right" w:leader="dot" w:pos="9486"/>
        </w:tabs>
        <w:spacing w:after="0"/>
        <w:ind w:firstLine="0"/>
        <w:rPr>
          <w:noProof/>
        </w:rPr>
      </w:pPr>
      <w:hyperlink w:anchor="_Toc483864269" w:history="1">
        <w:r w:rsidR="001F1DB3" w:rsidRPr="00F76EF3">
          <w:rPr>
            <w:rStyle w:val="a5"/>
            <w:noProof/>
            <w:color w:val="auto"/>
            <w:lang w:eastAsia="ru-RU"/>
          </w:rPr>
          <w:t>Умовні скорочення</w:t>
        </w:r>
        <w:r w:rsidR="001F1DB3" w:rsidRPr="00F76EF3">
          <w:rPr>
            <w:noProof/>
            <w:webHidden/>
          </w:rPr>
          <w:tab/>
        </w:r>
        <w:r w:rsidR="001F1DB3" w:rsidRPr="00F76EF3">
          <w:rPr>
            <w:noProof/>
            <w:webHidden/>
          </w:rPr>
          <w:fldChar w:fldCharType="begin"/>
        </w:r>
        <w:r w:rsidR="001F1DB3" w:rsidRPr="00F76EF3">
          <w:rPr>
            <w:noProof/>
            <w:webHidden/>
          </w:rPr>
          <w:instrText xml:space="preserve"> PAGEREF _Toc483864269 \h </w:instrText>
        </w:r>
        <w:r w:rsidR="001F1DB3" w:rsidRPr="00F76EF3">
          <w:rPr>
            <w:noProof/>
            <w:webHidden/>
          </w:rPr>
        </w:r>
        <w:r w:rsidR="001F1DB3" w:rsidRPr="00F76EF3">
          <w:rPr>
            <w:noProof/>
            <w:webHidden/>
          </w:rPr>
          <w:fldChar w:fldCharType="separate"/>
        </w:r>
        <w:r w:rsidR="001F1DB3">
          <w:rPr>
            <w:noProof/>
            <w:webHidden/>
          </w:rPr>
          <w:t>3</w:t>
        </w:r>
        <w:r w:rsidR="001F1DB3" w:rsidRPr="00F76EF3">
          <w:rPr>
            <w:noProof/>
            <w:webHidden/>
          </w:rPr>
          <w:fldChar w:fldCharType="end"/>
        </w:r>
      </w:hyperlink>
    </w:p>
    <w:p w:rsidR="001F1DB3" w:rsidRPr="00F76EF3" w:rsidRDefault="00163BAD" w:rsidP="00F76EF3">
      <w:pPr>
        <w:pStyle w:val="12"/>
        <w:tabs>
          <w:tab w:val="left" w:pos="284"/>
          <w:tab w:val="right" w:leader="dot" w:pos="9486"/>
        </w:tabs>
        <w:spacing w:after="0"/>
        <w:ind w:firstLine="0"/>
        <w:rPr>
          <w:noProof/>
        </w:rPr>
      </w:pPr>
      <w:hyperlink w:anchor="_Toc483864270" w:history="1">
        <w:r w:rsidR="001F1DB3" w:rsidRPr="00F76EF3">
          <w:rPr>
            <w:rStyle w:val="a5"/>
            <w:noProof/>
            <w:color w:val="auto"/>
          </w:rPr>
          <w:t>Вступ</w:t>
        </w:r>
        <w:r w:rsidR="001F1DB3" w:rsidRPr="00F76EF3">
          <w:rPr>
            <w:noProof/>
            <w:webHidden/>
          </w:rPr>
          <w:tab/>
        </w:r>
        <w:r w:rsidR="001F1DB3" w:rsidRPr="00F76EF3">
          <w:rPr>
            <w:noProof/>
            <w:webHidden/>
          </w:rPr>
          <w:fldChar w:fldCharType="begin"/>
        </w:r>
        <w:r w:rsidR="001F1DB3" w:rsidRPr="00F76EF3">
          <w:rPr>
            <w:noProof/>
            <w:webHidden/>
          </w:rPr>
          <w:instrText xml:space="preserve"> PAGEREF _Toc483864270 \h </w:instrText>
        </w:r>
        <w:r w:rsidR="001F1DB3" w:rsidRPr="00F76EF3">
          <w:rPr>
            <w:noProof/>
            <w:webHidden/>
          </w:rPr>
        </w:r>
        <w:r w:rsidR="001F1DB3" w:rsidRPr="00F76EF3">
          <w:rPr>
            <w:noProof/>
            <w:webHidden/>
          </w:rPr>
          <w:fldChar w:fldCharType="separate"/>
        </w:r>
        <w:r w:rsidR="001F1DB3">
          <w:rPr>
            <w:noProof/>
            <w:webHidden/>
          </w:rPr>
          <w:t>4</w:t>
        </w:r>
        <w:r w:rsidR="001F1DB3" w:rsidRPr="00F76EF3">
          <w:rPr>
            <w:noProof/>
            <w:webHidden/>
          </w:rPr>
          <w:fldChar w:fldCharType="end"/>
        </w:r>
      </w:hyperlink>
    </w:p>
    <w:p w:rsidR="001F1DB3" w:rsidRPr="00F76EF3" w:rsidRDefault="00163BAD" w:rsidP="00F76EF3">
      <w:pPr>
        <w:pStyle w:val="12"/>
        <w:tabs>
          <w:tab w:val="left" w:pos="284"/>
          <w:tab w:val="right" w:leader="dot" w:pos="9486"/>
        </w:tabs>
        <w:spacing w:after="0"/>
        <w:ind w:firstLine="0"/>
        <w:rPr>
          <w:noProof/>
        </w:rPr>
      </w:pPr>
      <w:hyperlink w:anchor="_Toc483864271" w:history="1">
        <w:r w:rsidR="001F1DB3" w:rsidRPr="00F76EF3">
          <w:rPr>
            <w:rStyle w:val="a5"/>
            <w:noProof/>
            <w:color w:val="auto"/>
          </w:rPr>
          <w:t>Розділ 1. Складносурядне речення як об'єкт лінгвістичного дослідження</w:t>
        </w:r>
        <w:r w:rsidR="001F1DB3" w:rsidRPr="00F76EF3">
          <w:rPr>
            <w:noProof/>
            <w:webHidden/>
          </w:rPr>
          <w:t>..............................................................................................................</w:t>
        </w:r>
        <w:r w:rsidR="001F1DB3" w:rsidRPr="00F76EF3">
          <w:rPr>
            <w:noProof/>
            <w:webHidden/>
          </w:rPr>
          <w:fldChar w:fldCharType="begin"/>
        </w:r>
        <w:r w:rsidR="001F1DB3" w:rsidRPr="00F76EF3">
          <w:rPr>
            <w:noProof/>
            <w:webHidden/>
          </w:rPr>
          <w:instrText xml:space="preserve"> PAGEREF _Toc483864271 \h </w:instrText>
        </w:r>
        <w:r w:rsidR="001F1DB3" w:rsidRPr="00F76EF3">
          <w:rPr>
            <w:noProof/>
            <w:webHidden/>
          </w:rPr>
        </w:r>
        <w:r w:rsidR="001F1DB3" w:rsidRPr="00F76EF3">
          <w:rPr>
            <w:noProof/>
            <w:webHidden/>
          </w:rPr>
          <w:fldChar w:fldCharType="separate"/>
        </w:r>
        <w:r w:rsidR="001F1DB3">
          <w:rPr>
            <w:noProof/>
            <w:webHidden/>
          </w:rPr>
          <w:t>8</w:t>
        </w:r>
        <w:r w:rsidR="001F1DB3" w:rsidRPr="00F76EF3">
          <w:rPr>
            <w:noProof/>
            <w:webHidden/>
          </w:rPr>
          <w:fldChar w:fldCharType="end"/>
        </w:r>
      </w:hyperlink>
    </w:p>
    <w:p w:rsidR="001F1DB3" w:rsidRPr="00F76EF3" w:rsidRDefault="00163BAD" w:rsidP="00F76EF3">
      <w:pPr>
        <w:pStyle w:val="25"/>
        <w:rPr>
          <w:noProof/>
        </w:rPr>
      </w:pPr>
      <w:hyperlink w:anchor="_Toc483864272" w:history="1">
        <w:r w:rsidR="001F1DB3" w:rsidRPr="00F76EF3">
          <w:rPr>
            <w:rStyle w:val="a5"/>
            <w:noProof/>
            <w:color w:val="auto"/>
          </w:rPr>
          <w:t>1.1. Функціонально-семантичний напрям у дослідженні складносурядного речення</w:t>
        </w:r>
        <w:r w:rsidR="001F1DB3" w:rsidRPr="00F76EF3">
          <w:rPr>
            <w:noProof/>
            <w:webHidden/>
          </w:rPr>
          <w:tab/>
        </w:r>
        <w:r w:rsidR="001F1DB3" w:rsidRPr="00F76EF3">
          <w:rPr>
            <w:noProof/>
            <w:webHidden/>
          </w:rPr>
          <w:fldChar w:fldCharType="begin"/>
        </w:r>
        <w:r w:rsidR="001F1DB3" w:rsidRPr="00F76EF3">
          <w:rPr>
            <w:noProof/>
            <w:webHidden/>
          </w:rPr>
          <w:instrText xml:space="preserve"> PAGEREF _Toc483864272 \h </w:instrText>
        </w:r>
        <w:r w:rsidR="001F1DB3" w:rsidRPr="00F76EF3">
          <w:rPr>
            <w:noProof/>
            <w:webHidden/>
          </w:rPr>
        </w:r>
        <w:r w:rsidR="001F1DB3" w:rsidRPr="00F76EF3">
          <w:rPr>
            <w:noProof/>
            <w:webHidden/>
          </w:rPr>
          <w:fldChar w:fldCharType="separate"/>
        </w:r>
        <w:r w:rsidR="001F1DB3">
          <w:rPr>
            <w:noProof/>
            <w:webHidden/>
          </w:rPr>
          <w:t>8</w:t>
        </w:r>
        <w:r w:rsidR="001F1DB3" w:rsidRPr="00F76EF3">
          <w:rPr>
            <w:noProof/>
            <w:webHidden/>
          </w:rPr>
          <w:fldChar w:fldCharType="end"/>
        </w:r>
      </w:hyperlink>
    </w:p>
    <w:p w:rsidR="001F1DB3" w:rsidRPr="00F76EF3" w:rsidRDefault="00163BAD" w:rsidP="00F76EF3">
      <w:pPr>
        <w:pStyle w:val="25"/>
        <w:rPr>
          <w:noProof/>
        </w:rPr>
      </w:pPr>
      <w:hyperlink w:anchor="_Toc483864273" w:history="1">
        <w:r w:rsidR="001F1DB3" w:rsidRPr="00F76EF3">
          <w:rPr>
            <w:rStyle w:val="a5"/>
            <w:noProof/>
            <w:color w:val="auto"/>
          </w:rPr>
          <w:t>1.2. Сполучник як основний засіб логіко-семантичних відношень у складносурядному реченні</w:t>
        </w:r>
        <w:r w:rsidR="001F1DB3" w:rsidRPr="00F76EF3">
          <w:rPr>
            <w:noProof/>
            <w:webHidden/>
          </w:rPr>
          <w:tab/>
        </w:r>
        <w:r w:rsidR="001F1DB3" w:rsidRPr="00F76EF3">
          <w:rPr>
            <w:noProof/>
            <w:webHidden/>
          </w:rPr>
          <w:fldChar w:fldCharType="begin"/>
        </w:r>
        <w:r w:rsidR="001F1DB3" w:rsidRPr="00F76EF3">
          <w:rPr>
            <w:noProof/>
            <w:webHidden/>
          </w:rPr>
          <w:instrText xml:space="preserve"> PAGEREF _Toc483864273 \h </w:instrText>
        </w:r>
        <w:r w:rsidR="001F1DB3" w:rsidRPr="00F76EF3">
          <w:rPr>
            <w:noProof/>
            <w:webHidden/>
          </w:rPr>
        </w:r>
        <w:r w:rsidR="001F1DB3" w:rsidRPr="00F76EF3">
          <w:rPr>
            <w:noProof/>
            <w:webHidden/>
          </w:rPr>
          <w:fldChar w:fldCharType="separate"/>
        </w:r>
        <w:r w:rsidR="001F1DB3">
          <w:rPr>
            <w:noProof/>
            <w:webHidden/>
          </w:rPr>
          <w:t>16</w:t>
        </w:r>
        <w:r w:rsidR="001F1DB3" w:rsidRPr="00F76EF3">
          <w:rPr>
            <w:noProof/>
            <w:webHidden/>
          </w:rPr>
          <w:fldChar w:fldCharType="end"/>
        </w:r>
      </w:hyperlink>
    </w:p>
    <w:p w:rsidR="001F1DB3" w:rsidRPr="00F76EF3" w:rsidRDefault="00163BAD" w:rsidP="00F76EF3">
      <w:pPr>
        <w:pStyle w:val="25"/>
        <w:rPr>
          <w:noProof/>
        </w:rPr>
      </w:pPr>
      <w:hyperlink w:anchor="_Toc483864274" w:history="1">
        <w:r w:rsidR="001F1DB3" w:rsidRPr="00F76EF3">
          <w:rPr>
            <w:rStyle w:val="a5"/>
            <w:noProof/>
            <w:color w:val="auto"/>
          </w:rPr>
          <w:t>1.3.  Номінативний діапазон єднальних та протиставних  складносурядних речень</w:t>
        </w:r>
        <w:r w:rsidR="001F1DB3" w:rsidRPr="00F76EF3">
          <w:rPr>
            <w:noProof/>
            <w:webHidden/>
          </w:rPr>
          <w:tab/>
        </w:r>
        <w:r w:rsidR="001F1DB3" w:rsidRPr="00F76EF3">
          <w:rPr>
            <w:noProof/>
            <w:webHidden/>
          </w:rPr>
          <w:fldChar w:fldCharType="begin"/>
        </w:r>
        <w:r w:rsidR="001F1DB3" w:rsidRPr="00F76EF3">
          <w:rPr>
            <w:noProof/>
            <w:webHidden/>
          </w:rPr>
          <w:instrText xml:space="preserve"> PAGEREF _Toc483864274 \h </w:instrText>
        </w:r>
        <w:r w:rsidR="001F1DB3" w:rsidRPr="00F76EF3">
          <w:rPr>
            <w:noProof/>
            <w:webHidden/>
          </w:rPr>
        </w:r>
        <w:r w:rsidR="001F1DB3" w:rsidRPr="00F76EF3">
          <w:rPr>
            <w:noProof/>
            <w:webHidden/>
          </w:rPr>
          <w:fldChar w:fldCharType="separate"/>
        </w:r>
        <w:r w:rsidR="001F1DB3">
          <w:rPr>
            <w:noProof/>
            <w:webHidden/>
          </w:rPr>
          <w:t>24</w:t>
        </w:r>
        <w:r w:rsidR="001F1DB3" w:rsidRPr="00F76EF3">
          <w:rPr>
            <w:noProof/>
            <w:webHidden/>
          </w:rPr>
          <w:fldChar w:fldCharType="end"/>
        </w:r>
      </w:hyperlink>
    </w:p>
    <w:p w:rsidR="001F1DB3" w:rsidRPr="00F76EF3" w:rsidRDefault="00163BAD" w:rsidP="00F76EF3">
      <w:pPr>
        <w:pStyle w:val="33"/>
        <w:rPr>
          <w:noProof/>
        </w:rPr>
      </w:pPr>
      <w:hyperlink w:anchor="_Toc483864275" w:history="1">
        <w:r w:rsidR="001F1DB3" w:rsidRPr="00F76EF3">
          <w:rPr>
            <w:rStyle w:val="a5"/>
            <w:noProof/>
            <w:color w:val="auto"/>
          </w:rPr>
          <w:t>1.3.1.  Семантичні відношення в єднальному ССР</w:t>
        </w:r>
        <w:r w:rsidR="001F1DB3" w:rsidRPr="00F76EF3">
          <w:rPr>
            <w:noProof/>
            <w:webHidden/>
          </w:rPr>
          <w:tab/>
        </w:r>
        <w:r w:rsidR="001F1DB3" w:rsidRPr="00F76EF3">
          <w:rPr>
            <w:noProof/>
            <w:webHidden/>
          </w:rPr>
          <w:fldChar w:fldCharType="begin"/>
        </w:r>
        <w:r w:rsidR="001F1DB3" w:rsidRPr="00F76EF3">
          <w:rPr>
            <w:noProof/>
            <w:webHidden/>
          </w:rPr>
          <w:instrText xml:space="preserve"> PAGEREF _Toc483864275 \h </w:instrText>
        </w:r>
        <w:r w:rsidR="001F1DB3" w:rsidRPr="00F76EF3">
          <w:rPr>
            <w:noProof/>
            <w:webHidden/>
          </w:rPr>
        </w:r>
        <w:r w:rsidR="001F1DB3" w:rsidRPr="00F76EF3">
          <w:rPr>
            <w:noProof/>
            <w:webHidden/>
          </w:rPr>
          <w:fldChar w:fldCharType="separate"/>
        </w:r>
        <w:r w:rsidR="001F1DB3">
          <w:rPr>
            <w:noProof/>
            <w:webHidden/>
          </w:rPr>
          <w:t>26</w:t>
        </w:r>
        <w:r w:rsidR="001F1DB3" w:rsidRPr="00F76EF3">
          <w:rPr>
            <w:noProof/>
            <w:webHidden/>
          </w:rPr>
          <w:fldChar w:fldCharType="end"/>
        </w:r>
      </w:hyperlink>
    </w:p>
    <w:p w:rsidR="001F1DB3" w:rsidRPr="00F76EF3" w:rsidRDefault="00163BAD" w:rsidP="00F76EF3">
      <w:pPr>
        <w:pStyle w:val="33"/>
        <w:rPr>
          <w:noProof/>
        </w:rPr>
      </w:pPr>
      <w:hyperlink w:anchor="_Toc483864276" w:history="1">
        <w:r w:rsidR="001F1DB3" w:rsidRPr="00F76EF3">
          <w:rPr>
            <w:rStyle w:val="a5"/>
            <w:noProof/>
            <w:color w:val="auto"/>
          </w:rPr>
          <w:t>1.3.2. Семантичні відношення в протиставному ССР</w:t>
        </w:r>
        <w:r w:rsidR="001F1DB3" w:rsidRPr="00F76EF3">
          <w:rPr>
            <w:noProof/>
            <w:webHidden/>
          </w:rPr>
          <w:tab/>
        </w:r>
        <w:r w:rsidR="001F1DB3">
          <w:rPr>
            <w:noProof/>
            <w:webHidden/>
            <w:lang w:val="ru-RU"/>
          </w:rPr>
          <w:t>29</w:t>
        </w:r>
      </w:hyperlink>
    </w:p>
    <w:p w:rsidR="001F1DB3" w:rsidRPr="00F76EF3" w:rsidRDefault="00163BAD" w:rsidP="00F76EF3">
      <w:pPr>
        <w:pStyle w:val="33"/>
        <w:rPr>
          <w:noProof/>
        </w:rPr>
      </w:pPr>
      <w:hyperlink w:anchor="_Toc483864277" w:history="1">
        <w:r w:rsidR="001F1DB3">
          <w:rPr>
            <w:rStyle w:val="a5"/>
            <w:noProof/>
            <w:color w:val="auto"/>
          </w:rPr>
          <w:t>1.4. Логіко-</w:t>
        </w:r>
        <w:r w:rsidR="001F1DB3">
          <w:rPr>
            <w:rStyle w:val="a5"/>
            <w:noProof/>
            <w:color w:val="auto"/>
            <w:lang w:val="ru-RU"/>
          </w:rPr>
          <w:t>к</w:t>
        </w:r>
        <w:r w:rsidR="001F1DB3" w:rsidRPr="00F76EF3">
          <w:rPr>
            <w:rStyle w:val="a5"/>
            <w:noProof/>
            <w:color w:val="auto"/>
          </w:rPr>
          <w:t>огнітивна модель єднальних та протиставних складносурядних речень</w:t>
        </w:r>
        <w:r w:rsidR="001F1DB3" w:rsidRPr="00F76EF3">
          <w:rPr>
            <w:noProof/>
            <w:webHidden/>
          </w:rPr>
          <w:tab/>
        </w:r>
        <w:r w:rsidR="001F1DB3" w:rsidRPr="00F76EF3">
          <w:rPr>
            <w:noProof/>
            <w:webHidden/>
          </w:rPr>
          <w:fldChar w:fldCharType="begin"/>
        </w:r>
        <w:r w:rsidR="001F1DB3" w:rsidRPr="00F76EF3">
          <w:rPr>
            <w:noProof/>
            <w:webHidden/>
          </w:rPr>
          <w:instrText xml:space="preserve"> PAGEREF _Toc483864277 \h </w:instrText>
        </w:r>
        <w:r w:rsidR="001F1DB3" w:rsidRPr="00F76EF3">
          <w:rPr>
            <w:noProof/>
            <w:webHidden/>
          </w:rPr>
        </w:r>
        <w:r w:rsidR="001F1DB3" w:rsidRPr="00F76EF3">
          <w:rPr>
            <w:noProof/>
            <w:webHidden/>
          </w:rPr>
          <w:fldChar w:fldCharType="separate"/>
        </w:r>
        <w:r w:rsidR="001F1DB3">
          <w:rPr>
            <w:noProof/>
            <w:webHidden/>
          </w:rPr>
          <w:t>37</w:t>
        </w:r>
        <w:r w:rsidR="001F1DB3" w:rsidRPr="00F76EF3">
          <w:rPr>
            <w:noProof/>
            <w:webHidden/>
          </w:rPr>
          <w:fldChar w:fldCharType="end"/>
        </w:r>
      </w:hyperlink>
    </w:p>
    <w:p w:rsidR="001F1DB3" w:rsidRPr="00F76EF3" w:rsidRDefault="00163BAD" w:rsidP="00F76EF3">
      <w:pPr>
        <w:pStyle w:val="12"/>
        <w:tabs>
          <w:tab w:val="left" w:pos="284"/>
          <w:tab w:val="right" w:leader="dot" w:pos="9486"/>
        </w:tabs>
        <w:spacing w:after="0"/>
        <w:ind w:firstLine="0"/>
        <w:rPr>
          <w:noProof/>
        </w:rPr>
      </w:pPr>
      <w:hyperlink w:anchor="_Toc483864278" w:history="1">
        <w:r w:rsidR="001F1DB3" w:rsidRPr="00F76EF3">
          <w:rPr>
            <w:rStyle w:val="a5"/>
            <w:noProof/>
            <w:color w:val="auto"/>
          </w:rPr>
          <w:t>Розділ 2. Структурно-функціональна  специфіка еліптичного  складносурядного речення</w:t>
        </w:r>
        <w:r w:rsidR="001F1DB3" w:rsidRPr="00F76EF3">
          <w:rPr>
            <w:noProof/>
            <w:webHidden/>
          </w:rPr>
          <w:tab/>
        </w:r>
        <w:r w:rsidR="001F1DB3" w:rsidRPr="00F76EF3">
          <w:rPr>
            <w:noProof/>
            <w:webHidden/>
          </w:rPr>
          <w:fldChar w:fldCharType="begin"/>
        </w:r>
        <w:r w:rsidR="001F1DB3" w:rsidRPr="00F76EF3">
          <w:rPr>
            <w:noProof/>
            <w:webHidden/>
          </w:rPr>
          <w:instrText xml:space="preserve"> PAGEREF _Toc483864278 \h </w:instrText>
        </w:r>
        <w:r w:rsidR="001F1DB3" w:rsidRPr="00F76EF3">
          <w:rPr>
            <w:noProof/>
            <w:webHidden/>
          </w:rPr>
        </w:r>
        <w:r w:rsidR="001F1DB3" w:rsidRPr="00F76EF3">
          <w:rPr>
            <w:noProof/>
            <w:webHidden/>
          </w:rPr>
          <w:fldChar w:fldCharType="separate"/>
        </w:r>
        <w:r w:rsidR="001F1DB3">
          <w:rPr>
            <w:noProof/>
            <w:webHidden/>
          </w:rPr>
          <w:t>43</w:t>
        </w:r>
        <w:r w:rsidR="001F1DB3" w:rsidRPr="00F76EF3">
          <w:rPr>
            <w:noProof/>
            <w:webHidden/>
          </w:rPr>
          <w:fldChar w:fldCharType="end"/>
        </w:r>
      </w:hyperlink>
    </w:p>
    <w:p w:rsidR="001F1DB3" w:rsidRPr="00F76EF3" w:rsidRDefault="00163BAD" w:rsidP="00F76EF3">
      <w:pPr>
        <w:pStyle w:val="25"/>
        <w:rPr>
          <w:noProof/>
        </w:rPr>
      </w:pPr>
      <w:hyperlink w:anchor="_Toc483864279" w:history="1">
        <w:r w:rsidR="001F1DB3" w:rsidRPr="00F76EF3">
          <w:rPr>
            <w:rStyle w:val="a5"/>
            <w:noProof/>
            <w:color w:val="auto"/>
          </w:rPr>
          <w:t>2.1. Еліпсис як синтаксичне явище спрощення структури речення</w:t>
        </w:r>
        <w:r w:rsidR="001F1DB3" w:rsidRPr="00F76EF3">
          <w:rPr>
            <w:noProof/>
            <w:webHidden/>
          </w:rPr>
          <w:tab/>
        </w:r>
        <w:r w:rsidR="001F1DB3" w:rsidRPr="00F76EF3">
          <w:rPr>
            <w:noProof/>
            <w:webHidden/>
          </w:rPr>
          <w:fldChar w:fldCharType="begin"/>
        </w:r>
        <w:r w:rsidR="001F1DB3" w:rsidRPr="00F76EF3">
          <w:rPr>
            <w:noProof/>
            <w:webHidden/>
          </w:rPr>
          <w:instrText xml:space="preserve"> PAGEREF _Toc483864279 \h </w:instrText>
        </w:r>
        <w:r w:rsidR="001F1DB3" w:rsidRPr="00F76EF3">
          <w:rPr>
            <w:noProof/>
            <w:webHidden/>
          </w:rPr>
        </w:r>
        <w:r w:rsidR="001F1DB3" w:rsidRPr="00F76EF3">
          <w:rPr>
            <w:noProof/>
            <w:webHidden/>
          </w:rPr>
          <w:fldChar w:fldCharType="separate"/>
        </w:r>
        <w:r w:rsidR="001F1DB3">
          <w:rPr>
            <w:noProof/>
            <w:webHidden/>
          </w:rPr>
          <w:t>43</w:t>
        </w:r>
        <w:r w:rsidR="001F1DB3" w:rsidRPr="00F76EF3">
          <w:rPr>
            <w:noProof/>
            <w:webHidden/>
          </w:rPr>
          <w:fldChar w:fldCharType="end"/>
        </w:r>
      </w:hyperlink>
    </w:p>
    <w:p w:rsidR="001F1DB3" w:rsidRPr="00F76EF3" w:rsidRDefault="00163BAD" w:rsidP="00F76EF3">
      <w:pPr>
        <w:pStyle w:val="33"/>
        <w:rPr>
          <w:noProof/>
        </w:rPr>
      </w:pPr>
      <w:hyperlink w:anchor="_Toc483864280" w:history="1">
        <w:r w:rsidR="001F1DB3" w:rsidRPr="00F76EF3">
          <w:rPr>
            <w:rStyle w:val="a5"/>
            <w:noProof/>
            <w:color w:val="auto"/>
          </w:rPr>
          <w:t>2.1.1. Підходи до визначення еліпсису</w:t>
        </w:r>
        <w:r w:rsidR="001F1DB3" w:rsidRPr="00F76EF3">
          <w:rPr>
            <w:noProof/>
            <w:webHidden/>
          </w:rPr>
          <w:tab/>
        </w:r>
        <w:r w:rsidR="001F1DB3" w:rsidRPr="00F76EF3">
          <w:rPr>
            <w:noProof/>
            <w:webHidden/>
          </w:rPr>
          <w:fldChar w:fldCharType="begin"/>
        </w:r>
        <w:r w:rsidR="001F1DB3" w:rsidRPr="00F76EF3">
          <w:rPr>
            <w:noProof/>
            <w:webHidden/>
          </w:rPr>
          <w:instrText xml:space="preserve"> PAGEREF _Toc483864280 \h </w:instrText>
        </w:r>
        <w:r w:rsidR="001F1DB3" w:rsidRPr="00F76EF3">
          <w:rPr>
            <w:noProof/>
            <w:webHidden/>
          </w:rPr>
        </w:r>
        <w:r w:rsidR="001F1DB3" w:rsidRPr="00F76EF3">
          <w:rPr>
            <w:noProof/>
            <w:webHidden/>
          </w:rPr>
          <w:fldChar w:fldCharType="separate"/>
        </w:r>
        <w:r w:rsidR="001F1DB3">
          <w:rPr>
            <w:noProof/>
            <w:webHidden/>
          </w:rPr>
          <w:t>47</w:t>
        </w:r>
        <w:r w:rsidR="001F1DB3" w:rsidRPr="00F76EF3">
          <w:rPr>
            <w:noProof/>
            <w:webHidden/>
          </w:rPr>
          <w:fldChar w:fldCharType="end"/>
        </w:r>
      </w:hyperlink>
    </w:p>
    <w:p w:rsidR="001F1DB3" w:rsidRPr="00F76EF3" w:rsidRDefault="00163BAD" w:rsidP="00F76EF3">
      <w:pPr>
        <w:pStyle w:val="33"/>
        <w:rPr>
          <w:noProof/>
        </w:rPr>
      </w:pPr>
      <w:hyperlink w:anchor="_Toc483864281" w:history="1">
        <w:r w:rsidR="001F1DB3" w:rsidRPr="00F76EF3">
          <w:rPr>
            <w:rStyle w:val="a5"/>
            <w:noProof/>
            <w:color w:val="auto"/>
          </w:rPr>
          <w:t>2.1.2. Таксономія еліптичного речення</w:t>
        </w:r>
        <w:r w:rsidR="001F1DB3" w:rsidRPr="00F76EF3">
          <w:rPr>
            <w:noProof/>
            <w:webHidden/>
          </w:rPr>
          <w:tab/>
        </w:r>
        <w:r w:rsidR="001F1DB3" w:rsidRPr="00F76EF3">
          <w:rPr>
            <w:noProof/>
            <w:webHidden/>
          </w:rPr>
          <w:fldChar w:fldCharType="begin"/>
        </w:r>
        <w:r w:rsidR="001F1DB3" w:rsidRPr="00F76EF3">
          <w:rPr>
            <w:noProof/>
            <w:webHidden/>
          </w:rPr>
          <w:instrText xml:space="preserve"> PAGEREF _Toc483864281 \h </w:instrText>
        </w:r>
        <w:r w:rsidR="001F1DB3" w:rsidRPr="00F76EF3">
          <w:rPr>
            <w:noProof/>
            <w:webHidden/>
          </w:rPr>
        </w:r>
        <w:r w:rsidR="001F1DB3" w:rsidRPr="00F76EF3">
          <w:rPr>
            <w:noProof/>
            <w:webHidden/>
          </w:rPr>
          <w:fldChar w:fldCharType="separate"/>
        </w:r>
        <w:r w:rsidR="001F1DB3">
          <w:rPr>
            <w:noProof/>
            <w:webHidden/>
          </w:rPr>
          <w:t>50</w:t>
        </w:r>
        <w:r w:rsidR="001F1DB3" w:rsidRPr="00F76EF3">
          <w:rPr>
            <w:noProof/>
            <w:webHidden/>
          </w:rPr>
          <w:fldChar w:fldCharType="end"/>
        </w:r>
      </w:hyperlink>
    </w:p>
    <w:p w:rsidR="001F1DB3" w:rsidRPr="00F76EF3" w:rsidRDefault="00163BAD" w:rsidP="00F76EF3">
      <w:pPr>
        <w:pStyle w:val="33"/>
        <w:rPr>
          <w:noProof/>
        </w:rPr>
      </w:pPr>
      <w:hyperlink w:anchor="_Toc483864282" w:history="1">
        <w:r w:rsidR="001F1DB3" w:rsidRPr="00F76EF3">
          <w:rPr>
            <w:rStyle w:val="a5"/>
            <w:noProof/>
            <w:color w:val="auto"/>
          </w:rPr>
          <w:t>2.1.3. Еліпсис у сфері складносурядного речення</w:t>
        </w:r>
        <w:r w:rsidR="001F1DB3" w:rsidRPr="00F76EF3">
          <w:rPr>
            <w:noProof/>
            <w:webHidden/>
          </w:rPr>
          <w:tab/>
        </w:r>
        <w:r w:rsidR="001F1DB3" w:rsidRPr="00F76EF3">
          <w:rPr>
            <w:noProof/>
            <w:webHidden/>
          </w:rPr>
          <w:fldChar w:fldCharType="begin"/>
        </w:r>
        <w:r w:rsidR="001F1DB3" w:rsidRPr="00F76EF3">
          <w:rPr>
            <w:noProof/>
            <w:webHidden/>
          </w:rPr>
          <w:instrText xml:space="preserve"> PAGEREF _Toc483864282 \h </w:instrText>
        </w:r>
        <w:r w:rsidR="001F1DB3" w:rsidRPr="00F76EF3">
          <w:rPr>
            <w:noProof/>
            <w:webHidden/>
          </w:rPr>
        </w:r>
        <w:r w:rsidR="001F1DB3" w:rsidRPr="00F76EF3">
          <w:rPr>
            <w:noProof/>
            <w:webHidden/>
          </w:rPr>
          <w:fldChar w:fldCharType="separate"/>
        </w:r>
        <w:r w:rsidR="001F1DB3">
          <w:rPr>
            <w:noProof/>
            <w:webHidden/>
          </w:rPr>
          <w:t>56</w:t>
        </w:r>
        <w:r w:rsidR="001F1DB3" w:rsidRPr="00F76EF3">
          <w:rPr>
            <w:noProof/>
            <w:webHidden/>
          </w:rPr>
          <w:fldChar w:fldCharType="end"/>
        </w:r>
      </w:hyperlink>
    </w:p>
    <w:p w:rsidR="001F1DB3" w:rsidRPr="00F76EF3" w:rsidRDefault="00163BAD" w:rsidP="00F76EF3">
      <w:pPr>
        <w:pStyle w:val="25"/>
        <w:rPr>
          <w:noProof/>
        </w:rPr>
      </w:pPr>
      <w:hyperlink w:anchor="_Toc483864283" w:history="1">
        <w:r w:rsidR="001F1DB3" w:rsidRPr="00F76EF3">
          <w:rPr>
            <w:rStyle w:val="a5"/>
            <w:rFonts w:ascii="Times-Roman" w:hAnsi="Times-Roman"/>
            <w:noProof/>
            <w:color w:val="auto"/>
            <w:spacing w:val="20"/>
          </w:rPr>
          <w:t xml:space="preserve">2.2. </w:t>
        </w:r>
        <w:r w:rsidR="001F1DB3" w:rsidRPr="00F76EF3">
          <w:rPr>
            <w:rStyle w:val="a5"/>
            <w:noProof/>
            <w:color w:val="auto"/>
          </w:rPr>
          <w:t>Лінгвокогнітивне моделювання ССР</w:t>
        </w:r>
        <w:r w:rsidR="001F1DB3" w:rsidRPr="00F76EF3">
          <w:rPr>
            <w:noProof/>
            <w:webHidden/>
          </w:rPr>
          <w:tab/>
        </w:r>
        <w:r w:rsidR="001F1DB3" w:rsidRPr="00F76EF3">
          <w:rPr>
            <w:noProof/>
            <w:webHidden/>
          </w:rPr>
          <w:fldChar w:fldCharType="begin"/>
        </w:r>
        <w:r w:rsidR="001F1DB3" w:rsidRPr="00F76EF3">
          <w:rPr>
            <w:noProof/>
            <w:webHidden/>
          </w:rPr>
          <w:instrText xml:space="preserve"> PAGEREF _Toc483864283 \h </w:instrText>
        </w:r>
        <w:r w:rsidR="001F1DB3" w:rsidRPr="00F76EF3">
          <w:rPr>
            <w:noProof/>
            <w:webHidden/>
          </w:rPr>
        </w:r>
        <w:r w:rsidR="001F1DB3" w:rsidRPr="00F76EF3">
          <w:rPr>
            <w:noProof/>
            <w:webHidden/>
          </w:rPr>
          <w:fldChar w:fldCharType="separate"/>
        </w:r>
        <w:r w:rsidR="001F1DB3">
          <w:rPr>
            <w:noProof/>
            <w:webHidden/>
          </w:rPr>
          <w:t>60</w:t>
        </w:r>
        <w:r w:rsidR="001F1DB3" w:rsidRPr="00F76EF3">
          <w:rPr>
            <w:noProof/>
            <w:webHidden/>
          </w:rPr>
          <w:fldChar w:fldCharType="end"/>
        </w:r>
      </w:hyperlink>
    </w:p>
    <w:p w:rsidR="001F1DB3" w:rsidRPr="00F76EF3" w:rsidRDefault="00163BAD" w:rsidP="00F76EF3">
      <w:pPr>
        <w:pStyle w:val="25"/>
        <w:rPr>
          <w:noProof/>
        </w:rPr>
      </w:pPr>
      <w:hyperlink w:anchor="_Toc483864284" w:history="1">
        <w:r w:rsidR="001F1DB3" w:rsidRPr="00F76EF3">
          <w:rPr>
            <w:rStyle w:val="a5"/>
            <w:noProof/>
            <w:color w:val="auto"/>
          </w:rPr>
          <w:t>2.3. Еліптичні моделі в єднальному ССР</w:t>
        </w:r>
        <w:r w:rsidR="001F1DB3" w:rsidRPr="00F76EF3">
          <w:rPr>
            <w:noProof/>
            <w:webHidden/>
          </w:rPr>
          <w:tab/>
        </w:r>
        <w:r w:rsidR="001F1DB3" w:rsidRPr="00F76EF3">
          <w:rPr>
            <w:noProof/>
            <w:webHidden/>
          </w:rPr>
          <w:fldChar w:fldCharType="begin"/>
        </w:r>
        <w:r w:rsidR="001F1DB3" w:rsidRPr="00F76EF3">
          <w:rPr>
            <w:noProof/>
            <w:webHidden/>
          </w:rPr>
          <w:instrText xml:space="preserve"> PAGEREF _Toc483864284 \h </w:instrText>
        </w:r>
        <w:r w:rsidR="001F1DB3" w:rsidRPr="00F76EF3">
          <w:rPr>
            <w:noProof/>
            <w:webHidden/>
          </w:rPr>
        </w:r>
        <w:r w:rsidR="001F1DB3" w:rsidRPr="00F76EF3">
          <w:rPr>
            <w:noProof/>
            <w:webHidden/>
          </w:rPr>
          <w:fldChar w:fldCharType="separate"/>
        </w:r>
        <w:r w:rsidR="001F1DB3">
          <w:rPr>
            <w:noProof/>
            <w:webHidden/>
          </w:rPr>
          <w:t>66</w:t>
        </w:r>
        <w:r w:rsidR="001F1DB3" w:rsidRPr="00F76EF3">
          <w:rPr>
            <w:noProof/>
            <w:webHidden/>
          </w:rPr>
          <w:fldChar w:fldCharType="end"/>
        </w:r>
      </w:hyperlink>
    </w:p>
    <w:p w:rsidR="001F1DB3" w:rsidRPr="00F76EF3" w:rsidRDefault="00163BAD" w:rsidP="00F76EF3">
      <w:pPr>
        <w:pStyle w:val="25"/>
        <w:rPr>
          <w:noProof/>
        </w:rPr>
      </w:pPr>
      <w:hyperlink w:anchor="_Toc483864285" w:history="1">
        <w:r w:rsidR="001F1DB3" w:rsidRPr="00F76EF3">
          <w:rPr>
            <w:rStyle w:val="a5"/>
            <w:noProof/>
            <w:color w:val="auto"/>
          </w:rPr>
          <w:t xml:space="preserve">2.4. Еліптичні моделі </w:t>
        </w:r>
        <w:r w:rsidR="001F1DB3" w:rsidRPr="00F76EF3">
          <w:rPr>
            <w:rStyle w:val="a5"/>
            <w:iCs/>
            <w:noProof/>
            <w:color w:val="auto"/>
          </w:rPr>
          <w:t>у протиставному ССР</w:t>
        </w:r>
        <w:r w:rsidR="001F1DB3" w:rsidRPr="00F76EF3">
          <w:rPr>
            <w:noProof/>
            <w:webHidden/>
          </w:rPr>
          <w:tab/>
        </w:r>
        <w:r w:rsidR="001F1DB3" w:rsidRPr="00F76EF3">
          <w:rPr>
            <w:noProof/>
            <w:webHidden/>
          </w:rPr>
          <w:fldChar w:fldCharType="begin"/>
        </w:r>
        <w:r w:rsidR="001F1DB3" w:rsidRPr="00F76EF3">
          <w:rPr>
            <w:noProof/>
            <w:webHidden/>
          </w:rPr>
          <w:instrText xml:space="preserve"> PAGEREF _Toc483864285 \h </w:instrText>
        </w:r>
        <w:r w:rsidR="001F1DB3" w:rsidRPr="00F76EF3">
          <w:rPr>
            <w:noProof/>
            <w:webHidden/>
          </w:rPr>
        </w:r>
        <w:r w:rsidR="001F1DB3" w:rsidRPr="00F76EF3">
          <w:rPr>
            <w:noProof/>
            <w:webHidden/>
          </w:rPr>
          <w:fldChar w:fldCharType="separate"/>
        </w:r>
        <w:r w:rsidR="001F1DB3">
          <w:rPr>
            <w:noProof/>
            <w:webHidden/>
          </w:rPr>
          <w:t>71</w:t>
        </w:r>
        <w:r w:rsidR="001F1DB3" w:rsidRPr="00F76EF3">
          <w:rPr>
            <w:noProof/>
            <w:webHidden/>
          </w:rPr>
          <w:fldChar w:fldCharType="end"/>
        </w:r>
      </w:hyperlink>
    </w:p>
    <w:p w:rsidR="001F1DB3" w:rsidRPr="00F76EF3" w:rsidRDefault="00163BAD" w:rsidP="00F76EF3">
      <w:pPr>
        <w:pStyle w:val="12"/>
        <w:tabs>
          <w:tab w:val="left" w:pos="284"/>
          <w:tab w:val="right" w:leader="dot" w:pos="9486"/>
        </w:tabs>
        <w:spacing w:after="0"/>
        <w:ind w:firstLine="0"/>
        <w:rPr>
          <w:noProof/>
        </w:rPr>
      </w:pPr>
      <w:hyperlink w:anchor="_Toc483864286" w:history="1">
        <w:r w:rsidR="001F1DB3" w:rsidRPr="00F76EF3">
          <w:rPr>
            <w:rStyle w:val="a5"/>
            <w:noProof/>
            <w:color w:val="auto"/>
          </w:rPr>
          <w:t>Висновки</w:t>
        </w:r>
        <w:r w:rsidR="001F1DB3" w:rsidRPr="00F76EF3">
          <w:rPr>
            <w:noProof/>
            <w:webHidden/>
          </w:rPr>
          <w:tab/>
        </w:r>
        <w:r w:rsidR="001F1DB3" w:rsidRPr="00F76EF3">
          <w:rPr>
            <w:noProof/>
            <w:webHidden/>
          </w:rPr>
          <w:fldChar w:fldCharType="begin"/>
        </w:r>
        <w:r w:rsidR="001F1DB3" w:rsidRPr="00F76EF3">
          <w:rPr>
            <w:noProof/>
            <w:webHidden/>
          </w:rPr>
          <w:instrText xml:space="preserve"> PAGEREF _Toc483864286 \h </w:instrText>
        </w:r>
        <w:r w:rsidR="001F1DB3" w:rsidRPr="00F76EF3">
          <w:rPr>
            <w:noProof/>
            <w:webHidden/>
          </w:rPr>
        </w:r>
        <w:r w:rsidR="001F1DB3" w:rsidRPr="00F76EF3">
          <w:rPr>
            <w:noProof/>
            <w:webHidden/>
          </w:rPr>
          <w:fldChar w:fldCharType="separate"/>
        </w:r>
        <w:r w:rsidR="001F1DB3">
          <w:rPr>
            <w:noProof/>
            <w:webHidden/>
          </w:rPr>
          <w:t>76</w:t>
        </w:r>
        <w:r w:rsidR="001F1DB3" w:rsidRPr="00F76EF3">
          <w:rPr>
            <w:noProof/>
            <w:webHidden/>
          </w:rPr>
          <w:fldChar w:fldCharType="end"/>
        </w:r>
      </w:hyperlink>
    </w:p>
    <w:p w:rsidR="001F1DB3" w:rsidRPr="0093643F" w:rsidRDefault="00163BAD" w:rsidP="00F76EF3">
      <w:pPr>
        <w:pStyle w:val="12"/>
        <w:tabs>
          <w:tab w:val="left" w:pos="284"/>
          <w:tab w:val="right" w:leader="dot" w:pos="9486"/>
        </w:tabs>
        <w:spacing w:after="0"/>
        <w:ind w:firstLine="0"/>
        <w:rPr>
          <w:noProof/>
        </w:rPr>
      </w:pPr>
      <w:hyperlink w:anchor="_Toc483864287" w:history="1">
        <w:r w:rsidR="001F1DB3" w:rsidRPr="00F76EF3">
          <w:rPr>
            <w:rStyle w:val="a5"/>
            <w:noProof/>
            <w:color w:val="auto"/>
          </w:rPr>
          <w:t>Список використаної літератури</w:t>
        </w:r>
        <w:r w:rsidR="001F1DB3" w:rsidRPr="00F76EF3">
          <w:rPr>
            <w:noProof/>
            <w:webHidden/>
          </w:rPr>
          <w:tab/>
        </w:r>
      </w:hyperlink>
      <w:r w:rsidR="001F1DB3">
        <w:rPr>
          <w:lang w:val="en-US"/>
        </w:rPr>
        <w:t>8</w:t>
      </w:r>
      <w:r w:rsidR="001F1DB3">
        <w:t>3</w:t>
      </w:r>
    </w:p>
    <w:p w:rsidR="001F1DB3" w:rsidRPr="00F76EF3" w:rsidRDefault="001F1DB3" w:rsidP="00F76EF3">
      <w:pPr>
        <w:tabs>
          <w:tab w:val="left" w:pos="284"/>
        </w:tabs>
        <w:ind w:firstLine="0"/>
      </w:pPr>
      <w:r w:rsidRPr="00F76EF3">
        <w:fldChar w:fldCharType="end"/>
      </w:r>
      <w:r w:rsidRPr="00891E42">
        <w:rPr>
          <w:bCs/>
          <w:lang w:val="en-GB"/>
        </w:rPr>
        <w:t>Summary</w:t>
      </w:r>
      <w:r>
        <w:rPr>
          <w:bCs/>
          <w:lang w:val="en-GB"/>
        </w:rPr>
        <w:t xml:space="preserve"> ...................................................................................................................93</w:t>
      </w:r>
    </w:p>
    <w:p w:rsidR="001F1DB3" w:rsidRPr="00F76EF3" w:rsidRDefault="001F1DB3" w:rsidP="00081CD9">
      <w:pPr>
        <w:widowControl w:val="0"/>
        <w:rPr>
          <w:lang w:eastAsia="ru-RU"/>
        </w:rPr>
      </w:pPr>
    </w:p>
    <w:p w:rsidR="001F1DB3" w:rsidRPr="00F76EF3" w:rsidRDefault="001F1DB3" w:rsidP="00081CD9">
      <w:pPr>
        <w:pStyle w:val="1"/>
        <w:keepNext w:val="0"/>
        <w:keepLines w:val="0"/>
        <w:widowControl w:val="0"/>
        <w:ind w:firstLine="567"/>
        <w:rPr>
          <w:lang w:eastAsia="ru-RU"/>
        </w:rPr>
      </w:pPr>
    </w:p>
    <w:p w:rsidR="001F1DB3" w:rsidRPr="00F76EF3" w:rsidRDefault="001F1DB3" w:rsidP="00081CD9">
      <w:pPr>
        <w:pStyle w:val="1"/>
        <w:keepNext w:val="0"/>
        <w:keepLines w:val="0"/>
        <w:widowControl w:val="0"/>
        <w:ind w:firstLine="567"/>
        <w:rPr>
          <w:caps/>
          <w:lang w:eastAsia="ru-RU"/>
        </w:rPr>
      </w:pPr>
      <w:bookmarkStart w:id="1" w:name="_Toc483864269"/>
      <w:r w:rsidRPr="00F76EF3">
        <w:rPr>
          <w:lang w:eastAsia="ru-RU"/>
        </w:rPr>
        <w:lastRenderedPageBreak/>
        <w:t>Умовні скорочення</w:t>
      </w:r>
      <w:bookmarkEnd w:id="1"/>
    </w:p>
    <w:p w:rsidR="001F1DB3" w:rsidRPr="00F76EF3" w:rsidRDefault="001F1DB3" w:rsidP="00081CD9">
      <w:pPr>
        <w:widowControl w:val="0"/>
        <w:ind w:firstLine="567"/>
        <w:rPr>
          <w:lang w:eastAsia="ru-RU"/>
        </w:rPr>
      </w:pPr>
    </w:p>
    <w:tbl>
      <w:tblPr>
        <w:tblW w:w="9720" w:type="dxa"/>
        <w:tblInd w:w="108" w:type="dxa"/>
        <w:tblLayout w:type="fixed"/>
        <w:tblLook w:val="0000" w:firstRow="0" w:lastRow="0" w:firstColumn="0" w:lastColumn="0" w:noHBand="0" w:noVBand="0"/>
      </w:tblPr>
      <w:tblGrid>
        <w:gridCol w:w="993"/>
        <w:gridCol w:w="8727"/>
      </w:tblGrid>
      <w:tr w:rsidR="001F1DB3" w:rsidRPr="009A3ED1" w:rsidTr="00753B39">
        <w:trPr>
          <w:trHeight w:val="284"/>
        </w:trPr>
        <w:tc>
          <w:tcPr>
            <w:tcW w:w="993" w:type="dxa"/>
          </w:tcPr>
          <w:p w:rsidR="001F1DB3" w:rsidRPr="009A3ED1" w:rsidRDefault="001F1DB3" w:rsidP="00235E9D">
            <w:pPr>
              <w:ind w:firstLine="0"/>
              <w:rPr>
                <w:lang w:eastAsia="ru-RU"/>
              </w:rPr>
            </w:pPr>
            <w:r w:rsidRPr="009A3ED1">
              <w:rPr>
                <w:lang w:eastAsia="ru-RU"/>
              </w:rPr>
              <w:t>ЕР</w:t>
            </w:r>
          </w:p>
        </w:tc>
        <w:tc>
          <w:tcPr>
            <w:tcW w:w="8727" w:type="dxa"/>
          </w:tcPr>
          <w:p w:rsidR="001F1DB3" w:rsidRPr="009A3ED1" w:rsidRDefault="001F1DB3" w:rsidP="00D5703E">
            <w:pPr>
              <w:ind w:firstLine="33"/>
              <w:rPr>
                <w:lang w:eastAsia="ru-RU"/>
              </w:rPr>
            </w:pPr>
            <w:r w:rsidRPr="009A3ED1">
              <w:rPr>
                <w:lang w:eastAsia="ru-RU"/>
              </w:rPr>
              <w:t>– еліптичне речення</w:t>
            </w:r>
          </w:p>
        </w:tc>
      </w:tr>
      <w:tr w:rsidR="001F1DB3" w:rsidRPr="009A3ED1" w:rsidTr="00753B39">
        <w:trPr>
          <w:trHeight w:val="284"/>
        </w:trPr>
        <w:tc>
          <w:tcPr>
            <w:tcW w:w="993" w:type="dxa"/>
          </w:tcPr>
          <w:p w:rsidR="001F1DB3" w:rsidRPr="009A3ED1" w:rsidRDefault="001F1DB3" w:rsidP="00235E9D">
            <w:pPr>
              <w:ind w:firstLine="0"/>
              <w:rPr>
                <w:lang w:eastAsia="ru-RU"/>
              </w:rPr>
            </w:pPr>
            <w:r w:rsidRPr="009A3ED1">
              <w:rPr>
                <w:lang w:eastAsia="ru-RU"/>
              </w:rPr>
              <w:t>КД</w:t>
            </w:r>
          </w:p>
        </w:tc>
        <w:tc>
          <w:tcPr>
            <w:tcW w:w="8727" w:type="dxa"/>
          </w:tcPr>
          <w:p w:rsidR="001F1DB3" w:rsidRPr="009A3ED1" w:rsidRDefault="001F1DB3" w:rsidP="00D5703E">
            <w:pPr>
              <w:ind w:firstLine="33"/>
              <w:rPr>
                <w:lang w:eastAsia="ru-RU"/>
              </w:rPr>
            </w:pPr>
            <w:r w:rsidRPr="009A3ED1">
              <w:rPr>
                <w:lang w:eastAsia="ru-RU"/>
              </w:rPr>
              <w:t>– когнітивний дисонанс</w:t>
            </w:r>
          </w:p>
        </w:tc>
      </w:tr>
      <w:tr w:rsidR="001F1DB3" w:rsidRPr="009A3ED1" w:rsidTr="00753B39">
        <w:trPr>
          <w:trHeight w:val="284"/>
        </w:trPr>
        <w:tc>
          <w:tcPr>
            <w:tcW w:w="993" w:type="dxa"/>
          </w:tcPr>
          <w:p w:rsidR="001F1DB3" w:rsidRPr="009A3ED1" w:rsidRDefault="001F1DB3" w:rsidP="00235E9D">
            <w:pPr>
              <w:ind w:firstLine="0"/>
              <w:rPr>
                <w:lang w:eastAsia="ru-RU"/>
              </w:rPr>
            </w:pPr>
            <w:r w:rsidRPr="009A3ED1">
              <w:rPr>
                <w:lang w:eastAsia="ru-RU"/>
              </w:rPr>
              <w:t>КК</w:t>
            </w:r>
          </w:p>
        </w:tc>
        <w:tc>
          <w:tcPr>
            <w:tcW w:w="8727" w:type="dxa"/>
          </w:tcPr>
          <w:p w:rsidR="001F1DB3" w:rsidRPr="009A3ED1" w:rsidRDefault="001F1DB3" w:rsidP="00D5703E">
            <w:pPr>
              <w:ind w:firstLine="33"/>
              <w:rPr>
                <w:lang w:eastAsia="ru-RU"/>
              </w:rPr>
            </w:pPr>
            <w:r w:rsidRPr="009A3ED1">
              <w:rPr>
                <w:lang w:eastAsia="ru-RU"/>
              </w:rPr>
              <w:t>– когнітивний консонанс</w:t>
            </w:r>
          </w:p>
        </w:tc>
      </w:tr>
      <w:tr w:rsidR="001F1DB3" w:rsidRPr="009A3ED1" w:rsidTr="00753B39">
        <w:trPr>
          <w:trHeight w:val="284"/>
        </w:trPr>
        <w:tc>
          <w:tcPr>
            <w:tcW w:w="993" w:type="dxa"/>
          </w:tcPr>
          <w:p w:rsidR="001F1DB3" w:rsidRPr="009A3ED1" w:rsidRDefault="001F1DB3" w:rsidP="00235E9D">
            <w:pPr>
              <w:ind w:firstLine="0"/>
              <w:rPr>
                <w:lang w:eastAsia="ru-RU"/>
              </w:rPr>
            </w:pPr>
            <w:r w:rsidRPr="009A3ED1">
              <w:rPr>
                <w:smallCaps/>
                <w:lang w:eastAsia="ru-RU"/>
              </w:rPr>
              <w:t>СР</w:t>
            </w:r>
            <w:r w:rsidRPr="009A3ED1">
              <w:rPr>
                <w:lang w:eastAsia="ru-RU"/>
              </w:rPr>
              <w:t xml:space="preserve">           </w:t>
            </w:r>
          </w:p>
        </w:tc>
        <w:tc>
          <w:tcPr>
            <w:tcW w:w="8727" w:type="dxa"/>
          </w:tcPr>
          <w:p w:rsidR="001F1DB3" w:rsidRPr="009A3ED1" w:rsidRDefault="001F1DB3" w:rsidP="00D5703E">
            <w:pPr>
              <w:ind w:firstLine="33"/>
              <w:rPr>
                <w:lang w:eastAsia="ru-RU"/>
              </w:rPr>
            </w:pPr>
            <w:r w:rsidRPr="009A3ED1">
              <w:rPr>
                <w:lang w:eastAsia="ru-RU"/>
              </w:rPr>
              <w:t>– складне речення</w:t>
            </w:r>
          </w:p>
        </w:tc>
      </w:tr>
      <w:tr w:rsidR="001F1DB3" w:rsidRPr="009A3ED1" w:rsidTr="00753B39">
        <w:trPr>
          <w:trHeight w:val="284"/>
        </w:trPr>
        <w:tc>
          <w:tcPr>
            <w:tcW w:w="993" w:type="dxa"/>
          </w:tcPr>
          <w:p w:rsidR="001F1DB3" w:rsidRPr="009A3ED1" w:rsidRDefault="001F1DB3" w:rsidP="00235E9D">
            <w:pPr>
              <w:ind w:firstLine="0"/>
              <w:rPr>
                <w:lang w:eastAsia="ru-RU"/>
              </w:rPr>
            </w:pPr>
            <w:r w:rsidRPr="009A3ED1">
              <w:rPr>
                <w:lang w:eastAsia="ru-RU"/>
              </w:rPr>
              <w:t>ССР</w:t>
            </w:r>
          </w:p>
        </w:tc>
        <w:tc>
          <w:tcPr>
            <w:tcW w:w="8727" w:type="dxa"/>
          </w:tcPr>
          <w:p w:rsidR="001F1DB3" w:rsidRPr="009A3ED1" w:rsidRDefault="001F1DB3" w:rsidP="00D5703E">
            <w:pPr>
              <w:ind w:firstLine="33"/>
              <w:rPr>
                <w:lang w:eastAsia="ru-RU"/>
              </w:rPr>
            </w:pPr>
            <w:r w:rsidRPr="009A3ED1">
              <w:rPr>
                <w:lang w:eastAsia="ru-RU"/>
              </w:rPr>
              <w:t>– складносурядне речення</w:t>
            </w:r>
          </w:p>
        </w:tc>
      </w:tr>
      <w:tr w:rsidR="001F1DB3" w:rsidRPr="009A3ED1" w:rsidTr="00753B39">
        <w:trPr>
          <w:trHeight w:val="284"/>
        </w:trPr>
        <w:tc>
          <w:tcPr>
            <w:tcW w:w="993" w:type="dxa"/>
          </w:tcPr>
          <w:p w:rsidR="001F1DB3" w:rsidRPr="009A3ED1" w:rsidRDefault="001F1DB3" w:rsidP="00235E9D">
            <w:pPr>
              <w:ind w:firstLine="0"/>
              <w:rPr>
                <w:lang w:eastAsia="ru-RU"/>
              </w:rPr>
            </w:pPr>
            <w:r w:rsidRPr="009A3ED1">
              <w:rPr>
                <w:lang w:eastAsia="ru-RU"/>
              </w:rPr>
              <w:t>ПО</w:t>
            </w:r>
          </w:p>
        </w:tc>
        <w:tc>
          <w:tcPr>
            <w:tcW w:w="8727" w:type="dxa"/>
          </w:tcPr>
          <w:p w:rsidR="001F1DB3" w:rsidRPr="009A3ED1" w:rsidRDefault="001F1DB3" w:rsidP="00D5703E">
            <w:pPr>
              <w:ind w:firstLine="33"/>
              <w:rPr>
                <w:lang w:eastAsia="ru-RU"/>
              </w:rPr>
            </w:pPr>
            <w:r w:rsidRPr="009A3ED1">
              <w:rPr>
                <w:lang w:eastAsia="ru-RU"/>
              </w:rPr>
              <w:t>– предикативна одиниця</w:t>
            </w:r>
          </w:p>
        </w:tc>
      </w:tr>
      <w:tr w:rsidR="001F1DB3" w:rsidRPr="009A3ED1" w:rsidTr="00753B39">
        <w:trPr>
          <w:trHeight w:val="284"/>
        </w:trPr>
        <w:tc>
          <w:tcPr>
            <w:tcW w:w="993" w:type="dxa"/>
          </w:tcPr>
          <w:p w:rsidR="001F1DB3" w:rsidRPr="009A3ED1" w:rsidRDefault="001F1DB3" w:rsidP="00235E9D">
            <w:pPr>
              <w:ind w:firstLine="0"/>
              <w:rPr>
                <w:lang w:eastAsia="ru-RU"/>
              </w:rPr>
            </w:pPr>
            <w:r w:rsidRPr="009A3ED1">
              <w:rPr>
                <w:lang w:eastAsia="ru-RU"/>
              </w:rPr>
              <w:t>ПР</w:t>
            </w:r>
          </w:p>
        </w:tc>
        <w:tc>
          <w:tcPr>
            <w:tcW w:w="8727" w:type="dxa"/>
          </w:tcPr>
          <w:p w:rsidR="001F1DB3" w:rsidRPr="009A3ED1" w:rsidRDefault="001F1DB3" w:rsidP="00D5703E">
            <w:pPr>
              <w:ind w:firstLine="33"/>
              <w:rPr>
                <w:lang w:eastAsia="ru-RU"/>
              </w:rPr>
            </w:pPr>
            <w:r w:rsidRPr="009A3ED1">
              <w:rPr>
                <w:lang w:eastAsia="ru-RU"/>
              </w:rPr>
              <w:t>– просте речення</w:t>
            </w:r>
          </w:p>
        </w:tc>
      </w:tr>
    </w:tbl>
    <w:p w:rsidR="001F1DB3" w:rsidRPr="00F76EF3" w:rsidRDefault="001F1DB3" w:rsidP="00F331E8">
      <w:pPr>
        <w:ind w:firstLine="567"/>
      </w:pPr>
    </w:p>
    <w:p w:rsidR="001F1DB3" w:rsidRPr="00F76EF3" w:rsidRDefault="001F1DB3" w:rsidP="00F331E8">
      <w:pPr>
        <w:ind w:firstLine="567"/>
        <w:rPr>
          <w:lang w:eastAsia="ru-RU"/>
        </w:rPr>
      </w:pPr>
      <w:r w:rsidRPr="00F76EF3">
        <w:br w:type="page"/>
      </w:r>
    </w:p>
    <w:p w:rsidR="001F1DB3" w:rsidRPr="00F76EF3" w:rsidRDefault="001F1DB3" w:rsidP="00F331E8">
      <w:pPr>
        <w:pStyle w:val="1"/>
        <w:ind w:firstLine="567"/>
      </w:pPr>
      <w:bookmarkStart w:id="2" w:name="_Toc483864270"/>
      <w:r w:rsidRPr="00F76EF3">
        <w:lastRenderedPageBreak/>
        <w:t>Вступ</w:t>
      </w:r>
      <w:bookmarkEnd w:id="2"/>
    </w:p>
    <w:p w:rsidR="001F1DB3" w:rsidRPr="00F76EF3" w:rsidRDefault="001F1DB3" w:rsidP="00F331E8">
      <w:pPr>
        <w:pStyle w:val="a3"/>
        <w:ind w:firstLine="567"/>
      </w:pPr>
      <w:r w:rsidRPr="00F76EF3">
        <w:t xml:space="preserve">За останні півстоліття проблеми складного речення в англійській мові привертають особливу увагу багатьох дослідників. Серед цих питань важливе місце займає питання про складне речення як особливу одиницю синтаксису  та існуючого зв’язку між його компонентами. </w:t>
      </w:r>
    </w:p>
    <w:p w:rsidR="001F1DB3" w:rsidRPr="00F76EF3" w:rsidRDefault="001F1DB3" w:rsidP="00F331E8">
      <w:pPr>
        <w:ind w:firstLine="567"/>
      </w:pPr>
      <w:r w:rsidRPr="00F76EF3">
        <w:t xml:space="preserve">Одним із основних напрямів розвитку сучасної лінгвістичної науки є дослідження когнітивно-комунікативної скерованості одиниць мови, мовлення і комунікації. У цьому контексті вагомим є комплексний аналіз складносурядного речення (далі ССР) на лексико-граматичному, функціонально-семантичному та когнітивно-комунікативному рівнях актуалізації. </w:t>
      </w:r>
    </w:p>
    <w:p w:rsidR="001F1DB3" w:rsidRPr="00F76EF3" w:rsidRDefault="001F1DB3" w:rsidP="00F331E8">
      <w:pPr>
        <w:ind w:firstLine="567"/>
      </w:pPr>
      <w:r w:rsidRPr="00F76EF3">
        <w:rPr>
          <w:b/>
        </w:rPr>
        <w:t>Актуальність</w:t>
      </w:r>
      <w:r w:rsidRPr="00F76EF3">
        <w:t xml:space="preserve"> пропонованої роботи визначається інтересом сучасної лінгвістики до системного опису складної синтаксичної конструкції в сучасній англійській мові та їхньої когнітивно-комунікативної оцінки з боку мовця.</w:t>
      </w:r>
    </w:p>
    <w:p w:rsidR="001F1DB3" w:rsidRPr="00F76EF3" w:rsidRDefault="001F1DB3" w:rsidP="00F331E8">
      <w:pPr>
        <w:ind w:firstLine="567"/>
      </w:pPr>
      <w:r w:rsidRPr="00F76EF3">
        <w:t xml:space="preserve">Історія вивчення складносурядних речень отримала найбільший розвиток у роботах  таких видатних вітчизняних і зарубіжних лінгвістів як </w:t>
      </w:r>
      <w:r w:rsidRPr="00891E42">
        <w:br/>
      </w:r>
      <w:r w:rsidRPr="00F76EF3">
        <w:t xml:space="preserve">В. В. Виноградов, І. Р. Вихованець, І. П. Конькова, М. В. Ляпон, Т. В. Панкратова, В. З. Санніков, Є. В. Урисон; Ш. Баллі, С. Дік, Р. Лакофф. </w:t>
      </w:r>
    </w:p>
    <w:p w:rsidR="001F1DB3" w:rsidRPr="00F76EF3" w:rsidRDefault="001F1DB3" w:rsidP="00F331E8">
      <w:pPr>
        <w:ind w:firstLine="567"/>
      </w:pPr>
      <w:r w:rsidRPr="00F76EF3">
        <w:t>Однак основні принципові питання внутрішньої системної організації сурядних конструкцій, їх співвіднесеності і особливо питання специфіки їх функціонування в тексті залишаються невичерпаними і дискусійними.</w:t>
      </w:r>
    </w:p>
    <w:p w:rsidR="001F1DB3" w:rsidRPr="00F76EF3" w:rsidRDefault="001F1DB3" w:rsidP="00F331E8">
      <w:pPr>
        <w:ind w:firstLine="567"/>
      </w:pPr>
      <w:r w:rsidRPr="00F76EF3">
        <w:t xml:space="preserve">Проблематика еліпсиса також завжди викликала інтерес лінгвістів. Протягом багатьох століть дослідники прагнули пояснити це явище, виявити його основні ознаки, запропонувати класифікацію еліптичних речень у різних мовах. У вивчення цього питання зробили значний внесок  такі видатні вчені, як О. С. Ахманова, Ш. Баллі, Л. С. Бархударов,  І. Р. Гальперін,  Н. Є. Іванілова,  П. А.  Лекант,  Л. Л. Нелюбін,  І. В. Проніна та багато інших. </w:t>
      </w:r>
    </w:p>
    <w:p w:rsidR="001F1DB3" w:rsidRPr="00F76EF3" w:rsidRDefault="001F1DB3" w:rsidP="00F331E8">
      <w:pPr>
        <w:ind w:firstLine="567"/>
      </w:pPr>
      <w:r w:rsidRPr="00F76EF3">
        <w:t xml:space="preserve">Еліптичні речення є «неодмінним атрибутом» будь-якої мови, де щоденна комунікативна одиниця – насамперед діалогічна єдність, в якій у свою чергу проявляється розмовне мовлення з його вільною незв'язаною синтаксичною </w:t>
      </w:r>
      <w:r w:rsidRPr="00F76EF3">
        <w:lastRenderedPageBreak/>
        <w:t xml:space="preserve">структурою, лаконічністю, динамічністю та інформативністю, з усім різноманіттям використання еліптичних конструкцій та ідіоматичних висловлювань. </w:t>
      </w:r>
    </w:p>
    <w:p w:rsidR="001F1DB3" w:rsidRPr="00F76EF3" w:rsidRDefault="001F1DB3" w:rsidP="00F331E8">
      <w:pPr>
        <w:ind w:firstLine="567"/>
      </w:pPr>
      <w:r w:rsidRPr="00F76EF3">
        <w:t>У сучасній англістиці можна виділити кілька підходів до його інтерпретації – формально-логічний (К. Ф. Бекер), власне-грама</w:t>
      </w:r>
      <w:r w:rsidRPr="00F76EF3">
        <w:softHyphen/>
        <w:t>тичний (Й. Гейзе, Я. Ґрім), психологічний (Д. Дельбрюк), семіотичний (К. Бюлер) і генеративний (Н. Хомський), когнітивний (В. Александрова) тощо.</w:t>
      </w:r>
    </w:p>
    <w:p w:rsidR="001F1DB3" w:rsidRPr="00F76EF3" w:rsidRDefault="001F1DB3" w:rsidP="00F331E8">
      <w:pPr>
        <w:pStyle w:val="af1"/>
        <w:ind w:firstLine="567"/>
      </w:pPr>
      <w:r w:rsidRPr="00F76EF3">
        <w:t xml:space="preserve">Семантика ССР також тісно пов’язана із семантикою сурядних сполучників, які є не лише формальними показниками синтаксичного зв’язку, а й його семантичними конкретизаторами, що здатні відображати певні смислові відношення між частинами ССР. Найбільш яскраво це спостерігається на прикладі багатозначних сполучників </w:t>
      </w:r>
      <w:r w:rsidRPr="00F76EF3">
        <w:rPr>
          <w:i/>
          <w:lang w:val="en-GB"/>
        </w:rPr>
        <w:t>and</w:t>
      </w:r>
      <w:r w:rsidRPr="00F76EF3">
        <w:t xml:space="preserve"> і </w:t>
      </w:r>
      <w:r w:rsidRPr="00F76EF3">
        <w:rPr>
          <w:i/>
          <w:lang w:val="en-GB"/>
        </w:rPr>
        <w:t>but</w:t>
      </w:r>
      <w:r w:rsidRPr="00F76EF3">
        <w:t>. Перший – єднальний – виражає узгодження, природність поєднання двох частин складного речення, другий – протиставний – невідповідність, неузгодженість між корелюючими клаузами. Проблемами функціонування сполучників в лінгвістиці, зокрема в сучасній англійській мові, займалися багато дослідників (Л. С. Бархударов,  Е. С.  Гайломазова, Ю. Н. Здорікова, Ю. А Левицький, И. П. Конькова</w:t>
      </w:r>
      <w:r w:rsidRPr="00DA30DF">
        <w:rPr>
          <w:lang w:val="ru-RU"/>
        </w:rPr>
        <w:t>,</w:t>
      </w:r>
      <w:r w:rsidRPr="00F76EF3">
        <w:t xml:space="preserve"> В. З. Санніков). На нашу думку, компаративному дослідженню цих протилежних типів складного речення ще й досі бракує уваги, що й обумовило вибір об’єкта дослідження.  </w:t>
      </w:r>
    </w:p>
    <w:p w:rsidR="001F1DB3" w:rsidRPr="00F76EF3" w:rsidRDefault="001F1DB3" w:rsidP="00F331E8">
      <w:pPr>
        <w:ind w:firstLine="567"/>
      </w:pPr>
      <w:r w:rsidRPr="00F76EF3">
        <w:t xml:space="preserve">Отже, </w:t>
      </w:r>
      <w:r w:rsidRPr="00F76EF3">
        <w:rPr>
          <w:b/>
        </w:rPr>
        <w:t>об'єктом дослідження</w:t>
      </w:r>
      <w:r w:rsidRPr="00F76EF3">
        <w:t xml:space="preserve"> стали складносурядні речення з  єднальним та протиставним сполучниками </w:t>
      </w:r>
      <w:r w:rsidRPr="00F76EF3">
        <w:rPr>
          <w:i/>
          <w:lang w:val="en-US"/>
        </w:rPr>
        <w:t>and</w:t>
      </w:r>
      <w:r w:rsidRPr="00F76EF3">
        <w:t xml:space="preserve"> і </w:t>
      </w:r>
      <w:r w:rsidRPr="00F76EF3">
        <w:rPr>
          <w:i/>
          <w:lang w:val="en-US"/>
        </w:rPr>
        <w:t>but</w:t>
      </w:r>
      <w:r w:rsidRPr="00F76EF3">
        <w:rPr>
          <w:i/>
        </w:rPr>
        <w:t xml:space="preserve"> </w:t>
      </w:r>
      <w:r w:rsidRPr="00F76EF3">
        <w:t xml:space="preserve">в сучасній англійській мові. </w:t>
      </w:r>
    </w:p>
    <w:p w:rsidR="001F1DB3" w:rsidRPr="00F76EF3" w:rsidRDefault="001F1DB3" w:rsidP="00F331E8">
      <w:pPr>
        <w:pStyle w:val="Default"/>
        <w:spacing w:line="360" w:lineRule="auto"/>
        <w:ind w:firstLine="567"/>
        <w:jc w:val="both"/>
        <w:rPr>
          <w:color w:val="auto"/>
          <w:sz w:val="28"/>
          <w:szCs w:val="28"/>
          <w:lang w:val="uk-UA"/>
        </w:rPr>
      </w:pPr>
      <w:r w:rsidRPr="00F76EF3">
        <w:rPr>
          <w:b/>
          <w:color w:val="auto"/>
          <w:sz w:val="28"/>
          <w:szCs w:val="28"/>
          <w:lang w:val="uk-UA"/>
        </w:rPr>
        <w:t>Предметом дослідження</w:t>
      </w:r>
      <w:r w:rsidRPr="00F76EF3">
        <w:rPr>
          <w:color w:val="auto"/>
          <w:sz w:val="28"/>
          <w:szCs w:val="28"/>
          <w:lang w:val="uk-UA"/>
        </w:rPr>
        <w:t xml:space="preserve"> є реалізація еліпсису в єднальному та протиставному ССР в сучасній англійській мові. </w:t>
      </w:r>
    </w:p>
    <w:p w:rsidR="001F1DB3" w:rsidRPr="00F76EF3" w:rsidRDefault="001F1DB3" w:rsidP="00F331E8">
      <w:pPr>
        <w:pStyle w:val="Default"/>
        <w:spacing w:line="360" w:lineRule="auto"/>
        <w:ind w:firstLine="567"/>
        <w:jc w:val="both"/>
        <w:rPr>
          <w:strike/>
          <w:color w:val="auto"/>
          <w:sz w:val="28"/>
          <w:szCs w:val="28"/>
          <w:lang w:val="uk-UA"/>
        </w:rPr>
      </w:pPr>
      <w:r w:rsidRPr="00F76EF3">
        <w:rPr>
          <w:color w:val="auto"/>
          <w:sz w:val="28"/>
          <w:szCs w:val="28"/>
          <w:lang w:val="uk-UA"/>
        </w:rPr>
        <w:t xml:space="preserve">Основна </w:t>
      </w:r>
      <w:r w:rsidRPr="00F76EF3">
        <w:rPr>
          <w:b/>
          <w:bCs/>
          <w:color w:val="auto"/>
          <w:sz w:val="28"/>
          <w:szCs w:val="28"/>
          <w:lang w:val="uk-UA"/>
        </w:rPr>
        <w:t xml:space="preserve">мета </w:t>
      </w:r>
      <w:r w:rsidRPr="00F76EF3">
        <w:rPr>
          <w:color w:val="auto"/>
          <w:sz w:val="28"/>
          <w:szCs w:val="28"/>
          <w:lang w:val="uk-UA"/>
        </w:rPr>
        <w:t xml:space="preserve">полягає у з'ясуванні інтегральних і диференційних властивостей єднального та протиставного ССР та специфіки функціонування в ньому еліпсису в сучасній англійській мові.   </w:t>
      </w:r>
    </w:p>
    <w:p w:rsidR="001F1DB3" w:rsidRPr="00F76EF3" w:rsidRDefault="001F1DB3" w:rsidP="00F331E8">
      <w:pPr>
        <w:pStyle w:val="Default"/>
        <w:spacing w:line="360" w:lineRule="auto"/>
        <w:ind w:firstLine="567"/>
        <w:jc w:val="both"/>
        <w:rPr>
          <w:color w:val="auto"/>
          <w:sz w:val="28"/>
          <w:szCs w:val="28"/>
          <w:lang w:val="uk-UA"/>
        </w:rPr>
      </w:pPr>
      <w:r w:rsidRPr="00F76EF3">
        <w:rPr>
          <w:color w:val="auto"/>
          <w:sz w:val="28"/>
          <w:szCs w:val="28"/>
          <w:lang w:val="uk-UA"/>
        </w:rPr>
        <w:t xml:space="preserve">Реалізація цієї мети передбачає вирішення конкретних </w:t>
      </w:r>
      <w:r w:rsidRPr="00F76EF3">
        <w:rPr>
          <w:b/>
          <w:bCs/>
          <w:color w:val="auto"/>
          <w:sz w:val="28"/>
          <w:szCs w:val="28"/>
          <w:lang w:val="uk-UA"/>
        </w:rPr>
        <w:t>завдань</w:t>
      </w:r>
      <w:r w:rsidRPr="00F76EF3">
        <w:rPr>
          <w:color w:val="auto"/>
          <w:sz w:val="28"/>
          <w:szCs w:val="28"/>
          <w:lang w:val="uk-UA"/>
        </w:rPr>
        <w:t xml:space="preserve">: </w:t>
      </w:r>
    </w:p>
    <w:p w:rsidR="001F1DB3" w:rsidRPr="00F76EF3" w:rsidRDefault="001F1DB3" w:rsidP="00F331E8">
      <w:pPr>
        <w:pStyle w:val="Default"/>
        <w:spacing w:line="360" w:lineRule="auto"/>
        <w:ind w:firstLine="567"/>
        <w:jc w:val="both"/>
        <w:rPr>
          <w:color w:val="auto"/>
          <w:sz w:val="28"/>
          <w:szCs w:val="28"/>
          <w:lang w:val="uk-UA"/>
        </w:rPr>
      </w:pPr>
      <w:r w:rsidRPr="00F76EF3">
        <w:rPr>
          <w:color w:val="auto"/>
          <w:sz w:val="28"/>
          <w:szCs w:val="28"/>
          <w:lang w:val="uk-UA"/>
        </w:rPr>
        <w:t>- теоретичне узагальнення основних напрямів вивчення складносурядного речення в його функціонально-семантичному аспекті;</w:t>
      </w:r>
    </w:p>
    <w:p w:rsidR="001F1DB3" w:rsidRPr="00F76EF3" w:rsidRDefault="001F1DB3" w:rsidP="00F331E8">
      <w:pPr>
        <w:pStyle w:val="Default"/>
        <w:spacing w:line="360" w:lineRule="auto"/>
        <w:ind w:firstLine="567"/>
        <w:jc w:val="both"/>
        <w:rPr>
          <w:color w:val="auto"/>
          <w:sz w:val="28"/>
          <w:szCs w:val="28"/>
          <w:lang w:val="uk-UA"/>
        </w:rPr>
      </w:pPr>
      <w:r w:rsidRPr="00F76EF3">
        <w:rPr>
          <w:color w:val="auto"/>
          <w:sz w:val="28"/>
          <w:szCs w:val="28"/>
          <w:lang w:val="uk-UA"/>
        </w:rPr>
        <w:lastRenderedPageBreak/>
        <w:t>-опис єднальних та протиставних складносурядних конструкцій з точки зору їхньої логіко-смислової інтерпретації;</w:t>
      </w:r>
    </w:p>
    <w:p w:rsidR="001F1DB3" w:rsidRPr="00F76EF3" w:rsidRDefault="001F1DB3" w:rsidP="00F331E8">
      <w:pPr>
        <w:pStyle w:val="Default"/>
        <w:spacing w:line="360" w:lineRule="auto"/>
        <w:ind w:firstLine="567"/>
        <w:jc w:val="both"/>
        <w:rPr>
          <w:color w:val="auto"/>
          <w:sz w:val="28"/>
          <w:szCs w:val="28"/>
          <w:lang w:val="uk-UA"/>
        </w:rPr>
      </w:pPr>
      <w:r w:rsidRPr="00F76EF3">
        <w:rPr>
          <w:iCs/>
          <w:color w:val="auto"/>
          <w:sz w:val="28"/>
          <w:szCs w:val="28"/>
          <w:lang w:val="uk-UA"/>
        </w:rPr>
        <w:t>-систематизація номінативного потенціалу семантичних типів єднального та протиставного ССР</w:t>
      </w:r>
      <w:r w:rsidRPr="00F76EF3">
        <w:rPr>
          <w:color w:val="auto"/>
          <w:sz w:val="28"/>
          <w:szCs w:val="28"/>
          <w:lang w:val="uk-UA"/>
        </w:rPr>
        <w:t xml:space="preserve">; </w:t>
      </w:r>
    </w:p>
    <w:p w:rsidR="001F1DB3" w:rsidRPr="00F76EF3" w:rsidRDefault="001F1DB3" w:rsidP="00F331E8">
      <w:pPr>
        <w:pStyle w:val="Default"/>
        <w:spacing w:line="360" w:lineRule="auto"/>
        <w:ind w:firstLine="567"/>
        <w:jc w:val="both"/>
        <w:rPr>
          <w:color w:val="auto"/>
          <w:sz w:val="28"/>
          <w:szCs w:val="28"/>
          <w:lang w:val="uk-UA"/>
        </w:rPr>
      </w:pPr>
      <w:r w:rsidRPr="00F76EF3">
        <w:rPr>
          <w:color w:val="auto"/>
          <w:sz w:val="28"/>
          <w:szCs w:val="28"/>
          <w:lang w:val="uk-UA"/>
        </w:rPr>
        <w:t>- з'ясування основних напрямків у визначенні еліптичних конструкцій та підходи до їх класифікації;</w:t>
      </w:r>
    </w:p>
    <w:p w:rsidR="001F1DB3" w:rsidRPr="00F76EF3" w:rsidRDefault="001F1DB3" w:rsidP="00F331E8">
      <w:pPr>
        <w:pStyle w:val="23"/>
        <w:spacing w:line="360" w:lineRule="auto"/>
        <w:ind w:left="0" w:firstLine="567"/>
      </w:pPr>
      <w:r w:rsidRPr="00F76EF3">
        <w:t>-лінгвокогнітивне моделювання єднальних та протиставних складносурядних еліптичних конструкції сучасної англійської мови.</w:t>
      </w:r>
    </w:p>
    <w:p w:rsidR="001F1DB3" w:rsidRPr="00F76EF3" w:rsidRDefault="001F1DB3" w:rsidP="00F331E8">
      <w:pPr>
        <w:pStyle w:val="Default"/>
        <w:spacing w:line="360" w:lineRule="auto"/>
        <w:ind w:firstLine="567"/>
        <w:jc w:val="both"/>
        <w:rPr>
          <w:iCs/>
          <w:color w:val="auto"/>
          <w:sz w:val="28"/>
          <w:szCs w:val="28"/>
          <w:lang w:val="uk-UA"/>
        </w:rPr>
      </w:pPr>
      <w:r w:rsidRPr="00F76EF3">
        <w:rPr>
          <w:color w:val="auto"/>
          <w:sz w:val="28"/>
          <w:szCs w:val="28"/>
          <w:lang w:val="uk-UA"/>
        </w:rPr>
        <w:t xml:space="preserve">Вибір </w:t>
      </w:r>
      <w:r w:rsidRPr="00F76EF3">
        <w:rPr>
          <w:b/>
          <w:bCs/>
          <w:color w:val="auto"/>
          <w:sz w:val="28"/>
          <w:szCs w:val="28"/>
          <w:lang w:val="uk-UA"/>
        </w:rPr>
        <w:t xml:space="preserve">методів дослідження </w:t>
      </w:r>
      <w:r w:rsidRPr="00F76EF3">
        <w:rPr>
          <w:color w:val="auto"/>
          <w:sz w:val="28"/>
          <w:szCs w:val="28"/>
          <w:lang w:val="uk-UA"/>
        </w:rPr>
        <w:t xml:space="preserve">ґрунтується на системно-функціональному підході, що </w:t>
      </w:r>
      <w:r w:rsidRPr="00F76EF3">
        <w:rPr>
          <w:iCs/>
          <w:color w:val="auto"/>
          <w:sz w:val="28"/>
          <w:szCs w:val="28"/>
          <w:lang w:val="uk-UA" w:eastAsia="en-US"/>
        </w:rPr>
        <w:t>передбачає комплексне застосування семантико-синтаксичного (для опису структурних характеристик складного речення та смислового навантаження його сполучних засобів),  логіко-семантичного (для визначення диференційних властивостей пропозиційного змісту в єднальних та протиставних ССР) і когнітивно-синтаксичного (для виявлення механізмів функціонування типів еліпсису в зазначених конструкціях у мовленні) методів.</w:t>
      </w:r>
      <w:r w:rsidRPr="00F76EF3">
        <w:rPr>
          <w:color w:val="auto"/>
          <w:sz w:val="28"/>
          <w:szCs w:val="28"/>
          <w:lang w:val="uk-UA"/>
        </w:rPr>
        <w:t xml:space="preserve"> У роботі також використовуються прийоми контекстуального, парадигматичного і синтагматичного, валентного та опозиційного аналізу ССР із єднальними та протиставними відносинами для з'ясування інтегральних та диференційних властивостей їх функціонування в мові і мовленні. </w:t>
      </w:r>
      <w:r w:rsidRPr="00F76EF3">
        <w:rPr>
          <w:iCs/>
          <w:color w:val="auto"/>
          <w:sz w:val="28"/>
          <w:szCs w:val="28"/>
          <w:lang w:val="uk-UA"/>
        </w:rPr>
        <w:t>Особлива увага приділена кількісному аналізу для виявлення співвідношення частотності вживання типів еліпсису в ССР.</w:t>
      </w:r>
    </w:p>
    <w:p w:rsidR="001F1DB3" w:rsidRPr="00F76EF3" w:rsidRDefault="001F1DB3" w:rsidP="00F331E8">
      <w:pPr>
        <w:ind w:firstLine="567"/>
        <w:rPr>
          <w:bCs/>
        </w:rPr>
      </w:pPr>
      <w:r w:rsidRPr="00F76EF3">
        <w:rPr>
          <w:b/>
        </w:rPr>
        <w:t>Матеріалом дослідження</w:t>
      </w:r>
      <w:r w:rsidRPr="00F76EF3">
        <w:t xml:space="preserve"> слугували складносурядні конструкції обсягом 1000 одиниць з художніх творів англомовних авторів ХХ – ХХІ ст. (</w:t>
      </w:r>
      <w:r w:rsidRPr="00F76EF3">
        <w:rPr>
          <w:bCs/>
          <w:lang w:val="en-US"/>
        </w:rPr>
        <w:t>S</w:t>
      </w:r>
      <w:r w:rsidRPr="00F76EF3">
        <w:rPr>
          <w:bCs/>
        </w:rPr>
        <w:t xml:space="preserve">. </w:t>
      </w:r>
      <w:r w:rsidRPr="00F76EF3">
        <w:rPr>
          <w:bCs/>
          <w:lang w:val="en-US"/>
        </w:rPr>
        <w:t>Collins</w:t>
      </w:r>
      <w:r w:rsidRPr="00F76EF3">
        <w:rPr>
          <w:bCs/>
        </w:rPr>
        <w:t xml:space="preserve">, </w:t>
      </w:r>
      <w:r w:rsidRPr="00F76EF3">
        <w:rPr>
          <w:lang w:val="en-US"/>
        </w:rPr>
        <w:t>George</w:t>
      </w:r>
      <w:r w:rsidRPr="00F76EF3">
        <w:t xml:space="preserve"> </w:t>
      </w:r>
      <w:r w:rsidRPr="00F76EF3">
        <w:rPr>
          <w:lang w:val="en-US"/>
        </w:rPr>
        <w:t>R</w:t>
      </w:r>
      <w:r w:rsidRPr="00F76EF3">
        <w:t>.</w:t>
      </w:r>
      <w:r w:rsidRPr="00F76EF3">
        <w:rPr>
          <w:lang w:val="en-US"/>
        </w:rPr>
        <w:t>R</w:t>
      </w:r>
      <w:r w:rsidRPr="00F76EF3">
        <w:t xml:space="preserve">. </w:t>
      </w:r>
      <w:r w:rsidRPr="00F76EF3">
        <w:rPr>
          <w:lang w:val="en-US"/>
        </w:rPr>
        <w:t>Martin</w:t>
      </w:r>
      <w:r w:rsidRPr="00F76EF3">
        <w:t xml:space="preserve">, </w:t>
      </w:r>
      <w:r w:rsidRPr="00F76EF3">
        <w:rPr>
          <w:lang w:val="en-US"/>
        </w:rPr>
        <w:t>M</w:t>
      </w:r>
      <w:r w:rsidRPr="00F76EF3">
        <w:t xml:space="preserve">. </w:t>
      </w:r>
      <w:r w:rsidRPr="00F76EF3">
        <w:rPr>
          <w:lang w:val="en-US"/>
        </w:rPr>
        <w:t>Yann</w:t>
      </w:r>
      <w:r w:rsidRPr="00F76EF3">
        <w:t xml:space="preserve">, </w:t>
      </w:r>
      <w:r w:rsidRPr="00F76EF3">
        <w:rPr>
          <w:lang w:val="en-US"/>
        </w:rPr>
        <w:t>D</w:t>
      </w:r>
      <w:r w:rsidRPr="00F76EF3">
        <w:t xml:space="preserve">. </w:t>
      </w:r>
      <w:r w:rsidRPr="00F76EF3">
        <w:rPr>
          <w:lang w:val="en-US"/>
        </w:rPr>
        <w:t>Mitchell</w:t>
      </w:r>
      <w:r w:rsidRPr="00F76EF3">
        <w:t xml:space="preserve"> та </w:t>
      </w:r>
      <w:r w:rsidRPr="00F76EF3">
        <w:rPr>
          <w:lang w:val="en-US"/>
        </w:rPr>
        <w:t>H</w:t>
      </w:r>
      <w:r w:rsidRPr="00F76EF3">
        <w:t xml:space="preserve">. </w:t>
      </w:r>
      <w:r w:rsidRPr="00F76EF3">
        <w:rPr>
          <w:lang w:val="en-US"/>
        </w:rPr>
        <w:t>Khaled</w:t>
      </w:r>
      <w:r w:rsidRPr="00F76EF3">
        <w:t xml:space="preserve">). </w:t>
      </w:r>
    </w:p>
    <w:p w:rsidR="001F1DB3" w:rsidRPr="00F76EF3" w:rsidRDefault="001F1DB3" w:rsidP="00F331E8">
      <w:pPr>
        <w:pStyle w:val="Default"/>
        <w:spacing w:line="360" w:lineRule="auto"/>
        <w:ind w:firstLine="567"/>
        <w:jc w:val="both"/>
        <w:rPr>
          <w:color w:val="auto"/>
          <w:sz w:val="28"/>
          <w:szCs w:val="28"/>
          <w:lang w:val="uk-UA"/>
        </w:rPr>
      </w:pPr>
      <w:r w:rsidRPr="00F76EF3">
        <w:rPr>
          <w:b/>
          <w:color w:val="auto"/>
          <w:sz w:val="28"/>
          <w:szCs w:val="28"/>
          <w:lang w:val="uk-UA"/>
        </w:rPr>
        <w:t>Обсяг і структура роботи.</w:t>
      </w:r>
      <w:r w:rsidRPr="00F76EF3">
        <w:rPr>
          <w:color w:val="auto"/>
          <w:sz w:val="28"/>
          <w:szCs w:val="28"/>
          <w:lang w:val="uk-UA"/>
        </w:rPr>
        <w:t xml:space="preserve"> </w:t>
      </w:r>
      <w:r w:rsidRPr="00F76EF3">
        <w:rPr>
          <w:iCs/>
          <w:color w:val="auto"/>
          <w:sz w:val="28"/>
          <w:szCs w:val="28"/>
          <w:lang w:val="uk-UA" w:eastAsia="en-US"/>
        </w:rPr>
        <w:t xml:space="preserve">Робота складається зі вступу, двох розділів, висновків, списку використаних </w:t>
      </w:r>
      <w:r w:rsidRPr="00DA30DF">
        <w:rPr>
          <w:iCs/>
          <w:color w:val="auto"/>
          <w:sz w:val="28"/>
          <w:szCs w:val="28"/>
          <w:lang w:val="uk-UA" w:eastAsia="en-US"/>
        </w:rPr>
        <w:t>джерел (</w:t>
      </w:r>
      <w:r>
        <w:rPr>
          <w:iCs/>
          <w:color w:val="auto"/>
          <w:sz w:val="28"/>
          <w:szCs w:val="28"/>
          <w:lang w:val="uk-UA" w:eastAsia="en-US"/>
        </w:rPr>
        <w:t>105</w:t>
      </w:r>
      <w:r w:rsidRPr="00DA30DF">
        <w:rPr>
          <w:iCs/>
          <w:color w:val="auto"/>
          <w:sz w:val="28"/>
          <w:szCs w:val="28"/>
          <w:lang w:eastAsia="en-US"/>
        </w:rPr>
        <w:t xml:space="preserve"> </w:t>
      </w:r>
      <w:r w:rsidRPr="00DA30DF">
        <w:rPr>
          <w:iCs/>
          <w:color w:val="auto"/>
          <w:sz w:val="28"/>
          <w:szCs w:val="28"/>
          <w:lang w:val="uk-UA" w:eastAsia="en-US"/>
        </w:rPr>
        <w:t>позиці</w:t>
      </w:r>
      <w:r>
        <w:rPr>
          <w:iCs/>
          <w:color w:val="auto"/>
          <w:sz w:val="28"/>
          <w:szCs w:val="28"/>
          <w:lang w:val="uk-UA" w:eastAsia="en-US"/>
        </w:rPr>
        <w:t>й</w:t>
      </w:r>
      <w:r w:rsidRPr="00DA30DF">
        <w:rPr>
          <w:iCs/>
          <w:color w:val="auto"/>
          <w:sz w:val="28"/>
          <w:szCs w:val="28"/>
          <w:lang w:val="uk-UA" w:eastAsia="en-US"/>
        </w:rPr>
        <w:t>),</w:t>
      </w:r>
      <w:r w:rsidRPr="00F76EF3">
        <w:rPr>
          <w:iCs/>
          <w:color w:val="auto"/>
          <w:sz w:val="28"/>
          <w:szCs w:val="28"/>
          <w:lang w:val="uk-UA" w:eastAsia="en-US"/>
        </w:rPr>
        <w:t xml:space="preserve"> списку джерел фактичного матеріалу (5 позицій). </w:t>
      </w:r>
    </w:p>
    <w:p w:rsidR="001F1DB3" w:rsidRPr="00F76EF3" w:rsidRDefault="001F1DB3" w:rsidP="00F331E8">
      <w:pPr>
        <w:pStyle w:val="af1"/>
        <w:ind w:firstLine="567"/>
        <w:rPr>
          <w:iCs/>
        </w:rPr>
      </w:pPr>
      <w:r w:rsidRPr="00F76EF3">
        <w:rPr>
          <w:i/>
        </w:rPr>
        <w:t>Перший розділ</w:t>
      </w:r>
      <w:r w:rsidRPr="00F76EF3">
        <w:t xml:space="preserve">  присвячено висвітленню теоретичних засад дослідження єднального та протиставного ССР. Показано динаміку розвитку  підходів до аналізу зазначених типів речень у вітчизняних та зарубіжних граматичних </w:t>
      </w:r>
      <w:r w:rsidRPr="00F76EF3">
        <w:lastRenderedPageBreak/>
        <w:t>студіях. Розглянуто с</w:t>
      </w:r>
      <w:r w:rsidRPr="00F76EF3">
        <w:rPr>
          <w:iCs/>
        </w:rPr>
        <w:t>получник як основний засіб логіко-семантичних відносин у складносурядному реченні та систематизовано семантичні типи єднального та протиставного ССР.</w:t>
      </w:r>
    </w:p>
    <w:p w:rsidR="001F1DB3" w:rsidRPr="00F76EF3" w:rsidRDefault="001F1DB3" w:rsidP="00F331E8">
      <w:pPr>
        <w:ind w:firstLine="567"/>
        <w:rPr>
          <w:iCs/>
        </w:rPr>
      </w:pPr>
      <w:r w:rsidRPr="00F76EF3">
        <w:t xml:space="preserve">У </w:t>
      </w:r>
      <w:r w:rsidRPr="00F76EF3">
        <w:rPr>
          <w:i/>
        </w:rPr>
        <w:t>другому розділі</w:t>
      </w:r>
      <w:r w:rsidRPr="00F76EF3">
        <w:t xml:space="preserve"> проведено системний аналіз і розглянуто підходи до визначення еліпсису, систематизовано його типи і види, базуючись на гіперо-гіпонімічному принципі, та представлено особливості їх реалізації в </w:t>
      </w:r>
      <w:r w:rsidRPr="00F76EF3">
        <w:rPr>
          <w:iCs/>
        </w:rPr>
        <w:t>єднальному та протиставному ССР.</w:t>
      </w:r>
    </w:p>
    <w:p w:rsidR="001F1DB3" w:rsidRPr="00F76EF3" w:rsidRDefault="001F1DB3" w:rsidP="00F331E8">
      <w:pPr>
        <w:ind w:firstLine="567"/>
      </w:pPr>
      <w:r w:rsidRPr="00F76EF3">
        <w:t xml:space="preserve">У </w:t>
      </w:r>
      <w:r w:rsidRPr="00F76EF3">
        <w:rPr>
          <w:bCs/>
          <w:i/>
          <w:iCs/>
        </w:rPr>
        <w:t>висновках</w:t>
      </w:r>
      <w:r w:rsidRPr="00F76EF3">
        <w:rPr>
          <w:b/>
          <w:bCs/>
          <w:i/>
          <w:iCs/>
        </w:rPr>
        <w:t xml:space="preserve"> </w:t>
      </w:r>
      <w:r w:rsidRPr="00F76EF3">
        <w:t xml:space="preserve">наведені основні результати проведеного дослідження, визначені релевантні у когнітивно-функціональному аспекті властивості вживання еліпсису в єднальному та протиставному ССР, а також окреслено перспективи подальших розвідок. </w:t>
      </w:r>
    </w:p>
    <w:p w:rsidR="001F1DB3" w:rsidRPr="00F76EF3" w:rsidRDefault="001F1DB3" w:rsidP="00F331E8">
      <w:pPr>
        <w:ind w:firstLine="567"/>
      </w:pPr>
    </w:p>
    <w:p w:rsidR="001F1DB3" w:rsidRPr="00F76EF3" w:rsidRDefault="001F1DB3" w:rsidP="00163BAD">
      <w:pPr>
        <w:ind w:firstLine="567"/>
      </w:pPr>
      <w:r w:rsidRPr="00F76EF3">
        <w:br w:type="page"/>
      </w:r>
    </w:p>
    <w:p w:rsidR="001F1DB3" w:rsidRPr="00F76EF3" w:rsidRDefault="001F1DB3" w:rsidP="00081CD9">
      <w:pPr>
        <w:pStyle w:val="1"/>
      </w:pPr>
      <w:bookmarkStart w:id="3" w:name="_Toc483864286"/>
      <w:r w:rsidRPr="00F76EF3">
        <w:lastRenderedPageBreak/>
        <w:t>Висновки</w:t>
      </w:r>
      <w:bookmarkEnd w:id="3"/>
    </w:p>
    <w:p w:rsidR="001F1DB3" w:rsidRPr="00F76EF3" w:rsidRDefault="001F1DB3" w:rsidP="00081CD9">
      <w:pPr>
        <w:widowControl w:val="0"/>
      </w:pPr>
      <w:r w:rsidRPr="00F76EF3">
        <w:t xml:space="preserve">Складні речення – це формальна, семантична та комунікативно-інтонаційна єдність, яку не можна розділяти на частини, оскільки вона є не просто сумою предикативних одиниць, а якісно новим утворенням, що виникає в результаті їхньої взаємодії. </w:t>
      </w:r>
    </w:p>
    <w:p w:rsidR="001F1DB3" w:rsidRPr="00F76EF3" w:rsidRDefault="001F1DB3" w:rsidP="00081CD9">
      <w:pPr>
        <w:widowControl w:val="0"/>
        <w:rPr>
          <w:lang w:eastAsia="ru-RU"/>
        </w:rPr>
      </w:pPr>
      <w:r w:rsidRPr="00F76EF3">
        <w:rPr>
          <w:lang w:eastAsia="ru-RU"/>
        </w:rPr>
        <w:t xml:space="preserve">Важливою ознакою складного речення є предикативність. </w:t>
      </w:r>
    </w:p>
    <w:p w:rsidR="001F1DB3" w:rsidRPr="00F76EF3" w:rsidRDefault="001F1DB3" w:rsidP="00081CD9">
      <w:pPr>
        <w:widowControl w:val="0"/>
        <w:rPr>
          <w:lang w:eastAsia="ru-RU"/>
        </w:rPr>
      </w:pPr>
      <w:r w:rsidRPr="00F76EF3">
        <w:rPr>
          <w:lang w:eastAsia="ru-RU"/>
        </w:rPr>
        <w:t>Предикативність – це така властивість синтаксичної одиниці, яка робить її комунікативно релевантною і виражає, у якому відношенні перебуває до дійсності відображувана в реченні ситуація, надаючи мовній одиниці, крім властивості номінативності, властивість комунікативності. Слово, словосполучення, не маючи цієї другої властивості, залишаються просто номінативними одиницями.</w:t>
      </w:r>
    </w:p>
    <w:p w:rsidR="001F1DB3" w:rsidRPr="00F76EF3" w:rsidRDefault="001F1DB3" w:rsidP="00081CD9">
      <w:pPr>
        <w:widowControl w:val="0"/>
        <w:rPr>
          <w:lang w:eastAsia="ru-RU"/>
        </w:rPr>
      </w:pPr>
      <w:r w:rsidRPr="00F76EF3">
        <w:rPr>
          <w:lang w:eastAsia="ru-RU"/>
        </w:rPr>
        <w:t>Інакше кажучи, СР – це синтаксична одиниця, компонентами якої є предикативні одиниці, об'єднані синтаксичним зв'язком і семантико-синтаксичними відношеннями. При цьому семантика СР – це не механічна сума значень компонентів, які входять до його складу, а якісно новий зміст, який виникає в результаті взаємодії цих компонентів.</w:t>
      </w:r>
    </w:p>
    <w:p w:rsidR="001F1DB3" w:rsidRPr="00F76EF3" w:rsidRDefault="001F1DB3" w:rsidP="00081CD9">
      <w:pPr>
        <w:widowControl w:val="0"/>
        <w:rPr>
          <w:lang w:eastAsia="ru-RU"/>
        </w:rPr>
      </w:pPr>
      <w:r w:rsidRPr="00F76EF3">
        <w:rPr>
          <w:spacing w:val="1"/>
        </w:rPr>
        <w:t xml:space="preserve"> У традиційній граматиці виділяються три види зв'язку:  </w:t>
      </w:r>
      <w:r w:rsidRPr="00F76EF3">
        <w:rPr>
          <w:bCs/>
          <w:spacing w:val="1"/>
        </w:rPr>
        <w:t xml:space="preserve">сурядний, підрядний </w:t>
      </w:r>
      <w:r w:rsidRPr="00F76EF3">
        <w:rPr>
          <w:spacing w:val="1"/>
        </w:rPr>
        <w:t xml:space="preserve">і </w:t>
      </w:r>
      <w:r w:rsidRPr="00F76EF3">
        <w:rPr>
          <w:bCs/>
          <w:spacing w:val="1"/>
        </w:rPr>
        <w:t>предикативний.</w:t>
      </w:r>
      <w:r w:rsidRPr="00F76EF3">
        <w:rPr>
          <w:lang w:eastAsia="ru-RU"/>
        </w:rPr>
        <w:t xml:space="preserve"> Під сурядним зв'язком двох частин речення слід розуміти такий зв'язок, при якому ці частини однаково залежать одна  від одної в смисловому, граматичному і ритмомелодійному відношенні. При підрядному зв'язку одна із частин складного речення (головна частина) у смисловому, граматичному та ритмомелодійному відношенні більш незалежна, ніж друга (підрядна) частина. Предикативність є головною ознакою, яка відрізняє одиницю синтаксичного рівня мови від інших рівневих одиниць.</w:t>
      </w:r>
    </w:p>
    <w:p w:rsidR="001F1DB3" w:rsidRPr="00F76EF3" w:rsidRDefault="001F1DB3" w:rsidP="00081CD9">
      <w:pPr>
        <w:widowControl w:val="0"/>
        <w:rPr>
          <w:shd w:val="clear" w:color="auto" w:fill="FFFFFF"/>
        </w:rPr>
      </w:pPr>
      <w:r w:rsidRPr="00F76EF3">
        <w:rPr>
          <w:shd w:val="clear" w:color="auto" w:fill="FFFFFF"/>
        </w:rPr>
        <w:t>ССР різняться засобами синтаксичного зв'язку і характером виражених смислових відношень між частинами, які задаються сполучниками. У зв'язку з цим виділяються речення</w:t>
      </w:r>
      <w:r w:rsidRPr="00F76EF3">
        <w:rPr>
          <w:rStyle w:val="apple-converted-space"/>
          <w:shd w:val="clear" w:color="auto" w:fill="FFFFFF"/>
        </w:rPr>
        <w:t xml:space="preserve"> зі </w:t>
      </w:r>
      <w:r w:rsidRPr="00F76EF3">
        <w:rPr>
          <w:bCs/>
          <w:shd w:val="clear" w:color="auto" w:fill="FFFFFF"/>
        </w:rPr>
        <w:t>єднальними, протиставними, зіставними  та розділовими відношеннями</w:t>
      </w:r>
      <w:r w:rsidRPr="00F76EF3">
        <w:rPr>
          <w:rStyle w:val="apple-converted-space"/>
          <w:shd w:val="clear" w:color="auto" w:fill="FFFFFF"/>
        </w:rPr>
        <w:t>, а також</w:t>
      </w:r>
      <w:r w:rsidRPr="00F76EF3">
        <w:rPr>
          <w:shd w:val="clear" w:color="auto" w:fill="FFFFFF"/>
        </w:rPr>
        <w:t xml:space="preserve"> речення</w:t>
      </w:r>
      <w:r w:rsidRPr="00F76EF3">
        <w:rPr>
          <w:rStyle w:val="apple-converted-space"/>
          <w:shd w:val="clear" w:color="auto" w:fill="FFFFFF"/>
        </w:rPr>
        <w:t> </w:t>
      </w:r>
      <w:r w:rsidRPr="00F76EF3">
        <w:rPr>
          <w:bCs/>
          <w:shd w:val="clear" w:color="auto" w:fill="FFFFFF"/>
        </w:rPr>
        <w:t>з відношеннями градації та приєднання</w:t>
      </w:r>
      <w:r w:rsidRPr="00F76EF3">
        <w:rPr>
          <w:shd w:val="clear" w:color="auto" w:fill="FFFFFF"/>
        </w:rPr>
        <w:t>.</w:t>
      </w:r>
    </w:p>
    <w:p w:rsidR="001F1DB3" w:rsidRPr="0093643F" w:rsidRDefault="001F1DB3" w:rsidP="00081CD9">
      <w:pPr>
        <w:widowControl w:val="0"/>
        <w:rPr>
          <w:spacing w:val="-2"/>
        </w:rPr>
      </w:pPr>
      <w:r w:rsidRPr="0093643F">
        <w:rPr>
          <w:spacing w:val="-2"/>
        </w:rPr>
        <w:lastRenderedPageBreak/>
        <w:t>Семантика ССР тісно пов'язана із семантикою сурядних сполучників, які є ядром їх семантико-синтаксичної організації, що визначають смислові відношення між клаузами.</w:t>
      </w:r>
    </w:p>
    <w:p w:rsidR="001F1DB3" w:rsidRPr="0093643F" w:rsidRDefault="001F1DB3" w:rsidP="00081CD9">
      <w:pPr>
        <w:widowControl w:val="0"/>
        <w:rPr>
          <w:spacing w:val="-2"/>
        </w:rPr>
      </w:pPr>
      <w:r w:rsidRPr="0093643F">
        <w:rPr>
          <w:spacing w:val="-2"/>
        </w:rPr>
        <w:t xml:space="preserve"> Найпоширенішим і найбільш часто вживаним єднальним сполучником у сучасній  англійській  мові  є сполучник </w:t>
      </w:r>
      <w:r w:rsidRPr="0093643F">
        <w:rPr>
          <w:i/>
          <w:spacing w:val="-2"/>
        </w:rPr>
        <w:t>and.</w:t>
      </w:r>
      <w:r w:rsidRPr="0093643F">
        <w:rPr>
          <w:spacing w:val="-2"/>
        </w:rPr>
        <w:t xml:space="preserve"> Будучи конструктивно простим, англійський сполучник </w:t>
      </w:r>
      <w:r w:rsidRPr="0093643F">
        <w:rPr>
          <w:i/>
          <w:spacing w:val="-2"/>
        </w:rPr>
        <w:t xml:space="preserve">and </w:t>
      </w:r>
      <w:r w:rsidRPr="0093643F">
        <w:rPr>
          <w:spacing w:val="-2"/>
        </w:rPr>
        <w:t>служить для єднання речень, які можуть перебувати в різних смислових відношеннях. Основні з них: єднально-приєднувальні, зіставно-протиставні і наслідково-результативні.</w:t>
      </w:r>
    </w:p>
    <w:p w:rsidR="001F1DB3" w:rsidRPr="0093643F" w:rsidRDefault="001F1DB3" w:rsidP="00081CD9">
      <w:pPr>
        <w:widowControl w:val="0"/>
        <w:rPr>
          <w:spacing w:val="-2"/>
        </w:rPr>
      </w:pPr>
      <w:r w:rsidRPr="0093643F">
        <w:rPr>
          <w:spacing w:val="-2"/>
        </w:rPr>
        <w:t xml:space="preserve"> Під протиставними відношеннями на рівні складносурядного речення в лінгвістиці мається на увазі вид сурядних відношень, що констатують протиставлення або зіставлення ситуацій, названих частинами цього речення. Найпоширенішим із протиставних сполучників в англійській мові є </w:t>
      </w:r>
      <w:r w:rsidRPr="0093643F">
        <w:rPr>
          <w:i/>
          <w:spacing w:val="-2"/>
        </w:rPr>
        <w:t>but</w:t>
      </w:r>
      <w:r w:rsidRPr="0093643F">
        <w:rPr>
          <w:spacing w:val="-2"/>
        </w:rPr>
        <w:t xml:space="preserve">, який здебільшого ускладнюється додатковими відтінками відносин. У лінгвістиці  виділяють,  як правило, чотири значення сполучника </w:t>
      </w:r>
      <w:r w:rsidRPr="0093643F">
        <w:rPr>
          <w:i/>
          <w:spacing w:val="-2"/>
        </w:rPr>
        <w:t>but</w:t>
      </w:r>
      <w:r w:rsidRPr="0093643F">
        <w:rPr>
          <w:spacing w:val="-2"/>
        </w:rPr>
        <w:t>: власне-протиставне, протиставно-допустове, протиставно-пояснювальне та протиставно-виняткове.</w:t>
      </w:r>
    </w:p>
    <w:p w:rsidR="001F1DB3" w:rsidRPr="0093643F" w:rsidRDefault="001F1DB3" w:rsidP="00081CD9">
      <w:pPr>
        <w:widowControl w:val="0"/>
        <w:rPr>
          <w:spacing w:val="-2"/>
        </w:rPr>
      </w:pPr>
      <w:r w:rsidRPr="0093643F">
        <w:rPr>
          <w:spacing w:val="-2"/>
        </w:rPr>
        <w:t xml:space="preserve">Як показав аналіз, обидва сполучника є найбільш уживаними виразниками єднальних і протиставних відношень у ССР. При цьому сполучник </w:t>
      </w:r>
      <w:r w:rsidRPr="0093643F">
        <w:rPr>
          <w:i/>
          <w:spacing w:val="-2"/>
        </w:rPr>
        <w:t>and</w:t>
      </w:r>
      <w:r w:rsidRPr="0093643F">
        <w:rPr>
          <w:spacing w:val="-2"/>
        </w:rPr>
        <w:t xml:space="preserve"> через свою багатозначність відзначений у художньому тексті частіше, ніж сполучник </w:t>
      </w:r>
      <w:r w:rsidRPr="0093643F">
        <w:rPr>
          <w:i/>
          <w:spacing w:val="-2"/>
        </w:rPr>
        <w:t xml:space="preserve">but, </w:t>
      </w:r>
      <w:r w:rsidRPr="0093643F">
        <w:rPr>
          <w:spacing w:val="-2"/>
        </w:rPr>
        <w:t xml:space="preserve">який </w:t>
      </w:r>
      <w:r w:rsidRPr="0093643F">
        <w:rPr>
          <w:iCs/>
          <w:spacing w:val="-2"/>
        </w:rPr>
        <w:t>має</w:t>
      </w:r>
      <w:r w:rsidRPr="0093643F">
        <w:rPr>
          <w:spacing w:val="-2"/>
        </w:rPr>
        <w:t xml:space="preserve"> більш вузьке значення, ніж </w:t>
      </w:r>
      <w:r w:rsidRPr="0093643F">
        <w:rPr>
          <w:i/>
          <w:iCs/>
          <w:spacing w:val="-2"/>
        </w:rPr>
        <w:t>and</w:t>
      </w:r>
      <w:r w:rsidRPr="0093643F">
        <w:rPr>
          <w:i/>
          <w:spacing w:val="-2"/>
        </w:rPr>
        <w:t>,</w:t>
      </w:r>
      <w:r w:rsidRPr="0093643F">
        <w:rPr>
          <w:spacing w:val="-2"/>
        </w:rPr>
        <w:t xml:space="preserve"> оскільки здебільшого він служить засобом зв'язку у складі складних речень.</w:t>
      </w:r>
    </w:p>
    <w:p w:rsidR="001F1DB3" w:rsidRPr="0093643F" w:rsidRDefault="001F1DB3" w:rsidP="00081CD9">
      <w:pPr>
        <w:widowControl w:val="0"/>
        <w:rPr>
          <w:spacing w:val="-2"/>
        </w:rPr>
      </w:pPr>
      <w:r w:rsidRPr="0093643F">
        <w:rPr>
          <w:spacing w:val="-2"/>
        </w:rPr>
        <w:t>Семантико-синтаксичні відношення між частинами складного речення (клаузами) тісно пов'язані з логіко-семантичними відношеннями між двома позамовними ситуаціями, які й представлені частинами ССР. Смислові відношення багатокомпонентного речення ґрунтуються в першу чергу на кореляції «обумовленості / необумовленості» і «відповідності / невідповідності».</w:t>
      </w:r>
    </w:p>
    <w:p w:rsidR="001F1DB3" w:rsidRPr="0093643F" w:rsidRDefault="001F1DB3" w:rsidP="00081CD9">
      <w:pPr>
        <w:widowControl w:val="0"/>
        <w:rPr>
          <w:spacing w:val="-2"/>
        </w:rPr>
      </w:pPr>
      <w:r w:rsidRPr="0093643F">
        <w:rPr>
          <w:spacing w:val="-2"/>
        </w:rPr>
        <w:t xml:space="preserve">У  тлумаченні  каузальної пари «обумовленість» / «не обумовленість» відбиваються уявлення людини про причинно-наслідкову залежність фактів, явищ і процесів об'єктивної дійсності. «Відповідність / невідповідність» залежить від фактора «знання», який виявляється пов'язаним з феноменами «очікування» і «норма», що реалізуються у мовній практиці як виправдане, чому </w:t>
      </w:r>
      <w:r w:rsidRPr="0093643F">
        <w:rPr>
          <w:spacing w:val="-2"/>
        </w:rPr>
        <w:lastRenderedPageBreak/>
        <w:t>відповідає нормальний стан речей, або як невиправдане, чому відповідає ненормальний стан речей.</w:t>
      </w:r>
    </w:p>
    <w:p w:rsidR="001F1DB3" w:rsidRPr="0093643F" w:rsidRDefault="001F1DB3" w:rsidP="00081CD9">
      <w:pPr>
        <w:widowControl w:val="0"/>
        <w:rPr>
          <w:spacing w:val="-2"/>
        </w:rPr>
      </w:pPr>
      <w:r w:rsidRPr="0093643F">
        <w:rPr>
          <w:spacing w:val="-2"/>
        </w:rPr>
        <w:t>Виходячи з того, що концепти «обумовленість / необумовленість» і «відповідність / невідповідність» можуть вступати між собою в різні зв'язки можна виділити чотири моделі: обумовлена відповідність, необумовлена відповідність, необумовлена невідповідність, обумовлена невідповідність.</w:t>
      </w:r>
    </w:p>
    <w:p w:rsidR="001F1DB3" w:rsidRPr="0093643F" w:rsidRDefault="001F1DB3" w:rsidP="00081CD9">
      <w:pPr>
        <w:widowControl w:val="0"/>
        <w:rPr>
          <w:spacing w:val="-2"/>
        </w:rPr>
      </w:pPr>
      <w:r w:rsidRPr="0093643F">
        <w:rPr>
          <w:spacing w:val="-2"/>
        </w:rPr>
        <w:t xml:space="preserve">Такі зв'язки засновані на когнітивних елементах пізнання людини і можуть бути взаємозалежними або не взаємозалежними, відповідати (бути </w:t>
      </w:r>
      <w:r w:rsidRPr="0093643F">
        <w:rPr>
          <w:i/>
          <w:spacing w:val="-2"/>
        </w:rPr>
        <w:t>консонантними</w:t>
      </w:r>
      <w:r w:rsidRPr="0093643F">
        <w:rPr>
          <w:spacing w:val="-2"/>
        </w:rPr>
        <w:t xml:space="preserve">) один одному, або перебувати в протиріччі (бути </w:t>
      </w:r>
      <w:r w:rsidRPr="0093643F">
        <w:rPr>
          <w:i/>
          <w:spacing w:val="-2"/>
        </w:rPr>
        <w:t>дисонантними</w:t>
      </w:r>
      <w:r w:rsidRPr="0093643F">
        <w:rPr>
          <w:spacing w:val="-2"/>
        </w:rPr>
        <w:t>) між собою.</w:t>
      </w:r>
    </w:p>
    <w:p w:rsidR="001F1DB3" w:rsidRPr="0093643F" w:rsidRDefault="001F1DB3" w:rsidP="00081CD9">
      <w:pPr>
        <w:pStyle w:val="Default"/>
        <w:widowControl w:val="0"/>
        <w:spacing w:line="360" w:lineRule="auto"/>
        <w:ind w:firstLine="709"/>
        <w:jc w:val="both"/>
        <w:rPr>
          <w:color w:val="auto"/>
          <w:spacing w:val="-2"/>
          <w:sz w:val="28"/>
          <w:szCs w:val="28"/>
          <w:lang w:val="uk-UA"/>
        </w:rPr>
      </w:pPr>
      <w:r w:rsidRPr="0093643F">
        <w:rPr>
          <w:color w:val="auto"/>
          <w:spacing w:val="-2"/>
          <w:sz w:val="28"/>
          <w:szCs w:val="28"/>
          <w:lang w:val="uk-UA"/>
        </w:rPr>
        <w:t xml:space="preserve">Отже, </w:t>
      </w:r>
      <w:r w:rsidRPr="0093643F">
        <w:rPr>
          <w:b/>
          <w:i/>
          <w:color w:val="auto"/>
          <w:spacing w:val="-2"/>
          <w:sz w:val="28"/>
          <w:szCs w:val="28"/>
          <w:lang w:val="uk-UA"/>
        </w:rPr>
        <w:t>когнітивний консонанс</w:t>
      </w:r>
      <w:r w:rsidRPr="0093643F">
        <w:rPr>
          <w:color w:val="auto"/>
          <w:spacing w:val="-2"/>
          <w:sz w:val="28"/>
          <w:szCs w:val="28"/>
          <w:lang w:val="uk-UA"/>
        </w:rPr>
        <w:t xml:space="preserve"> є тим феноменом, у якому дві ситуації перебувають у відношеннях відповідності.  </w:t>
      </w:r>
      <w:r w:rsidRPr="0093643F">
        <w:rPr>
          <w:b/>
          <w:i/>
          <w:color w:val="auto"/>
          <w:spacing w:val="-2"/>
          <w:sz w:val="28"/>
          <w:szCs w:val="28"/>
          <w:lang w:val="uk-UA"/>
        </w:rPr>
        <w:t>Когнітивний дисонанс</w:t>
      </w:r>
      <w:r w:rsidRPr="0093643F">
        <w:rPr>
          <w:color w:val="auto"/>
          <w:spacing w:val="-2"/>
          <w:sz w:val="28"/>
          <w:szCs w:val="28"/>
          <w:lang w:val="uk-UA"/>
        </w:rPr>
        <w:t xml:space="preserve"> пов'язаний з прямо протилежним вектором категоризації, коли в епістемічному світі мовця з'являється певного роду «невідповідність сценарію», каузальний зв'язок порушено, консонанс зникає, а з'являється щось таке, що не відповідає усталеним уявленням мовця про належне і реальне.  </w:t>
      </w:r>
    </w:p>
    <w:p w:rsidR="001F1DB3" w:rsidRPr="0093643F" w:rsidRDefault="001F1DB3" w:rsidP="00081CD9">
      <w:pPr>
        <w:pStyle w:val="Default"/>
        <w:widowControl w:val="0"/>
        <w:spacing w:line="360" w:lineRule="auto"/>
        <w:ind w:firstLine="709"/>
        <w:jc w:val="both"/>
        <w:rPr>
          <w:snapToGrid w:val="0"/>
          <w:color w:val="auto"/>
          <w:spacing w:val="-2"/>
          <w:sz w:val="28"/>
          <w:szCs w:val="28"/>
          <w:lang w:val="uk-UA"/>
        </w:rPr>
      </w:pPr>
      <w:r w:rsidRPr="0093643F">
        <w:rPr>
          <w:color w:val="auto"/>
          <w:spacing w:val="-2"/>
          <w:sz w:val="28"/>
          <w:szCs w:val="28"/>
          <w:lang w:val="uk-UA"/>
        </w:rPr>
        <w:t xml:space="preserve">У єднальних та протиставних ССР реалізуються всі чотири виділені моделі. Так, для </w:t>
      </w:r>
      <w:r w:rsidRPr="0093643F">
        <w:rPr>
          <w:i/>
          <w:color w:val="auto"/>
          <w:spacing w:val="-2"/>
          <w:sz w:val="28"/>
          <w:szCs w:val="28"/>
          <w:lang w:val="uk-UA"/>
        </w:rPr>
        <w:t>сполучних</w:t>
      </w:r>
      <w:r w:rsidRPr="0093643F">
        <w:rPr>
          <w:color w:val="auto"/>
          <w:spacing w:val="-2"/>
          <w:sz w:val="28"/>
          <w:szCs w:val="28"/>
          <w:lang w:val="uk-UA"/>
        </w:rPr>
        <w:t xml:space="preserve">  конструкцій характерна повна відсутність протиріччя в уявленні мовця, тобто відмічається відповідність між ситуаціями, яка може бути як обумовленою (наслідково-результативний тип відношень), так і необумовленою (єднально-приєднальний та зіставно-протиставний типи). Протиставні СР, навпаки, маніфестують повну невідповідність між очікуваною та реальною ситуаціями з порушенням причинного зв'язку –</w:t>
      </w:r>
      <w:r w:rsidRPr="0093643F">
        <w:rPr>
          <w:snapToGrid w:val="0"/>
          <w:color w:val="auto"/>
          <w:spacing w:val="-2"/>
          <w:sz w:val="28"/>
          <w:szCs w:val="28"/>
          <w:lang w:val="uk-UA"/>
        </w:rPr>
        <w:t>«обумовлена невідповідність»</w:t>
      </w:r>
      <w:r w:rsidRPr="0093643F">
        <w:rPr>
          <w:color w:val="auto"/>
          <w:spacing w:val="-2"/>
          <w:sz w:val="28"/>
          <w:szCs w:val="28"/>
          <w:lang w:val="uk-UA"/>
        </w:rPr>
        <w:t xml:space="preserve"> (власне-протиставні, протиставно-допустові та протиставно-пояснювальні значення), рідше невідповідність не визначається обумовленістю – </w:t>
      </w:r>
      <w:r w:rsidRPr="0093643F">
        <w:rPr>
          <w:snapToGrid w:val="0"/>
          <w:color w:val="auto"/>
          <w:spacing w:val="-2"/>
          <w:sz w:val="28"/>
          <w:szCs w:val="28"/>
          <w:lang w:val="uk-UA"/>
        </w:rPr>
        <w:t>«необумовлена невідповідність» (протиставно-виняткове значення).</w:t>
      </w:r>
    </w:p>
    <w:p w:rsidR="001F1DB3" w:rsidRPr="0093643F" w:rsidRDefault="001F1DB3" w:rsidP="00081CD9">
      <w:pPr>
        <w:widowControl w:val="0"/>
        <w:rPr>
          <w:spacing w:val="-2"/>
        </w:rPr>
      </w:pPr>
      <w:r w:rsidRPr="0093643F">
        <w:rPr>
          <w:spacing w:val="-2"/>
        </w:rPr>
        <w:t xml:space="preserve">Еліптичні речення є «неодмінним атрибутом» будь-якої мови, де щоденна комунікативна одиниця – насамперед діалогічна єдність, у якій у свою чергу проявляється розмовне мовлення з його вільною незв'язаною синтаксичною структурою, лаконічністю, динамічністю та інформативністю, з усім </w:t>
      </w:r>
      <w:r w:rsidRPr="0093643F">
        <w:rPr>
          <w:spacing w:val="-2"/>
        </w:rPr>
        <w:lastRenderedPageBreak/>
        <w:t>різноманіттям використання еліптичних конструкцій та ідіоматичних висловлювань.</w:t>
      </w:r>
    </w:p>
    <w:p w:rsidR="001F1DB3" w:rsidRPr="0093643F" w:rsidRDefault="001F1DB3" w:rsidP="00081CD9">
      <w:pPr>
        <w:widowControl w:val="0"/>
        <w:rPr>
          <w:spacing w:val="-2"/>
        </w:rPr>
      </w:pPr>
      <w:r w:rsidRPr="0093643F">
        <w:rPr>
          <w:spacing w:val="-2"/>
        </w:rPr>
        <w:t>У традиційній граматиці існує два підходи до визначення еліптичного речення. Представники першої групи  використовують термін «еліпсис» тільки відносно синтаксичної конструкції й тісно зв'язують його з поняттям повних і неповних речень. Суть точки зору представників другої групи полягає в тому, що вони розглядають еліптичні речення як самостійні синтаксичні конструкції.</w:t>
      </w:r>
    </w:p>
    <w:p w:rsidR="001F1DB3" w:rsidRPr="0093643F" w:rsidRDefault="001F1DB3" w:rsidP="00081CD9">
      <w:pPr>
        <w:widowControl w:val="0"/>
        <w:rPr>
          <w:spacing w:val="-2"/>
        </w:rPr>
      </w:pPr>
      <w:r w:rsidRPr="0093643F">
        <w:rPr>
          <w:spacing w:val="-2"/>
        </w:rPr>
        <w:t>Доцільно розглядати еліпсис як мовне і мовленнєве явище, що відіграє важливу роль у конституюванні висловлення, а тому є дуже продуктивним способом компактного представлення інформації засобами, які належать практично до всіх рівнів мовної системи – лексичними, морфологічними  і синтаксичними.</w:t>
      </w:r>
    </w:p>
    <w:p w:rsidR="001F1DB3" w:rsidRPr="0093643F" w:rsidRDefault="001F1DB3" w:rsidP="00081CD9">
      <w:pPr>
        <w:widowControl w:val="0"/>
        <w:rPr>
          <w:spacing w:val="-2"/>
        </w:rPr>
      </w:pPr>
      <w:r w:rsidRPr="0093643F">
        <w:rPr>
          <w:spacing w:val="-2"/>
        </w:rPr>
        <w:t>У сучасній англістиці можна виділити кілька підходів до її інтерпретації – формально-логічний, власне-граматичний, психологічний, семіотичний і генеративний, когнітивний тощо.</w:t>
      </w:r>
    </w:p>
    <w:p w:rsidR="001F1DB3" w:rsidRPr="0093643F" w:rsidRDefault="001F1DB3" w:rsidP="00081CD9">
      <w:pPr>
        <w:widowControl w:val="0"/>
        <w:rPr>
          <w:spacing w:val="-2"/>
        </w:rPr>
      </w:pPr>
      <w:r w:rsidRPr="0093643F">
        <w:rPr>
          <w:spacing w:val="-2"/>
        </w:rPr>
        <w:t>Типологічний опис еліптичних речень є найвищим рівнем таксономічного узагальнення. Цей рівень абстракції охоплює практично всі потенційно і реально можливі випадки еліптичного аранжування англійського речення.</w:t>
      </w:r>
    </w:p>
    <w:p w:rsidR="001F1DB3" w:rsidRPr="0093643F" w:rsidRDefault="001F1DB3" w:rsidP="00081CD9">
      <w:pPr>
        <w:widowControl w:val="0"/>
        <w:rPr>
          <w:spacing w:val="-2"/>
        </w:rPr>
      </w:pPr>
      <w:r w:rsidRPr="0093643F">
        <w:rPr>
          <w:spacing w:val="-2"/>
        </w:rPr>
        <w:t>На вищому рівні узагальнення  виділяється два типи еліпсису – ситуативний і узуальний, які пронизують усі ЕР по вертикалі, а далі еліпсис класифікується за класами, підкласами й видами.  Між класами, підкласами й видами еліпсису існують тісні зв'язки, які можуть набувати різного вигляду – перетину, взаємодоповнення, еквівалентності тощо, що свідчать про те, що кожний конкретний випадок використання еліпсису в реченні не може бути зведеним лише до якогось одного його типу чи виду, а існує в кількох іпостасях.</w:t>
      </w:r>
    </w:p>
    <w:p w:rsidR="001F1DB3" w:rsidRPr="0093643F" w:rsidRDefault="001F1DB3" w:rsidP="00081CD9">
      <w:pPr>
        <w:widowControl w:val="0"/>
        <w:rPr>
          <w:spacing w:val="-2"/>
        </w:rPr>
      </w:pPr>
      <w:r w:rsidRPr="0093643F">
        <w:rPr>
          <w:spacing w:val="-2"/>
        </w:rPr>
        <w:t xml:space="preserve"> </w:t>
      </w:r>
      <w:r w:rsidRPr="0093643F">
        <w:rPr>
          <w:i/>
          <w:spacing w:val="-2"/>
        </w:rPr>
        <w:t>Формально-граматичний клас</w:t>
      </w:r>
      <w:r w:rsidRPr="0093643F">
        <w:rPr>
          <w:spacing w:val="-2"/>
        </w:rPr>
        <w:t xml:space="preserve"> ЕР конституюється такими підкласами, як структурний (одно-, дво-, тричленний еліпсис) і топологічний (ініціальний, медіальний, фінальний еліпс), когнітивно-семантичний – кореферентний (прогресивний – регресивний еліпс) і когерентний (анафоричний – катафоричний еліпс). </w:t>
      </w:r>
    </w:p>
    <w:p w:rsidR="001F1DB3" w:rsidRPr="0093643F" w:rsidRDefault="001F1DB3" w:rsidP="00081CD9">
      <w:pPr>
        <w:widowControl w:val="0"/>
        <w:rPr>
          <w:spacing w:val="-2"/>
        </w:rPr>
      </w:pPr>
      <w:r w:rsidRPr="0093643F">
        <w:rPr>
          <w:i/>
          <w:spacing w:val="-2"/>
        </w:rPr>
        <w:lastRenderedPageBreak/>
        <w:t>Когнітивно-семантичний клас</w:t>
      </w:r>
      <w:r w:rsidRPr="0093643F">
        <w:rPr>
          <w:spacing w:val="-2"/>
        </w:rPr>
        <w:t xml:space="preserve"> поділяється на такі різновиди ЕР, як коферентний і когезійний. Кореферентний підклас ЕР виокремлюється на підставі співвіднесеності пропущеного компонента. Відповідно до цього вирізняються </w:t>
      </w:r>
      <w:r w:rsidRPr="0093643F">
        <w:rPr>
          <w:i/>
          <w:spacing w:val="-2"/>
        </w:rPr>
        <w:t>прогресивний</w:t>
      </w:r>
      <w:r w:rsidRPr="0093643F">
        <w:rPr>
          <w:spacing w:val="-2"/>
        </w:rPr>
        <w:t xml:space="preserve"> і </w:t>
      </w:r>
      <w:r w:rsidRPr="0093643F">
        <w:rPr>
          <w:i/>
          <w:spacing w:val="-2"/>
        </w:rPr>
        <w:t>регресивний</w:t>
      </w:r>
      <w:r w:rsidRPr="0093643F">
        <w:rPr>
          <w:spacing w:val="-2"/>
        </w:rPr>
        <w:t xml:space="preserve"> еліпсиси. Якщо еліптований компонент знаходиться в іншому (правому) кон'юнкті паратаксису, то такий еліпсис є прогресивним, а якщо він міститься в першому (лівому) кон'юнкті, то він кваліфікується як регресивний. На сучасному етапі розвитку текстології виокремлення когезійного еліпсису набуває нового звучання, оскільки уможливлює його розгляд як певного осередку актуалізації когнітивних процедур, що забезпечують його смислову інтегрованість у надфразну єдність.</w:t>
      </w:r>
    </w:p>
    <w:p w:rsidR="001F1DB3" w:rsidRPr="0093643F" w:rsidRDefault="001F1DB3" w:rsidP="00081CD9">
      <w:pPr>
        <w:widowControl w:val="0"/>
        <w:rPr>
          <w:spacing w:val="-2"/>
        </w:rPr>
      </w:pPr>
      <w:r w:rsidRPr="0093643F">
        <w:rPr>
          <w:spacing w:val="-2"/>
        </w:rPr>
        <w:t xml:space="preserve">Деякі дослідники схиляються до думки, що еліпсис є однією з характерних властивостей ССР і називають його «сурядним скороченням», що існує в мові у двох іпостасях – базовій та комплементарній. У першому випадку окремі елементи речення можуть бути пропущеними за певних дистрибутивних умов. В іншому – вважається, що неповна частина ССР бере на себе відповідальність за адекватну інтерпретацію (декодування) відсутніх компонентів через повну, оскільки потреба в повторенні спільного компонента відпадає через контекстну взаємодетермінованості  кон'юнктів. </w:t>
      </w:r>
    </w:p>
    <w:p w:rsidR="001F1DB3" w:rsidRPr="0093643F" w:rsidRDefault="001F1DB3" w:rsidP="00081CD9">
      <w:pPr>
        <w:widowControl w:val="0"/>
        <w:rPr>
          <w:spacing w:val="-2"/>
        </w:rPr>
      </w:pPr>
      <w:r w:rsidRPr="0093643F">
        <w:rPr>
          <w:spacing w:val="-2"/>
        </w:rPr>
        <w:t xml:space="preserve">Моделлювання є наступним кроком аналізу, який має на меті з'ясувати, упорядкувати та узагальнити структурно-семантичну організацію складного цілого. Виходячи з того, що ССР становить собою </w:t>
      </w:r>
      <w:r w:rsidRPr="0093643F">
        <w:rPr>
          <w:i/>
          <w:spacing w:val="-2"/>
        </w:rPr>
        <w:t>структурно-семантичний</w:t>
      </w:r>
      <w:r w:rsidRPr="0093643F">
        <w:rPr>
          <w:spacing w:val="-2"/>
        </w:rPr>
        <w:t xml:space="preserve"> </w:t>
      </w:r>
      <w:r w:rsidRPr="0093643F">
        <w:rPr>
          <w:i/>
          <w:spacing w:val="-2"/>
        </w:rPr>
        <w:t>біном</w:t>
      </w:r>
      <w:r w:rsidRPr="0093643F">
        <w:rPr>
          <w:spacing w:val="-2"/>
        </w:rPr>
        <w:t xml:space="preserve"> (Ситуація-1 і Ситуація-2, або  Кон'юнкт-1 і Кон'юнкт-2), є сенс здійснювати моделювання кожної конструктивної частини враховуючи</w:t>
      </w:r>
      <w:r w:rsidRPr="0093643F">
        <w:rPr>
          <w:spacing w:val="-2"/>
          <w:highlight w:val="red"/>
        </w:rPr>
        <w:t xml:space="preserve"> </w:t>
      </w:r>
      <w:r w:rsidRPr="0093643F">
        <w:rPr>
          <w:spacing w:val="-2"/>
        </w:rPr>
        <w:t xml:space="preserve">«зв'язок» – характеру предиката-конектора. </w:t>
      </w:r>
    </w:p>
    <w:p w:rsidR="001F1DB3" w:rsidRPr="0093643F" w:rsidRDefault="001F1DB3" w:rsidP="00081CD9">
      <w:pPr>
        <w:widowControl w:val="0"/>
        <w:rPr>
          <w:spacing w:val="-2"/>
        </w:rPr>
      </w:pPr>
      <w:r w:rsidRPr="0093643F">
        <w:rPr>
          <w:spacing w:val="-2"/>
        </w:rPr>
        <w:t>З урахуванням чинників «структура клауз» і «зв'язок» моделювання ССР доцільно на підставі усталених процедур синтаксичної семантики: валентність, симетрія / асиметрія клауз.</w:t>
      </w:r>
    </w:p>
    <w:p w:rsidR="001F1DB3" w:rsidRPr="0093643F" w:rsidRDefault="001F1DB3" w:rsidP="00081CD9">
      <w:pPr>
        <w:widowControl w:val="0"/>
        <w:rPr>
          <w:iCs/>
          <w:spacing w:val="-2"/>
        </w:rPr>
      </w:pPr>
      <w:r w:rsidRPr="0093643F">
        <w:rPr>
          <w:spacing w:val="-2"/>
        </w:rPr>
        <w:t xml:space="preserve"> </w:t>
      </w:r>
      <w:r w:rsidRPr="0093643F">
        <w:rPr>
          <w:i/>
          <w:spacing w:val="-2"/>
        </w:rPr>
        <w:t>Валентність</w:t>
      </w:r>
      <w:r w:rsidRPr="0093643F">
        <w:rPr>
          <w:spacing w:val="-2"/>
        </w:rPr>
        <w:t xml:space="preserve">, джерелом якої вважається дієслово, є здатністю мовних одиниць сполучуватися і вступати в комбінації між собою, що зумовлюється спроможністю дієслова відкривати вільні місця в реченні, які можуть і повинні </w:t>
      </w:r>
      <w:r w:rsidRPr="0093643F">
        <w:rPr>
          <w:spacing w:val="-2"/>
        </w:rPr>
        <w:lastRenderedPageBreak/>
        <w:t>бути заповненими. Ці місця займають обов'язкові актанти – запрограмовані конституенти / комплементи валентної структури дієслова, які складають ядро речення.</w:t>
      </w:r>
    </w:p>
    <w:p w:rsidR="001F1DB3" w:rsidRPr="0093643F" w:rsidRDefault="001F1DB3" w:rsidP="00081CD9">
      <w:pPr>
        <w:pStyle w:val="a4"/>
        <w:widowControl w:val="0"/>
        <w:spacing w:before="0" w:beforeAutospacing="0" w:after="0" w:afterAutospacing="0" w:line="360" w:lineRule="auto"/>
        <w:rPr>
          <w:spacing w:val="-2"/>
          <w:sz w:val="28"/>
          <w:szCs w:val="28"/>
        </w:rPr>
      </w:pPr>
      <w:r w:rsidRPr="0093643F">
        <w:rPr>
          <w:spacing w:val="-2"/>
          <w:sz w:val="28"/>
          <w:szCs w:val="28"/>
        </w:rPr>
        <w:t xml:space="preserve">Враховуючи зазначені вище дві опозиції (валентна структура обох клауз та їхня симетрія / асиметрія), можна виділити 16 потенційних моделей ССР із сполучниками </w:t>
      </w:r>
      <w:r w:rsidRPr="0093643F">
        <w:rPr>
          <w:i/>
          <w:spacing w:val="-2"/>
          <w:sz w:val="28"/>
          <w:szCs w:val="28"/>
        </w:rPr>
        <w:t>and</w:t>
      </w:r>
      <w:r w:rsidRPr="0093643F">
        <w:rPr>
          <w:spacing w:val="-2"/>
          <w:sz w:val="28"/>
          <w:szCs w:val="28"/>
        </w:rPr>
        <w:t xml:space="preserve"> і </w:t>
      </w:r>
      <w:r w:rsidRPr="0093643F">
        <w:rPr>
          <w:i/>
          <w:spacing w:val="-2"/>
          <w:sz w:val="28"/>
          <w:szCs w:val="28"/>
        </w:rPr>
        <w:t xml:space="preserve">but, </w:t>
      </w:r>
      <w:r w:rsidRPr="0093643F">
        <w:rPr>
          <w:spacing w:val="-2"/>
          <w:sz w:val="28"/>
          <w:szCs w:val="28"/>
        </w:rPr>
        <w:t>з яких 4 симетричні та 12 асиметричні.</w:t>
      </w:r>
    </w:p>
    <w:p w:rsidR="001F1DB3" w:rsidRPr="0093643F" w:rsidRDefault="001F1DB3" w:rsidP="00081CD9">
      <w:pPr>
        <w:pStyle w:val="a4"/>
        <w:widowControl w:val="0"/>
        <w:spacing w:before="0" w:beforeAutospacing="0" w:after="0" w:afterAutospacing="0" w:line="360" w:lineRule="auto"/>
        <w:rPr>
          <w:spacing w:val="-2"/>
          <w:sz w:val="28"/>
          <w:szCs w:val="28"/>
        </w:rPr>
      </w:pPr>
      <w:r w:rsidRPr="0093643F">
        <w:rPr>
          <w:spacing w:val="-2"/>
          <w:sz w:val="28"/>
          <w:szCs w:val="28"/>
        </w:rPr>
        <w:t xml:space="preserve">Симетричні моделі передбачають кількісну ідентичність дієслівних актантів у першій і другій клаузах, але їх якісну ідентичність / неідентичність, асиметричні моделі – і кількісну і якісну неідентичність. </w:t>
      </w:r>
    </w:p>
    <w:p w:rsidR="001F1DB3" w:rsidRPr="0093643F" w:rsidRDefault="001F1DB3" w:rsidP="00081CD9">
      <w:pPr>
        <w:pStyle w:val="a4"/>
        <w:widowControl w:val="0"/>
        <w:spacing w:before="0" w:beforeAutospacing="0" w:after="0" w:afterAutospacing="0" w:line="360" w:lineRule="auto"/>
        <w:rPr>
          <w:spacing w:val="-2"/>
          <w:sz w:val="28"/>
          <w:szCs w:val="28"/>
        </w:rPr>
      </w:pPr>
      <w:r w:rsidRPr="0093643F">
        <w:rPr>
          <w:spacing w:val="-2"/>
          <w:sz w:val="28"/>
          <w:szCs w:val="28"/>
        </w:rPr>
        <w:t xml:space="preserve"> Як показав аналіз уживання ССР зі сполучниками </w:t>
      </w:r>
      <w:r w:rsidRPr="0093643F">
        <w:rPr>
          <w:i/>
          <w:spacing w:val="-2"/>
          <w:sz w:val="28"/>
          <w:szCs w:val="28"/>
        </w:rPr>
        <w:t>and</w:t>
      </w:r>
      <w:r w:rsidRPr="0093643F">
        <w:rPr>
          <w:spacing w:val="-2"/>
          <w:sz w:val="28"/>
          <w:szCs w:val="28"/>
        </w:rPr>
        <w:t xml:space="preserve"> і </w:t>
      </w:r>
      <w:r w:rsidRPr="0093643F">
        <w:rPr>
          <w:i/>
          <w:spacing w:val="-2"/>
          <w:sz w:val="28"/>
          <w:szCs w:val="28"/>
        </w:rPr>
        <w:t>but</w:t>
      </w:r>
      <w:r w:rsidRPr="0093643F">
        <w:rPr>
          <w:spacing w:val="-2"/>
          <w:sz w:val="28"/>
          <w:szCs w:val="28"/>
        </w:rPr>
        <w:t xml:space="preserve"> у художній літературі, співвідношення повноскладених і еліптованих речень становить значну різницю (69% і 31 % відповідно). Так само як і значну різницю у вживанні виявили еліптовані конструкції зі сполучниками </w:t>
      </w:r>
      <w:r w:rsidRPr="0093643F">
        <w:rPr>
          <w:i/>
          <w:spacing w:val="-2"/>
          <w:sz w:val="28"/>
          <w:szCs w:val="28"/>
        </w:rPr>
        <w:t>and</w:t>
      </w:r>
      <w:r w:rsidRPr="0093643F">
        <w:rPr>
          <w:spacing w:val="-2"/>
          <w:sz w:val="28"/>
          <w:szCs w:val="28"/>
        </w:rPr>
        <w:t xml:space="preserve"> і </w:t>
      </w:r>
      <w:r w:rsidRPr="0093643F">
        <w:rPr>
          <w:i/>
          <w:spacing w:val="-2"/>
          <w:sz w:val="28"/>
          <w:szCs w:val="28"/>
        </w:rPr>
        <w:t xml:space="preserve">but </w:t>
      </w:r>
      <w:r w:rsidRPr="0093643F">
        <w:rPr>
          <w:spacing w:val="-2"/>
          <w:sz w:val="28"/>
          <w:szCs w:val="28"/>
        </w:rPr>
        <w:t>(81% і 19%), у той час як повноскладені характеризуються практично рівною кількістю вживання (51% і 49%).</w:t>
      </w:r>
    </w:p>
    <w:p w:rsidR="001F1DB3" w:rsidRPr="0093643F" w:rsidRDefault="001F1DB3" w:rsidP="00081CD9">
      <w:pPr>
        <w:pStyle w:val="a4"/>
        <w:widowControl w:val="0"/>
        <w:spacing w:before="0" w:beforeAutospacing="0" w:after="0" w:afterAutospacing="0" w:line="360" w:lineRule="auto"/>
        <w:ind w:firstLine="567"/>
        <w:rPr>
          <w:spacing w:val="-2"/>
          <w:sz w:val="28"/>
          <w:szCs w:val="28"/>
        </w:rPr>
      </w:pPr>
      <w:r w:rsidRPr="0093643F">
        <w:rPr>
          <w:spacing w:val="-2"/>
          <w:sz w:val="28"/>
          <w:szCs w:val="28"/>
        </w:rPr>
        <w:t xml:space="preserve">З відзначених 16 валентних моделей ССР зі сполучниками </w:t>
      </w:r>
      <w:r w:rsidRPr="0093643F">
        <w:rPr>
          <w:i/>
          <w:spacing w:val="-2"/>
          <w:sz w:val="28"/>
          <w:szCs w:val="28"/>
        </w:rPr>
        <w:t>and</w:t>
      </w:r>
      <w:r w:rsidRPr="0093643F">
        <w:rPr>
          <w:spacing w:val="-2"/>
          <w:sz w:val="28"/>
          <w:szCs w:val="28"/>
        </w:rPr>
        <w:t xml:space="preserve"> і </w:t>
      </w:r>
      <w:r w:rsidRPr="0093643F">
        <w:rPr>
          <w:i/>
          <w:spacing w:val="-2"/>
          <w:sz w:val="28"/>
          <w:szCs w:val="28"/>
        </w:rPr>
        <w:t>but</w:t>
      </w:r>
      <w:r w:rsidRPr="0093643F">
        <w:rPr>
          <w:spacing w:val="-2"/>
          <w:sz w:val="28"/>
          <w:szCs w:val="28"/>
        </w:rPr>
        <w:t xml:space="preserve">  найбільш уживаними є ді- і тривалентні, у той час як моно- і тетравалентні були відзначені в нашій вибірці вкрай рідко. </w:t>
      </w:r>
    </w:p>
    <w:p w:rsidR="001F1DB3" w:rsidRPr="0093643F" w:rsidRDefault="001F1DB3" w:rsidP="00081CD9">
      <w:pPr>
        <w:widowControl w:val="0"/>
        <w:rPr>
          <w:spacing w:val="-2"/>
        </w:rPr>
      </w:pPr>
      <w:r w:rsidRPr="0093643F">
        <w:rPr>
          <w:spacing w:val="-2"/>
        </w:rPr>
        <w:t xml:space="preserve">У </w:t>
      </w:r>
      <w:r w:rsidRPr="0093643F">
        <w:rPr>
          <w:spacing w:val="-2"/>
          <w:u w:val="single"/>
        </w:rPr>
        <w:t>єднальному паратаксисі</w:t>
      </w:r>
      <w:r w:rsidRPr="0093643F">
        <w:rPr>
          <w:spacing w:val="-2"/>
        </w:rPr>
        <w:t xml:space="preserve"> відбувається поєднання двох пропозицій в одну складну, що відбиває ідею рівноправного, взаємозалежного співіснування двох позамовних ситуацій у межах цілого речення. </w:t>
      </w:r>
    </w:p>
    <w:p w:rsidR="001F1DB3" w:rsidRPr="0093643F" w:rsidRDefault="001F1DB3" w:rsidP="00081CD9">
      <w:pPr>
        <w:widowControl w:val="0"/>
        <w:rPr>
          <w:spacing w:val="-2"/>
        </w:rPr>
      </w:pPr>
      <w:r w:rsidRPr="0093643F">
        <w:rPr>
          <w:spacing w:val="-2"/>
        </w:rPr>
        <w:t>З 16 потенційних валентних моделей було виділено 10 еліптованих. З них еліпсації зазнають у першу чергу ді- і тривалентні дієслова, найбільш уживаними виявилися чотири моделі 6, 7, 10 та 11с (83,5% разом).</w:t>
      </w:r>
      <w:r w:rsidRPr="00F76EF3">
        <w:t xml:space="preserve"> </w:t>
      </w:r>
      <w:r w:rsidRPr="0093643F">
        <w:rPr>
          <w:spacing w:val="-2"/>
        </w:rPr>
        <w:t>Моновалентні структури в правій клаузі менш сприйнятливі до еліпсації, це моделі 1с і 5 (16,5% разом).</w:t>
      </w:r>
    </w:p>
    <w:p w:rsidR="001F1DB3" w:rsidRPr="0093643F" w:rsidRDefault="001F1DB3" w:rsidP="00081CD9">
      <w:pPr>
        <w:widowControl w:val="0"/>
        <w:rPr>
          <w:spacing w:val="-2"/>
        </w:rPr>
      </w:pPr>
      <w:r w:rsidRPr="0093643F">
        <w:rPr>
          <w:bCs/>
          <w:spacing w:val="-2"/>
        </w:rPr>
        <w:t xml:space="preserve">У цілому, </w:t>
      </w:r>
      <w:r w:rsidRPr="0093643F">
        <w:rPr>
          <w:spacing w:val="-2"/>
        </w:rPr>
        <w:t xml:space="preserve">у цьому типі складного речення процеси еліпсації мають чітку прив'язку до пропущення синтаксем у правому кон'юнкті (з ініціальним, медіальним та фінальним місцерозташуванням пропущеного компоненту, який може дорівнювати числу один або два  (одно- і двочленний різновиди еліпсису). </w:t>
      </w:r>
    </w:p>
    <w:p w:rsidR="001F1DB3" w:rsidRPr="0093643F" w:rsidRDefault="001F1DB3" w:rsidP="00081CD9">
      <w:pPr>
        <w:pStyle w:val="a4"/>
        <w:widowControl w:val="0"/>
        <w:spacing w:before="0" w:beforeAutospacing="0" w:after="0" w:afterAutospacing="0" w:line="360" w:lineRule="auto"/>
        <w:rPr>
          <w:spacing w:val="-2"/>
          <w:sz w:val="28"/>
          <w:szCs w:val="28"/>
        </w:rPr>
      </w:pPr>
      <w:r w:rsidRPr="0093643F">
        <w:rPr>
          <w:spacing w:val="-2"/>
          <w:sz w:val="28"/>
          <w:szCs w:val="28"/>
        </w:rPr>
        <w:t xml:space="preserve">Зазначені моделі корелюють із трьома семантичними типами єднального </w:t>
      </w:r>
      <w:r w:rsidRPr="0093643F">
        <w:rPr>
          <w:spacing w:val="-2"/>
          <w:sz w:val="28"/>
          <w:szCs w:val="28"/>
        </w:rPr>
        <w:lastRenderedPageBreak/>
        <w:t>ССР. Найбільш вживаним виявився єднально-приєднальний тип,  який і представлений найбільшим різноманіттям валентних моделей. Тут може бути еліптованим як суб'єкт, так і інші комплементи, предикат, тощо. Найменш вживаним є наслідково-результативний тип єднального речення, де  еліптованим може бути лише суб'єкт, бо друга, очікувана, ситуація має бути представлена повністю.</w:t>
      </w:r>
    </w:p>
    <w:p w:rsidR="001F1DB3" w:rsidRPr="0093643F" w:rsidRDefault="001F1DB3" w:rsidP="00081CD9">
      <w:pPr>
        <w:widowControl w:val="0"/>
        <w:rPr>
          <w:spacing w:val="-2"/>
        </w:rPr>
      </w:pPr>
      <w:r w:rsidRPr="0093643F">
        <w:rPr>
          <w:spacing w:val="-2"/>
          <w:u w:val="single"/>
        </w:rPr>
        <w:t>Протиставний  паратаксис</w:t>
      </w:r>
      <w:r w:rsidRPr="0093643F">
        <w:rPr>
          <w:spacing w:val="-2"/>
        </w:rPr>
        <w:t xml:space="preserve">  конституюється  двома координативними клаузами-кон'юнктами  з  акцентуацією несподіваного наслідку, що мав би настати в результаті дії  чи з певної причини. </w:t>
      </w:r>
    </w:p>
    <w:p w:rsidR="001F1DB3" w:rsidRPr="0093643F" w:rsidRDefault="001F1DB3" w:rsidP="00081CD9">
      <w:pPr>
        <w:widowControl w:val="0"/>
        <w:rPr>
          <w:spacing w:val="-2"/>
        </w:rPr>
      </w:pPr>
      <w:r w:rsidRPr="0093643F">
        <w:rPr>
          <w:spacing w:val="-2"/>
        </w:rPr>
        <w:t xml:space="preserve">З 16 потенційних валентних моделей було виділено 7 еліптованих. Еліпсації зазнали в першу чергу т ді- і тривалентні дієслова, а також суб'єкт. Найбільш уживаними виявилися три моделі 6, 7 і 10 (78,3%  разом). </w:t>
      </w:r>
    </w:p>
    <w:p w:rsidR="001F1DB3" w:rsidRPr="0093643F" w:rsidRDefault="001F1DB3" w:rsidP="00081CD9">
      <w:pPr>
        <w:widowControl w:val="0"/>
        <w:rPr>
          <w:snapToGrid w:val="0"/>
          <w:spacing w:val="-2"/>
        </w:rPr>
      </w:pPr>
      <w:r w:rsidRPr="0093643F">
        <w:rPr>
          <w:spacing w:val="-2"/>
        </w:rPr>
        <w:t>Зазначені вище моделі корелюють із чотирма семантичними типами протиставного ССР.  Найбільш вживаними й багатозначними виявилися  2 моделі  6с та 10,  які представлені усіма чотирма семантичними типами: власне-протиставним, протиставно-допустовим, протиставно-пояснювальним, та протиставно-винятковим.</w:t>
      </w:r>
      <w:r w:rsidRPr="0093643F">
        <w:rPr>
          <w:snapToGrid w:val="0"/>
          <w:spacing w:val="-2"/>
        </w:rPr>
        <w:t xml:space="preserve">  Моделі 11с, 16с  та 2 зустрічаються в основному  у власне-протиставному семантичному типі, тоді як модель 8 представлена тільки  в протиставно-винятковому типі.</w:t>
      </w:r>
    </w:p>
    <w:p w:rsidR="001F1DB3" w:rsidRPr="0093643F" w:rsidRDefault="001F1DB3" w:rsidP="00081CD9">
      <w:pPr>
        <w:widowControl w:val="0"/>
        <w:rPr>
          <w:spacing w:val="-2"/>
        </w:rPr>
      </w:pPr>
      <w:r w:rsidRPr="0093643F">
        <w:rPr>
          <w:spacing w:val="-2"/>
        </w:rPr>
        <w:t xml:space="preserve">Отже, у цьому типі складного речення процеси еліпсації  в основному мають чітку прив'язку до пропущення синтаксем у правому кон'юнкті (прогресивний анафоричний еліпсис) з ініціальним, медіальним та фінальним місцерозташуванням пропущеного компоненту, який може дорівнювати числу один, два або три  (одно-, дво- і тричленний різновиди еліпсису). </w:t>
      </w:r>
    </w:p>
    <w:p w:rsidR="001F1DB3" w:rsidRPr="009912B9" w:rsidRDefault="001F1DB3" w:rsidP="002E409C">
      <w:pPr>
        <w:pStyle w:val="a4"/>
        <w:pageBreakBefore/>
        <w:tabs>
          <w:tab w:val="left" w:pos="3192"/>
          <w:tab w:val="center" w:pos="5101"/>
        </w:tabs>
        <w:spacing w:line="326" w:lineRule="atLeast"/>
        <w:ind w:firstLine="0"/>
        <w:jc w:val="center"/>
        <w:rPr>
          <w:b/>
          <w:bCs/>
          <w:sz w:val="28"/>
          <w:szCs w:val="28"/>
        </w:rPr>
      </w:pPr>
      <w:r w:rsidRPr="00891076">
        <w:rPr>
          <w:b/>
          <w:bCs/>
          <w:sz w:val="28"/>
          <w:szCs w:val="28"/>
        </w:rPr>
        <w:lastRenderedPageBreak/>
        <w:t xml:space="preserve">Список </w:t>
      </w:r>
      <w:r w:rsidRPr="00D5703E">
        <w:rPr>
          <w:b/>
          <w:bCs/>
          <w:sz w:val="28"/>
          <w:szCs w:val="28"/>
        </w:rPr>
        <w:t>використаної літератури</w:t>
      </w:r>
    </w:p>
    <w:p w:rsidR="001F1DB3" w:rsidRPr="00C327DF" w:rsidRDefault="001F1DB3" w:rsidP="0008790E">
      <w:pPr>
        <w:pStyle w:val="a6"/>
        <w:keepNext/>
        <w:widowControl w:val="0"/>
        <w:numPr>
          <w:ilvl w:val="0"/>
          <w:numId w:val="1"/>
        </w:numPr>
        <w:spacing w:line="360" w:lineRule="auto"/>
        <w:ind w:left="0" w:hanging="284"/>
        <w:textAlignment w:val="auto"/>
        <w:rPr>
          <w:spacing w:val="-6"/>
          <w:sz w:val="28"/>
          <w:szCs w:val="28"/>
        </w:rPr>
      </w:pPr>
      <w:r w:rsidRPr="00C327DF">
        <w:rPr>
          <w:spacing w:val="-6"/>
          <w:sz w:val="28"/>
          <w:szCs w:val="28"/>
        </w:rPr>
        <w:t xml:space="preserve">Акуленко </w:t>
      </w:r>
      <w:r>
        <w:rPr>
          <w:spacing w:val="-6"/>
          <w:sz w:val="28"/>
          <w:szCs w:val="28"/>
        </w:rPr>
        <w:t xml:space="preserve"> </w:t>
      </w:r>
      <w:r w:rsidRPr="00C327DF">
        <w:rPr>
          <w:spacing w:val="-6"/>
          <w:sz w:val="28"/>
          <w:szCs w:val="28"/>
        </w:rPr>
        <w:t xml:space="preserve">В.В. </w:t>
      </w:r>
      <w:r>
        <w:rPr>
          <w:spacing w:val="-6"/>
          <w:sz w:val="28"/>
          <w:szCs w:val="28"/>
        </w:rPr>
        <w:t xml:space="preserve"> </w:t>
      </w:r>
      <w:r w:rsidRPr="00C327DF">
        <w:rPr>
          <w:spacing w:val="-6"/>
          <w:sz w:val="28"/>
          <w:szCs w:val="28"/>
        </w:rPr>
        <w:t>Світова лінгвістика ХХ – ХХІ століть: міжнародне взаємо</w:t>
      </w:r>
      <w:r w:rsidRPr="00C327DF">
        <w:rPr>
          <w:spacing w:val="-6"/>
          <w:sz w:val="28"/>
          <w:szCs w:val="28"/>
        </w:rPr>
        <w:softHyphen/>
        <w:t>розуміння та його обмеженість</w:t>
      </w:r>
      <w:r>
        <w:rPr>
          <w:spacing w:val="-6"/>
          <w:sz w:val="28"/>
          <w:szCs w:val="28"/>
        </w:rPr>
        <w:t>.</w:t>
      </w:r>
      <w:r w:rsidRPr="00C327DF">
        <w:rPr>
          <w:spacing w:val="-6"/>
          <w:sz w:val="28"/>
          <w:szCs w:val="28"/>
        </w:rPr>
        <w:t xml:space="preserve"> Лінгвістика ХХІ століття: нові до</w:t>
      </w:r>
      <w:r w:rsidRPr="00C327DF">
        <w:rPr>
          <w:spacing w:val="-6"/>
          <w:sz w:val="28"/>
          <w:szCs w:val="28"/>
        </w:rPr>
        <w:softHyphen/>
        <w:t>слідження і перспективи. Зб. наук. пр. – К.: Логос, 2006. – № 1. – С. 22-32.</w:t>
      </w:r>
    </w:p>
    <w:p w:rsidR="001F1DB3" w:rsidRPr="00C327DF" w:rsidRDefault="001F1DB3" w:rsidP="0008790E">
      <w:pPr>
        <w:pStyle w:val="a6"/>
        <w:widowControl w:val="0"/>
        <w:numPr>
          <w:ilvl w:val="0"/>
          <w:numId w:val="1"/>
        </w:numPr>
        <w:tabs>
          <w:tab w:val="left" w:pos="0"/>
        </w:tabs>
        <w:autoSpaceDE w:val="0"/>
        <w:autoSpaceDN w:val="0"/>
        <w:adjustRightInd w:val="0"/>
        <w:spacing w:line="360" w:lineRule="auto"/>
        <w:ind w:left="0" w:hanging="284"/>
        <w:textAlignment w:val="auto"/>
        <w:rPr>
          <w:sz w:val="28"/>
          <w:szCs w:val="28"/>
        </w:rPr>
      </w:pPr>
      <w:r w:rsidRPr="00C327DF">
        <w:rPr>
          <w:color w:val="000000"/>
          <w:sz w:val="28"/>
          <w:szCs w:val="28"/>
          <w:shd w:val="clear" w:color="auto" w:fill="FFFFFF"/>
        </w:rPr>
        <w:t xml:space="preserve">Александрова В.Г. Когнітивно-комунікативний потенціал еліптичного речення в сучасній англійській мові: дис. ... канд. фил. наук: 10.02.04 </w:t>
      </w:r>
      <w:r w:rsidRPr="00C327DF">
        <w:rPr>
          <w:spacing w:val="-6"/>
          <w:sz w:val="28"/>
          <w:szCs w:val="28"/>
        </w:rPr>
        <w:t xml:space="preserve">– </w:t>
      </w:r>
      <w:r w:rsidRPr="00C327DF">
        <w:rPr>
          <w:color w:val="000000"/>
          <w:sz w:val="28"/>
          <w:szCs w:val="28"/>
          <w:shd w:val="clear" w:color="auto" w:fill="FFFFFF"/>
        </w:rPr>
        <w:t xml:space="preserve"> Одесса, 2008. </w:t>
      </w:r>
      <w:r w:rsidRPr="00C327DF">
        <w:rPr>
          <w:spacing w:val="-6"/>
          <w:sz w:val="28"/>
          <w:szCs w:val="28"/>
        </w:rPr>
        <w:t>–  238</w:t>
      </w:r>
      <w:r>
        <w:rPr>
          <w:spacing w:val="-6"/>
          <w:sz w:val="28"/>
          <w:szCs w:val="28"/>
        </w:rPr>
        <w:t xml:space="preserve"> </w:t>
      </w:r>
      <w:r w:rsidRPr="00C327DF">
        <w:rPr>
          <w:spacing w:val="-6"/>
          <w:sz w:val="28"/>
          <w:szCs w:val="28"/>
        </w:rPr>
        <w:t>с.</w:t>
      </w:r>
    </w:p>
    <w:p w:rsidR="001F1DB3" w:rsidRPr="00C327DF" w:rsidRDefault="001F1DB3" w:rsidP="0008790E">
      <w:pPr>
        <w:numPr>
          <w:ilvl w:val="0"/>
          <w:numId w:val="1"/>
        </w:numPr>
        <w:ind w:left="0" w:hanging="357"/>
        <w:rPr>
          <w:lang w:eastAsia="ru-RU"/>
        </w:rPr>
      </w:pPr>
      <w:r w:rsidRPr="00C327DF">
        <w:rPr>
          <w:lang w:eastAsia="ru-RU"/>
        </w:rPr>
        <w:t xml:space="preserve">Бакалова З.Н. Сложносочинённые предложения противительного типа в системном и текстовом аспектах: автореф. … докт. фил. наук: 17.02.11. </w:t>
      </w:r>
      <w:r w:rsidRPr="00C327DF">
        <w:rPr>
          <w:bCs/>
        </w:rPr>
        <w:t>–</w:t>
      </w:r>
      <w:r w:rsidRPr="00C327DF">
        <w:rPr>
          <w:lang w:eastAsia="ru-RU"/>
        </w:rPr>
        <w:t>Самара, – 46</w:t>
      </w:r>
      <w:r>
        <w:rPr>
          <w:lang w:eastAsia="ru-RU"/>
        </w:rPr>
        <w:t xml:space="preserve"> </w:t>
      </w:r>
      <w:r w:rsidRPr="00C327DF">
        <w:rPr>
          <w:lang w:eastAsia="ru-RU"/>
        </w:rPr>
        <w:t>с.</w:t>
      </w:r>
      <w:r w:rsidRPr="00CA17F9">
        <w:rPr>
          <w:bCs/>
        </w:rPr>
        <w:t xml:space="preserve"> </w:t>
      </w:r>
    </w:p>
    <w:p w:rsidR="001F1DB3" w:rsidRPr="00C327DF" w:rsidRDefault="001F1DB3" w:rsidP="00CA17F9">
      <w:pPr>
        <w:pStyle w:val="a6"/>
        <w:numPr>
          <w:ilvl w:val="0"/>
          <w:numId w:val="1"/>
        </w:numPr>
        <w:tabs>
          <w:tab w:val="num" w:pos="0"/>
        </w:tabs>
        <w:spacing w:line="360" w:lineRule="auto"/>
        <w:ind w:left="0" w:hanging="425"/>
        <w:textAlignment w:val="auto"/>
        <w:rPr>
          <w:bCs/>
          <w:sz w:val="28"/>
          <w:szCs w:val="28"/>
        </w:rPr>
      </w:pPr>
      <w:r w:rsidRPr="00110601">
        <w:rPr>
          <w:color w:val="000000"/>
          <w:sz w:val="28"/>
          <w:szCs w:val="28"/>
        </w:rPr>
        <w:t xml:space="preserve"> </w:t>
      </w:r>
      <w:r>
        <w:rPr>
          <w:color w:val="000000"/>
          <w:sz w:val="28"/>
          <w:szCs w:val="28"/>
          <w:lang w:val="ru-RU"/>
        </w:rPr>
        <w:t>Балакаин С. В. Фрактальная сущность языка // Вестник Уральского государственного университета путей сообщения. – № 4 (28) – 2015. – С. 99-112.</w:t>
      </w:r>
    </w:p>
    <w:p w:rsidR="001F1DB3" w:rsidRDefault="001F1DB3" w:rsidP="0008790E">
      <w:pPr>
        <w:pStyle w:val="a6"/>
        <w:numPr>
          <w:ilvl w:val="0"/>
          <w:numId w:val="1"/>
        </w:numPr>
        <w:tabs>
          <w:tab w:val="num" w:pos="-142"/>
        </w:tabs>
        <w:spacing w:line="360" w:lineRule="auto"/>
        <w:ind w:left="0" w:hanging="426"/>
        <w:jc w:val="left"/>
        <w:rPr>
          <w:color w:val="000000"/>
          <w:sz w:val="28"/>
          <w:szCs w:val="28"/>
        </w:rPr>
      </w:pPr>
      <w:r w:rsidRPr="00110601">
        <w:rPr>
          <w:color w:val="000000"/>
          <w:sz w:val="28"/>
          <w:szCs w:val="28"/>
        </w:rPr>
        <w:t xml:space="preserve"> </w:t>
      </w:r>
      <w:r w:rsidRPr="00C327DF">
        <w:rPr>
          <w:color w:val="000000"/>
          <w:sz w:val="28"/>
          <w:szCs w:val="28"/>
        </w:rPr>
        <w:t xml:space="preserve">Балли. </w:t>
      </w:r>
      <w:r>
        <w:rPr>
          <w:color w:val="000000"/>
          <w:sz w:val="28"/>
          <w:szCs w:val="28"/>
        </w:rPr>
        <w:t xml:space="preserve"> </w:t>
      </w:r>
      <w:r w:rsidRPr="00C327DF">
        <w:rPr>
          <w:color w:val="000000"/>
          <w:sz w:val="28"/>
          <w:szCs w:val="28"/>
        </w:rPr>
        <w:t>Ш. Общая лингвистика  и вопросы французского языка / Пер. с франц. – М.: Иностр. литер.,</w:t>
      </w:r>
      <w:r>
        <w:rPr>
          <w:color w:val="000000"/>
          <w:sz w:val="28"/>
          <w:szCs w:val="28"/>
        </w:rPr>
        <w:t xml:space="preserve"> </w:t>
      </w:r>
      <w:r w:rsidRPr="00C327DF">
        <w:rPr>
          <w:color w:val="000000"/>
          <w:sz w:val="28"/>
          <w:szCs w:val="28"/>
        </w:rPr>
        <w:t>1955. – 416</w:t>
      </w:r>
      <w:r>
        <w:rPr>
          <w:color w:val="000000"/>
          <w:sz w:val="28"/>
          <w:szCs w:val="28"/>
        </w:rPr>
        <w:t xml:space="preserve"> </w:t>
      </w:r>
      <w:r w:rsidRPr="00C327DF">
        <w:rPr>
          <w:color w:val="000000"/>
          <w:sz w:val="28"/>
          <w:szCs w:val="28"/>
        </w:rPr>
        <w:t>с.</w:t>
      </w:r>
    </w:p>
    <w:p w:rsidR="001F1DB3" w:rsidRPr="00C327DF" w:rsidRDefault="001F1DB3" w:rsidP="0008790E">
      <w:pPr>
        <w:pStyle w:val="a6"/>
        <w:numPr>
          <w:ilvl w:val="0"/>
          <w:numId w:val="1"/>
        </w:numPr>
        <w:tabs>
          <w:tab w:val="num" w:pos="-142"/>
        </w:tabs>
        <w:spacing w:line="360" w:lineRule="auto"/>
        <w:ind w:left="-426" w:firstLine="0"/>
        <w:jc w:val="left"/>
        <w:rPr>
          <w:color w:val="000000"/>
          <w:sz w:val="28"/>
          <w:szCs w:val="28"/>
        </w:rPr>
      </w:pPr>
      <w:r>
        <w:rPr>
          <w:color w:val="000000"/>
          <w:sz w:val="28"/>
          <w:szCs w:val="28"/>
        </w:rPr>
        <w:t xml:space="preserve">  </w:t>
      </w:r>
      <w:r w:rsidRPr="00C327DF">
        <w:rPr>
          <w:color w:val="000000"/>
          <w:sz w:val="28"/>
          <w:szCs w:val="28"/>
        </w:rPr>
        <w:t xml:space="preserve">Бархударов  Л.С. Структура простого предложения современного английского  </w:t>
      </w:r>
    </w:p>
    <w:p w:rsidR="001F1DB3" w:rsidRPr="00C327DF" w:rsidRDefault="001F1DB3" w:rsidP="0008790E">
      <w:pPr>
        <w:tabs>
          <w:tab w:val="num" w:pos="-142"/>
        </w:tabs>
        <w:ind w:firstLine="0"/>
        <w:rPr>
          <w:color w:val="000000"/>
        </w:rPr>
      </w:pPr>
      <w:r w:rsidRPr="00C327DF">
        <w:rPr>
          <w:color w:val="000000"/>
        </w:rPr>
        <w:t>языка. – М.: Высшая школа, 1966. – 199</w:t>
      </w:r>
      <w:r>
        <w:rPr>
          <w:color w:val="000000"/>
        </w:rPr>
        <w:t xml:space="preserve"> </w:t>
      </w:r>
      <w:r w:rsidRPr="00C327DF">
        <w:rPr>
          <w:color w:val="000000"/>
        </w:rPr>
        <w:t>с.</w:t>
      </w:r>
    </w:p>
    <w:p w:rsidR="001F1DB3" w:rsidRPr="00394429" w:rsidRDefault="001F1DB3" w:rsidP="0008790E">
      <w:pPr>
        <w:numPr>
          <w:ilvl w:val="0"/>
          <w:numId w:val="1"/>
        </w:numPr>
        <w:tabs>
          <w:tab w:val="num" w:pos="-426"/>
        </w:tabs>
        <w:overflowPunct w:val="0"/>
        <w:autoSpaceDE w:val="0"/>
        <w:autoSpaceDN w:val="0"/>
        <w:adjustRightInd w:val="0"/>
        <w:ind w:left="0" w:hanging="425"/>
      </w:pPr>
      <w:r w:rsidRPr="00394429">
        <w:t xml:space="preserve">Бархударов Л.С., Штелинг Д.А.  Грамматика английского языка. </w:t>
      </w:r>
      <w:r w:rsidRPr="00394429">
        <w:rPr>
          <w:color w:val="000000"/>
        </w:rPr>
        <w:t xml:space="preserve">– </w:t>
      </w:r>
      <w:r w:rsidRPr="00394429">
        <w:t xml:space="preserve">М.: Изд-во литературы на иностранных языках, 1960. </w:t>
      </w:r>
      <w:r w:rsidRPr="00394429">
        <w:rPr>
          <w:color w:val="000000"/>
        </w:rPr>
        <w:t>– 422</w:t>
      </w:r>
      <w:r>
        <w:rPr>
          <w:color w:val="000000"/>
        </w:rPr>
        <w:t xml:space="preserve"> </w:t>
      </w:r>
      <w:r w:rsidRPr="00394429">
        <w:rPr>
          <w:color w:val="000000"/>
        </w:rPr>
        <w:t>с.</w:t>
      </w:r>
    </w:p>
    <w:p w:rsidR="001F1DB3" w:rsidRPr="00394429" w:rsidRDefault="001F1DB3" w:rsidP="0008790E">
      <w:pPr>
        <w:numPr>
          <w:ilvl w:val="0"/>
          <w:numId w:val="1"/>
        </w:numPr>
        <w:ind w:left="0" w:hanging="425"/>
      </w:pPr>
      <w:r w:rsidRPr="00394429">
        <w:rPr>
          <w:color w:val="000000"/>
        </w:rPr>
        <w:t>Бархударов Л.С.  Язык и перевод. – М.: Международные отношения, 1975. – 240</w:t>
      </w:r>
      <w:r>
        <w:rPr>
          <w:color w:val="000000"/>
        </w:rPr>
        <w:t xml:space="preserve"> </w:t>
      </w:r>
      <w:r w:rsidRPr="00394429">
        <w:rPr>
          <w:color w:val="000000"/>
          <w:lang w:val="en-US"/>
        </w:rPr>
        <w:t>c</w:t>
      </w:r>
      <w:r w:rsidRPr="00394429">
        <w:rPr>
          <w:color w:val="000000"/>
        </w:rPr>
        <w:t>.</w:t>
      </w:r>
    </w:p>
    <w:p w:rsidR="001F1DB3" w:rsidRPr="001134C5" w:rsidRDefault="001F1DB3" w:rsidP="0008790E">
      <w:pPr>
        <w:numPr>
          <w:ilvl w:val="0"/>
          <w:numId w:val="1"/>
        </w:numPr>
        <w:ind w:left="0" w:hanging="425"/>
      </w:pPr>
      <w:r w:rsidRPr="001134C5">
        <w:t>Белошапкова Т.В. Когнитивно-дискурсивное описание категории аспектуальности в современном русском языке: автореф.  … докт. филол. наук: 10.02.01. – Москва, 2008. – 40 с.</w:t>
      </w:r>
    </w:p>
    <w:p w:rsidR="001F1DB3" w:rsidRPr="001134C5" w:rsidRDefault="001F1DB3" w:rsidP="0008790E">
      <w:pPr>
        <w:pStyle w:val="a6"/>
        <w:numPr>
          <w:ilvl w:val="0"/>
          <w:numId w:val="1"/>
        </w:numPr>
        <w:tabs>
          <w:tab w:val="num" w:pos="0"/>
        </w:tabs>
        <w:spacing w:line="360" w:lineRule="auto"/>
        <w:ind w:left="-426" w:firstLine="0"/>
        <w:rPr>
          <w:sz w:val="28"/>
          <w:szCs w:val="28"/>
        </w:rPr>
      </w:pPr>
      <w:r w:rsidRPr="001134C5">
        <w:rPr>
          <w:sz w:val="28"/>
          <w:szCs w:val="28"/>
        </w:rPr>
        <w:t xml:space="preserve">Беляев Ю.И. Синтаксис современного русского языка: учебное пособие. –  </w:t>
      </w:r>
    </w:p>
    <w:p w:rsidR="001F1DB3" w:rsidRPr="001134C5" w:rsidRDefault="001F1DB3" w:rsidP="0008790E">
      <w:pPr>
        <w:tabs>
          <w:tab w:val="left" w:pos="7173"/>
        </w:tabs>
        <w:ind w:left="142" w:hanging="142"/>
      </w:pPr>
      <w:r w:rsidRPr="001134C5">
        <w:t>[Изд. 2-е]. – Херсон:   Издательство ХГУ, 2003. – 496 с.</w:t>
      </w:r>
      <w:r w:rsidRPr="001134C5">
        <w:tab/>
      </w:r>
    </w:p>
    <w:p w:rsidR="001F1DB3" w:rsidRPr="001134C5" w:rsidRDefault="001F1DB3" w:rsidP="0008790E">
      <w:pPr>
        <w:numPr>
          <w:ilvl w:val="0"/>
          <w:numId w:val="1"/>
        </w:numPr>
        <w:tabs>
          <w:tab w:val="num" w:pos="0"/>
        </w:tabs>
        <w:ind w:left="0" w:hanging="426"/>
        <w:rPr>
          <w:lang w:eastAsia="ru-RU"/>
        </w:rPr>
      </w:pPr>
      <w:r w:rsidRPr="001134C5">
        <w:rPr>
          <w:lang w:eastAsia="ru-RU"/>
        </w:rPr>
        <w:t xml:space="preserve">Блох М.Я. Теоретическая грамматика английского языка: учебное пособие. </w:t>
      </w:r>
      <w:r w:rsidRPr="001134C5">
        <w:t>–</w:t>
      </w:r>
      <w:r>
        <w:t xml:space="preserve"> </w:t>
      </w:r>
      <w:r w:rsidRPr="001134C5">
        <w:rPr>
          <w:lang w:eastAsia="ru-RU"/>
        </w:rPr>
        <w:t xml:space="preserve">М.: Высшая школа, 1983. </w:t>
      </w:r>
      <w:r w:rsidRPr="001134C5">
        <w:t xml:space="preserve">– </w:t>
      </w:r>
      <w:r w:rsidRPr="001134C5">
        <w:rPr>
          <w:lang w:eastAsia="ru-RU"/>
        </w:rPr>
        <w:t>382</w:t>
      </w:r>
      <w:r>
        <w:rPr>
          <w:lang w:eastAsia="ru-RU"/>
        </w:rPr>
        <w:t xml:space="preserve"> </w:t>
      </w:r>
      <w:r w:rsidRPr="001134C5">
        <w:rPr>
          <w:lang w:eastAsia="ru-RU"/>
        </w:rPr>
        <w:t xml:space="preserve">с. </w:t>
      </w:r>
    </w:p>
    <w:p w:rsidR="001F1DB3" w:rsidRPr="001134C5" w:rsidRDefault="001F1DB3" w:rsidP="0008790E">
      <w:pPr>
        <w:numPr>
          <w:ilvl w:val="0"/>
          <w:numId w:val="1"/>
        </w:numPr>
        <w:tabs>
          <w:tab w:val="num" w:pos="0"/>
        </w:tabs>
        <w:ind w:left="0" w:hanging="426"/>
        <w:rPr>
          <w:lang w:eastAsia="ru-RU"/>
        </w:rPr>
      </w:pPr>
      <w:r w:rsidRPr="001134C5">
        <w:rPr>
          <w:lang w:eastAsia="ru-RU"/>
        </w:rPr>
        <w:t xml:space="preserve">Блох  М.Я. Теоретические основы грамматики. </w:t>
      </w:r>
      <w:r w:rsidRPr="001134C5">
        <w:t xml:space="preserve">– </w:t>
      </w:r>
      <w:r w:rsidRPr="001134C5">
        <w:rPr>
          <w:lang w:eastAsia="ru-RU"/>
        </w:rPr>
        <w:t>М</w:t>
      </w:r>
      <w:r>
        <w:rPr>
          <w:lang w:eastAsia="ru-RU"/>
        </w:rPr>
        <w:t>.</w:t>
      </w:r>
      <w:r w:rsidRPr="001134C5">
        <w:rPr>
          <w:lang w:eastAsia="ru-RU"/>
        </w:rPr>
        <w:t xml:space="preserve">: Высшая школа, 1986. </w:t>
      </w:r>
      <w:r w:rsidRPr="001134C5">
        <w:t xml:space="preserve">– </w:t>
      </w:r>
      <w:r w:rsidRPr="001134C5">
        <w:rPr>
          <w:lang w:eastAsia="ru-RU"/>
        </w:rPr>
        <w:t>159</w:t>
      </w:r>
      <w:r>
        <w:rPr>
          <w:lang w:eastAsia="ru-RU"/>
        </w:rPr>
        <w:t xml:space="preserve"> </w:t>
      </w:r>
      <w:r w:rsidRPr="001134C5">
        <w:rPr>
          <w:lang w:eastAsia="ru-RU"/>
        </w:rPr>
        <w:t>с.</w:t>
      </w:r>
    </w:p>
    <w:p w:rsidR="001F1DB3" w:rsidRPr="001134C5" w:rsidRDefault="001F1DB3" w:rsidP="0008790E">
      <w:pPr>
        <w:numPr>
          <w:ilvl w:val="0"/>
          <w:numId w:val="1"/>
        </w:numPr>
        <w:ind w:left="0"/>
        <w:rPr>
          <w:lang w:eastAsia="ru-RU"/>
        </w:rPr>
      </w:pPr>
      <w:r w:rsidRPr="001134C5">
        <w:rPr>
          <w:lang w:eastAsia="ru-RU"/>
        </w:rPr>
        <w:lastRenderedPageBreak/>
        <w:t xml:space="preserve">Валгина Н.С. </w:t>
      </w:r>
      <w:r w:rsidRPr="001134C5">
        <w:rPr>
          <w:rStyle w:val="apple-converted-space"/>
        </w:rPr>
        <w:t> </w:t>
      </w:r>
      <w:r w:rsidRPr="001134C5">
        <w:rPr>
          <w:shd w:val="clear" w:color="auto" w:fill="FFFFFF"/>
        </w:rPr>
        <w:t xml:space="preserve">Современный русский язык. Синтаксис: учебное пособие. </w:t>
      </w:r>
      <w:r w:rsidRPr="001134C5">
        <w:t xml:space="preserve">– </w:t>
      </w:r>
      <w:r w:rsidRPr="001134C5">
        <w:rPr>
          <w:shd w:val="clear" w:color="auto" w:fill="FFFFFF"/>
        </w:rPr>
        <w:t>М.: Высшая</w:t>
      </w:r>
      <w:r w:rsidRPr="001134C5">
        <w:rPr>
          <w:rStyle w:val="apple-converted-space"/>
          <w:b/>
          <w:bCs/>
        </w:rPr>
        <w:t> </w:t>
      </w:r>
      <w:r w:rsidRPr="001134C5">
        <w:rPr>
          <w:shd w:val="clear" w:color="auto" w:fill="FFFFFF"/>
        </w:rPr>
        <w:t>школа, 2003</w:t>
      </w:r>
      <w:r>
        <w:rPr>
          <w:shd w:val="clear" w:color="auto" w:fill="FFFFFF"/>
        </w:rPr>
        <w:t>.</w:t>
      </w:r>
      <w:r w:rsidRPr="001134C5">
        <w:rPr>
          <w:shd w:val="clear" w:color="auto" w:fill="FFFFFF"/>
        </w:rPr>
        <w:t xml:space="preserve"> </w:t>
      </w:r>
      <w:r w:rsidRPr="001134C5">
        <w:t>–</w:t>
      </w:r>
      <w:r w:rsidRPr="001134C5">
        <w:rPr>
          <w:shd w:val="clear" w:color="auto" w:fill="FFFFFF"/>
        </w:rPr>
        <w:t xml:space="preserve"> 416</w:t>
      </w:r>
      <w:r>
        <w:rPr>
          <w:shd w:val="clear" w:color="auto" w:fill="FFFFFF"/>
        </w:rPr>
        <w:t xml:space="preserve"> </w:t>
      </w:r>
      <w:r w:rsidRPr="001134C5">
        <w:rPr>
          <w:shd w:val="clear" w:color="auto" w:fill="FFFFFF"/>
        </w:rPr>
        <w:t>с.</w:t>
      </w:r>
    </w:p>
    <w:p w:rsidR="001F1DB3" w:rsidRPr="00DC62F8" w:rsidRDefault="001F1DB3" w:rsidP="0008790E">
      <w:pPr>
        <w:numPr>
          <w:ilvl w:val="0"/>
          <w:numId w:val="1"/>
        </w:numPr>
        <w:shd w:val="clear" w:color="auto" w:fill="FFFFFF"/>
        <w:tabs>
          <w:tab w:val="num" w:pos="-284"/>
        </w:tabs>
        <w:spacing w:before="100" w:beforeAutospacing="1"/>
        <w:ind w:left="0" w:hanging="426"/>
        <w:rPr>
          <w:lang w:eastAsia="ru-RU"/>
        </w:rPr>
      </w:pPr>
      <w:r w:rsidRPr="00AB6F65">
        <w:rPr>
          <w:lang w:eastAsia="ru-RU"/>
        </w:rPr>
        <w:t xml:space="preserve">Варламова А.А. Эллиптические конструкции в современном английском языке // Науковий вісник Міжнародного гуманітарного університету. Сер.: </w:t>
      </w:r>
      <w:r w:rsidRPr="00DC62F8">
        <w:rPr>
          <w:lang w:eastAsia="ru-RU"/>
        </w:rPr>
        <w:t xml:space="preserve">Філологія. </w:t>
      </w:r>
      <w:r w:rsidRPr="00DC62F8">
        <w:rPr>
          <w:lang w:val="en-US" w:eastAsia="ru-RU"/>
        </w:rPr>
        <w:t>N</w:t>
      </w:r>
      <w:r w:rsidRPr="00DC62F8">
        <w:rPr>
          <w:lang w:eastAsia="ru-RU"/>
        </w:rPr>
        <w:t xml:space="preserve">21, том 2. – Одеса, 2016. </w:t>
      </w:r>
      <w:r w:rsidRPr="00DC62F8">
        <w:t>–</w:t>
      </w:r>
      <w:r w:rsidRPr="00DC62F8">
        <w:rPr>
          <w:lang w:eastAsia="ru-RU"/>
        </w:rPr>
        <w:t xml:space="preserve"> С. 19-21.</w:t>
      </w:r>
    </w:p>
    <w:p w:rsidR="001F1DB3" w:rsidRPr="00DC62F8" w:rsidRDefault="001F1DB3" w:rsidP="0008790E">
      <w:pPr>
        <w:numPr>
          <w:ilvl w:val="0"/>
          <w:numId w:val="1"/>
        </w:numPr>
        <w:shd w:val="clear" w:color="auto" w:fill="FFFFFF"/>
        <w:spacing w:before="100" w:beforeAutospacing="1"/>
        <w:ind w:left="0"/>
        <w:rPr>
          <w:lang w:eastAsia="ru-RU"/>
        </w:rPr>
      </w:pPr>
      <w:r w:rsidRPr="00DC62F8">
        <w:rPr>
          <w:lang w:eastAsia="ru-RU"/>
        </w:rPr>
        <w:t>Виноградов В.В. Вопросы синтаксиса современного русского языка.</w:t>
      </w:r>
      <w:r w:rsidRPr="00DC62F8">
        <w:rPr>
          <w:rFonts w:ascii="Verdana" w:hAnsi="Verdana"/>
          <w:color w:val="000000"/>
          <w:sz w:val="15"/>
          <w:szCs w:val="15"/>
          <w:shd w:val="clear" w:color="auto" w:fill="FFFFFF"/>
        </w:rPr>
        <w:t xml:space="preserve"> </w:t>
      </w:r>
      <w:r w:rsidRPr="00DC62F8">
        <w:rPr>
          <w:color w:val="000000"/>
          <w:shd w:val="clear" w:color="auto" w:fill="FFFFFF"/>
        </w:rPr>
        <w:t>Издательство: М.: Учпедгиз, 1950</w:t>
      </w:r>
      <w:r>
        <w:rPr>
          <w:color w:val="000000"/>
          <w:shd w:val="clear" w:color="auto" w:fill="FFFFFF"/>
        </w:rPr>
        <w:t>.</w:t>
      </w:r>
      <w:r w:rsidRPr="00DC62F8">
        <w:rPr>
          <w:color w:val="000000"/>
          <w:shd w:val="clear" w:color="auto" w:fill="FFFFFF"/>
        </w:rPr>
        <w:t xml:space="preserve"> – 414</w:t>
      </w:r>
      <w:r>
        <w:rPr>
          <w:color w:val="000000"/>
          <w:shd w:val="clear" w:color="auto" w:fill="FFFFFF"/>
        </w:rPr>
        <w:t xml:space="preserve"> </w:t>
      </w:r>
      <w:r w:rsidRPr="00DC62F8">
        <w:rPr>
          <w:color w:val="000000"/>
          <w:shd w:val="clear" w:color="auto" w:fill="FFFFFF"/>
        </w:rPr>
        <w:t>с.</w:t>
      </w:r>
    </w:p>
    <w:p w:rsidR="001F1DB3" w:rsidRPr="00DC62F8" w:rsidRDefault="001F1DB3" w:rsidP="0008790E">
      <w:pPr>
        <w:pStyle w:val="HTML"/>
        <w:keepNext/>
        <w:widowControl w:val="0"/>
        <w:numPr>
          <w:ilvl w:val="0"/>
          <w:numId w:val="1"/>
        </w:numPr>
        <w:tabs>
          <w:tab w:val="num" w:pos="0"/>
        </w:tabs>
        <w:spacing w:line="360" w:lineRule="auto"/>
        <w:ind w:left="0" w:hanging="426"/>
        <w:rPr>
          <w:rFonts w:ascii="Times New Roman" w:hAnsi="Times New Roman" w:cs="Times New Roman"/>
          <w:spacing w:val="-6"/>
          <w:sz w:val="28"/>
          <w:szCs w:val="28"/>
          <w:lang w:val="ru-RU"/>
        </w:rPr>
      </w:pPr>
      <w:r w:rsidRPr="00DC62F8">
        <w:rPr>
          <w:rFonts w:ascii="Times New Roman" w:hAnsi="Times New Roman" w:cs="Times New Roman"/>
          <w:color w:val="000000"/>
          <w:spacing w:val="-6"/>
          <w:sz w:val="28"/>
          <w:szCs w:val="28"/>
          <w:lang w:val="ru-RU"/>
        </w:rPr>
        <w:t xml:space="preserve">Виноградов В.В. </w:t>
      </w:r>
      <w:r w:rsidRPr="00DC62F8">
        <w:rPr>
          <w:rFonts w:ascii="Times New Roman" w:hAnsi="Times New Roman" w:cs="Times New Roman"/>
          <w:spacing w:val="-6"/>
          <w:sz w:val="28"/>
          <w:szCs w:val="28"/>
          <w:lang w:val="ru-RU"/>
        </w:rPr>
        <w:t>Основные вопросы синтаксиса предложения (на материале русского языка)</w:t>
      </w:r>
      <w:r w:rsidRPr="00D70F24">
        <w:rPr>
          <w:rFonts w:ascii="Times New Roman" w:hAnsi="Times New Roman" w:cs="Times New Roman"/>
          <w:spacing w:val="-6"/>
          <w:sz w:val="28"/>
          <w:szCs w:val="28"/>
          <w:lang w:val="ru-RU"/>
        </w:rPr>
        <w:t xml:space="preserve">. </w:t>
      </w:r>
      <w:r w:rsidRPr="00DC62F8">
        <w:rPr>
          <w:rFonts w:ascii="Times New Roman" w:hAnsi="Times New Roman" w:cs="Times New Roman"/>
          <w:spacing w:val="-6"/>
          <w:sz w:val="28"/>
          <w:szCs w:val="28"/>
          <w:lang w:val="ru-RU"/>
        </w:rPr>
        <w:t xml:space="preserve"> Вопросы грамматического строя. – М.: АН СССР, 195</w:t>
      </w:r>
      <w:r w:rsidRPr="00DC62F8">
        <w:rPr>
          <w:rFonts w:ascii="Times New Roman" w:hAnsi="Times New Roman" w:cs="Times New Roman"/>
          <w:spacing w:val="-6"/>
          <w:sz w:val="28"/>
          <w:szCs w:val="28"/>
          <w:lang w:val="uk-UA"/>
        </w:rPr>
        <w:t>6</w:t>
      </w:r>
      <w:r w:rsidRPr="00DC62F8">
        <w:rPr>
          <w:rFonts w:ascii="Times New Roman" w:hAnsi="Times New Roman" w:cs="Times New Roman"/>
          <w:spacing w:val="-6"/>
          <w:sz w:val="28"/>
          <w:szCs w:val="28"/>
          <w:lang w:val="ru-RU"/>
        </w:rPr>
        <w:t>. – С</w:t>
      </w:r>
      <w:r w:rsidRPr="00DC62F8">
        <w:rPr>
          <w:rFonts w:ascii="Times New Roman" w:hAnsi="Times New Roman" w:cs="Times New Roman"/>
          <w:spacing w:val="-6"/>
          <w:sz w:val="28"/>
          <w:szCs w:val="28"/>
          <w:lang w:val="uk-UA"/>
        </w:rPr>
        <w:t>.</w:t>
      </w:r>
      <w:r w:rsidRPr="00DC62F8">
        <w:rPr>
          <w:rFonts w:ascii="Times New Roman" w:hAnsi="Times New Roman" w:cs="Times New Roman"/>
          <w:spacing w:val="-6"/>
          <w:sz w:val="28"/>
          <w:szCs w:val="28"/>
          <w:lang w:val="ru-RU"/>
        </w:rPr>
        <w:t xml:space="preserve"> 389-435.</w:t>
      </w:r>
    </w:p>
    <w:p w:rsidR="001F1DB3" w:rsidRPr="00DC62F8" w:rsidRDefault="001F1DB3" w:rsidP="0008790E">
      <w:pPr>
        <w:numPr>
          <w:ilvl w:val="0"/>
          <w:numId w:val="1"/>
        </w:numPr>
        <w:shd w:val="clear" w:color="auto" w:fill="FFFFFF"/>
        <w:spacing w:before="100" w:beforeAutospacing="1"/>
        <w:ind w:left="0"/>
        <w:rPr>
          <w:lang w:eastAsia="ru-RU"/>
        </w:rPr>
      </w:pPr>
      <w:r w:rsidRPr="00DC62F8">
        <w:rPr>
          <w:lang w:eastAsia="ru-RU"/>
        </w:rPr>
        <w:t>Виноградов В.В. Русский язык: (Граммат. учение о слове. 2-е издание). М.: Высшая школа, 1972.</w:t>
      </w:r>
      <w:r w:rsidRPr="00DC62F8">
        <w:rPr>
          <w:color w:val="000000"/>
          <w:shd w:val="clear" w:color="auto" w:fill="FFFFFF"/>
        </w:rPr>
        <w:t xml:space="preserve"> – 6</w:t>
      </w:r>
      <w:r w:rsidRPr="00DC62F8">
        <w:rPr>
          <w:lang w:eastAsia="ru-RU"/>
        </w:rPr>
        <w:t>14</w:t>
      </w:r>
      <w:r>
        <w:rPr>
          <w:lang w:eastAsia="ru-RU"/>
        </w:rPr>
        <w:t xml:space="preserve"> </w:t>
      </w:r>
      <w:r w:rsidRPr="00DC62F8">
        <w:rPr>
          <w:lang w:eastAsia="ru-RU"/>
        </w:rPr>
        <w:t>с.</w:t>
      </w:r>
    </w:p>
    <w:p w:rsidR="001F1DB3" w:rsidRPr="00DC62F8" w:rsidRDefault="001F1DB3" w:rsidP="002530D3">
      <w:pPr>
        <w:numPr>
          <w:ilvl w:val="0"/>
          <w:numId w:val="1"/>
        </w:numPr>
        <w:tabs>
          <w:tab w:val="num" w:pos="0"/>
        </w:tabs>
        <w:ind w:left="0" w:hanging="426"/>
        <w:textAlignment w:val="auto"/>
      </w:pPr>
      <w:r w:rsidRPr="00DC62F8">
        <w:t xml:space="preserve">Вихованець І. Р. Граматика української мови. Синтаксис: підручник. –  К., Либідь, 1993. </w:t>
      </w:r>
      <w:r w:rsidRPr="002530D3">
        <w:rPr>
          <w:lang w:val="ru-RU"/>
        </w:rPr>
        <w:t xml:space="preserve"> </w:t>
      </w:r>
      <w:r w:rsidRPr="00DC62F8">
        <w:t>– 368 с.</w:t>
      </w:r>
    </w:p>
    <w:p w:rsidR="001F1DB3" w:rsidRDefault="001F1DB3" w:rsidP="003C357B">
      <w:pPr>
        <w:numPr>
          <w:ilvl w:val="0"/>
          <w:numId w:val="1"/>
        </w:numPr>
        <w:tabs>
          <w:tab w:val="num" w:pos="-426"/>
          <w:tab w:val="num" w:pos="0"/>
        </w:tabs>
        <w:ind w:left="-426" w:firstLine="0"/>
        <w:textAlignment w:val="auto"/>
      </w:pPr>
      <w:r>
        <w:t xml:space="preserve">Вихованець І.Р. Нариси з функціонального синтаксису української мови. </w:t>
      </w:r>
      <w:r w:rsidRPr="00DC62F8">
        <w:t>–</w:t>
      </w:r>
      <w:r>
        <w:t xml:space="preserve"> К.,</w:t>
      </w:r>
    </w:p>
    <w:p w:rsidR="001F1DB3" w:rsidRPr="00DC62F8" w:rsidRDefault="001F1DB3" w:rsidP="003C357B">
      <w:pPr>
        <w:tabs>
          <w:tab w:val="num" w:pos="360"/>
        </w:tabs>
        <w:ind w:firstLine="0"/>
      </w:pPr>
      <w:r>
        <w:t xml:space="preserve">Наук, думка, 1992. </w:t>
      </w:r>
      <w:r w:rsidRPr="00DC62F8">
        <w:t>–</w:t>
      </w:r>
      <w:r>
        <w:t xml:space="preserve"> 222 с.</w:t>
      </w:r>
    </w:p>
    <w:p w:rsidR="001F1DB3" w:rsidRDefault="001F1DB3" w:rsidP="002530D3">
      <w:pPr>
        <w:numPr>
          <w:ilvl w:val="0"/>
          <w:numId w:val="1"/>
        </w:numPr>
        <w:tabs>
          <w:tab w:val="num" w:pos="0"/>
        </w:tabs>
        <w:ind w:left="0" w:hanging="426"/>
        <w:textAlignment w:val="auto"/>
      </w:pPr>
      <w:r w:rsidRPr="00DC62F8">
        <w:t>Вихованець І. Р. Граматика української мови. Синтаксис: підручник. –  К.,</w:t>
      </w:r>
      <w:r>
        <w:t xml:space="preserve"> </w:t>
      </w:r>
      <w:r w:rsidRPr="00DC62F8">
        <w:t xml:space="preserve">Либідь, 1993. </w:t>
      </w:r>
      <w:r w:rsidRPr="002530D3">
        <w:rPr>
          <w:lang w:val="ru-RU"/>
        </w:rPr>
        <w:t xml:space="preserve"> </w:t>
      </w:r>
      <w:r w:rsidRPr="00DC62F8">
        <w:t>– 368 с.</w:t>
      </w:r>
    </w:p>
    <w:p w:rsidR="001F1DB3" w:rsidRPr="00BA3FA2" w:rsidRDefault="001F1DB3" w:rsidP="0008790E">
      <w:pPr>
        <w:numPr>
          <w:ilvl w:val="0"/>
          <w:numId w:val="1"/>
        </w:numPr>
        <w:shd w:val="clear" w:color="auto" w:fill="FFFFFF"/>
        <w:ind w:left="0"/>
      </w:pPr>
      <w:r w:rsidRPr="00BA3FA2">
        <w:rPr>
          <w:lang w:eastAsia="ru-RU"/>
        </w:rPr>
        <w:t>Гаврилова  Г.Ф. О семантике и функциональных потенциях сочинительных союзов//Вести  Новосиб. гос. ун-та. Серия</w:t>
      </w:r>
      <w:r>
        <w:rPr>
          <w:lang w:eastAsia="ru-RU"/>
        </w:rPr>
        <w:t>.</w:t>
      </w:r>
      <w:r w:rsidRPr="00BA3FA2">
        <w:rPr>
          <w:lang w:eastAsia="ru-RU"/>
        </w:rPr>
        <w:t>: История. Филология. Т.14</w:t>
      </w:r>
      <w:r>
        <w:rPr>
          <w:lang w:eastAsia="ru-RU"/>
        </w:rPr>
        <w:t>. –</w:t>
      </w:r>
      <w:r w:rsidRPr="00BA3FA2">
        <w:rPr>
          <w:lang w:eastAsia="ru-RU"/>
        </w:rPr>
        <w:t xml:space="preserve"> </w:t>
      </w:r>
      <w:r>
        <w:rPr>
          <w:lang w:eastAsia="ru-RU"/>
        </w:rPr>
        <w:t>В</w:t>
      </w:r>
      <w:r w:rsidRPr="00BA3FA2">
        <w:rPr>
          <w:lang w:eastAsia="ru-RU"/>
        </w:rPr>
        <w:t xml:space="preserve">ып.9. </w:t>
      </w:r>
      <w:r w:rsidRPr="00DC62F8">
        <w:t>–</w:t>
      </w:r>
      <w:r>
        <w:t xml:space="preserve"> Новосибирск, 2015. </w:t>
      </w:r>
      <w:r w:rsidRPr="00DC62F8">
        <w:t>–</w:t>
      </w:r>
      <w:r>
        <w:t xml:space="preserve"> </w:t>
      </w:r>
      <w:r w:rsidRPr="00BA3FA2">
        <w:rPr>
          <w:lang w:eastAsia="ru-RU"/>
        </w:rPr>
        <w:t xml:space="preserve">С. 71-77. </w:t>
      </w:r>
    </w:p>
    <w:p w:rsidR="001F1DB3" w:rsidRDefault="001F1DB3" w:rsidP="002530D3">
      <w:pPr>
        <w:numPr>
          <w:ilvl w:val="0"/>
          <w:numId w:val="1"/>
        </w:numPr>
        <w:tabs>
          <w:tab w:val="num" w:pos="-284"/>
          <w:tab w:val="num" w:pos="0"/>
        </w:tabs>
        <w:ind w:left="0" w:right="-143" w:hanging="426"/>
      </w:pPr>
      <w:r w:rsidRPr="00885793">
        <w:rPr>
          <w:lang w:eastAsia="ru-RU"/>
        </w:rPr>
        <w:t>Гайломазова Е.С. Союзные конкре</w:t>
      </w:r>
      <w:r>
        <w:rPr>
          <w:lang w:eastAsia="ru-RU"/>
        </w:rPr>
        <w:t xml:space="preserve">тизаторы и их текстообразующая </w:t>
      </w:r>
      <w:r w:rsidRPr="002530D3">
        <w:rPr>
          <w:lang w:eastAsia="ru-RU"/>
        </w:rPr>
        <w:t xml:space="preserve">функция: </w:t>
      </w:r>
      <w:r w:rsidRPr="00885793">
        <w:t>автореф. … канд. фил. наук: 10.02.19. – Ростов-на-Дону, 2007. – 17с.</w:t>
      </w:r>
    </w:p>
    <w:p w:rsidR="001F1DB3" w:rsidRPr="00BA4784" w:rsidRDefault="001F1DB3" w:rsidP="0008790E">
      <w:pPr>
        <w:widowControl w:val="0"/>
        <w:numPr>
          <w:ilvl w:val="0"/>
          <w:numId w:val="1"/>
        </w:numPr>
        <w:tabs>
          <w:tab w:val="num" w:pos="0"/>
          <w:tab w:val="left" w:pos="426"/>
        </w:tabs>
        <w:autoSpaceDE w:val="0"/>
        <w:autoSpaceDN w:val="0"/>
        <w:adjustRightInd w:val="0"/>
        <w:ind w:left="0" w:hanging="426"/>
      </w:pPr>
      <w:r w:rsidRPr="00BA4784">
        <w:t>Гальперин</w:t>
      </w:r>
      <w:r>
        <w:t xml:space="preserve"> </w:t>
      </w:r>
      <w:r w:rsidRPr="00BA4784">
        <w:t xml:space="preserve"> И.Р. Очерки по стилистике английского языка. – 2 изд., испр. –  М.: URSS, 2012. – 375 c.</w:t>
      </w:r>
    </w:p>
    <w:p w:rsidR="001F1DB3" w:rsidRPr="00BA4784" w:rsidRDefault="001F1DB3" w:rsidP="0008790E">
      <w:pPr>
        <w:numPr>
          <w:ilvl w:val="0"/>
          <w:numId w:val="1"/>
        </w:numPr>
        <w:ind w:left="0"/>
        <w:rPr>
          <w:lang w:eastAsia="ru-RU"/>
        </w:rPr>
      </w:pPr>
      <w:r w:rsidRPr="00BA4784">
        <w:rPr>
          <w:lang w:eastAsia="ru-RU"/>
        </w:rPr>
        <w:t>Гвоздев А.Н. Современный русский литературный язык. Синтаксис</w:t>
      </w:r>
      <w:r>
        <w:rPr>
          <w:lang w:val="en-US" w:eastAsia="ru-RU"/>
        </w:rPr>
        <w:t>:</w:t>
      </w:r>
      <w:r w:rsidRPr="00BA4784">
        <w:rPr>
          <w:lang w:eastAsia="ru-RU"/>
        </w:rPr>
        <w:t xml:space="preserve"> </w:t>
      </w:r>
      <w:r w:rsidRPr="00BA4784">
        <w:t xml:space="preserve">– </w:t>
      </w:r>
      <w:r w:rsidRPr="00BA4784">
        <w:rPr>
          <w:lang w:eastAsia="ru-RU"/>
        </w:rPr>
        <w:t xml:space="preserve">М.:   Просвещение, 1958. </w:t>
      </w:r>
      <w:r w:rsidRPr="00BA4784">
        <w:rPr>
          <w:color w:val="000000"/>
          <w:shd w:val="clear" w:color="auto" w:fill="FFFFFF"/>
        </w:rPr>
        <w:t>–</w:t>
      </w:r>
      <w:r>
        <w:rPr>
          <w:color w:val="000000"/>
          <w:shd w:val="clear" w:color="auto" w:fill="FFFFFF"/>
        </w:rPr>
        <w:t xml:space="preserve"> </w:t>
      </w:r>
      <w:r w:rsidRPr="00BA4784">
        <w:rPr>
          <w:lang w:eastAsia="ru-RU"/>
        </w:rPr>
        <w:t>301 с.</w:t>
      </w:r>
    </w:p>
    <w:p w:rsidR="001F1DB3" w:rsidRPr="00687B2F" w:rsidRDefault="001F1DB3" w:rsidP="0008790E">
      <w:pPr>
        <w:numPr>
          <w:ilvl w:val="0"/>
          <w:numId w:val="1"/>
        </w:numPr>
        <w:tabs>
          <w:tab w:val="num" w:pos="-284"/>
          <w:tab w:val="left" w:pos="142"/>
        </w:tabs>
        <w:overflowPunct w:val="0"/>
        <w:autoSpaceDE w:val="0"/>
        <w:autoSpaceDN w:val="0"/>
        <w:adjustRightInd w:val="0"/>
        <w:ind w:left="0" w:hanging="426"/>
      </w:pPr>
      <w:r w:rsidRPr="00687B2F">
        <w:t>Гепнер Ю.Р. Сложное предложение и принципы его изучения: учебное пособие. –  Харьков, 1963. – 91 с.</w:t>
      </w:r>
    </w:p>
    <w:p w:rsidR="001F1DB3" w:rsidRPr="00FA60DD" w:rsidRDefault="001F1DB3" w:rsidP="002530D3">
      <w:pPr>
        <w:numPr>
          <w:ilvl w:val="0"/>
          <w:numId w:val="1"/>
        </w:numPr>
        <w:tabs>
          <w:tab w:val="num" w:pos="-142"/>
          <w:tab w:val="num" w:pos="0"/>
        </w:tabs>
        <w:ind w:left="0" w:hanging="426"/>
        <w:textAlignment w:val="auto"/>
      </w:pPr>
      <w:r w:rsidRPr="00FF5456">
        <w:lastRenderedPageBreak/>
        <w:t>Гетманская М.Ю. Синтаксический статус союзных слов в современном русском языке: дис. … канд. фил. наук: 10.02.01. – Ставрополь, 2004. – 257 с</w:t>
      </w:r>
      <w:r w:rsidRPr="00FA60DD">
        <w:t>.</w:t>
      </w:r>
    </w:p>
    <w:p w:rsidR="001F1DB3" w:rsidRPr="00687B2F" w:rsidRDefault="001F1DB3" w:rsidP="0008790E">
      <w:pPr>
        <w:numPr>
          <w:ilvl w:val="0"/>
          <w:numId w:val="1"/>
        </w:numPr>
        <w:autoSpaceDE w:val="0"/>
        <w:autoSpaceDN w:val="0"/>
        <w:adjustRightInd w:val="0"/>
        <w:ind w:left="0"/>
        <w:textAlignment w:val="auto"/>
      </w:pPr>
      <w:r w:rsidRPr="00687B2F">
        <w:t xml:space="preserve">Горбачева О.А. Дифференциация значений полисемантического союза </w:t>
      </w:r>
      <w:r w:rsidRPr="00687B2F">
        <w:rPr>
          <w:lang w:val="en-US"/>
        </w:rPr>
        <w:t>AND</w:t>
      </w:r>
      <w:r w:rsidRPr="00687B2F">
        <w:t>:</w:t>
      </w:r>
    </w:p>
    <w:p w:rsidR="001F1DB3" w:rsidRDefault="001F1DB3" w:rsidP="0008790E">
      <w:pPr>
        <w:autoSpaceDE w:val="0"/>
        <w:autoSpaceDN w:val="0"/>
        <w:adjustRightInd w:val="0"/>
        <w:ind w:firstLine="0"/>
      </w:pPr>
      <w:r w:rsidRPr="00687B2F">
        <w:t xml:space="preserve"> автореф. … канд. фил. наук: 10.02.04. – Москва, 2005. – 25 с.</w:t>
      </w:r>
    </w:p>
    <w:p w:rsidR="001F1DB3" w:rsidRPr="002530D3" w:rsidRDefault="001F1DB3" w:rsidP="002530D3">
      <w:pPr>
        <w:pStyle w:val="a6"/>
        <w:numPr>
          <w:ilvl w:val="0"/>
          <w:numId w:val="1"/>
        </w:numPr>
        <w:tabs>
          <w:tab w:val="num" w:pos="0"/>
        </w:tabs>
        <w:spacing w:line="360" w:lineRule="auto"/>
        <w:ind w:left="0" w:hanging="426"/>
        <w:textAlignment w:val="auto"/>
        <w:outlineLvl w:val="0"/>
        <w:rPr>
          <w:kern w:val="36"/>
          <w:sz w:val="28"/>
          <w:szCs w:val="28"/>
        </w:rPr>
      </w:pPr>
      <w:r w:rsidRPr="00DA7265">
        <w:rPr>
          <w:kern w:val="36"/>
          <w:sz w:val="28"/>
          <w:szCs w:val="28"/>
        </w:rPr>
        <w:t xml:space="preserve">Данилевская Т.А. </w:t>
      </w:r>
      <w:r w:rsidRPr="00DA7265">
        <w:rPr>
          <w:color w:val="000000"/>
          <w:sz w:val="28"/>
          <w:szCs w:val="28"/>
          <w:shd w:val="clear" w:color="auto" w:fill="FFFFFF"/>
        </w:rPr>
        <w:t xml:space="preserve">Соединительные и противительные отношения в русском </w:t>
      </w:r>
      <w:r w:rsidRPr="00DA7265">
        <w:rPr>
          <w:color w:val="000000"/>
          <w:sz w:val="16"/>
          <w:szCs w:val="16"/>
        </w:rPr>
        <w:br/>
      </w:r>
      <w:r w:rsidRPr="00DA7265">
        <w:rPr>
          <w:kern w:val="36"/>
          <w:sz w:val="28"/>
          <w:szCs w:val="28"/>
        </w:rPr>
        <w:t xml:space="preserve">сложном предложении:  автореф. … канд. фил. наук: 10.02.01  – Воронеж,   </w:t>
      </w:r>
      <w:r w:rsidRPr="002530D3">
        <w:rPr>
          <w:kern w:val="36"/>
          <w:sz w:val="28"/>
          <w:szCs w:val="28"/>
        </w:rPr>
        <w:t xml:space="preserve">2008.  </w:t>
      </w:r>
      <w:r w:rsidRPr="002530D3">
        <w:rPr>
          <w:sz w:val="28"/>
          <w:szCs w:val="28"/>
        </w:rPr>
        <w:t>– 139 с.</w:t>
      </w:r>
      <w:r w:rsidRPr="002530D3">
        <w:rPr>
          <w:kern w:val="36"/>
          <w:sz w:val="28"/>
          <w:szCs w:val="28"/>
        </w:rPr>
        <w:t xml:space="preserve"> </w:t>
      </w:r>
    </w:p>
    <w:p w:rsidR="001F1DB3" w:rsidRPr="00F557C0" w:rsidRDefault="001F1DB3" w:rsidP="0008790E">
      <w:pPr>
        <w:pStyle w:val="a6"/>
        <w:numPr>
          <w:ilvl w:val="0"/>
          <w:numId w:val="1"/>
        </w:numPr>
        <w:tabs>
          <w:tab w:val="num" w:pos="0"/>
        </w:tabs>
        <w:spacing w:line="360" w:lineRule="auto"/>
        <w:ind w:left="0" w:hanging="426"/>
        <w:textAlignment w:val="auto"/>
        <w:rPr>
          <w:sz w:val="28"/>
          <w:szCs w:val="28"/>
        </w:rPr>
      </w:pPr>
      <w:r w:rsidRPr="00F557C0">
        <w:rPr>
          <w:sz w:val="28"/>
          <w:szCs w:val="28"/>
        </w:rPr>
        <w:t xml:space="preserve">Домброван Т.И. Проблема грамматической классификаций глагола в современном английском языке: дисс. ... канд. фил. </w:t>
      </w:r>
      <w:r>
        <w:rPr>
          <w:sz w:val="28"/>
          <w:szCs w:val="28"/>
        </w:rPr>
        <w:t>н</w:t>
      </w:r>
      <w:r w:rsidRPr="00F557C0">
        <w:rPr>
          <w:sz w:val="28"/>
          <w:szCs w:val="28"/>
        </w:rPr>
        <w:t xml:space="preserve">аук: – Одесса, 1996. – </w:t>
      </w:r>
      <w:r>
        <w:rPr>
          <w:sz w:val="28"/>
          <w:szCs w:val="28"/>
        </w:rPr>
        <w:br/>
      </w:r>
      <w:r w:rsidRPr="00F557C0">
        <w:rPr>
          <w:sz w:val="28"/>
          <w:szCs w:val="28"/>
        </w:rPr>
        <w:t>288</w:t>
      </w:r>
      <w:r>
        <w:rPr>
          <w:sz w:val="28"/>
          <w:szCs w:val="28"/>
        </w:rPr>
        <w:t xml:space="preserve"> </w:t>
      </w:r>
      <w:r>
        <w:rPr>
          <w:sz w:val="28"/>
          <w:szCs w:val="28"/>
          <w:lang w:val="ru-RU"/>
        </w:rPr>
        <w:t>с</w:t>
      </w:r>
      <w:r w:rsidRPr="00F557C0">
        <w:rPr>
          <w:sz w:val="28"/>
          <w:szCs w:val="28"/>
        </w:rPr>
        <w:t xml:space="preserve">.  </w:t>
      </w:r>
    </w:p>
    <w:p w:rsidR="001F1DB3" w:rsidRPr="00BF0E5B" w:rsidRDefault="001F1DB3" w:rsidP="0008790E">
      <w:pPr>
        <w:numPr>
          <w:ilvl w:val="0"/>
          <w:numId w:val="1"/>
        </w:numPr>
        <w:ind w:left="0"/>
        <w:rPr>
          <w:lang w:eastAsia="ru-RU"/>
        </w:rPr>
      </w:pPr>
      <w:r>
        <w:rPr>
          <w:lang w:eastAsia="ru-RU"/>
        </w:rPr>
        <w:t xml:space="preserve"> </w:t>
      </w:r>
      <w:r w:rsidRPr="00BF0E5B">
        <w:rPr>
          <w:lang w:eastAsia="ru-RU"/>
        </w:rPr>
        <w:t>Долгова О.В. Синтаксис как наука о построении речи.</w:t>
      </w:r>
      <w:r>
        <w:rPr>
          <w:lang w:eastAsia="ru-RU"/>
        </w:rPr>
        <w:t xml:space="preserve"> </w:t>
      </w:r>
      <w:r w:rsidRPr="00F557C0">
        <w:t>–</w:t>
      </w:r>
      <w:r w:rsidRPr="00BF0E5B">
        <w:rPr>
          <w:lang w:eastAsia="ru-RU"/>
        </w:rPr>
        <w:t xml:space="preserve"> М.: Высшая школа, 1980. </w:t>
      </w:r>
      <w:r w:rsidRPr="00BF0E5B">
        <w:t xml:space="preserve">– </w:t>
      </w:r>
      <w:r w:rsidRPr="00BF0E5B">
        <w:rPr>
          <w:lang w:eastAsia="ru-RU"/>
        </w:rPr>
        <w:t>190с.</w:t>
      </w:r>
    </w:p>
    <w:p w:rsidR="001F1DB3" w:rsidRPr="00BF0E5B" w:rsidRDefault="001F1DB3" w:rsidP="0008790E">
      <w:pPr>
        <w:numPr>
          <w:ilvl w:val="0"/>
          <w:numId w:val="1"/>
        </w:numPr>
        <w:ind w:left="0"/>
        <w:rPr>
          <w:lang w:eastAsia="ru-RU"/>
        </w:rPr>
      </w:pPr>
      <w:r>
        <w:rPr>
          <w:shd w:val="clear" w:color="auto" w:fill="FFFFFF"/>
        </w:rPr>
        <w:t xml:space="preserve"> </w:t>
      </w:r>
      <w:r w:rsidRPr="00BF0E5B">
        <w:rPr>
          <w:shd w:val="clear" w:color="auto" w:fill="FFFFFF"/>
        </w:rPr>
        <w:t xml:space="preserve">Дудкина М. А. Эллипсис в английском языке  / М. А. Дудкина, А. Г. Егоян, О. Н. Горошко // Научное сообщество студентов : материалы VIII Междунар. студенч. науч.–практ. конф. (Чебоксары, 31 март 2016 г.) / редкол.: О. Н. Широков [и др.]. </w:t>
      </w:r>
      <w:r w:rsidRPr="00F557C0">
        <w:t>–</w:t>
      </w:r>
      <w:r w:rsidRPr="00BF0E5B">
        <w:rPr>
          <w:shd w:val="clear" w:color="auto" w:fill="FFFFFF"/>
        </w:rPr>
        <w:t xml:space="preserve"> Чебоксары: ЦНС «Интерактив плюс», 2016. </w:t>
      </w:r>
      <w:r w:rsidRPr="00BF0E5B">
        <w:t>–</w:t>
      </w:r>
      <w:r w:rsidRPr="00BF0E5B">
        <w:rPr>
          <w:shd w:val="clear" w:color="auto" w:fill="FFFFFF"/>
        </w:rPr>
        <w:t xml:space="preserve"> С. 207</w:t>
      </w:r>
      <w:r>
        <w:rPr>
          <w:shd w:val="clear" w:color="auto" w:fill="FFFFFF"/>
        </w:rPr>
        <w:t>-</w:t>
      </w:r>
      <w:r w:rsidRPr="00BF0E5B">
        <w:rPr>
          <w:shd w:val="clear" w:color="auto" w:fill="FFFFFF"/>
        </w:rPr>
        <w:t xml:space="preserve">210. </w:t>
      </w:r>
    </w:p>
    <w:p w:rsidR="001F1DB3" w:rsidRPr="00105141" w:rsidRDefault="001F1DB3" w:rsidP="0008790E">
      <w:pPr>
        <w:numPr>
          <w:ilvl w:val="0"/>
          <w:numId w:val="1"/>
        </w:numPr>
        <w:ind w:left="0"/>
        <w:rPr>
          <w:lang w:eastAsia="ru-RU"/>
        </w:rPr>
      </w:pPr>
      <w:r>
        <w:rPr>
          <w:lang w:eastAsia="ru-RU"/>
        </w:rPr>
        <w:t xml:space="preserve"> </w:t>
      </w:r>
      <w:r w:rsidRPr="00105141">
        <w:rPr>
          <w:lang w:eastAsia="ru-RU"/>
        </w:rPr>
        <w:t xml:space="preserve">Жельвис В.И. К вопросу о видах синтаксической связи между частями сложного союзного предложения (На материале английского языка) // Ученые записки Ленинградского государственного педагогического института. Кафедра английского языка. </w:t>
      </w:r>
      <w:r w:rsidRPr="00105141">
        <w:t>–</w:t>
      </w:r>
      <w:r w:rsidRPr="00105141">
        <w:rPr>
          <w:lang w:eastAsia="ru-RU"/>
        </w:rPr>
        <w:t xml:space="preserve"> 1958. </w:t>
      </w:r>
      <w:r w:rsidRPr="00105141">
        <w:t>–</w:t>
      </w:r>
      <w:r w:rsidRPr="00105141">
        <w:rPr>
          <w:lang w:eastAsia="ru-RU"/>
        </w:rPr>
        <w:t xml:space="preserve"> С. 343</w:t>
      </w:r>
      <w:r>
        <w:t>-</w:t>
      </w:r>
      <w:r w:rsidRPr="00105141">
        <w:rPr>
          <w:lang w:eastAsia="ru-RU"/>
        </w:rPr>
        <w:t>366.</w:t>
      </w:r>
    </w:p>
    <w:p w:rsidR="001F1DB3" w:rsidRPr="00C04815" w:rsidRDefault="001F1DB3" w:rsidP="0008790E">
      <w:pPr>
        <w:numPr>
          <w:ilvl w:val="0"/>
          <w:numId w:val="1"/>
        </w:numPr>
        <w:ind w:left="0"/>
        <w:rPr>
          <w:lang w:eastAsia="ru-RU"/>
        </w:rPr>
      </w:pPr>
      <w:r>
        <w:t xml:space="preserve"> </w:t>
      </w:r>
      <w:r w:rsidRPr="00C04815">
        <w:t>Загнітко А. Український синтаксис: теоретико-прикладний аспект. – Донецьк, 2009. – 137 с.</w:t>
      </w:r>
    </w:p>
    <w:p w:rsidR="001F1DB3" w:rsidRPr="00C04815" w:rsidRDefault="001F1DB3" w:rsidP="002530D3">
      <w:pPr>
        <w:numPr>
          <w:ilvl w:val="0"/>
          <w:numId w:val="1"/>
        </w:numPr>
        <w:tabs>
          <w:tab w:val="left" w:pos="0"/>
        </w:tabs>
        <w:ind w:left="-284" w:hanging="142"/>
        <w:textAlignment w:val="auto"/>
      </w:pPr>
      <w:r w:rsidRPr="00812363">
        <w:t xml:space="preserve">Здорикова Ю.Н. Сложносочиненные предложения с союзом </w:t>
      </w:r>
      <w:r w:rsidRPr="00812363">
        <w:rPr>
          <w:b/>
          <w:i/>
        </w:rPr>
        <w:t>но</w:t>
      </w:r>
      <w:r w:rsidRPr="00812363">
        <w:t xml:space="preserve"> и   соотносительные с ними текстовые  построения: дис. … канд. фил. наук: 10.02.01. – Иваново, 1999. – 163 с.</w:t>
      </w:r>
    </w:p>
    <w:p w:rsidR="001F1DB3" w:rsidRPr="00812363" w:rsidRDefault="001F1DB3" w:rsidP="0008790E">
      <w:pPr>
        <w:pStyle w:val="a6"/>
        <w:numPr>
          <w:ilvl w:val="0"/>
          <w:numId w:val="1"/>
        </w:numPr>
        <w:tabs>
          <w:tab w:val="num" w:pos="0"/>
        </w:tabs>
        <w:spacing w:line="360" w:lineRule="auto"/>
        <w:ind w:left="0" w:hanging="426"/>
        <w:rPr>
          <w:color w:val="000000"/>
          <w:sz w:val="28"/>
          <w:szCs w:val="28"/>
        </w:rPr>
      </w:pPr>
      <w:r w:rsidRPr="00812363">
        <w:rPr>
          <w:sz w:val="28"/>
          <w:szCs w:val="28"/>
        </w:rPr>
        <w:t>Иванилова  Н. Е. Структурно-семантические особенности эллиптических  предложений во французском и английском языках (на материале франкоязычных и англоязычных художественных произведений начала XX века): дис. ... канд. филол. наук. – Нальчик, 2008. –</w:t>
      </w:r>
      <w:r>
        <w:rPr>
          <w:sz w:val="28"/>
          <w:szCs w:val="28"/>
        </w:rPr>
        <w:t xml:space="preserve"> 156 с</w:t>
      </w:r>
      <w:r w:rsidRPr="00812363">
        <w:rPr>
          <w:sz w:val="28"/>
          <w:szCs w:val="28"/>
        </w:rPr>
        <w:t>.</w:t>
      </w:r>
    </w:p>
    <w:p w:rsidR="001F1DB3" w:rsidRPr="002530D3" w:rsidRDefault="001F1DB3" w:rsidP="002530D3">
      <w:pPr>
        <w:pStyle w:val="a6"/>
        <w:numPr>
          <w:ilvl w:val="0"/>
          <w:numId w:val="1"/>
        </w:numPr>
        <w:tabs>
          <w:tab w:val="num" w:pos="0"/>
        </w:tabs>
        <w:spacing w:line="360" w:lineRule="auto"/>
        <w:ind w:left="0" w:hanging="426"/>
        <w:rPr>
          <w:color w:val="000000"/>
          <w:sz w:val="28"/>
          <w:szCs w:val="28"/>
        </w:rPr>
      </w:pPr>
      <w:r w:rsidRPr="002530D3">
        <w:rPr>
          <w:color w:val="000000"/>
          <w:sz w:val="28"/>
          <w:szCs w:val="28"/>
        </w:rPr>
        <w:lastRenderedPageBreak/>
        <w:t xml:space="preserve">Иванова И.П., Бурлакова  В.В.,  Почепцов  </w:t>
      </w:r>
      <w:r>
        <w:rPr>
          <w:color w:val="000000"/>
          <w:sz w:val="28"/>
          <w:szCs w:val="28"/>
        </w:rPr>
        <w:t xml:space="preserve">Г.Г. Теоретическая </w:t>
      </w:r>
      <w:r w:rsidRPr="002530D3">
        <w:rPr>
          <w:color w:val="000000"/>
          <w:sz w:val="28"/>
          <w:szCs w:val="28"/>
        </w:rPr>
        <w:t>грамматика</w:t>
      </w:r>
      <w:r>
        <w:rPr>
          <w:color w:val="000000"/>
          <w:sz w:val="28"/>
          <w:szCs w:val="28"/>
        </w:rPr>
        <w:t xml:space="preserve"> </w:t>
      </w:r>
      <w:r w:rsidRPr="002530D3">
        <w:rPr>
          <w:color w:val="000000"/>
          <w:sz w:val="28"/>
          <w:szCs w:val="28"/>
        </w:rPr>
        <w:t xml:space="preserve">современного английского языка.  </w:t>
      </w:r>
      <w:r w:rsidRPr="002530D3">
        <w:rPr>
          <w:sz w:val="28"/>
          <w:szCs w:val="28"/>
        </w:rPr>
        <w:t xml:space="preserve">– </w:t>
      </w:r>
      <w:r w:rsidRPr="002530D3">
        <w:rPr>
          <w:color w:val="000000"/>
          <w:sz w:val="28"/>
          <w:szCs w:val="28"/>
        </w:rPr>
        <w:t xml:space="preserve"> М.: Высшая школа, 1981. </w:t>
      </w:r>
      <w:r w:rsidRPr="002530D3">
        <w:rPr>
          <w:sz w:val="28"/>
          <w:szCs w:val="28"/>
        </w:rPr>
        <w:t xml:space="preserve">– </w:t>
      </w:r>
      <w:r w:rsidRPr="002530D3">
        <w:rPr>
          <w:color w:val="000000"/>
          <w:sz w:val="28"/>
          <w:szCs w:val="28"/>
        </w:rPr>
        <w:t>284 с.</w:t>
      </w:r>
    </w:p>
    <w:p w:rsidR="001F1DB3" w:rsidRPr="00FA51ED" w:rsidRDefault="001F1DB3" w:rsidP="0008790E">
      <w:pPr>
        <w:numPr>
          <w:ilvl w:val="0"/>
          <w:numId w:val="1"/>
        </w:numPr>
        <w:tabs>
          <w:tab w:val="num" w:pos="-426"/>
          <w:tab w:val="left" w:pos="0"/>
          <w:tab w:val="left" w:pos="142"/>
        </w:tabs>
        <w:overflowPunct w:val="0"/>
        <w:autoSpaceDE w:val="0"/>
        <w:autoSpaceDN w:val="0"/>
        <w:adjustRightInd w:val="0"/>
        <w:ind w:left="0" w:hanging="426"/>
      </w:pPr>
      <w:r w:rsidRPr="00C04815">
        <w:rPr>
          <w:lang w:eastAsia="ru-RU"/>
        </w:rPr>
        <w:t xml:space="preserve"> </w:t>
      </w:r>
      <w:r w:rsidRPr="00FA51ED">
        <w:t>Ильиш Б.А. Строй современного английского языка</w:t>
      </w:r>
      <w:r w:rsidRPr="00717B62">
        <w:t xml:space="preserve">. </w:t>
      </w:r>
      <w:r w:rsidRPr="00FA51ED">
        <w:t>– Л.: Просвещение, 1971. –  365 с.</w:t>
      </w:r>
    </w:p>
    <w:p w:rsidR="001F1DB3" w:rsidRPr="00377B1F" w:rsidRDefault="001F1DB3" w:rsidP="0008790E">
      <w:pPr>
        <w:pStyle w:val="a6"/>
        <w:numPr>
          <w:ilvl w:val="0"/>
          <w:numId w:val="1"/>
        </w:numPr>
        <w:tabs>
          <w:tab w:val="num" w:pos="0"/>
        </w:tabs>
        <w:spacing w:line="360" w:lineRule="auto"/>
        <w:ind w:left="0" w:hanging="425"/>
        <w:textAlignment w:val="auto"/>
        <w:rPr>
          <w:bCs/>
          <w:sz w:val="28"/>
          <w:szCs w:val="28"/>
        </w:rPr>
      </w:pPr>
      <w:r w:rsidRPr="00377B1F">
        <w:rPr>
          <w:bCs/>
          <w:sz w:val="28"/>
          <w:szCs w:val="28"/>
        </w:rPr>
        <w:t xml:space="preserve">Инькова-Манзотти О.Ю.  Коннекторы противопоставления во французском и русском языках </w:t>
      </w:r>
      <w:r w:rsidRPr="00377B1F">
        <w:rPr>
          <w:bCs/>
          <w:iCs/>
          <w:sz w:val="28"/>
          <w:szCs w:val="28"/>
        </w:rPr>
        <w:t xml:space="preserve">(сопоставительное исследование): Монография. – Москва, 2001. – 435 с. </w:t>
      </w:r>
    </w:p>
    <w:p w:rsidR="001F1DB3" w:rsidRPr="00377B1F" w:rsidRDefault="001F1DB3" w:rsidP="0008790E">
      <w:pPr>
        <w:numPr>
          <w:ilvl w:val="0"/>
          <w:numId w:val="1"/>
        </w:numPr>
        <w:ind w:left="0"/>
        <w:rPr>
          <w:lang w:eastAsia="ru-RU"/>
        </w:rPr>
      </w:pPr>
      <w:r>
        <w:t xml:space="preserve"> </w:t>
      </w:r>
      <w:r w:rsidRPr="00377B1F">
        <w:t xml:space="preserve">Иофик Л.Л. Сложное предложение в новоанглийском языке. </w:t>
      </w:r>
      <w:r w:rsidRPr="00377B1F">
        <w:rPr>
          <w:bCs/>
          <w:iCs/>
        </w:rPr>
        <w:t xml:space="preserve">– </w:t>
      </w:r>
      <w:r w:rsidRPr="00377B1F">
        <w:t xml:space="preserve"> Л.: Изд-во Ленигр. ун-та, 1968.</w:t>
      </w:r>
    </w:p>
    <w:p w:rsidR="001F1DB3" w:rsidRPr="003B0583" w:rsidRDefault="001F1DB3" w:rsidP="0008790E">
      <w:pPr>
        <w:keepNext/>
        <w:numPr>
          <w:ilvl w:val="0"/>
          <w:numId w:val="1"/>
        </w:numPr>
        <w:ind w:left="0" w:hanging="426"/>
        <w:rPr>
          <w:lang w:eastAsia="ru-RU"/>
        </w:rPr>
      </w:pPr>
      <w:r w:rsidRPr="00377B1F">
        <w:rPr>
          <w:lang w:eastAsia="ru-RU"/>
        </w:rPr>
        <w:t xml:space="preserve"> </w:t>
      </w:r>
      <w:r w:rsidRPr="003B0583">
        <w:rPr>
          <w:lang w:eastAsia="ru-RU"/>
        </w:rPr>
        <w:t xml:space="preserve">Кобрина Н.А. Корнеева Е.А., Оссовская М.И., Гузеева К.А. Английская грамматика. Синтаксис. </w:t>
      </w:r>
      <w:r w:rsidRPr="003B0583">
        <w:rPr>
          <w:bCs/>
          <w:iCs/>
        </w:rPr>
        <w:t>–</w:t>
      </w:r>
      <w:r w:rsidRPr="003B0583">
        <w:rPr>
          <w:lang w:eastAsia="ru-RU"/>
        </w:rPr>
        <w:t xml:space="preserve"> М.: Просвещение, 1986.</w:t>
      </w:r>
      <w:r w:rsidRPr="003B0583">
        <w:rPr>
          <w:bCs/>
          <w:iCs/>
        </w:rPr>
        <w:t xml:space="preserve"> – </w:t>
      </w:r>
      <w:r w:rsidRPr="003B0583">
        <w:rPr>
          <w:lang w:eastAsia="ru-RU"/>
        </w:rPr>
        <w:t xml:space="preserve">160 с. </w:t>
      </w:r>
    </w:p>
    <w:p w:rsidR="001F1DB3" w:rsidRPr="00C22B81" w:rsidRDefault="001F1DB3" w:rsidP="0008790E">
      <w:pPr>
        <w:keepNext/>
        <w:numPr>
          <w:ilvl w:val="0"/>
          <w:numId w:val="1"/>
        </w:numPr>
        <w:ind w:left="0" w:hanging="426"/>
        <w:rPr>
          <w:color w:val="000000"/>
          <w:spacing w:val="-6"/>
        </w:rPr>
      </w:pPr>
      <w:r w:rsidRPr="00377B1F">
        <w:rPr>
          <w:lang w:eastAsia="ru-RU"/>
        </w:rPr>
        <w:t>Ковтуненко И.В.</w:t>
      </w:r>
      <w:r w:rsidRPr="00377B1F">
        <w:t xml:space="preserve"> Сочинительные союзы в контрастивном аспекте: семантика, функции, прагматика (на материале русского и французского языков): монография / под ред. Г.Ф. Гавриловой. – Ростов н/Д.: Изд-во АкадемЛит, 2016.</w:t>
      </w:r>
      <w:r>
        <w:t xml:space="preserve"> </w:t>
      </w:r>
      <w:r w:rsidRPr="00377B1F">
        <w:t>– 126 с</w:t>
      </w:r>
      <w:r w:rsidRPr="00377B1F">
        <w:rPr>
          <w:color w:val="000000"/>
          <w:spacing w:val="-6"/>
        </w:rPr>
        <w:t>.</w:t>
      </w:r>
    </w:p>
    <w:p w:rsidR="001F1DB3" w:rsidRPr="003B0583" w:rsidRDefault="001F1DB3" w:rsidP="0008790E">
      <w:pPr>
        <w:keepNext/>
        <w:numPr>
          <w:ilvl w:val="0"/>
          <w:numId w:val="1"/>
        </w:numPr>
        <w:ind w:left="0" w:hanging="426"/>
        <w:rPr>
          <w:color w:val="000000"/>
          <w:spacing w:val="-6"/>
        </w:rPr>
      </w:pPr>
      <w:r w:rsidRPr="003B0583">
        <w:rPr>
          <w:lang w:eastAsia="ru-RU"/>
        </w:rPr>
        <w:t xml:space="preserve">Конькова И.П. Сложносочиненное союзное предложение в современном английском языке. </w:t>
      </w:r>
      <w:r w:rsidRPr="00377B1F">
        <w:t>–</w:t>
      </w:r>
      <w:r>
        <w:t xml:space="preserve"> </w:t>
      </w:r>
      <w:r w:rsidRPr="003B0583">
        <w:rPr>
          <w:lang w:eastAsia="ru-RU"/>
        </w:rPr>
        <w:t xml:space="preserve">Душанбе: </w:t>
      </w:r>
      <w:r>
        <w:rPr>
          <w:lang w:eastAsia="ru-RU"/>
        </w:rPr>
        <w:t>ДГПИ им. Т.Г. Шевченко,</w:t>
      </w:r>
      <w:r w:rsidRPr="003B0583">
        <w:rPr>
          <w:lang w:eastAsia="ru-RU"/>
        </w:rPr>
        <w:t xml:space="preserve"> 1969. </w:t>
      </w:r>
      <w:r w:rsidRPr="003B0583">
        <w:t>–</w:t>
      </w:r>
      <w:r w:rsidRPr="003B0583">
        <w:rPr>
          <w:lang w:eastAsia="ru-RU"/>
        </w:rPr>
        <w:t xml:space="preserve"> 24</w:t>
      </w:r>
      <w:r>
        <w:rPr>
          <w:lang w:eastAsia="ru-RU"/>
        </w:rPr>
        <w:t xml:space="preserve">3 </w:t>
      </w:r>
      <w:r w:rsidRPr="003B0583">
        <w:rPr>
          <w:lang w:eastAsia="ru-RU"/>
        </w:rPr>
        <w:t>с.</w:t>
      </w:r>
    </w:p>
    <w:p w:rsidR="001F1DB3" w:rsidRPr="003B0583" w:rsidRDefault="001F1DB3" w:rsidP="0008790E">
      <w:pPr>
        <w:keepNext/>
        <w:numPr>
          <w:ilvl w:val="0"/>
          <w:numId w:val="1"/>
        </w:numPr>
        <w:tabs>
          <w:tab w:val="num" w:pos="0"/>
        </w:tabs>
        <w:ind w:left="0" w:hanging="426"/>
        <w:rPr>
          <w:color w:val="000000"/>
          <w:spacing w:val="-6"/>
        </w:rPr>
      </w:pPr>
      <w:r w:rsidRPr="003B0583">
        <w:rPr>
          <w:spacing w:val="-6"/>
        </w:rPr>
        <w:t>Коровкин М.М. Коммуникативный аспект экономии: имплицитен ли синтаксический эллипсис?</w:t>
      </w:r>
      <w:r w:rsidRPr="00717B62">
        <w:rPr>
          <w:spacing w:val="-6"/>
        </w:rPr>
        <w:t xml:space="preserve"> </w:t>
      </w:r>
      <w:r w:rsidRPr="003B0583">
        <w:rPr>
          <w:spacing w:val="-6"/>
        </w:rPr>
        <w:t>Текст</w:t>
      </w:r>
      <w:r>
        <w:rPr>
          <w:spacing w:val="-6"/>
          <w:lang w:val="en-US"/>
        </w:rPr>
        <w:t xml:space="preserve">  </w:t>
      </w:r>
      <w:r w:rsidRPr="003B0583">
        <w:rPr>
          <w:spacing w:val="-6"/>
        </w:rPr>
        <w:t>и дискурс. Сб. научн. раб. – Рязань: РязГУ, 2002. – С. 209</w:t>
      </w:r>
      <w:r w:rsidRPr="000A3C9E">
        <w:t>–</w:t>
      </w:r>
      <w:r w:rsidRPr="003B0583">
        <w:rPr>
          <w:spacing w:val="-6"/>
        </w:rPr>
        <w:t>218.</w:t>
      </w:r>
    </w:p>
    <w:p w:rsidR="001F1DB3" w:rsidRPr="003B0583" w:rsidRDefault="001F1DB3" w:rsidP="0008790E">
      <w:pPr>
        <w:pStyle w:val="a6"/>
        <w:numPr>
          <w:ilvl w:val="0"/>
          <w:numId w:val="1"/>
        </w:numPr>
        <w:tabs>
          <w:tab w:val="num" w:pos="0"/>
        </w:tabs>
        <w:spacing w:line="360" w:lineRule="auto"/>
        <w:ind w:left="0" w:hanging="426"/>
        <w:textAlignment w:val="auto"/>
        <w:rPr>
          <w:sz w:val="28"/>
          <w:szCs w:val="28"/>
        </w:rPr>
      </w:pPr>
      <w:r w:rsidRPr="003B0583">
        <w:rPr>
          <w:sz w:val="28"/>
          <w:szCs w:val="28"/>
        </w:rPr>
        <w:t xml:space="preserve">Корсаков А. К., Корсаков А. А. Синтаксис сучасної англійської мови: метод. пос. –  Одеса: 2011. – Ч.1. – 28 с. </w:t>
      </w:r>
    </w:p>
    <w:p w:rsidR="001F1DB3" w:rsidRPr="002530D3" w:rsidRDefault="001F1DB3" w:rsidP="002530D3">
      <w:pPr>
        <w:numPr>
          <w:ilvl w:val="0"/>
          <w:numId w:val="1"/>
        </w:numPr>
        <w:tabs>
          <w:tab w:val="num" w:pos="0"/>
        </w:tabs>
        <w:ind w:left="0" w:hanging="426"/>
        <w:rPr>
          <w:color w:val="000000"/>
          <w:lang w:eastAsia="ru-RU"/>
        </w:rPr>
      </w:pPr>
      <w:r w:rsidRPr="009A30A6">
        <w:rPr>
          <w:color w:val="000000"/>
          <w:lang w:eastAsia="ru-RU"/>
        </w:rPr>
        <w:t xml:space="preserve">Крылова </w:t>
      </w:r>
      <w:r>
        <w:rPr>
          <w:color w:val="000000"/>
          <w:lang w:eastAsia="ru-RU"/>
        </w:rPr>
        <w:t xml:space="preserve"> </w:t>
      </w:r>
      <w:r w:rsidRPr="009A30A6">
        <w:rPr>
          <w:color w:val="000000"/>
          <w:lang w:eastAsia="ru-RU"/>
        </w:rPr>
        <w:t>И.П.,  Гордон</w:t>
      </w:r>
      <w:r>
        <w:rPr>
          <w:color w:val="000000"/>
          <w:lang w:eastAsia="ru-RU"/>
        </w:rPr>
        <w:t xml:space="preserve"> </w:t>
      </w:r>
      <w:r w:rsidRPr="009A30A6">
        <w:rPr>
          <w:color w:val="000000"/>
          <w:lang w:eastAsia="ru-RU"/>
        </w:rPr>
        <w:t xml:space="preserve"> Е.М. Грамматика современного английского языка:</w:t>
      </w:r>
      <w:r>
        <w:rPr>
          <w:color w:val="000000"/>
          <w:lang w:eastAsia="ru-RU"/>
        </w:rPr>
        <w:t xml:space="preserve"> </w:t>
      </w:r>
      <w:r w:rsidRPr="002530D3">
        <w:rPr>
          <w:color w:val="000000"/>
          <w:lang w:eastAsia="ru-RU"/>
        </w:rPr>
        <w:t xml:space="preserve">Учебник для институтов и фак. Иностр. яз.  </w:t>
      </w:r>
      <w:r w:rsidRPr="00377B1F">
        <w:t>–</w:t>
      </w:r>
      <w:r>
        <w:t xml:space="preserve"> </w:t>
      </w:r>
      <w:r w:rsidRPr="002530D3">
        <w:rPr>
          <w:color w:val="000000"/>
          <w:lang w:eastAsia="ru-RU"/>
        </w:rPr>
        <w:t xml:space="preserve">6-е изд. – М.: Книжный дом «Университет», 2000. </w:t>
      </w:r>
      <w:r w:rsidRPr="00377B1F">
        <w:t>–</w:t>
      </w:r>
      <w:r>
        <w:t xml:space="preserve"> </w:t>
      </w:r>
      <w:r w:rsidRPr="002530D3">
        <w:rPr>
          <w:color w:val="000000"/>
          <w:lang w:eastAsia="ru-RU"/>
        </w:rPr>
        <w:t xml:space="preserve">448с. </w:t>
      </w:r>
    </w:p>
    <w:p w:rsidR="001F1DB3" w:rsidRPr="000A3C9E" w:rsidRDefault="001F1DB3" w:rsidP="0008790E">
      <w:pPr>
        <w:pStyle w:val="a6"/>
        <w:numPr>
          <w:ilvl w:val="0"/>
          <w:numId w:val="1"/>
        </w:numPr>
        <w:tabs>
          <w:tab w:val="num" w:pos="-426"/>
        </w:tabs>
        <w:spacing w:line="360" w:lineRule="auto"/>
        <w:ind w:left="0" w:hanging="425"/>
        <w:textAlignment w:val="auto"/>
        <w:rPr>
          <w:bCs/>
          <w:sz w:val="28"/>
          <w:szCs w:val="28"/>
        </w:rPr>
      </w:pPr>
      <w:r w:rsidRPr="000A3C9E">
        <w:rPr>
          <w:bCs/>
          <w:sz w:val="28"/>
          <w:szCs w:val="28"/>
        </w:rPr>
        <w:t>Кудрявцева Н. Б. Дифференциальные признаки прагматических коннекторов как связующих средств дискурса // Вестник МГЛУ.  – № 10 (670). – 2013. – С. 90</w:t>
      </w:r>
      <w:r w:rsidRPr="000A3C9E">
        <w:rPr>
          <w:sz w:val="28"/>
          <w:szCs w:val="28"/>
        </w:rPr>
        <w:t>–</w:t>
      </w:r>
      <w:r w:rsidRPr="000A3C9E">
        <w:rPr>
          <w:bCs/>
          <w:sz w:val="28"/>
          <w:szCs w:val="28"/>
        </w:rPr>
        <w:t xml:space="preserve">100. </w:t>
      </w:r>
    </w:p>
    <w:p w:rsidR="001F1DB3" w:rsidRPr="000A3C9E" w:rsidRDefault="001F1DB3" w:rsidP="0008790E">
      <w:pPr>
        <w:numPr>
          <w:ilvl w:val="0"/>
          <w:numId w:val="1"/>
        </w:numPr>
        <w:tabs>
          <w:tab w:val="num" w:pos="-142"/>
        </w:tabs>
        <w:ind w:left="0" w:hanging="426"/>
        <w:textAlignment w:val="auto"/>
      </w:pPr>
      <w:r w:rsidRPr="000A3C9E">
        <w:t>Левицький Ю.А. Основы теории синтаксиса: учеб. пособие. – [Изд. 3-е]. –   М.: КомКнига, 2005. – 368 с.</w:t>
      </w:r>
    </w:p>
    <w:p w:rsidR="001F1DB3" w:rsidRPr="000166B3" w:rsidRDefault="001F1DB3" w:rsidP="0008790E">
      <w:pPr>
        <w:numPr>
          <w:ilvl w:val="0"/>
          <w:numId w:val="1"/>
        </w:numPr>
        <w:ind w:left="0"/>
        <w:rPr>
          <w:lang w:eastAsia="ru-RU"/>
        </w:rPr>
      </w:pPr>
      <w:r w:rsidRPr="000166B3">
        <w:rPr>
          <w:lang w:eastAsia="ru-RU"/>
        </w:rPr>
        <w:lastRenderedPageBreak/>
        <w:t>Леденев</w:t>
      </w:r>
      <w:r>
        <w:rPr>
          <w:lang w:eastAsia="ru-RU"/>
        </w:rPr>
        <w:t xml:space="preserve"> </w:t>
      </w:r>
      <w:r w:rsidRPr="000166B3">
        <w:rPr>
          <w:lang w:eastAsia="ru-RU"/>
        </w:rPr>
        <w:t xml:space="preserve"> Ю.И. О наиболее существенных свойствах русских союзов // Русский язык: Материалы и исследования </w:t>
      </w:r>
      <w:r w:rsidRPr="000166B3">
        <w:t>–</w:t>
      </w:r>
      <w:r w:rsidRPr="000166B3">
        <w:rPr>
          <w:lang w:eastAsia="ru-RU"/>
        </w:rPr>
        <w:t xml:space="preserve"> Ставрополь, 1971.  </w:t>
      </w:r>
      <w:r w:rsidRPr="000166B3">
        <w:t xml:space="preserve">– </w:t>
      </w:r>
      <w:r w:rsidRPr="000166B3">
        <w:rPr>
          <w:lang w:eastAsia="ru-RU"/>
        </w:rPr>
        <w:t xml:space="preserve">Вып.3. </w:t>
      </w:r>
      <w:r w:rsidRPr="000166B3">
        <w:t>–</w:t>
      </w:r>
      <w:r w:rsidRPr="000166B3">
        <w:rPr>
          <w:lang w:eastAsia="ru-RU"/>
        </w:rPr>
        <w:t xml:space="preserve"> С.36</w:t>
      </w:r>
      <w:r>
        <w:t>-</w:t>
      </w:r>
      <w:r w:rsidRPr="000166B3">
        <w:rPr>
          <w:lang w:eastAsia="ru-RU"/>
        </w:rPr>
        <w:t>42.</w:t>
      </w:r>
    </w:p>
    <w:p w:rsidR="001F1DB3" w:rsidRPr="000166B3" w:rsidRDefault="001F1DB3" w:rsidP="0008790E">
      <w:pPr>
        <w:numPr>
          <w:ilvl w:val="0"/>
          <w:numId w:val="1"/>
        </w:numPr>
        <w:tabs>
          <w:tab w:val="num" w:pos="0"/>
        </w:tabs>
        <w:ind w:left="0" w:hanging="426"/>
        <w:textAlignment w:val="auto"/>
      </w:pPr>
      <w:r w:rsidRPr="000166B3">
        <w:t>Леденев. Ю.И Неполнозначные слова как показатели смысловых и    синтаксических отношений. Межвузовский сборник научныхтрудов. – Ставрополь: СГПИ, 1990. – С 3</w:t>
      </w:r>
      <w:r>
        <w:t>-</w:t>
      </w:r>
      <w:r w:rsidRPr="000166B3">
        <w:t>18.</w:t>
      </w:r>
    </w:p>
    <w:p w:rsidR="001F1DB3" w:rsidRPr="000166B3" w:rsidRDefault="001F1DB3" w:rsidP="0008790E">
      <w:pPr>
        <w:pStyle w:val="a6"/>
        <w:keepNext/>
        <w:widowControl w:val="0"/>
        <w:numPr>
          <w:ilvl w:val="0"/>
          <w:numId w:val="1"/>
        </w:numPr>
        <w:tabs>
          <w:tab w:val="num" w:pos="0"/>
          <w:tab w:val="left" w:pos="1049"/>
        </w:tabs>
        <w:autoSpaceDE w:val="0"/>
        <w:autoSpaceDN w:val="0"/>
        <w:adjustRightInd w:val="0"/>
        <w:spacing w:line="360" w:lineRule="auto"/>
        <w:ind w:left="0" w:hanging="426"/>
        <w:textAlignment w:val="auto"/>
        <w:rPr>
          <w:color w:val="000000"/>
          <w:spacing w:val="-6"/>
          <w:sz w:val="28"/>
          <w:szCs w:val="28"/>
        </w:rPr>
      </w:pPr>
      <w:r w:rsidRPr="000166B3">
        <w:rPr>
          <w:color w:val="000000"/>
          <w:spacing w:val="-6"/>
          <w:sz w:val="28"/>
          <w:szCs w:val="28"/>
        </w:rPr>
        <w:t>Лекант</w:t>
      </w:r>
      <w:r>
        <w:rPr>
          <w:color w:val="000000"/>
          <w:spacing w:val="-6"/>
          <w:sz w:val="28"/>
          <w:szCs w:val="28"/>
        </w:rPr>
        <w:t xml:space="preserve"> </w:t>
      </w:r>
      <w:r w:rsidRPr="000166B3">
        <w:rPr>
          <w:color w:val="000000"/>
          <w:spacing w:val="-6"/>
          <w:sz w:val="28"/>
          <w:szCs w:val="28"/>
        </w:rPr>
        <w:t xml:space="preserve"> П.А. Синтаксис простого предложения в современном русском языке</w:t>
      </w:r>
      <w:r w:rsidRPr="00327849">
        <w:rPr>
          <w:color w:val="000000"/>
          <w:spacing w:val="-6"/>
          <w:sz w:val="28"/>
          <w:szCs w:val="28"/>
          <w:lang w:val="ru-RU"/>
        </w:rPr>
        <w:t>:</w:t>
      </w:r>
      <w:r w:rsidRPr="000166B3">
        <w:rPr>
          <w:color w:val="000000"/>
          <w:spacing w:val="-6"/>
          <w:sz w:val="28"/>
          <w:szCs w:val="28"/>
        </w:rPr>
        <w:t xml:space="preserve"> уч</w:t>
      </w:r>
      <w:r>
        <w:rPr>
          <w:color w:val="000000"/>
          <w:spacing w:val="-6"/>
          <w:sz w:val="28"/>
          <w:szCs w:val="28"/>
        </w:rPr>
        <w:t xml:space="preserve">ебное </w:t>
      </w:r>
      <w:r w:rsidRPr="000166B3">
        <w:rPr>
          <w:color w:val="000000"/>
          <w:spacing w:val="-6"/>
          <w:sz w:val="28"/>
          <w:szCs w:val="28"/>
        </w:rPr>
        <w:t xml:space="preserve"> пособ</w:t>
      </w:r>
      <w:r>
        <w:rPr>
          <w:color w:val="000000"/>
          <w:spacing w:val="-6"/>
          <w:sz w:val="28"/>
          <w:szCs w:val="28"/>
        </w:rPr>
        <w:t>ие</w:t>
      </w:r>
      <w:r w:rsidRPr="000166B3">
        <w:rPr>
          <w:color w:val="000000"/>
          <w:spacing w:val="-6"/>
          <w:sz w:val="28"/>
          <w:szCs w:val="28"/>
        </w:rPr>
        <w:t xml:space="preserve">. – М.: Высшая школа, 1974. – 160 </w:t>
      </w:r>
      <w:r w:rsidRPr="000166B3">
        <w:rPr>
          <w:bCs/>
          <w:color w:val="000000"/>
          <w:spacing w:val="-6"/>
          <w:sz w:val="28"/>
          <w:szCs w:val="28"/>
        </w:rPr>
        <w:t>с.</w:t>
      </w:r>
    </w:p>
    <w:p w:rsidR="001F1DB3" w:rsidRPr="000166B3" w:rsidRDefault="001F1DB3" w:rsidP="002530D3">
      <w:pPr>
        <w:numPr>
          <w:ilvl w:val="0"/>
          <w:numId w:val="1"/>
        </w:numPr>
        <w:tabs>
          <w:tab w:val="num" w:pos="0"/>
        </w:tabs>
        <w:ind w:left="0" w:hanging="426"/>
        <w:textAlignment w:val="auto"/>
      </w:pPr>
      <w:r w:rsidRPr="000166B3">
        <w:t xml:space="preserve">Лимаренко О.А. Контрадикторні відношення у складному реченні сучасної </w:t>
      </w:r>
    </w:p>
    <w:p w:rsidR="001F1DB3" w:rsidRPr="000166B3" w:rsidRDefault="001F1DB3" w:rsidP="0008790E">
      <w:pPr>
        <w:ind w:firstLine="0"/>
      </w:pPr>
      <w:r w:rsidRPr="000166B3">
        <w:t xml:space="preserve">англійської мови: </w:t>
      </w:r>
      <w:r w:rsidRPr="000166B3">
        <w:rPr>
          <w:bCs/>
        </w:rPr>
        <w:t>дис.</w:t>
      </w:r>
      <w:r w:rsidRPr="000166B3">
        <w:rPr>
          <w:b/>
          <w:bCs/>
        </w:rPr>
        <w:t xml:space="preserve"> </w:t>
      </w:r>
      <w:r w:rsidRPr="000166B3">
        <w:rPr>
          <w:bCs/>
        </w:rPr>
        <w:t>…</w:t>
      </w:r>
      <w:r w:rsidRPr="000166B3">
        <w:t xml:space="preserve"> канд. філ. наук: 10.02.04. – Одеса, 2010. – 260 с.</w:t>
      </w:r>
    </w:p>
    <w:p w:rsidR="001F1DB3" w:rsidRPr="00C04815" w:rsidRDefault="001F1DB3" w:rsidP="002530D3">
      <w:pPr>
        <w:numPr>
          <w:ilvl w:val="0"/>
          <w:numId w:val="1"/>
        </w:numPr>
        <w:tabs>
          <w:tab w:val="num" w:pos="0"/>
        </w:tabs>
        <w:ind w:left="0" w:hanging="426"/>
        <w:textAlignment w:val="auto"/>
      </w:pPr>
      <w:r w:rsidRPr="000166B3">
        <w:t>Лимаренко О.А. Когнітивний дисонанс як функціонально-семантична домінанта контрадикторного висловлення // Вісник Харківського нац.   університету: Романо-германська філологія: зб. наук. пр. – Харків: Константа, 2009. – Вип. 848. – С. 122</w:t>
      </w:r>
      <w:r>
        <w:t>-</w:t>
      </w:r>
      <w:r w:rsidRPr="000166B3">
        <w:t>126.</w:t>
      </w:r>
      <w:r w:rsidRPr="00C04815">
        <w:t xml:space="preserve"> </w:t>
      </w:r>
    </w:p>
    <w:p w:rsidR="001F1DB3" w:rsidRPr="000166B3" w:rsidRDefault="001F1DB3" w:rsidP="0008790E">
      <w:pPr>
        <w:numPr>
          <w:ilvl w:val="0"/>
          <w:numId w:val="1"/>
        </w:numPr>
        <w:tabs>
          <w:tab w:val="num" w:pos="-426"/>
        </w:tabs>
        <w:ind w:left="0" w:hanging="426"/>
        <w:textAlignment w:val="auto"/>
      </w:pPr>
      <w:r w:rsidRPr="000166B3">
        <w:t xml:space="preserve">Лимаренко О.А. Семантика контрадикторных отношений в паремиях современного английского языка. Studia  Linguistica, 2009. – Випуск. 2. С 238-245. </w:t>
      </w:r>
    </w:p>
    <w:p w:rsidR="001F1DB3" w:rsidRPr="000166B3" w:rsidRDefault="001F1DB3" w:rsidP="0008790E">
      <w:pPr>
        <w:pStyle w:val="a6"/>
        <w:numPr>
          <w:ilvl w:val="0"/>
          <w:numId w:val="1"/>
        </w:numPr>
        <w:tabs>
          <w:tab w:val="left" w:pos="-426"/>
          <w:tab w:val="num" w:pos="567"/>
        </w:tabs>
        <w:autoSpaceDE w:val="0"/>
        <w:autoSpaceDN w:val="0"/>
        <w:adjustRightInd w:val="0"/>
        <w:spacing w:line="360" w:lineRule="auto"/>
        <w:ind w:left="0" w:hanging="426"/>
        <w:textAlignment w:val="auto"/>
        <w:rPr>
          <w:sz w:val="28"/>
          <w:szCs w:val="28"/>
        </w:rPr>
      </w:pPr>
      <w:r w:rsidRPr="000166B3">
        <w:rPr>
          <w:sz w:val="28"/>
          <w:szCs w:val="28"/>
        </w:rPr>
        <w:t>Лобанова Т.А. Сочинительный союз как актуализатор отношений сходства</w:t>
      </w:r>
      <w:r>
        <w:rPr>
          <w:sz w:val="28"/>
          <w:szCs w:val="28"/>
        </w:rPr>
        <w:t xml:space="preserve"> </w:t>
      </w:r>
      <w:r w:rsidRPr="000166B3">
        <w:rPr>
          <w:sz w:val="28"/>
          <w:szCs w:val="28"/>
        </w:rPr>
        <w:t xml:space="preserve">// сборник трудов конференции. – Иваново, 2015. – С. 63–67.  </w:t>
      </w:r>
    </w:p>
    <w:p w:rsidR="001F1DB3" w:rsidRPr="000166B3" w:rsidRDefault="001F1DB3" w:rsidP="0008790E">
      <w:pPr>
        <w:pStyle w:val="a6"/>
        <w:numPr>
          <w:ilvl w:val="0"/>
          <w:numId w:val="1"/>
        </w:numPr>
        <w:tabs>
          <w:tab w:val="left" w:pos="0"/>
          <w:tab w:val="num" w:pos="567"/>
        </w:tabs>
        <w:autoSpaceDE w:val="0"/>
        <w:autoSpaceDN w:val="0"/>
        <w:adjustRightInd w:val="0"/>
        <w:spacing w:line="360" w:lineRule="auto"/>
        <w:ind w:left="-426" w:firstLine="0"/>
        <w:textAlignment w:val="auto"/>
        <w:rPr>
          <w:sz w:val="28"/>
          <w:szCs w:val="28"/>
        </w:rPr>
      </w:pPr>
      <w:r w:rsidRPr="000166B3">
        <w:rPr>
          <w:sz w:val="28"/>
          <w:szCs w:val="28"/>
        </w:rPr>
        <w:t xml:space="preserve">Лобанова </w:t>
      </w:r>
      <w:r>
        <w:rPr>
          <w:sz w:val="28"/>
          <w:szCs w:val="28"/>
        </w:rPr>
        <w:t xml:space="preserve"> </w:t>
      </w:r>
      <w:r w:rsidRPr="000166B3">
        <w:rPr>
          <w:sz w:val="28"/>
          <w:szCs w:val="28"/>
        </w:rPr>
        <w:t xml:space="preserve">Н.В. Адверсативные отношения на уровне сложного предложения и </w:t>
      </w:r>
    </w:p>
    <w:p w:rsidR="001F1DB3" w:rsidRPr="00C04815" w:rsidRDefault="001F1DB3" w:rsidP="0008790E">
      <w:pPr>
        <w:tabs>
          <w:tab w:val="left" w:pos="0"/>
          <w:tab w:val="num" w:pos="567"/>
        </w:tabs>
        <w:autoSpaceDE w:val="0"/>
        <w:autoSpaceDN w:val="0"/>
        <w:adjustRightInd w:val="0"/>
        <w:ind w:firstLine="0"/>
      </w:pPr>
      <w:r w:rsidRPr="000166B3">
        <w:t>сферхфразового единства. Эксплицитные и имплицитные средства их дифференциации: автореф. … канд. фил. наук:</w:t>
      </w:r>
      <w:r>
        <w:t xml:space="preserve"> </w:t>
      </w:r>
      <w:r w:rsidRPr="000166B3">
        <w:t xml:space="preserve"> – Москва, 2005.</w:t>
      </w:r>
      <w:r w:rsidRPr="00C04815">
        <w:t xml:space="preserve"> </w:t>
      </w:r>
    </w:p>
    <w:p w:rsidR="001F1DB3" w:rsidRPr="003505C9" w:rsidRDefault="001F1DB3" w:rsidP="0008790E">
      <w:pPr>
        <w:numPr>
          <w:ilvl w:val="0"/>
          <w:numId w:val="1"/>
        </w:numPr>
        <w:tabs>
          <w:tab w:val="num" w:pos="0"/>
        </w:tabs>
        <w:ind w:left="0" w:hanging="426"/>
        <w:textAlignment w:val="auto"/>
      </w:pPr>
      <w:r w:rsidRPr="003505C9">
        <w:t>Ляпон  М.В. Смысловая структура сложного предложения и текст. К  типологии  внутритекстовых отношений. – М.: Наука, 1986. – 200 с.</w:t>
      </w:r>
    </w:p>
    <w:p w:rsidR="001F1DB3" w:rsidRPr="003505C9" w:rsidRDefault="001F1DB3" w:rsidP="0008790E">
      <w:pPr>
        <w:pStyle w:val="a6"/>
        <w:numPr>
          <w:ilvl w:val="0"/>
          <w:numId w:val="1"/>
        </w:numPr>
        <w:shd w:val="clear" w:color="auto" w:fill="FFFFFF"/>
        <w:tabs>
          <w:tab w:val="num" w:pos="-426"/>
          <w:tab w:val="left" w:pos="0"/>
        </w:tabs>
        <w:spacing w:line="360" w:lineRule="auto"/>
        <w:ind w:left="0" w:hanging="426"/>
        <w:textAlignment w:val="auto"/>
        <w:rPr>
          <w:sz w:val="28"/>
          <w:szCs w:val="28"/>
        </w:rPr>
      </w:pPr>
      <w:r w:rsidRPr="003505C9">
        <w:rPr>
          <w:sz w:val="28"/>
          <w:szCs w:val="28"/>
          <w:shd w:val="clear" w:color="auto" w:fill="FFFFFF"/>
        </w:rPr>
        <w:t>Мельничук О.С. Про природу складнопідрядних речень та принципи їх</w:t>
      </w:r>
      <w:r w:rsidRPr="003505C9">
        <w:rPr>
          <w:sz w:val="28"/>
          <w:szCs w:val="28"/>
        </w:rPr>
        <w:br/>
      </w:r>
      <w:r w:rsidRPr="003505C9">
        <w:rPr>
          <w:sz w:val="28"/>
          <w:szCs w:val="28"/>
          <w:shd w:val="clear" w:color="auto" w:fill="FFFFFF"/>
        </w:rPr>
        <w:t xml:space="preserve">класифікації // Українська мова і література в школі. </w:t>
      </w:r>
      <w:r w:rsidRPr="003505C9">
        <w:rPr>
          <w:sz w:val="28"/>
          <w:szCs w:val="28"/>
        </w:rPr>
        <w:t xml:space="preserve">– </w:t>
      </w:r>
      <w:r w:rsidRPr="003505C9">
        <w:rPr>
          <w:sz w:val="28"/>
          <w:szCs w:val="28"/>
          <w:shd w:val="clear" w:color="auto" w:fill="FFFFFF"/>
        </w:rPr>
        <w:t xml:space="preserve">953. </w:t>
      </w:r>
      <w:r w:rsidRPr="003505C9">
        <w:rPr>
          <w:sz w:val="28"/>
          <w:szCs w:val="28"/>
        </w:rPr>
        <w:t xml:space="preserve">– </w:t>
      </w:r>
      <w:r w:rsidRPr="003505C9">
        <w:rPr>
          <w:sz w:val="28"/>
          <w:szCs w:val="28"/>
          <w:shd w:val="clear" w:color="auto" w:fill="FFFFFF"/>
        </w:rPr>
        <w:t xml:space="preserve"> № 2. </w:t>
      </w:r>
      <w:r w:rsidRPr="003505C9">
        <w:rPr>
          <w:sz w:val="28"/>
          <w:szCs w:val="28"/>
        </w:rPr>
        <w:t xml:space="preserve">– </w:t>
      </w:r>
      <w:r w:rsidRPr="003505C9">
        <w:rPr>
          <w:sz w:val="28"/>
          <w:szCs w:val="28"/>
          <w:shd w:val="clear" w:color="auto" w:fill="FFFFFF"/>
        </w:rPr>
        <w:t xml:space="preserve"> С. 25</w:t>
      </w:r>
      <w:r>
        <w:rPr>
          <w:sz w:val="28"/>
          <w:szCs w:val="28"/>
        </w:rPr>
        <w:t>-</w:t>
      </w:r>
      <w:r w:rsidRPr="003505C9">
        <w:rPr>
          <w:sz w:val="28"/>
          <w:szCs w:val="28"/>
          <w:shd w:val="clear" w:color="auto" w:fill="FFFFFF"/>
        </w:rPr>
        <w:t>36.</w:t>
      </w:r>
    </w:p>
    <w:p w:rsidR="001F1DB3" w:rsidRPr="003505C9" w:rsidRDefault="001F1DB3" w:rsidP="0008790E">
      <w:pPr>
        <w:pStyle w:val="a6"/>
        <w:keepNext/>
        <w:widowControl w:val="0"/>
        <w:numPr>
          <w:ilvl w:val="0"/>
          <w:numId w:val="1"/>
        </w:numPr>
        <w:tabs>
          <w:tab w:val="num" w:pos="0"/>
          <w:tab w:val="left" w:pos="1070"/>
        </w:tabs>
        <w:autoSpaceDE w:val="0"/>
        <w:autoSpaceDN w:val="0"/>
        <w:adjustRightInd w:val="0"/>
        <w:spacing w:line="360" w:lineRule="auto"/>
        <w:ind w:left="0" w:hanging="426"/>
        <w:textAlignment w:val="auto"/>
        <w:rPr>
          <w:color w:val="000000"/>
          <w:spacing w:val="-6"/>
          <w:sz w:val="28"/>
          <w:szCs w:val="28"/>
        </w:rPr>
      </w:pPr>
      <w:r w:rsidRPr="003505C9">
        <w:rPr>
          <w:color w:val="000000"/>
          <w:spacing w:val="-6"/>
          <w:sz w:val="28"/>
          <w:szCs w:val="28"/>
        </w:rPr>
        <w:t xml:space="preserve">Михайлов </w:t>
      </w:r>
      <w:r>
        <w:rPr>
          <w:color w:val="000000"/>
          <w:spacing w:val="-6"/>
          <w:sz w:val="28"/>
          <w:szCs w:val="28"/>
        </w:rPr>
        <w:t xml:space="preserve"> </w:t>
      </w:r>
      <w:r w:rsidRPr="003505C9">
        <w:rPr>
          <w:color w:val="000000"/>
          <w:spacing w:val="-6"/>
          <w:sz w:val="28"/>
          <w:szCs w:val="28"/>
        </w:rPr>
        <w:t>Л.М. Коммуникативная грамматика немецкого языка. – М.: Высш. школа, 1994. – 256 с.</w:t>
      </w:r>
    </w:p>
    <w:p w:rsidR="001F1DB3" w:rsidRPr="003505C9" w:rsidRDefault="001F1DB3" w:rsidP="0008790E">
      <w:pPr>
        <w:pStyle w:val="a6"/>
        <w:numPr>
          <w:ilvl w:val="0"/>
          <w:numId w:val="1"/>
        </w:numPr>
        <w:tabs>
          <w:tab w:val="num" w:pos="0"/>
        </w:tabs>
        <w:spacing w:line="360" w:lineRule="auto"/>
        <w:ind w:left="0" w:hanging="426"/>
        <w:textAlignment w:val="auto"/>
        <w:rPr>
          <w:sz w:val="28"/>
          <w:szCs w:val="28"/>
        </w:rPr>
      </w:pPr>
      <w:r w:rsidRPr="003505C9">
        <w:rPr>
          <w:sz w:val="28"/>
          <w:szCs w:val="28"/>
        </w:rPr>
        <w:t>Морозова</w:t>
      </w:r>
      <w:r>
        <w:rPr>
          <w:sz w:val="28"/>
          <w:szCs w:val="28"/>
        </w:rPr>
        <w:t xml:space="preserve"> </w:t>
      </w:r>
      <w:r w:rsidRPr="003505C9">
        <w:rPr>
          <w:sz w:val="28"/>
          <w:szCs w:val="28"/>
        </w:rPr>
        <w:t xml:space="preserve"> И. Б. Грамматическая структура и семантика простого предложения и его конституентов: дисс. ... канд. филол. наук. – Одесса</w:t>
      </w:r>
      <w:r>
        <w:rPr>
          <w:sz w:val="28"/>
          <w:szCs w:val="28"/>
        </w:rPr>
        <w:t>,</w:t>
      </w:r>
      <w:r w:rsidRPr="003505C9">
        <w:rPr>
          <w:sz w:val="28"/>
          <w:szCs w:val="28"/>
        </w:rPr>
        <w:t xml:space="preserve"> 1985. – 161 с. </w:t>
      </w:r>
    </w:p>
    <w:p w:rsidR="001F1DB3" w:rsidRPr="00F00A77" w:rsidRDefault="001F1DB3" w:rsidP="0008790E">
      <w:pPr>
        <w:pStyle w:val="a6"/>
        <w:widowControl w:val="0"/>
        <w:numPr>
          <w:ilvl w:val="0"/>
          <w:numId w:val="1"/>
        </w:numPr>
        <w:tabs>
          <w:tab w:val="left" w:pos="0"/>
        </w:tabs>
        <w:autoSpaceDE w:val="0"/>
        <w:autoSpaceDN w:val="0"/>
        <w:adjustRightInd w:val="0"/>
        <w:spacing w:line="360" w:lineRule="auto"/>
        <w:ind w:left="0" w:hanging="426"/>
        <w:textAlignment w:val="auto"/>
        <w:rPr>
          <w:sz w:val="28"/>
          <w:szCs w:val="28"/>
        </w:rPr>
      </w:pPr>
      <w:r w:rsidRPr="00F00A77">
        <w:rPr>
          <w:sz w:val="28"/>
          <w:szCs w:val="28"/>
        </w:rPr>
        <w:t xml:space="preserve">Нелюбин Л.Л. Лингвостилистика современного английского языка: учеб. </w:t>
      </w:r>
      <w:r w:rsidRPr="00F00A77">
        <w:rPr>
          <w:sz w:val="28"/>
          <w:szCs w:val="28"/>
        </w:rPr>
        <w:lastRenderedPageBreak/>
        <w:t>пособи</w:t>
      </w:r>
      <w:r w:rsidRPr="00327849">
        <w:rPr>
          <w:sz w:val="28"/>
          <w:szCs w:val="28"/>
        </w:rPr>
        <w:t>е.</w:t>
      </w:r>
      <w:r w:rsidRPr="00F00A77">
        <w:rPr>
          <w:sz w:val="28"/>
          <w:szCs w:val="28"/>
        </w:rPr>
        <w:t xml:space="preserve"> – </w:t>
      </w:r>
      <w:r>
        <w:rPr>
          <w:sz w:val="28"/>
          <w:szCs w:val="28"/>
        </w:rPr>
        <w:t xml:space="preserve"> </w:t>
      </w:r>
      <w:r w:rsidRPr="00F00A77">
        <w:rPr>
          <w:sz w:val="28"/>
          <w:szCs w:val="28"/>
        </w:rPr>
        <w:t>4-е изд., перераб. и доп. – М.: Флинта: Наука, 2007. – 128 с.</w:t>
      </w:r>
    </w:p>
    <w:p w:rsidR="001F1DB3" w:rsidRPr="00F00A77" w:rsidRDefault="001F1DB3" w:rsidP="0008790E">
      <w:pPr>
        <w:pStyle w:val="a6"/>
        <w:keepNext/>
        <w:widowControl w:val="0"/>
        <w:numPr>
          <w:ilvl w:val="0"/>
          <w:numId w:val="1"/>
        </w:numPr>
        <w:tabs>
          <w:tab w:val="num" w:pos="0"/>
        </w:tabs>
        <w:spacing w:line="360" w:lineRule="auto"/>
        <w:ind w:left="0" w:right="20" w:hanging="426"/>
        <w:textAlignment w:val="auto"/>
        <w:rPr>
          <w:color w:val="000000"/>
          <w:spacing w:val="-6"/>
          <w:sz w:val="28"/>
          <w:szCs w:val="28"/>
        </w:rPr>
      </w:pPr>
      <w:r w:rsidRPr="00F00A77">
        <w:rPr>
          <w:color w:val="000000"/>
          <w:spacing w:val="-6"/>
          <w:sz w:val="28"/>
          <w:szCs w:val="28"/>
        </w:rPr>
        <w:t>Падучева Е.В. О семантике синтаксиса: Материалы к трансформационной грамматике русского языка. – [</w:t>
      </w:r>
      <w:r>
        <w:rPr>
          <w:color w:val="000000"/>
          <w:spacing w:val="-6"/>
          <w:sz w:val="28"/>
          <w:szCs w:val="28"/>
        </w:rPr>
        <w:t>И</w:t>
      </w:r>
      <w:r w:rsidRPr="00F00A77">
        <w:rPr>
          <w:color w:val="000000"/>
          <w:spacing w:val="-6"/>
          <w:sz w:val="28"/>
          <w:szCs w:val="28"/>
        </w:rPr>
        <w:t>зд</w:t>
      </w:r>
      <w:r>
        <w:rPr>
          <w:color w:val="000000"/>
          <w:spacing w:val="-6"/>
          <w:sz w:val="28"/>
          <w:szCs w:val="28"/>
        </w:rPr>
        <w:t>-е</w:t>
      </w:r>
      <w:r w:rsidRPr="00F00A77">
        <w:rPr>
          <w:color w:val="000000"/>
          <w:spacing w:val="-6"/>
          <w:sz w:val="28"/>
          <w:szCs w:val="28"/>
        </w:rPr>
        <w:t xml:space="preserve"> 2</w:t>
      </w:r>
      <w:r>
        <w:rPr>
          <w:color w:val="000000"/>
          <w:spacing w:val="-6"/>
          <w:sz w:val="28"/>
          <w:szCs w:val="28"/>
        </w:rPr>
        <w:t>-е</w:t>
      </w:r>
      <w:r w:rsidRPr="00F00A77">
        <w:rPr>
          <w:color w:val="000000"/>
          <w:spacing w:val="-6"/>
          <w:sz w:val="28"/>
          <w:szCs w:val="28"/>
        </w:rPr>
        <w:t xml:space="preserve">, испр. и доп.]. – М.: КомКнига, 2007. – 296 с. </w:t>
      </w:r>
    </w:p>
    <w:p w:rsidR="001F1DB3" w:rsidRPr="00F00A77" w:rsidRDefault="001F1DB3" w:rsidP="0008790E">
      <w:pPr>
        <w:pStyle w:val="a6"/>
        <w:numPr>
          <w:ilvl w:val="0"/>
          <w:numId w:val="1"/>
        </w:numPr>
        <w:tabs>
          <w:tab w:val="num" w:pos="0"/>
        </w:tabs>
        <w:spacing w:line="360" w:lineRule="auto"/>
        <w:ind w:left="0" w:hanging="425"/>
        <w:textAlignment w:val="auto"/>
        <w:rPr>
          <w:bCs/>
          <w:sz w:val="28"/>
          <w:szCs w:val="28"/>
        </w:rPr>
      </w:pPr>
      <w:r w:rsidRPr="00F00A77">
        <w:rPr>
          <w:bCs/>
          <w:sz w:val="28"/>
          <w:szCs w:val="28"/>
        </w:rPr>
        <w:t>Панкратова Т.В. Сочинительные союзы «А», «НО» («</w:t>
      </w:r>
      <w:r w:rsidRPr="00F00A77">
        <w:rPr>
          <w:bCs/>
          <w:sz w:val="28"/>
          <w:szCs w:val="28"/>
          <w:lang w:val="en-US"/>
        </w:rPr>
        <w:t>AND</w:t>
      </w:r>
      <w:r w:rsidRPr="00F00A77">
        <w:rPr>
          <w:bCs/>
          <w:sz w:val="28"/>
          <w:szCs w:val="28"/>
        </w:rPr>
        <w:t>»,  «</w:t>
      </w:r>
      <w:r w:rsidRPr="00F00A77">
        <w:rPr>
          <w:bCs/>
          <w:sz w:val="28"/>
          <w:szCs w:val="28"/>
          <w:lang w:val="en-US"/>
        </w:rPr>
        <w:t>BUT</w:t>
      </w:r>
      <w:r w:rsidRPr="00F00A77">
        <w:rPr>
          <w:bCs/>
          <w:sz w:val="28"/>
          <w:szCs w:val="28"/>
        </w:rPr>
        <w:t>») в русских синонимичных и изоморфичных синтаксических конструкциях: автореф. дис. … канд. филол. наук: 10. 02. 19. – Ростов-на-Дону, 2007. – 23 с.</w:t>
      </w:r>
    </w:p>
    <w:p w:rsidR="001F1DB3" w:rsidRPr="00F00A77" w:rsidRDefault="001F1DB3" w:rsidP="0008790E">
      <w:pPr>
        <w:pStyle w:val="a6"/>
        <w:numPr>
          <w:ilvl w:val="0"/>
          <w:numId w:val="1"/>
        </w:numPr>
        <w:shd w:val="clear" w:color="auto" w:fill="FFFFFF"/>
        <w:tabs>
          <w:tab w:val="num" w:pos="-426"/>
          <w:tab w:val="left" w:pos="0"/>
        </w:tabs>
        <w:spacing w:line="360" w:lineRule="auto"/>
        <w:ind w:left="0" w:hanging="425"/>
        <w:textAlignment w:val="auto"/>
        <w:rPr>
          <w:sz w:val="28"/>
          <w:szCs w:val="28"/>
        </w:rPr>
      </w:pPr>
      <w:r w:rsidRPr="00F00A77">
        <w:rPr>
          <w:sz w:val="28"/>
          <w:szCs w:val="28"/>
        </w:rPr>
        <w:t xml:space="preserve">Петерсон  М.Н. Союзы в русском языке // Русский язык в школе. </w:t>
      </w:r>
      <w:r w:rsidRPr="00F00A77">
        <w:rPr>
          <w:bCs/>
          <w:sz w:val="28"/>
          <w:szCs w:val="28"/>
        </w:rPr>
        <w:t xml:space="preserve">– </w:t>
      </w:r>
      <w:r w:rsidRPr="00F00A77">
        <w:rPr>
          <w:sz w:val="28"/>
          <w:szCs w:val="28"/>
        </w:rPr>
        <w:t xml:space="preserve">1952. </w:t>
      </w:r>
      <w:r w:rsidRPr="00F00A77">
        <w:rPr>
          <w:bCs/>
          <w:sz w:val="28"/>
          <w:szCs w:val="28"/>
        </w:rPr>
        <w:t xml:space="preserve">– </w:t>
      </w:r>
      <w:r w:rsidRPr="00F00A77">
        <w:rPr>
          <w:sz w:val="28"/>
          <w:szCs w:val="28"/>
        </w:rPr>
        <w:t xml:space="preserve"> N5. </w:t>
      </w:r>
      <w:r w:rsidRPr="00F00A77">
        <w:rPr>
          <w:bCs/>
          <w:sz w:val="28"/>
          <w:szCs w:val="28"/>
        </w:rPr>
        <w:t xml:space="preserve">– </w:t>
      </w:r>
      <w:r w:rsidRPr="00F00A77">
        <w:rPr>
          <w:sz w:val="28"/>
          <w:szCs w:val="28"/>
        </w:rPr>
        <w:t>С.</w:t>
      </w:r>
      <w:r>
        <w:rPr>
          <w:sz w:val="28"/>
          <w:szCs w:val="28"/>
        </w:rPr>
        <w:t xml:space="preserve"> </w:t>
      </w:r>
      <w:r w:rsidRPr="00F00A77">
        <w:rPr>
          <w:sz w:val="28"/>
          <w:szCs w:val="28"/>
        </w:rPr>
        <w:t>28</w:t>
      </w:r>
      <w:r>
        <w:rPr>
          <w:bCs/>
          <w:sz w:val="28"/>
          <w:szCs w:val="28"/>
        </w:rPr>
        <w:t>-</w:t>
      </w:r>
      <w:r w:rsidRPr="00F00A77">
        <w:rPr>
          <w:sz w:val="28"/>
          <w:szCs w:val="28"/>
        </w:rPr>
        <w:t>34.</w:t>
      </w:r>
    </w:p>
    <w:p w:rsidR="001F1DB3" w:rsidRPr="00B74DB7" w:rsidRDefault="001F1DB3" w:rsidP="0008790E">
      <w:pPr>
        <w:numPr>
          <w:ilvl w:val="0"/>
          <w:numId w:val="1"/>
        </w:numPr>
        <w:tabs>
          <w:tab w:val="num" w:pos="0"/>
        </w:tabs>
        <w:ind w:left="142" w:hanging="568"/>
        <w:textAlignment w:val="auto"/>
      </w:pPr>
      <w:r w:rsidRPr="00B74DB7">
        <w:t xml:space="preserve">Пешковский А.М. Избранные труды. </w:t>
      </w:r>
      <w:r>
        <w:t xml:space="preserve">– </w:t>
      </w:r>
      <w:r w:rsidRPr="00B74DB7">
        <w:t>М.,</w:t>
      </w:r>
      <w:r>
        <w:t xml:space="preserve"> Учпедгиз,</w:t>
      </w:r>
      <w:r w:rsidRPr="00B74DB7">
        <w:t xml:space="preserve"> 1959.</w:t>
      </w:r>
      <w:r>
        <w:t xml:space="preserve"> – 252 с.</w:t>
      </w:r>
    </w:p>
    <w:p w:rsidR="001F1DB3" w:rsidRPr="00F00A77" w:rsidRDefault="001F1DB3" w:rsidP="0008790E">
      <w:pPr>
        <w:pStyle w:val="a6"/>
        <w:widowControl w:val="0"/>
        <w:numPr>
          <w:ilvl w:val="0"/>
          <w:numId w:val="1"/>
        </w:numPr>
        <w:tabs>
          <w:tab w:val="left" w:pos="0"/>
        </w:tabs>
        <w:autoSpaceDE w:val="0"/>
        <w:autoSpaceDN w:val="0"/>
        <w:adjustRightInd w:val="0"/>
        <w:spacing w:line="360" w:lineRule="auto"/>
        <w:ind w:left="0" w:hanging="426"/>
        <w:textAlignment w:val="auto"/>
        <w:rPr>
          <w:sz w:val="28"/>
          <w:szCs w:val="28"/>
        </w:rPr>
      </w:pPr>
      <w:r w:rsidRPr="00F00A77">
        <w:rPr>
          <w:sz w:val="28"/>
          <w:szCs w:val="28"/>
        </w:rPr>
        <w:t xml:space="preserve">Пешковский А.М. Русский синтаксис в научном освещении: учеб. пособие.  </w:t>
      </w:r>
      <w:r w:rsidRPr="00F00A77">
        <w:rPr>
          <w:bCs/>
          <w:sz w:val="28"/>
          <w:szCs w:val="28"/>
        </w:rPr>
        <w:t xml:space="preserve">– </w:t>
      </w:r>
      <w:r w:rsidRPr="00F00A77">
        <w:rPr>
          <w:sz w:val="28"/>
          <w:szCs w:val="28"/>
        </w:rPr>
        <w:t xml:space="preserve"> 9-е изд., стер. </w:t>
      </w:r>
      <w:r w:rsidRPr="00F00A77">
        <w:rPr>
          <w:bCs/>
          <w:sz w:val="28"/>
          <w:szCs w:val="28"/>
        </w:rPr>
        <w:t xml:space="preserve">– </w:t>
      </w:r>
      <w:r w:rsidRPr="00F00A77">
        <w:rPr>
          <w:sz w:val="28"/>
          <w:szCs w:val="28"/>
        </w:rPr>
        <w:t xml:space="preserve"> М.: Книжный дом «ЛИБРОКОМ», 2009.</w:t>
      </w:r>
      <w:r w:rsidRPr="00F00A77">
        <w:rPr>
          <w:bCs/>
          <w:sz w:val="28"/>
          <w:szCs w:val="28"/>
        </w:rPr>
        <w:t xml:space="preserve"> – </w:t>
      </w:r>
      <w:r w:rsidRPr="00F00A77">
        <w:rPr>
          <w:sz w:val="28"/>
          <w:szCs w:val="28"/>
        </w:rPr>
        <w:t>432 с.</w:t>
      </w:r>
    </w:p>
    <w:p w:rsidR="001F1DB3" w:rsidRPr="00C04815" w:rsidRDefault="001F1DB3" w:rsidP="0008790E">
      <w:pPr>
        <w:numPr>
          <w:ilvl w:val="0"/>
          <w:numId w:val="1"/>
        </w:numPr>
        <w:tabs>
          <w:tab w:val="num" w:pos="0"/>
        </w:tabs>
        <w:ind w:left="0" w:hanging="426"/>
        <w:textAlignment w:val="auto"/>
      </w:pPr>
      <w:r w:rsidRPr="00C04815">
        <w:t xml:space="preserve">Помогаева Н.С. Логические основы сложноподчинённых и сложносочинённых предложений в рамках философии науки//. – Таганрог: Языковое образование. Раздел </w:t>
      </w:r>
      <w:r w:rsidRPr="00C04815">
        <w:rPr>
          <w:lang w:val="en-US"/>
        </w:rPr>
        <w:t>V</w:t>
      </w:r>
      <w:r w:rsidRPr="00C04815">
        <w:t>, 271</w:t>
      </w:r>
      <w:r>
        <w:t xml:space="preserve">. – </w:t>
      </w:r>
      <w:r w:rsidRPr="00C04815">
        <w:t>278</w:t>
      </w:r>
      <w:r w:rsidRPr="00C04815">
        <w:rPr>
          <w:lang w:val="en-US"/>
        </w:rPr>
        <w:t>c</w:t>
      </w:r>
      <w:r w:rsidRPr="00C04815">
        <w:t>.</w:t>
      </w:r>
    </w:p>
    <w:p w:rsidR="001F1DB3" w:rsidRPr="00F00A77" w:rsidRDefault="001F1DB3" w:rsidP="0008790E">
      <w:pPr>
        <w:numPr>
          <w:ilvl w:val="0"/>
          <w:numId w:val="1"/>
        </w:numPr>
        <w:tabs>
          <w:tab w:val="num" w:pos="0"/>
        </w:tabs>
        <w:ind w:left="0" w:hanging="426"/>
        <w:textAlignment w:val="auto"/>
      </w:pPr>
      <w:r w:rsidRPr="00F00A77">
        <w:t>Приходько А.М. Логіко-семантична специфіка сполучників сурядності    як складних предикатів першого рангу // Вісник Харківського нац.   університету: Романо-германська філологія: зб. наук. пр. – Харків: КОНСТАНТА, 2000. – Вип. 500. – С. 181–191.</w:t>
      </w:r>
    </w:p>
    <w:p w:rsidR="001F1DB3" w:rsidRPr="00F00A77" w:rsidRDefault="001F1DB3" w:rsidP="0008790E">
      <w:pPr>
        <w:pStyle w:val="a6"/>
        <w:numPr>
          <w:ilvl w:val="0"/>
          <w:numId w:val="1"/>
        </w:numPr>
        <w:tabs>
          <w:tab w:val="num" w:pos="0"/>
        </w:tabs>
        <w:spacing w:line="360" w:lineRule="auto"/>
        <w:ind w:left="0" w:hanging="426"/>
        <w:textAlignment w:val="auto"/>
        <w:rPr>
          <w:sz w:val="28"/>
          <w:szCs w:val="28"/>
        </w:rPr>
      </w:pPr>
      <w:r w:rsidRPr="00F00A77">
        <w:rPr>
          <w:sz w:val="28"/>
          <w:szCs w:val="28"/>
        </w:rPr>
        <w:t xml:space="preserve">Приходько А.М. Складносурядне речення в сучасній німецькій мові. – Запоріжжя: ЗДУ, 2002. – 293 с. </w:t>
      </w:r>
    </w:p>
    <w:p w:rsidR="001F1DB3" w:rsidRPr="00F00A77" w:rsidRDefault="001F1DB3" w:rsidP="0008790E">
      <w:pPr>
        <w:numPr>
          <w:ilvl w:val="0"/>
          <w:numId w:val="1"/>
        </w:numPr>
        <w:tabs>
          <w:tab w:val="num" w:pos="0"/>
        </w:tabs>
        <w:autoSpaceDE w:val="0"/>
        <w:autoSpaceDN w:val="0"/>
        <w:adjustRightInd w:val="0"/>
        <w:ind w:left="0" w:hanging="426"/>
        <w:textAlignment w:val="auto"/>
      </w:pPr>
      <w:r w:rsidRPr="00F00A77">
        <w:t>Пронина И.В. Односоставные и неполные предложения как единицы различных уровней в современном французском языке : автореф. дис. ... канд. филол. наук. – М., 1974. – 31 с</w:t>
      </w:r>
      <w:r>
        <w:t>.</w:t>
      </w:r>
    </w:p>
    <w:p w:rsidR="001F1DB3" w:rsidRPr="00C04815" w:rsidRDefault="001F1DB3" w:rsidP="00B74DB7">
      <w:pPr>
        <w:numPr>
          <w:ilvl w:val="0"/>
          <w:numId w:val="1"/>
        </w:numPr>
        <w:tabs>
          <w:tab w:val="num" w:pos="0"/>
        </w:tabs>
        <w:autoSpaceDE w:val="0"/>
        <w:autoSpaceDN w:val="0"/>
        <w:adjustRightInd w:val="0"/>
        <w:ind w:left="0" w:hanging="426"/>
        <w:textAlignment w:val="auto"/>
      </w:pPr>
      <w:r w:rsidRPr="00F00A77">
        <w:t xml:space="preserve">Пузанко Л.В. Асемантические союзы в лингво-когнитивном осмыслении //   </w:t>
      </w:r>
      <w:r>
        <w:t xml:space="preserve"> </w:t>
      </w:r>
      <w:r w:rsidRPr="007F01DB">
        <w:t xml:space="preserve"> Культура народов Причерноморья. – Симферополь: Межвузовский центр «Крым», 2002. – №</w:t>
      </w:r>
      <w:r>
        <w:t xml:space="preserve"> </w:t>
      </w:r>
      <w:r w:rsidRPr="007F01DB">
        <w:t>27. – С. 90-95</w:t>
      </w:r>
      <w:r>
        <w:t>.</w:t>
      </w:r>
    </w:p>
    <w:p w:rsidR="001F1DB3" w:rsidRPr="007F01DB" w:rsidRDefault="001F1DB3" w:rsidP="0008790E">
      <w:pPr>
        <w:pStyle w:val="a6"/>
        <w:keepNext/>
        <w:numPr>
          <w:ilvl w:val="0"/>
          <w:numId w:val="1"/>
        </w:numPr>
        <w:tabs>
          <w:tab w:val="num" w:pos="142"/>
        </w:tabs>
        <w:spacing w:line="360" w:lineRule="auto"/>
        <w:ind w:left="142" w:hanging="426"/>
        <w:textAlignment w:val="auto"/>
        <w:rPr>
          <w:spacing w:val="-6"/>
          <w:sz w:val="28"/>
        </w:rPr>
      </w:pPr>
      <w:r w:rsidRPr="007F01DB">
        <w:rPr>
          <w:spacing w:val="-6"/>
          <w:sz w:val="28"/>
        </w:rPr>
        <w:lastRenderedPageBreak/>
        <w:t>Русская грамматика: [в 2 т.] / [гл. ред. Н.Ю. Шведова]. – М.: Наука, 1980. – Т. 2: Синтаксис. – 710 с.</w:t>
      </w:r>
    </w:p>
    <w:p w:rsidR="001F1DB3" w:rsidRPr="007F01DB" w:rsidRDefault="001F1DB3" w:rsidP="0008790E">
      <w:pPr>
        <w:numPr>
          <w:ilvl w:val="0"/>
          <w:numId w:val="1"/>
        </w:numPr>
        <w:autoSpaceDE w:val="0"/>
        <w:autoSpaceDN w:val="0"/>
        <w:adjustRightInd w:val="0"/>
        <w:ind w:left="0" w:hanging="426"/>
        <w:textAlignment w:val="auto"/>
      </w:pPr>
      <w:r w:rsidRPr="007F01DB">
        <w:t>Санников В.З. О разграничении нормального и ненормального в  языке // Русский синтаксис в семантико-прагматическом пространстве. – М.: Языки славянских культур, 2008. – С. 259</w:t>
      </w:r>
      <w:r>
        <w:t>-</w:t>
      </w:r>
      <w:r w:rsidRPr="007F01DB">
        <w:t>265.</w:t>
      </w:r>
    </w:p>
    <w:p w:rsidR="001F1DB3" w:rsidRPr="007F01DB" w:rsidRDefault="001F1DB3" w:rsidP="0008790E">
      <w:pPr>
        <w:numPr>
          <w:ilvl w:val="0"/>
          <w:numId w:val="1"/>
        </w:numPr>
        <w:ind w:left="0"/>
        <w:rPr>
          <w:lang w:eastAsia="ru-RU"/>
        </w:rPr>
      </w:pPr>
      <w:r w:rsidRPr="007F01DB">
        <w:rPr>
          <w:lang w:eastAsia="ru-RU"/>
        </w:rPr>
        <w:t>Селіванова О.О. Сучасна лінгвістика: напрями та проблеми: Підручник.</w:t>
      </w:r>
      <w:r w:rsidRPr="007F01DB">
        <w:t xml:space="preserve"> – Полтава: Довкілля–К, 2008. – 712</w:t>
      </w:r>
      <w:r>
        <w:t xml:space="preserve"> </w:t>
      </w:r>
      <w:r w:rsidRPr="007F01DB">
        <w:t>с.</w:t>
      </w:r>
    </w:p>
    <w:p w:rsidR="001F1DB3" w:rsidRPr="007F01DB" w:rsidRDefault="001F1DB3" w:rsidP="0008790E">
      <w:pPr>
        <w:numPr>
          <w:ilvl w:val="0"/>
          <w:numId w:val="1"/>
        </w:numPr>
        <w:ind w:left="0"/>
        <w:rPr>
          <w:lang w:eastAsia="ru-RU"/>
        </w:rPr>
      </w:pPr>
      <w:r w:rsidRPr="007F01DB">
        <w:rPr>
          <w:lang w:eastAsia="ru-RU"/>
        </w:rPr>
        <w:t xml:space="preserve">Смирницкий А.И. Синтаксис английского языка. </w:t>
      </w:r>
      <w:r w:rsidRPr="007F01DB">
        <w:t xml:space="preserve">– </w:t>
      </w:r>
      <w:r w:rsidRPr="007F01DB">
        <w:rPr>
          <w:lang w:eastAsia="ru-RU"/>
        </w:rPr>
        <w:t xml:space="preserve"> М.: Изд. Литературы на ин.яз., 1957. </w:t>
      </w:r>
      <w:r w:rsidRPr="007F01DB">
        <w:t xml:space="preserve">–  </w:t>
      </w:r>
      <w:r w:rsidRPr="007F01DB">
        <w:rPr>
          <w:lang w:eastAsia="ru-RU"/>
        </w:rPr>
        <w:t>285</w:t>
      </w:r>
      <w:r>
        <w:rPr>
          <w:lang w:eastAsia="ru-RU"/>
        </w:rPr>
        <w:t xml:space="preserve"> </w:t>
      </w:r>
      <w:r w:rsidRPr="007F01DB">
        <w:rPr>
          <w:lang w:eastAsia="ru-RU"/>
        </w:rPr>
        <w:t>с.</w:t>
      </w:r>
    </w:p>
    <w:p w:rsidR="001F1DB3" w:rsidRPr="007F01DB" w:rsidRDefault="001F1DB3" w:rsidP="0008790E">
      <w:pPr>
        <w:numPr>
          <w:ilvl w:val="0"/>
          <w:numId w:val="1"/>
        </w:numPr>
        <w:autoSpaceDE w:val="0"/>
        <w:autoSpaceDN w:val="0"/>
        <w:adjustRightInd w:val="0"/>
        <w:ind w:left="0" w:hanging="426"/>
        <w:textAlignment w:val="auto"/>
      </w:pPr>
      <w:r w:rsidRPr="007F01DB">
        <w:rPr>
          <w:lang w:eastAsia="ru-RU"/>
        </w:rPr>
        <w:t>Стеценко А.Н., Холодов Н.Н. Об основных тенденциях и путях развития системы сочинения в русском языке.</w:t>
      </w:r>
      <w:r w:rsidRPr="007F01DB">
        <w:t xml:space="preserve"> – М.: Вопросы языкознания, 1980. – </w:t>
      </w:r>
      <w:r>
        <w:br/>
      </w:r>
      <w:r w:rsidRPr="007F01DB">
        <w:t>С. 99</w:t>
      </w:r>
      <w:r>
        <w:t>-</w:t>
      </w:r>
      <w:r w:rsidRPr="007F01DB">
        <w:t>110.</w:t>
      </w:r>
    </w:p>
    <w:p w:rsidR="001F1DB3" w:rsidRPr="007F01DB" w:rsidRDefault="001F1DB3" w:rsidP="0008790E">
      <w:pPr>
        <w:numPr>
          <w:ilvl w:val="0"/>
          <w:numId w:val="1"/>
        </w:numPr>
        <w:ind w:left="0"/>
        <w:rPr>
          <w:lang w:eastAsia="ru-RU"/>
        </w:rPr>
      </w:pPr>
      <w:r w:rsidRPr="007F01DB">
        <w:rPr>
          <w:lang w:eastAsia="ru-RU"/>
        </w:rPr>
        <w:t>Структурный синтаксис английского языка.:</w:t>
      </w:r>
      <w:r>
        <w:rPr>
          <w:lang w:eastAsia="ru-RU"/>
        </w:rPr>
        <w:t xml:space="preserve"> </w:t>
      </w:r>
      <w:r w:rsidRPr="007F01DB">
        <w:rPr>
          <w:lang w:eastAsia="ru-RU"/>
        </w:rPr>
        <w:t>Пособие по теоретической грамматике.</w:t>
      </w:r>
      <w:r>
        <w:rPr>
          <w:lang w:eastAsia="ru-RU"/>
        </w:rPr>
        <w:t xml:space="preserve"> </w:t>
      </w:r>
      <w:r w:rsidRPr="007F01DB">
        <w:t xml:space="preserve">– </w:t>
      </w:r>
      <w:r w:rsidRPr="007F01DB">
        <w:rPr>
          <w:lang w:eastAsia="ru-RU"/>
        </w:rPr>
        <w:t xml:space="preserve">Ленинградский Университет, 1972. </w:t>
      </w:r>
      <w:r w:rsidRPr="007F01DB">
        <w:t xml:space="preserve">– </w:t>
      </w:r>
      <w:r w:rsidRPr="007F01DB">
        <w:rPr>
          <w:lang w:eastAsia="ru-RU"/>
        </w:rPr>
        <w:t>175</w:t>
      </w:r>
      <w:r>
        <w:rPr>
          <w:lang w:eastAsia="ru-RU"/>
        </w:rPr>
        <w:t xml:space="preserve"> </w:t>
      </w:r>
      <w:r w:rsidRPr="007F01DB">
        <w:rPr>
          <w:lang w:eastAsia="ru-RU"/>
        </w:rPr>
        <w:t>с.</w:t>
      </w:r>
    </w:p>
    <w:p w:rsidR="001F1DB3" w:rsidRPr="007F01DB" w:rsidRDefault="001F1DB3" w:rsidP="0008790E">
      <w:pPr>
        <w:pStyle w:val="a6"/>
        <w:keepNext/>
        <w:widowControl w:val="0"/>
        <w:numPr>
          <w:ilvl w:val="0"/>
          <w:numId w:val="1"/>
        </w:numPr>
        <w:tabs>
          <w:tab w:val="num" w:pos="0"/>
        </w:tabs>
        <w:spacing w:line="360" w:lineRule="auto"/>
        <w:ind w:left="0" w:hanging="426"/>
        <w:textAlignment w:val="auto"/>
        <w:rPr>
          <w:spacing w:val="-6"/>
          <w:sz w:val="28"/>
        </w:rPr>
      </w:pPr>
      <w:r w:rsidRPr="007F01DB">
        <w:rPr>
          <w:spacing w:val="-6"/>
          <w:sz w:val="28"/>
        </w:rPr>
        <w:t>Тестелец Я.Г. Введение в общий синтакасис. – М.: Рос. гос. гуманит. ун-т, 2001. – 800 с.</w:t>
      </w:r>
    </w:p>
    <w:p w:rsidR="001F1DB3" w:rsidRPr="007F01DB" w:rsidRDefault="001F1DB3" w:rsidP="00B74DB7">
      <w:pPr>
        <w:pStyle w:val="a6"/>
        <w:numPr>
          <w:ilvl w:val="0"/>
          <w:numId w:val="1"/>
        </w:numPr>
        <w:tabs>
          <w:tab w:val="num" w:pos="-426"/>
        </w:tabs>
        <w:spacing w:line="360" w:lineRule="auto"/>
        <w:ind w:left="0" w:hanging="426"/>
        <w:textAlignment w:val="auto"/>
        <w:rPr>
          <w:sz w:val="28"/>
          <w:szCs w:val="28"/>
          <w:shd w:val="clear" w:color="auto" w:fill="FFFFFF"/>
        </w:rPr>
      </w:pPr>
      <w:r w:rsidRPr="007F01DB">
        <w:rPr>
          <w:sz w:val="28"/>
          <w:szCs w:val="28"/>
        </w:rPr>
        <w:t xml:space="preserve">Урысон  Е.В.  Семантика союза НО: Данные языка о деятельности сознания. </w:t>
      </w:r>
      <w:r w:rsidRPr="007F01DB">
        <w:rPr>
          <w:sz w:val="28"/>
          <w:szCs w:val="28"/>
          <w:shd w:val="clear" w:color="auto" w:fill="FFFFFF"/>
        </w:rPr>
        <w:t xml:space="preserve">Вопросы языкознания,  № 5, 2006. </w:t>
      </w:r>
      <w:r w:rsidRPr="007F01DB">
        <w:rPr>
          <w:sz w:val="28"/>
          <w:szCs w:val="28"/>
        </w:rPr>
        <w:t xml:space="preserve">– </w:t>
      </w:r>
      <w:r w:rsidRPr="007F01DB">
        <w:rPr>
          <w:sz w:val="28"/>
          <w:szCs w:val="28"/>
          <w:shd w:val="clear" w:color="auto" w:fill="FFFFFF"/>
        </w:rPr>
        <w:t> C. 22</w:t>
      </w:r>
      <w:r>
        <w:rPr>
          <w:sz w:val="28"/>
          <w:szCs w:val="28"/>
        </w:rPr>
        <w:t>-</w:t>
      </w:r>
      <w:r w:rsidRPr="007F01DB">
        <w:rPr>
          <w:sz w:val="28"/>
          <w:szCs w:val="28"/>
          <w:shd w:val="clear" w:color="auto" w:fill="FFFFFF"/>
        </w:rPr>
        <w:t>42</w:t>
      </w:r>
      <w:r>
        <w:rPr>
          <w:sz w:val="28"/>
          <w:szCs w:val="28"/>
          <w:shd w:val="clear" w:color="auto" w:fill="FFFFFF"/>
        </w:rPr>
        <w:t>.</w:t>
      </w:r>
    </w:p>
    <w:p w:rsidR="001F1DB3" w:rsidRPr="007F01DB" w:rsidRDefault="001F1DB3" w:rsidP="00B74DB7">
      <w:pPr>
        <w:pStyle w:val="a6"/>
        <w:numPr>
          <w:ilvl w:val="0"/>
          <w:numId w:val="1"/>
        </w:numPr>
        <w:tabs>
          <w:tab w:val="num" w:pos="0"/>
        </w:tabs>
        <w:spacing w:line="360" w:lineRule="auto"/>
        <w:ind w:left="0" w:hanging="425"/>
        <w:textAlignment w:val="auto"/>
        <w:rPr>
          <w:sz w:val="28"/>
          <w:szCs w:val="28"/>
          <w:shd w:val="clear" w:color="auto" w:fill="FFFFFF"/>
        </w:rPr>
      </w:pPr>
      <w:r w:rsidRPr="007F01DB">
        <w:rPr>
          <w:sz w:val="28"/>
          <w:szCs w:val="28"/>
        </w:rPr>
        <w:t>Урысон  Е.В. Синтаксис союзов и коннекторов и теория валентностей.</w:t>
      </w:r>
      <w:r w:rsidRPr="007F01DB">
        <w:rPr>
          <w:sz w:val="28"/>
          <w:szCs w:val="28"/>
          <w:shd w:val="clear" w:color="auto" w:fill="FFFFFF"/>
        </w:rPr>
        <w:t xml:space="preserve"> Вопросы языкознания,  № 3, 2013. </w:t>
      </w:r>
      <w:r w:rsidRPr="007F01DB">
        <w:rPr>
          <w:sz w:val="28"/>
          <w:szCs w:val="28"/>
        </w:rPr>
        <w:t>–</w:t>
      </w:r>
      <w:r w:rsidRPr="007F01DB">
        <w:rPr>
          <w:sz w:val="28"/>
          <w:szCs w:val="28"/>
          <w:shd w:val="clear" w:color="auto" w:fill="FFFFFF"/>
        </w:rPr>
        <w:t> C. 3</w:t>
      </w:r>
      <w:r>
        <w:rPr>
          <w:sz w:val="28"/>
          <w:szCs w:val="28"/>
        </w:rPr>
        <w:t>-</w:t>
      </w:r>
      <w:r w:rsidRPr="007F01DB">
        <w:rPr>
          <w:sz w:val="28"/>
          <w:szCs w:val="28"/>
          <w:shd w:val="clear" w:color="auto" w:fill="FFFFFF"/>
        </w:rPr>
        <w:t>24</w:t>
      </w:r>
      <w:r>
        <w:rPr>
          <w:sz w:val="28"/>
          <w:szCs w:val="28"/>
          <w:shd w:val="clear" w:color="auto" w:fill="FFFFFF"/>
        </w:rPr>
        <w:t>.</w:t>
      </w:r>
    </w:p>
    <w:p w:rsidR="001F1DB3" w:rsidRPr="007F01DB" w:rsidRDefault="001F1DB3" w:rsidP="0008790E">
      <w:pPr>
        <w:pStyle w:val="HTML"/>
        <w:keepNext/>
        <w:widowControl w:val="0"/>
        <w:numPr>
          <w:ilvl w:val="0"/>
          <w:numId w:val="1"/>
        </w:numPr>
        <w:tabs>
          <w:tab w:val="num" w:pos="0"/>
        </w:tabs>
        <w:spacing w:line="360" w:lineRule="auto"/>
        <w:ind w:left="0" w:hanging="426"/>
        <w:rPr>
          <w:rFonts w:ascii="Times New Roman" w:hAnsi="Times New Roman" w:cs="Times New Roman"/>
          <w:spacing w:val="-6"/>
          <w:sz w:val="28"/>
          <w:szCs w:val="28"/>
          <w:lang w:val="ru-RU"/>
        </w:rPr>
      </w:pPr>
      <w:r w:rsidRPr="007F01DB">
        <w:rPr>
          <w:rFonts w:ascii="Times New Roman" w:hAnsi="Times New Roman" w:cs="Times New Roman"/>
          <w:spacing w:val="-6"/>
          <w:sz w:val="28"/>
          <w:szCs w:val="28"/>
          <w:lang w:val="ru-RU"/>
        </w:rPr>
        <w:t>Факторович А.Л. Выражение смысловых различий посредством эллипсиса</w:t>
      </w:r>
      <w:r>
        <w:rPr>
          <w:rFonts w:ascii="Times New Roman" w:hAnsi="Times New Roman" w:cs="Times New Roman"/>
          <w:spacing w:val="-6"/>
          <w:sz w:val="28"/>
          <w:szCs w:val="28"/>
          <w:lang w:val="ru-RU"/>
        </w:rPr>
        <w:t>.</w:t>
      </w:r>
      <w:r w:rsidRPr="007F01DB">
        <w:rPr>
          <w:rFonts w:ascii="Times New Roman" w:hAnsi="Times New Roman" w:cs="Times New Roman"/>
          <w:spacing w:val="-6"/>
          <w:sz w:val="28"/>
          <w:szCs w:val="28"/>
          <w:lang w:val="ru-RU"/>
        </w:rPr>
        <w:t xml:space="preserve"> –</w:t>
      </w:r>
      <w:r w:rsidRPr="007F01DB">
        <w:rPr>
          <w:rFonts w:ascii="Times New Roman" w:hAnsi="Times New Roman" w:cs="Times New Roman"/>
          <w:spacing w:val="-6"/>
          <w:sz w:val="28"/>
          <w:szCs w:val="28"/>
          <w:lang w:val="uk-UA"/>
        </w:rPr>
        <w:t xml:space="preserve"> </w:t>
      </w:r>
      <w:r w:rsidRPr="007F01DB">
        <w:rPr>
          <w:rFonts w:ascii="Times New Roman" w:hAnsi="Times New Roman" w:cs="Times New Roman"/>
          <w:spacing w:val="-6"/>
          <w:sz w:val="28"/>
          <w:szCs w:val="28"/>
          <w:lang w:val="ru-RU"/>
        </w:rPr>
        <w:t xml:space="preserve">Харьков: Око, 1991. – 88 с. </w:t>
      </w:r>
    </w:p>
    <w:p w:rsidR="001F1DB3" w:rsidRPr="007F01DB" w:rsidRDefault="001F1DB3" w:rsidP="0008790E">
      <w:pPr>
        <w:numPr>
          <w:ilvl w:val="0"/>
          <w:numId w:val="1"/>
        </w:numPr>
        <w:ind w:left="0"/>
        <w:rPr>
          <w:lang w:eastAsia="ru-RU"/>
        </w:rPr>
      </w:pPr>
      <w:r w:rsidRPr="007F01DB">
        <w:rPr>
          <w:rStyle w:val="a7"/>
          <w:i w:val="0"/>
          <w:shd w:val="clear" w:color="auto" w:fill="FFFFFF"/>
        </w:rPr>
        <w:t>Фестингер Л</w:t>
      </w:r>
      <w:r w:rsidRPr="007F01DB">
        <w:rPr>
          <w:rStyle w:val="a7"/>
          <w:shd w:val="clear" w:color="auto" w:fill="FFFFFF"/>
        </w:rPr>
        <w:t>.</w:t>
      </w:r>
      <w:r w:rsidRPr="007F01DB">
        <w:rPr>
          <w:rStyle w:val="apple-converted-space"/>
          <w:shd w:val="clear" w:color="auto" w:fill="FFFFFF"/>
        </w:rPr>
        <w:t> </w:t>
      </w:r>
      <w:r w:rsidRPr="007F01DB">
        <w:rPr>
          <w:shd w:val="clear" w:color="auto" w:fill="FFFFFF"/>
        </w:rPr>
        <w:t>Теория когнитивного диссонанса. – СПб.: Ювента, 1999. – 318 с</w:t>
      </w:r>
      <w:r w:rsidRPr="007F01DB">
        <w:rPr>
          <w:shd w:val="clear" w:color="auto" w:fill="FFFFFF"/>
          <w:lang w:eastAsia="ru-RU"/>
        </w:rPr>
        <w:t>.</w:t>
      </w:r>
    </w:p>
    <w:p w:rsidR="001F1DB3" w:rsidRPr="007F01DB" w:rsidRDefault="001F1DB3" w:rsidP="0008790E">
      <w:pPr>
        <w:numPr>
          <w:ilvl w:val="0"/>
          <w:numId w:val="1"/>
        </w:numPr>
        <w:tabs>
          <w:tab w:val="num" w:pos="0"/>
        </w:tabs>
        <w:ind w:left="0" w:hanging="426"/>
        <w:rPr>
          <w:bCs/>
        </w:rPr>
      </w:pPr>
      <w:r w:rsidRPr="007F01DB">
        <w:rPr>
          <w:bCs/>
        </w:rPr>
        <w:t xml:space="preserve">Хабибуллина Л.Г. Краткая история и теоретические основы исследования отношений обусловленности //  Вестник СВФУ. – № 2 (52). – 2016. – С. 129-137. </w:t>
      </w:r>
    </w:p>
    <w:p w:rsidR="001F1DB3" w:rsidRPr="00FF5456" w:rsidRDefault="001F1DB3" w:rsidP="0008790E">
      <w:pPr>
        <w:pStyle w:val="a6"/>
        <w:keepNext/>
        <w:numPr>
          <w:ilvl w:val="0"/>
          <w:numId w:val="1"/>
        </w:numPr>
        <w:spacing w:line="360" w:lineRule="auto"/>
        <w:ind w:left="0" w:hanging="426"/>
        <w:textAlignment w:val="auto"/>
        <w:rPr>
          <w:sz w:val="28"/>
          <w:szCs w:val="28"/>
        </w:rPr>
      </w:pPr>
      <w:r w:rsidRPr="00FF5456">
        <w:rPr>
          <w:sz w:val="28"/>
          <w:szCs w:val="28"/>
        </w:rPr>
        <w:t>Хашимов Г.М. Типология сложных предложений разносистемных языков. – Ташкент: ФАН, 1991. – 107 с.</w:t>
      </w:r>
    </w:p>
    <w:p w:rsidR="001F1DB3" w:rsidRPr="007F01DB" w:rsidRDefault="001F1DB3" w:rsidP="0008790E">
      <w:pPr>
        <w:pStyle w:val="FR2"/>
        <w:numPr>
          <w:ilvl w:val="0"/>
          <w:numId w:val="1"/>
        </w:numPr>
        <w:tabs>
          <w:tab w:val="num" w:pos="-426"/>
        </w:tabs>
        <w:spacing w:line="360" w:lineRule="auto"/>
        <w:ind w:left="0" w:hanging="426"/>
        <w:rPr>
          <w:szCs w:val="28"/>
        </w:rPr>
      </w:pPr>
      <w:r w:rsidRPr="007F01DB">
        <w:rPr>
          <w:szCs w:val="28"/>
        </w:rPr>
        <w:t>Холодов  H.H. Строение и значение сложносочиненных предложений с союзом "но" // Русский язык в школе. – 1974. – № 1. – С. 71</w:t>
      </w:r>
      <w:r>
        <w:rPr>
          <w:szCs w:val="28"/>
          <w:lang w:val="uk-UA"/>
        </w:rPr>
        <w:t>-</w:t>
      </w:r>
      <w:r w:rsidRPr="007F01DB">
        <w:rPr>
          <w:szCs w:val="28"/>
        </w:rPr>
        <w:t>77.</w:t>
      </w:r>
    </w:p>
    <w:p w:rsidR="001F1DB3" w:rsidRPr="00C2318B" w:rsidRDefault="001F1DB3" w:rsidP="0008790E">
      <w:pPr>
        <w:pStyle w:val="FR2"/>
        <w:numPr>
          <w:ilvl w:val="0"/>
          <w:numId w:val="1"/>
        </w:numPr>
        <w:spacing w:line="360" w:lineRule="auto"/>
        <w:ind w:left="0" w:hanging="426"/>
        <w:rPr>
          <w:szCs w:val="28"/>
        </w:rPr>
      </w:pPr>
      <w:r w:rsidRPr="007F01DB">
        <w:rPr>
          <w:szCs w:val="28"/>
        </w:rPr>
        <w:t xml:space="preserve">Холодов Н.Н. Сложносочиненные предложения в современном русском </w:t>
      </w:r>
      <w:r w:rsidRPr="00C2318B">
        <w:rPr>
          <w:szCs w:val="28"/>
        </w:rPr>
        <w:t xml:space="preserve">языке: </w:t>
      </w:r>
      <w:r w:rsidRPr="00C2318B">
        <w:rPr>
          <w:szCs w:val="28"/>
        </w:rPr>
        <w:lastRenderedPageBreak/>
        <w:t>учебное пособие. – Смоленск: ГПИ им. К. Маркса, 1975. – Ч. 1. – 167 с.</w:t>
      </w:r>
    </w:p>
    <w:p w:rsidR="001F1DB3" w:rsidRPr="00C2318B" w:rsidRDefault="001F1DB3" w:rsidP="0008790E">
      <w:pPr>
        <w:pStyle w:val="FR2"/>
        <w:numPr>
          <w:ilvl w:val="0"/>
          <w:numId w:val="1"/>
        </w:numPr>
        <w:spacing w:line="360" w:lineRule="auto"/>
        <w:ind w:left="0" w:hanging="426"/>
        <w:rPr>
          <w:szCs w:val="28"/>
        </w:rPr>
      </w:pPr>
      <w:r w:rsidRPr="00C2318B">
        <w:rPr>
          <w:szCs w:val="28"/>
        </w:rPr>
        <w:t>Холодов H.H. Об изучении синтаксических отношений в предложении и тексте // Синтаксические отношения в предложении и тексте: Межвуз. сб. науч. тр. – Иваново, 1984. – С.</w:t>
      </w:r>
      <w:r>
        <w:rPr>
          <w:szCs w:val="28"/>
          <w:lang w:val="uk-UA"/>
        </w:rPr>
        <w:t xml:space="preserve"> </w:t>
      </w:r>
      <w:r w:rsidRPr="00C2318B">
        <w:rPr>
          <w:szCs w:val="28"/>
        </w:rPr>
        <w:t>3</w:t>
      </w:r>
      <w:r>
        <w:rPr>
          <w:szCs w:val="28"/>
          <w:lang w:val="uk-UA"/>
        </w:rPr>
        <w:t>-</w:t>
      </w:r>
      <w:r w:rsidRPr="00C2318B">
        <w:rPr>
          <w:szCs w:val="28"/>
        </w:rPr>
        <w:t>17.</w:t>
      </w:r>
    </w:p>
    <w:p w:rsidR="001F1DB3" w:rsidRPr="00C2318B" w:rsidRDefault="001F1DB3" w:rsidP="0008790E">
      <w:pPr>
        <w:numPr>
          <w:ilvl w:val="0"/>
          <w:numId w:val="1"/>
        </w:numPr>
        <w:tabs>
          <w:tab w:val="left" w:pos="0"/>
          <w:tab w:val="left" w:pos="142"/>
        </w:tabs>
        <w:overflowPunct w:val="0"/>
        <w:autoSpaceDE w:val="0"/>
        <w:autoSpaceDN w:val="0"/>
        <w:adjustRightInd w:val="0"/>
        <w:ind w:left="0" w:hanging="426"/>
      </w:pPr>
      <w:r w:rsidRPr="00C2318B">
        <w:t>Черемисина М.И, Колосова Т.А. Очерки по теории сложного предложения. Новосибирск</w:t>
      </w:r>
      <w:r w:rsidRPr="00C2318B">
        <w:rPr>
          <w:lang w:val="en-US"/>
        </w:rPr>
        <w:t xml:space="preserve">: </w:t>
      </w:r>
      <w:r w:rsidRPr="00C2318B">
        <w:t>Наука, 1987.</w:t>
      </w:r>
      <w:r w:rsidRPr="00B74DB7">
        <w:t xml:space="preserve"> </w:t>
      </w:r>
      <w:r w:rsidRPr="00A76887">
        <w:t>– 198 с</w:t>
      </w:r>
      <w:r>
        <w:t>.</w:t>
      </w:r>
    </w:p>
    <w:p w:rsidR="001F1DB3" w:rsidRPr="00C2318B" w:rsidRDefault="001F1DB3" w:rsidP="0008790E">
      <w:pPr>
        <w:pStyle w:val="a4"/>
        <w:numPr>
          <w:ilvl w:val="0"/>
          <w:numId w:val="1"/>
        </w:numPr>
        <w:tabs>
          <w:tab w:val="left" w:pos="142"/>
        </w:tabs>
        <w:spacing w:before="0" w:beforeAutospacing="0" w:after="0" w:afterAutospacing="0" w:line="360" w:lineRule="auto"/>
        <w:ind w:left="0" w:hanging="425"/>
        <w:jc w:val="left"/>
        <w:textAlignment w:val="auto"/>
        <w:rPr>
          <w:color w:val="000000"/>
          <w:sz w:val="28"/>
          <w:szCs w:val="28"/>
        </w:rPr>
      </w:pPr>
      <w:r w:rsidRPr="00C2318B">
        <w:rPr>
          <w:color w:val="000000"/>
          <w:spacing w:val="-6"/>
          <w:sz w:val="28"/>
          <w:szCs w:val="28"/>
        </w:rPr>
        <w:t>Шахматов</w:t>
      </w:r>
      <w:r w:rsidRPr="00FE04C8">
        <w:rPr>
          <w:color w:val="000000"/>
          <w:spacing w:val="-6"/>
          <w:sz w:val="28"/>
          <w:szCs w:val="28"/>
        </w:rPr>
        <w:t xml:space="preserve"> </w:t>
      </w:r>
      <w:r w:rsidRPr="00C2318B">
        <w:rPr>
          <w:color w:val="000000"/>
          <w:spacing w:val="-6"/>
          <w:sz w:val="28"/>
          <w:szCs w:val="28"/>
        </w:rPr>
        <w:t xml:space="preserve"> А.А. Синтаксис русского язык</w:t>
      </w:r>
      <w:r w:rsidRPr="00327849">
        <w:rPr>
          <w:color w:val="000000"/>
          <w:spacing w:val="-6"/>
          <w:sz w:val="28"/>
          <w:szCs w:val="28"/>
        </w:rPr>
        <w:t>а.</w:t>
      </w:r>
      <w:r w:rsidRPr="00C2318B">
        <w:rPr>
          <w:color w:val="000000"/>
          <w:spacing w:val="-6"/>
          <w:sz w:val="28"/>
          <w:szCs w:val="28"/>
        </w:rPr>
        <w:t xml:space="preserve"> – </w:t>
      </w:r>
      <w:r>
        <w:rPr>
          <w:color w:val="000000"/>
          <w:spacing w:val="-6"/>
          <w:sz w:val="28"/>
          <w:szCs w:val="28"/>
        </w:rPr>
        <w:t xml:space="preserve"> </w:t>
      </w:r>
      <w:r w:rsidRPr="00C2318B">
        <w:rPr>
          <w:color w:val="000000"/>
          <w:spacing w:val="-6"/>
          <w:sz w:val="28"/>
          <w:szCs w:val="28"/>
        </w:rPr>
        <w:t>Л.: Учпедгиз, 1941. – 592 с.</w:t>
      </w:r>
    </w:p>
    <w:p w:rsidR="001F1DB3" w:rsidRPr="00C2318B" w:rsidRDefault="001F1DB3" w:rsidP="00B74DB7">
      <w:pPr>
        <w:pStyle w:val="a4"/>
        <w:numPr>
          <w:ilvl w:val="0"/>
          <w:numId w:val="1"/>
        </w:numPr>
        <w:tabs>
          <w:tab w:val="left" w:pos="142"/>
        </w:tabs>
        <w:spacing w:before="0" w:beforeAutospacing="0" w:after="0" w:afterAutospacing="0" w:line="360" w:lineRule="auto"/>
        <w:ind w:left="0" w:hanging="425"/>
        <w:textAlignment w:val="auto"/>
        <w:rPr>
          <w:color w:val="000000"/>
          <w:sz w:val="28"/>
          <w:szCs w:val="28"/>
        </w:rPr>
      </w:pPr>
      <w:r w:rsidRPr="00C2318B">
        <w:rPr>
          <w:color w:val="000000"/>
          <w:sz w:val="28"/>
          <w:szCs w:val="28"/>
        </w:rPr>
        <w:t xml:space="preserve">Шведова Н.Ю,  Лопатин В.В. Краткая русская грамматика. </w:t>
      </w:r>
      <w:r w:rsidRPr="00C2318B">
        <w:rPr>
          <w:color w:val="000000"/>
          <w:spacing w:val="-6"/>
          <w:sz w:val="28"/>
          <w:szCs w:val="28"/>
        </w:rPr>
        <w:t>–</w:t>
      </w:r>
      <w:r w:rsidRPr="00C2318B">
        <w:rPr>
          <w:rFonts w:ascii="Verdana" w:hAnsi="Verdana"/>
          <w:color w:val="000000"/>
          <w:sz w:val="17"/>
          <w:szCs w:val="17"/>
        </w:rPr>
        <w:t xml:space="preserve"> </w:t>
      </w:r>
      <w:r w:rsidRPr="00C2318B">
        <w:rPr>
          <w:color w:val="000000"/>
          <w:sz w:val="28"/>
          <w:szCs w:val="28"/>
        </w:rPr>
        <w:t>Издательство:  Институт русского языка им. В.В. Виноградова РАН,</w:t>
      </w:r>
      <w:r>
        <w:rPr>
          <w:color w:val="000000"/>
          <w:sz w:val="28"/>
          <w:szCs w:val="28"/>
        </w:rPr>
        <w:t xml:space="preserve"> </w:t>
      </w:r>
      <w:r w:rsidRPr="00C2318B">
        <w:rPr>
          <w:color w:val="000000"/>
          <w:sz w:val="28"/>
          <w:szCs w:val="28"/>
        </w:rPr>
        <w:t xml:space="preserve"> 2002. </w:t>
      </w:r>
      <w:r>
        <w:rPr>
          <w:color w:val="000000"/>
          <w:sz w:val="28"/>
          <w:szCs w:val="28"/>
        </w:rPr>
        <w:t xml:space="preserve"> </w:t>
      </w:r>
      <w:r w:rsidRPr="00C2318B">
        <w:rPr>
          <w:color w:val="000000"/>
          <w:spacing w:val="-6"/>
          <w:sz w:val="28"/>
          <w:szCs w:val="28"/>
        </w:rPr>
        <w:t>–</w:t>
      </w:r>
      <w:r w:rsidRPr="00C2318B">
        <w:rPr>
          <w:color w:val="000000"/>
          <w:sz w:val="28"/>
          <w:szCs w:val="28"/>
        </w:rPr>
        <w:t xml:space="preserve"> </w:t>
      </w:r>
      <w:r>
        <w:rPr>
          <w:color w:val="000000"/>
          <w:sz w:val="28"/>
          <w:szCs w:val="28"/>
        </w:rPr>
        <w:t xml:space="preserve"> </w:t>
      </w:r>
      <w:r w:rsidRPr="00C2318B">
        <w:rPr>
          <w:color w:val="000000"/>
          <w:sz w:val="28"/>
          <w:szCs w:val="28"/>
        </w:rPr>
        <w:t>726 с.</w:t>
      </w:r>
    </w:p>
    <w:p w:rsidR="001F1DB3" w:rsidRPr="002E409C" w:rsidRDefault="001F1DB3" w:rsidP="0008790E">
      <w:pPr>
        <w:numPr>
          <w:ilvl w:val="0"/>
          <w:numId w:val="1"/>
        </w:numPr>
        <w:tabs>
          <w:tab w:val="left" w:pos="0"/>
          <w:tab w:val="left" w:pos="142"/>
        </w:tabs>
        <w:overflowPunct w:val="0"/>
        <w:autoSpaceDE w:val="0"/>
        <w:autoSpaceDN w:val="0"/>
        <w:adjustRightInd w:val="0"/>
        <w:ind w:left="0" w:hanging="425"/>
      </w:pPr>
      <w:r w:rsidRPr="002E409C">
        <w:t xml:space="preserve">Ширяев Е.Н. Дифференциация сочинительных и подчинительных союзов на      синтаксической основе // Филологические науки. </w:t>
      </w:r>
      <w:r w:rsidRPr="002E409C">
        <w:rPr>
          <w:color w:val="000000"/>
        </w:rPr>
        <w:t xml:space="preserve">– </w:t>
      </w:r>
      <w:r w:rsidRPr="002E409C">
        <w:t xml:space="preserve"> 1980. </w:t>
      </w:r>
      <w:r w:rsidRPr="002E409C">
        <w:rPr>
          <w:color w:val="000000"/>
        </w:rPr>
        <w:t xml:space="preserve">– </w:t>
      </w:r>
      <w:r w:rsidRPr="002E409C">
        <w:t>С. 49</w:t>
      </w:r>
      <w:r w:rsidRPr="002E409C">
        <w:rPr>
          <w:color w:val="000000"/>
        </w:rPr>
        <w:t>-</w:t>
      </w:r>
      <w:r w:rsidRPr="002E409C">
        <w:t>54.</w:t>
      </w:r>
    </w:p>
    <w:p w:rsidR="001F1DB3" w:rsidRPr="002E409C" w:rsidRDefault="001F1DB3" w:rsidP="0008790E">
      <w:pPr>
        <w:numPr>
          <w:ilvl w:val="0"/>
          <w:numId w:val="1"/>
        </w:numPr>
        <w:tabs>
          <w:tab w:val="left" w:pos="0"/>
          <w:tab w:val="left" w:pos="142"/>
        </w:tabs>
        <w:overflowPunct w:val="0"/>
        <w:autoSpaceDE w:val="0"/>
        <w:autoSpaceDN w:val="0"/>
        <w:adjustRightInd w:val="0"/>
        <w:ind w:left="0" w:hanging="425"/>
        <w:rPr>
          <w:lang w:val="en-US"/>
        </w:rPr>
      </w:pPr>
      <w:r w:rsidRPr="002E409C">
        <w:rPr>
          <w:lang w:val="en-US"/>
        </w:rPr>
        <w:t>Dik S.C. The Theory of Funktional Grammar. Complex and Derived Constructions. – B., N.Y.: Mounton de Gruyter, 1997. – 477 p.</w:t>
      </w:r>
    </w:p>
    <w:p w:rsidR="001F1DB3" w:rsidRPr="002E409C" w:rsidRDefault="001F1DB3" w:rsidP="0008790E">
      <w:pPr>
        <w:numPr>
          <w:ilvl w:val="0"/>
          <w:numId w:val="1"/>
        </w:numPr>
        <w:tabs>
          <w:tab w:val="left" w:pos="0"/>
          <w:tab w:val="left" w:pos="142"/>
        </w:tabs>
        <w:overflowPunct w:val="0"/>
        <w:autoSpaceDE w:val="0"/>
        <w:autoSpaceDN w:val="0"/>
        <w:adjustRightInd w:val="0"/>
        <w:ind w:left="0" w:hanging="425"/>
        <w:rPr>
          <w:lang w:val="en-US"/>
        </w:rPr>
      </w:pPr>
      <w:r w:rsidRPr="002E409C">
        <w:rPr>
          <w:lang w:val="en-US"/>
        </w:rPr>
        <w:t xml:space="preserve">Lakoff R. IFs, ANDs and BUTs about Conjunction // Studies in Linguistic   Semantics. – N.Y.: Holt, 1971. – </w:t>
      </w:r>
      <w:r w:rsidRPr="002E409C">
        <w:t>Р</w:t>
      </w:r>
      <w:r w:rsidRPr="002E409C">
        <w:rPr>
          <w:lang w:val="en-US"/>
        </w:rPr>
        <w:t>. 114</w:t>
      </w:r>
      <w:r w:rsidRPr="002E409C">
        <w:rPr>
          <w:color w:val="000000"/>
        </w:rPr>
        <w:t>-</w:t>
      </w:r>
      <w:r w:rsidRPr="002E409C">
        <w:rPr>
          <w:lang w:val="en-US"/>
        </w:rPr>
        <w:t>149.</w:t>
      </w:r>
    </w:p>
    <w:p w:rsidR="001F1DB3" w:rsidRPr="002E409C" w:rsidRDefault="001F1DB3" w:rsidP="0008790E">
      <w:pPr>
        <w:numPr>
          <w:ilvl w:val="0"/>
          <w:numId w:val="1"/>
        </w:numPr>
        <w:tabs>
          <w:tab w:val="left" w:pos="0"/>
          <w:tab w:val="left" w:pos="142"/>
        </w:tabs>
        <w:overflowPunct w:val="0"/>
        <w:autoSpaceDE w:val="0"/>
        <w:autoSpaceDN w:val="0"/>
        <w:adjustRightInd w:val="0"/>
        <w:ind w:left="0" w:hanging="425"/>
        <w:rPr>
          <w:lang w:val="de-DE"/>
        </w:rPr>
      </w:pPr>
      <w:r w:rsidRPr="002E409C">
        <w:rPr>
          <w:bCs/>
          <w:iCs/>
          <w:lang w:val="de-DE"/>
        </w:rPr>
        <w:t>Paul H.</w:t>
      </w:r>
      <w:r w:rsidRPr="002E409C">
        <w:rPr>
          <w:lang w:val="de-DE"/>
        </w:rPr>
        <w:t xml:space="preserve"> Prinzipien der Sprachgeschichte. – Tübingen:   Max Niemeyer, 1968. – </w:t>
      </w:r>
      <w:r w:rsidRPr="002E409C">
        <w:br/>
      </w:r>
      <w:r w:rsidRPr="002E409C">
        <w:rPr>
          <w:lang w:val="de-DE"/>
        </w:rPr>
        <w:t>428 S.</w:t>
      </w:r>
    </w:p>
    <w:p w:rsidR="001F1DB3" w:rsidRPr="002E409C" w:rsidRDefault="001F1DB3" w:rsidP="0008790E">
      <w:pPr>
        <w:numPr>
          <w:ilvl w:val="0"/>
          <w:numId w:val="1"/>
        </w:numPr>
        <w:tabs>
          <w:tab w:val="left" w:pos="0"/>
          <w:tab w:val="left" w:pos="142"/>
        </w:tabs>
        <w:overflowPunct w:val="0"/>
        <w:autoSpaceDE w:val="0"/>
        <w:autoSpaceDN w:val="0"/>
        <w:adjustRightInd w:val="0"/>
        <w:ind w:left="0" w:hanging="425"/>
        <w:rPr>
          <w:lang w:val="en-US"/>
        </w:rPr>
      </w:pPr>
      <w:r w:rsidRPr="002E409C">
        <w:rPr>
          <w:lang w:val="en-US"/>
        </w:rPr>
        <w:t>Williams E. Transformationsless grammar // Linguistic Inquiry, 1981. –</w:t>
      </w:r>
      <w:r w:rsidRPr="002E409C">
        <w:rPr>
          <w:lang w:val="en-GB"/>
        </w:rPr>
        <w:t xml:space="preserve"> </w:t>
      </w:r>
      <w:r w:rsidRPr="002E409C">
        <w:rPr>
          <w:lang w:val="en-US"/>
        </w:rPr>
        <w:t xml:space="preserve"> No 9. – </w:t>
      </w:r>
      <w:r w:rsidRPr="002E409C">
        <w:br/>
      </w:r>
      <w:r w:rsidRPr="002E409C">
        <w:rPr>
          <w:lang w:val="en-US"/>
        </w:rPr>
        <w:t>P. 31</w:t>
      </w:r>
      <w:r w:rsidRPr="002E409C">
        <w:rPr>
          <w:color w:val="000000"/>
        </w:rPr>
        <w:t>-</w:t>
      </w:r>
      <w:r w:rsidRPr="002E409C">
        <w:rPr>
          <w:lang w:val="en-US"/>
        </w:rPr>
        <w:t>43.</w:t>
      </w:r>
    </w:p>
    <w:p w:rsidR="001F1DB3" w:rsidRPr="00676870" w:rsidRDefault="001F1DB3" w:rsidP="0008790E">
      <w:pPr>
        <w:jc w:val="center"/>
        <w:rPr>
          <w:b/>
          <w:lang w:val="en-US"/>
        </w:rPr>
      </w:pPr>
    </w:p>
    <w:p w:rsidR="001F1DB3" w:rsidRPr="000E5384" w:rsidRDefault="001F1DB3" w:rsidP="002E409C">
      <w:pPr>
        <w:spacing w:after="240"/>
        <w:ind w:firstLine="0"/>
        <w:jc w:val="center"/>
        <w:rPr>
          <w:b/>
        </w:rPr>
      </w:pPr>
      <w:r w:rsidRPr="00F96E41">
        <w:rPr>
          <w:b/>
        </w:rPr>
        <w:t>Лексикографічні джерела</w:t>
      </w:r>
    </w:p>
    <w:p w:rsidR="001F1DB3" w:rsidRPr="00FE04C8" w:rsidRDefault="001F1DB3" w:rsidP="0008790E">
      <w:pPr>
        <w:pStyle w:val="a6"/>
        <w:numPr>
          <w:ilvl w:val="0"/>
          <w:numId w:val="1"/>
        </w:numPr>
        <w:tabs>
          <w:tab w:val="num" w:pos="0"/>
        </w:tabs>
        <w:spacing w:line="360" w:lineRule="auto"/>
        <w:ind w:left="0" w:hanging="426"/>
        <w:textAlignment w:val="auto"/>
        <w:rPr>
          <w:bCs/>
          <w:sz w:val="28"/>
          <w:szCs w:val="28"/>
        </w:rPr>
      </w:pPr>
      <w:r w:rsidRPr="00FE04C8">
        <w:rPr>
          <w:bCs/>
          <w:sz w:val="28"/>
          <w:szCs w:val="28"/>
        </w:rPr>
        <w:t>Ахманова О.С. Словарь лингвистических терминов. – М.: КомКнига, 2007. – 576 с.</w:t>
      </w:r>
    </w:p>
    <w:p w:rsidR="001F1DB3" w:rsidRPr="00FE04C8" w:rsidRDefault="001F1DB3" w:rsidP="0008790E">
      <w:pPr>
        <w:pStyle w:val="a6"/>
        <w:numPr>
          <w:ilvl w:val="0"/>
          <w:numId w:val="1"/>
        </w:numPr>
        <w:tabs>
          <w:tab w:val="num" w:pos="0"/>
        </w:tabs>
        <w:spacing w:line="360" w:lineRule="auto"/>
        <w:ind w:left="0" w:hanging="426"/>
        <w:textAlignment w:val="auto"/>
        <w:rPr>
          <w:bCs/>
          <w:sz w:val="28"/>
          <w:szCs w:val="28"/>
        </w:rPr>
      </w:pPr>
      <w:r w:rsidRPr="00FE04C8">
        <w:rPr>
          <w:bCs/>
          <w:sz w:val="28"/>
          <w:szCs w:val="28"/>
        </w:rPr>
        <w:t>Кондаков Н.И. Логический словарь-справочник. – [2-е изд., испр. и доп.]. – М.: Наука, 1975. – 720 с.</w:t>
      </w:r>
    </w:p>
    <w:p w:rsidR="001F1DB3" w:rsidRPr="00FE04C8" w:rsidRDefault="001F1DB3" w:rsidP="0008790E">
      <w:pPr>
        <w:pStyle w:val="a6"/>
        <w:numPr>
          <w:ilvl w:val="0"/>
          <w:numId w:val="1"/>
        </w:numPr>
        <w:tabs>
          <w:tab w:val="num" w:pos="0"/>
        </w:tabs>
        <w:spacing w:line="360" w:lineRule="auto"/>
        <w:ind w:left="0" w:hanging="426"/>
        <w:rPr>
          <w:sz w:val="28"/>
          <w:szCs w:val="28"/>
        </w:rPr>
      </w:pPr>
      <w:r w:rsidRPr="00FE04C8">
        <w:rPr>
          <w:sz w:val="28"/>
          <w:szCs w:val="28"/>
        </w:rPr>
        <w:t>Кубрякова Е.С.</w:t>
      </w:r>
      <w:r>
        <w:rPr>
          <w:sz w:val="28"/>
          <w:szCs w:val="28"/>
          <w:lang w:val="ru-RU"/>
        </w:rPr>
        <w:t xml:space="preserve"> </w:t>
      </w:r>
      <w:r w:rsidRPr="00FE04C8">
        <w:rPr>
          <w:sz w:val="28"/>
          <w:szCs w:val="28"/>
        </w:rPr>
        <w:t xml:space="preserve">Краткий словарь когнитивных терминов / Кубрякова Е.С.,  Демьянков В.З., Панкрац Ю.Г., Лузина Л.Г. </w:t>
      </w:r>
      <w:r>
        <w:rPr>
          <w:sz w:val="28"/>
          <w:szCs w:val="28"/>
          <w:lang w:val="ru-RU"/>
        </w:rPr>
        <w:t xml:space="preserve">// </w:t>
      </w:r>
      <w:r w:rsidRPr="00FE04C8">
        <w:rPr>
          <w:sz w:val="28"/>
          <w:szCs w:val="28"/>
        </w:rPr>
        <w:t>Под общей ред. Е.С.Кубряковой. – М., 1996. – 245 с.</w:t>
      </w:r>
    </w:p>
    <w:p w:rsidR="001F1DB3" w:rsidRPr="00FE04C8" w:rsidRDefault="001F1DB3" w:rsidP="0008790E">
      <w:pPr>
        <w:pStyle w:val="a6"/>
        <w:numPr>
          <w:ilvl w:val="0"/>
          <w:numId w:val="1"/>
        </w:numPr>
        <w:tabs>
          <w:tab w:val="num" w:pos="0"/>
          <w:tab w:val="left" w:pos="9923"/>
        </w:tabs>
        <w:spacing w:line="360" w:lineRule="auto"/>
        <w:ind w:left="0" w:hanging="426"/>
        <w:textAlignment w:val="auto"/>
        <w:rPr>
          <w:sz w:val="28"/>
          <w:szCs w:val="28"/>
        </w:rPr>
      </w:pPr>
      <w:r w:rsidRPr="00FE04C8">
        <w:rPr>
          <w:sz w:val="28"/>
          <w:szCs w:val="28"/>
        </w:rPr>
        <w:t xml:space="preserve">Ломов. А.М. Энциклопедический словарь-справочник лингвистических терминов и понятий. </w:t>
      </w:r>
      <w:r>
        <w:rPr>
          <w:sz w:val="28"/>
          <w:szCs w:val="28"/>
        </w:rPr>
        <w:t>–</w:t>
      </w:r>
      <w:r>
        <w:rPr>
          <w:sz w:val="28"/>
          <w:szCs w:val="28"/>
          <w:lang w:val="ru-RU"/>
        </w:rPr>
        <w:t xml:space="preserve"> </w:t>
      </w:r>
      <w:r w:rsidRPr="00FE04C8">
        <w:rPr>
          <w:sz w:val="28"/>
          <w:szCs w:val="28"/>
        </w:rPr>
        <w:t>2008.</w:t>
      </w:r>
      <w:r>
        <w:rPr>
          <w:sz w:val="28"/>
          <w:szCs w:val="28"/>
          <w:lang w:val="ru-RU"/>
        </w:rPr>
        <w:t xml:space="preserve"> </w:t>
      </w:r>
      <w:r w:rsidRPr="00FE04C8">
        <w:rPr>
          <w:sz w:val="28"/>
          <w:szCs w:val="28"/>
        </w:rPr>
        <w:t>–</w:t>
      </w:r>
      <w:r>
        <w:rPr>
          <w:sz w:val="28"/>
          <w:szCs w:val="28"/>
          <w:lang w:val="ru-RU"/>
        </w:rPr>
        <w:t xml:space="preserve"> </w:t>
      </w:r>
      <w:r w:rsidRPr="00FE04C8">
        <w:rPr>
          <w:sz w:val="28"/>
          <w:szCs w:val="28"/>
        </w:rPr>
        <w:t>273</w:t>
      </w:r>
      <w:r>
        <w:rPr>
          <w:sz w:val="28"/>
          <w:szCs w:val="28"/>
          <w:lang w:val="ru-RU"/>
        </w:rPr>
        <w:t xml:space="preserve"> </w:t>
      </w:r>
      <w:r w:rsidRPr="00FE04C8">
        <w:rPr>
          <w:sz w:val="28"/>
          <w:szCs w:val="28"/>
        </w:rPr>
        <w:t>с.</w:t>
      </w:r>
    </w:p>
    <w:p w:rsidR="001F1DB3" w:rsidRPr="00FE04C8" w:rsidRDefault="001F1DB3" w:rsidP="0008790E">
      <w:pPr>
        <w:pStyle w:val="a6"/>
        <w:widowControl w:val="0"/>
        <w:numPr>
          <w:ilvl w:val="0"/>
          <w:numId w:val="1"/>
        </w:numPr>
        <w:tabs>
          <w:tab w:val="num" w:pos="-426"/>
          <w:tab w:val="num" w:pos="0"/>
        </w:tabs>
        <w:autoSpaceDE w:val="0"/>
        <w:autoSpaceDN w:val="0"/>
        <w:adjustRightInd w:val="0"/>
        <w:spacing w:line="360" w:lineRule="auto"/>
        <w:ind w:left="0" w:hanging="426"/>
        <w:textAlignment w:val="auto"/>
        <w:rPr>
          <w:bCs/>
          <w:sz w:val="28"/>
          <w:szCs w:val="28"/>
        </w:rPr>
      </w:pPr>
      <w:r w:rsidRPr="00FE04C8">
        <w:rPr>
          <w:sz w:val="28"/>
          <w:szCs w:val="28"/>
        </w:rPr>
        <w:lastRenderedPageBreak/>
        <w:t xml:space="preserve">Марузо Ж. Словарь лингвистических терминов. </w:t>
      </w:r>
      <w:r w:rsidRPr="00FE04C8">
        <w:rPr>
          <w:bCs/>
          <w:sz w:val="28"/>
          <w:szCs w:val="28"/>
        </w:rPr>
        <w:t xml:space="preserve">– </w:t>
      </w:r>
      <w:r w:rsidRPr="00FE04C8">
        <w:rPr>
          <w:sz w:val="28"/>
          <w:szCs w:val="28"/>
        </w:rPr>
        <w:t xml:space="preserve"> М.: УРСС, 2004. </w:t>
      </w:r>
      <w:r w:rsidRPr="00FE04C8">
        <w:rPr>
          <w:bCs/>
          <w:sz w:val="28"/>
          <w:szCs w:val="28"/>
        </w:rPr>
        <w:t xml:space="preserve">– </w:t>
      </w:r>
      <w:r w:rsidRPr="00FE04C8">
        <w:rPr>
          <w:sz w:val="28"/>
          <w:szCs w:val="28"/>
        </w:rPr>
        <w:t xml:space="preserve">436 с. </w:t>
      </w:r>
    </w:p>
    <w:p w:rsidR="001F1DB3" w:rsidRPr="00FE04C8" w:rsidRDefault="001F1DB3" w:rsidP="0008790E">
      <w:pPr>
        <w:pStyle w:val="a6"/>
        <w:numPr>
          <w:ilvl w:val="0"/>
          <w:numId w:val="1"/>
        </w:numPr>
        <w:tabs>
          <w:tab w:val="num" w:pos="142"/>
        </w:tabs>
        <w:spacing w:line="360" w:lineRule="auto"/>
        <w:ind w:left="142" w:hanging="568"/>
        <w:textAlignment w:val="auto"/>
        <w:rPr>
          <w:bCs/>
          <w:sz w:val="28"/>
          <w:szCs w:val="28"/>
        </w:rPr>
      </w:pPr>
      <w:r w:rsidRPr="00FE04C8">
        <w:rPr>
          <w:bCs/>
          <w:sz w:val="28"/>
          <w:szCs w:val="28"/>
        </w:rPr>
        <w:t xml:space="preserve">Матвеева Т. В. Полный словарь лингвистических терминов. – Ростов-на-Дону: Феникс, 2010. – 562 с. </w:t>
      </w:r>
    </w:p>
    <w:p w:rsidR="001F1DB3" w:rsidRPr="00FE04C8" w:rsidRDefault="001F1DB3" w:rsidP="0008790E">
      <w:pPr>
        <w:pStyle w:val="a6"/>
        <w:numPr>
          <w:ilvl w:val="0"/>
          <w:numId w:val="1"/>
        </w:numPr>
        <w:tabs>
          <w:tab w:val="num" w:pos="142"/>
        </w:tabs>
        <w:spacing w:line="360" w:lineRule="auto"/>
        <w:ind w:left="142" w:hanging="568"/>
        <w:textAlignment w:val="auto"/>
        <w:rPr>
          <w:bCs/>
          <w:sz w:val="28"/>
          <w:szCs w:val="28"/>
        </w:rPr>
      </w:pPr>
      <w:r w:rsidRPr="00FE04C8">
        <w:rPr>
          <w:bCs/>
          <w:sz w:val="28"/>
          <w:szCs w:val="28"/>
        </w:rPr>
        <w:t>Селіванова О.О. Сучасна лінгвістика: термінологічна енциклопедія. – Полтава: Довкілля, 2006. – 716 с.</w:t>
      </w:r>
    </w:p>
    <w:p w:rsidR="001F1DB3" w:rsidRPr="00FE04C8" w:rsidRDefault="001F1DB3" w:rsidP="0008790E">
      <w:pPr>
        <w:pStyle w:val="a6"/>
        <w:numPr>
          <w:ilvl w:val="0"/>
          <w:numId w:val="1"/>
        </w:numPr>
        <w:tabs>
          <w:tab w:val="num" w:pos="142"/>
        </w:tabs>
        <w:spacing w:line="360" w:lineRule="auto"/>
        <w:ind w:left="142" w:hanging="568"/>
        <w:textAlignment w:val="auto"/>
        <w:rPr>
          <w:bCs/>
          <w:sz w:val="28"/>
          <w:szCs w:val="28"/>
        </w:rPr>
      </w:pPr>
      <w:r w:rsidRPr="00FE04C8">
        <w:rPr>
          <w:bCs/>
          <w:sz w:val="28"/>
          <w:szCs w:val="28"/>
        </w:rPr>
        <w:t>Столярова  Л.П. Базовый словарь лингвистических терминов / Л.П. Столярова, Т.С. Пристайко, Л.П. Попко. – К.: Издат-во Госуд. акад. руков. кадров культуры и искусств, 2003. – 192 с.</w:t>
      </w:r>
    </w:p>
    <w:p w:rsidR="001F1DB3" w:rsidRPr="00FE04C8" w:rsidRDefault="001F1DB3" w:rsidP="0008790E">
      <w:pPr>
        <w:pStyle w:val="a6"/>
        <w:numPr>
          <w:ilvl w:val="0"/>
          <w:numId w:val="1"/>
        </w:numPr>
        <w:tabs>
          <w:tab w:val="num" w:pos="142"/>
        </w:tabs>
        <w:spacing w:line="360" w:lineRule="auto"/>
        <w:ind w:hanging="786"/>
        <w:textAlignment w:val="auto"/>
        <w:rPr>
          <w:sz w:val="28"/>
          <w:szCs w:val="28"/>
        </w:rPr>
      </w:pPr>
      <w:r w:rsidRPr="00FE04C8">
        <w:rPr>
          <w:sz w:val="28"/>
          <w:szCs w:val="28"/>
        </w:rPr>
        <w:t>Філософський енциклопедичний словник. – К.: Абрис, 2002. – 744 с.</w:t>
      </w:r>
    </w:p>
    <w:p w:rsidR="001F1DB3" w:rsidRPr="00FE04C8" w:rsidRDefault="001F1DB3" w:rsidP="0008790E">
      <w:pPr>
        <w:pStyle w:val="a6"/>
        <w:numPr>
          <w:ilvl w:val="0"/>
          <w:numId w:val="1"/>
        </w:numPr>
        <w:tabs>
          <w:tab w:val="num" w:pos="142"/>
        </w:tabs>
        <w:spacing w:line="360" w:lineRule="auto"/>
        <w:ind w:left="142" w:hanging="568"/>
        <w:textAlignment w:val="auto"/>
        <w:rPr>
          <w:sz w:val="28"/>
          <w:szCs w:val="28"/>
        </w:rPr>
      </w:pPr>
      <w:r w:rsidRPr="00FE04C8">
        <w:rPr>
          <w:sz w:val="28"/>
          <w:szCs w:val="28"/>
          <w:lang w:val="en-US"/>
        </w:rPr>
        <w:t>Longman Dictionary of Contemporary English / [ed. by A. Gadsby]. – England: Longman, 2000. – 1668 p.</w:t>
      </w:r>
    </w:p>
    <w:p w:rsidR="001F1DB3" w:rsidRPr="00FE04C8" w:rsidRDefault="001F1DB3" w:rsidP="0008790E">
      <w:pPr>
        <w:pStyle w:val="a6"/>
        <w:numPr>
          <w:ilvl w:val="0"/>
          <w:numId w:val="1"/>
        </w:numPr>
        <w:tabs>
          <w:tab w:val="num" w:pos="142"/>
        </w:tabs>
        <w:spacing w:line="360" w:lineRule="auto"/>
        <w:ind w:left="142" w:hanging="568"/>
        <w:textAlignment w:val="auto"/>
        <w:rPr>
          <w:sz w:val="28"/>
          <w:szCs w:val="28"/>
        </w:rPr>
      </w:pPr>
      <w:r w:rsidRPr="00FE04C8">
        <w:rPr>
          <w:sz w:val="28"/>
          <w:szCs w:val="28"/>
          <w:lang w:val="en-GB"/>
        </w:rPr>
        <w:t>Oxford Dictionary of English / [ed. by C. Soanes, A. Stevenson]. – Oxford: Oxford University Press, 2005.</w:t>
      </w:r>
      <w:r w:rsidRPr="00FE04C8">
        <w:rPr>
          <w:sz w:val="28"/>
          <w:szCs w:val="28"/>
          <w:lang w:val="en-US"/>
        </w:rPr>
        <w:t xml:space="preserve"> </w:t>
      </w:r>
      <w:r w:rsidRPr="00FE04C8">
        <w:rPr>
          <w:sz w:val="28"/>
          <w:szCs w:val="28"/>
          <w:lang w:val="en-GB"/>
        </w:rPr>
        <w:t>– 2088 p.</w:t>
      </w:r>
    </w:p>
    <w:p w:rsidR="001F1DB3" w:rsidRDefault="001F1DB3" w:rsidP="0008790E">
      <w:pPr>
        <w:jc w:val="center"/>
        <w:rPr>
          <w:b/>
        </w:rPr>
      </w:pPr>
    </w:p>
    <w:p w:rsidR="001F1DB3" w:rsidRDefault="001F1DB3" w:rsidP="0008790E">
      <w:pPr>
        <w:jc w:val="center"/>
        <w:rPr>
          <w:b/>
        </w:rPr>
      </w:pPr>
    </w:p>
    <w:p w:rsidR="001F1DB3" w:rsidRPr="0008790E" w:rsidRDefault="001F1DB3" w:rsidP="0008790E">
      <w:pPr>
        <w:jc w:val="center"/>
        <w:rPr>
          <w:b/>
          <w:lang w:val="en-US"/>
        </w:rPr>
      </w:pPr>
    </w:p>
    <w:p w:rsidR="001F1DB3" w:rsidRPr="00676870" w:rsidRDefault="001F1DB3" w:rsidP="0008790E">
      <w:pPr>
        <w:jc w:val="center"/>
        <w:rPr>
          <w:b/>
          <w:lang w:val="en-US"/>
        </w:rPr>
      </w:pPr>
    </w:p>
    <w:p w:rsidR="001F1DB3" w:rsidRPr="00676870" w:rsidRDefault="001F1DB3" w:rsidP="0008790E">
      <w:pPr>
        <w:jc w:val="center"/>
        <w:rPr>
          <w:b/>
          <w:lang w:val="en-US"/>
        </w:rPr>
      </w:pPr>
    </w:p>
    <w:p w:rsidR="001F1DB3" w:rsidRDefault="001F1DB3">
      <w:pPr>
        <w:spacing w:after="200" w:line="276" w:lineRule="auto"/>
        <w:ind w:firstLine="0"/>
        <w:jc w:val="left"/>
        <w:textAlignment w:val="auto"/>
        <w:rPr>
          <w:b/>
          <w:bCs/>
        </w:rPr>
      </w:pPr>
      <w:r>
        <w:rPr>
          <w:b/>
          <w:bCs/>
        </w:rPr>
        <w:br w:type="page"/>
      </w:r>
    </w:p>
    <w:p w:rsidR="001F1DB3" w:rsidRPr="00891076" w:rsidRDefault="001F1DB3" w:rsidP="002E409C">
      <w:pPr>
        <w:spacing w:after="240"/>
        <w:jc w:val="center"/>
        <w:rPr>
          <w:b/>
          <w:bCs/>
        </w:rPr>
      </w:pPr>
      <w:r w:rsidRPr="00891076">
        <w:rPr>
          <w:b/>
          <w:bCs/>
        </w:rPr>
        <w:lastRenderedPageBreak/>
        <w:t>Список джерел фактичного матеріалу</w:t>
      </w:r>
    </w:p>
    <w:p w:rsidR="001F1DB3" w:rsidRPr="002E409C" w:rsidRDefault="001F1DB3" w:rsidP="0008790E">
      <w:pPr>
        <w:pStyle w:val="a6"/>
        <w:numPr>
          <w:ilvl w:val="0"/>
          <w:numId w:val="27"/>
        </w:numPr>
        <w:spacing w:line="360" w:lineRule="auto"/>
        <w:ind w:left="142" w:hanging="568"/>
        <w:textAlignment w:val="auto"/>
        <w:rPr>
          <w:bCs/>
          <w:sz w:val="28"/>
          <w:szCs w:val="28"/>
          <w:lang w:val="en-US"/>
        </w:rPr>
      </w:pPr>
      <w:r w:rsidRPr="002E409C">
        <w:rPr>
          <w:bCs/>
          <w:sz w:val="28"/>
          <w:szCs w:val="28"/>
          <w:lang w:val="en-US"/>
        </w:rPr>
        <w:t>Collins</w:t>
      </w:r>
      <w:r w:rsidRPr="002E409C">
        <w:rPr>
          <w:bCs/>
          <w:sz w:val="28"/>
          <w:szCs w:val="28"/>
        </w:rPr>
        <w:t xml:space="preserve"> </w:t>
      </w:r>
      <w:r w:rsidRPr="002E409C">
        <w:rPr>
          <w:bCs/>
          <w:sz w:val="28"/>
          <w:szCs w:val="28"/>
          <w:lang w:val="en-US"/>
        </w:rPr>
        <w:t>S</w:t>
      </w:r>
      <w:r w:rsidRPr="002E409C">
        <w:rPr>
          <w:bCs/>
          <w:sz w:val="28"/>
          <w:szCs w:val="28"/>
        </w:rPr>
        <w:t xml:space="preserve">. </w:t>
      </w:r>
      <w:r w:rsidRPr="002E409C">
        <w:rPr>
          <w:bCs/>
          <w:sz w:val="28"/>
          <w:szCs w:val="28"/>
          <w:lang w:val="en-US"/>
        </w:rPr>
        <w:t>The</w:t>
      </w:r>
      <w:r w:rsidRPr="002E409C">
        <w:rPr>
          <w:bCs/>
          <w:sz w:val="28"/>
          <w:szCs w:val="28"/>
        </w:rPr>
        <w:t xml:space="preserve"> </w:t>
      </w:r>
      <w:r w:rsidRPr="002E409C">
        <w:rPr>
          <w:bCs/>
          <w:sz w:val="28"/>
          <w:szCs w:val="28"/>
          <w:lang w:val="en-US"/>
        </w:rPr>
        <w:t>Hunger</w:t>
      </w:r>
      <w:r w:rsidRPr="002E409C">
        <w:rPr>
          <w:bCs/>
          <w:sz w:val="28"/>
          <w:szCs w:val="28"/>
        </w:rPr>
        <w:t xml:space="preserve"> </w:t>
      </w:r>
      <w:r w:rsidRPr="002E409C">
        <w:rPr>
          <w:bCs/>
          <w:sz w:val="28"/>
          <w:szCs w:val="28"/>
          <w:lang w:val="en-US"/>
        </w:rPr>
        <w:t>Games</w:t>
      </w:r>
      <w:r w:rsidRPr="002E409C">
        <w:rPr>
          <w:bCs/>
          <w:sz w:val="28"/>
          <w:szCs w:val="28"/>
        </w:rPr>
        <w:t>. –</w:t>
      </w:r>
      <w:r w:rsidRPr="002E409C">
        <w:rPr>
          <w:bCs/>
          <w:sz w:val="28"/>
          <w:szCs w:val="28"/>
          <w:lang w:val="en-GB"/>
        </w:rPr>
        <w:t xml:space="preserve"> </w:t>
      </w:r>
      <w:r w:rsidRPr="002E409C">
        <w:rPr>
          <w:bCs/>
          <w:sz w:val="28"/>
          <w:szCs w:val="28"/>
          <w:lang w:val="en-US"/>
        </w:rPr>
        <w:t>2008.</w:t>
      </w:r>
      <w:r w:rsidRPr="002E409C">
        <w:rPr>
          <w:bCs/>
          <w:sz w:val="28"/>
          <w:szCs w:val="28"/>
        </w:rPr>
        <w:t xml:space="preserve"> –</w:t>
      </w:r>
      <w:r w:rsidRPr="002E409C">
        <w:rPr>
          <w:bCs/>
          <w:sz w:val="28"/>
          <w:szCs w:val="28"/>
          <w:lang w:val="en-GB"/>
        </w:rPr>
        <w:t xml:space="preserve"> </w:t>
      </w:r>
      <w:r w:rsidRPr="002E409C">
        <w:rPr>
          <w:bCs/>
          <w:sz w:val="28"/>
          <w:szCs w:val="28"/>
          <w:lang w:val="en-US"/>
        </w:rPr>
        <w:t>367</w:t>
      </w:r>
      <w:r w:rsidRPr="002E409C">
        <w:rPr>
          <w:bCs/>
          <w:sz w:val="28"/>
          <w:szCs w:val="28"/>
          <w:lang w:val="en-GB"/>
        </w:rPr>
        <w:t xml:space="preserve"> </w:t>
      </w:r>
      <w:r w:rsidRPr="002E409C">
        <w:rPr>
          <w:bCs/>
          <w:sz w:val="28"/>
          <w:szCs w:val="28"/>
          <w:lang w:val="en-US"/>
        </w:rPr>
        <w:t>p</w:t>
      </w:r>
      <w:r w:rsidRPr="002E409C">
        <w:rPr>
          <w:bCs/>
          <w:sz w:val="28"/>
          <w:szCs w:val="28"/>
        </w:rPr>
        <w:t xml:space="preserve">.  </w:t>
      </w:r>
      <w:r w:rsidRPr="002E409C">
        <w:rPr>
          <w:bCs/>
          <w:sz w:val="28"/>
          <w:szCs w:val="28"/>
          <w:lang w:val="en-GB"/>
        </w:rPr>
        <w:t xml:space="preserve">// </w:t>
      </w:r>
      <w:r w:rsidRPr="002E409C">
        <w:rPr>
          <w:bCs/>
          <w:sz w:val="28"/>
          <w:szCs w:val="28"/>
          <w:lang w:val="ru-RU"/>
        </w:rPr>
        <w:t>режим</w:t>
      </w:r>
      <w:r w:rsidRPr="002E409C">
        <w:rPr>
          <w:bCs/>
          <w:sz w:val="28"/>
          <w:szCs w:val="28"/>
          <w:lang w:val="en-GB"/>
        </w:rPr>
        <w:t xml:space="preserve"> </w:t>
      </w:r>
      <w:r w:rsidRPr="002E409C">
        <w:rPr>
          <w:bCs/>
          <w:sz w:val="28"/>
          <w:szCs w:val="28"/>
          <w:lang w:val="ru-RU"/>
        </w:rPr>
        <w:t>доступу</w:t>
      </w:r>
      <w:r w:rsidRPr="002E409C">
        <w:rPr>
          <w:bCs/>
          <w:sz w:val="28"/>
          <w:szCs w:val="28"/>
          <w:lang w:val="en-GB"/>
        </w:rPr>
        <w:t>:</w:t>
      </w:r>
    </w:p>
    <w:p w:rsidR="001F1DB3" w:rsidRPr="002E409C" w:rsidRDefault="001F1DB3" w:rsidP="0008790E">
      <w:pPr>
        <w:ind w:left="142" w:firstLine="0"/>
        <w:rPr>
          <w:bCs/>
          <w:lang w:val="en-US"/>
        </w:rPr>
      </w:pPr>
      <w:r w:rsidRPr="002E409C">
        <w:rPr>
          <w:bCs/>
        </w:rPr>
        <w:t>http://www.kkoworld.com/kitablar/suzanna-kollinz-acliq-oyunlari-1-hisse-eng.pdf</w:t>
      </w:r>
      <w:r w:rsidRPr="002E409C">
        <w:rPr>
          <w:bCs/>
          <w:lang w:val="en-US"/>
        </w:rPr>
        <w:t xml:space="preserve">  </w:t>
      </w:r>
    </w:p>
    <w:p w:rsidR="001F1DB3" w:rsidRPr="002E409C" w:rsidRDefault="001F1DB3" w:rsidP="0008790E">
      <w:pPr>
        <w:pStyle w:val="a6"/>
        <w:numPr>
          <w:ilvl w:val="0"/>
          <w:numId w:val="27"/>
        </w:numPr>
        <w:tabs>
          <w:tab w:val="left" w:pos="5245"/>
        </w:tabs>
        <w:spacing w:line="360" w:lineRule="auto"/>
        <w:ind w:left="142" w:hanging="568"/>
        <w:textAlignment w:val="auto"/>
        <w:rPr>
          <w:sz w:val="28"/>
          <w:szCs w:val="28"/>
          <w:lang w:val="en-US"/>
        </w:rPr>
      </w:pPr>
      <w:r w:rsidRPr="002E409C">
        <w:rPr>
          <w:sz w:val="28"/>
          <w:szCs w:val="28"/>
          <w:lang w:val="en-US"/>
        </w:rPr>
        <w:t>George R.R. Martin. A Game of Thrones.</w:t>
      </w:r>
      <w:r w:rsidRPr="002E409C">
        <w:rPr>
          <w:sz w:val="28"/>
          <w:szCs w:val="28"/>
          <w:lang w:val="en-GB"/>
        </w:rPr>
        <w:t xml:space="preserve"> –</w:t>
      </w:r>
      <w:r w:rsidRPr="002E409C">
        <w:rPr>
          <w:sz w:val="28"/>
          <w:szCs w:val="28"/>
          <w:lang w:val="en-US"/>
        </w:rPr>
        <w:t xml:space="preserve"> </w:t>
      </w:r>
      <w:r w:rsidRPr="002E409C">
        <w:rPr>
          <w:bCs/>
          <w:sz w:val="28"/>
          <w:szCs w:val="28"/>
          <w:lang w:val="en-US"/>
        </w:rPr>
        <w:t>1996.</w:t>
      </w:r>
      <w:r w:rsidRPr="002E409C">
        <w:rPr>
          <w:bCs/>
          <w:sz w:val="28"/>
          <w:szCs w:val="28"/>
          <w:lang w:val="en-GB"/>
        </w:rPr>
        <w:t xml:space="preserve"> </w:t>
      </w:r>
      <w:r w:rsidRPr="002E409C">
        <w:rPr>
          <w:bCs/>
          <w:sz w:val="28"/>
          <w:szCs w:val="28"/>
        </w:rPr>
        <w:t xml:space="preserve">–  </w:t>
      </w:r>
      <w:r w:rsidRPr="002E409C">
        <w:rPr>
          <w:bCs/>
          <w:sz w:val="28"/>
          <w:szCs w:val="28"/>
          <w:lang w:val="en-US"/>
        </w:rPr>
        <w:t>759 p</w:t>
      </w:r>
      <w:r w:rsidRPr="002E409C">
        <w:rPr>
          <w:bCs/>
          <w:sz w:val="28"/>
          <w:szCs w:val="28"/>
        </w:rPr>
        <w:t>.</w:t>
      </w:r>
      <w:r w:rsidRPr="002E409C">
        <w:rPr>
          <w:bCs/>
          <w:sz w:val="28"/>
          <w:szCs w:val="28"/>
          <w:lang w:val="en-GB"/>
        </w:rPr>
        <w:t xml:space="preserve"> // </w:t>
      </w:r>
      <w:r w:rsidRPr="002E409C">
        <w:rPr>
          <w:bCs/>
          <w:sz w:val="28"/>
          <w:szCs w:val="28"/>
          <w:lang w:val="ru-RU"/>
        </w:rPr>
        <w:t>режим</w:t>
      </w:r>
      <w:r w:rsidRPr="002E409C">
        <w:rPr>
          <w:bCs/>
          <w:sz w:val="28"/>
          <w:szCs w:val="28"/>
          <w:lang w:val="en-GB"/>
        </w:rPr>
        <w:t xml:space="preserve"> </w:t>
      </w:r>
      <w:r w:rsidRPr="002E409C">
        <w:rPr>
          <w:bCs/>
          <w:sz w:val="28"/>
          <w:szCs w:val="28"/>
          <w:lang w:val="ru-RU"/>
        </w:rPr>
        <w:t>доступу</w:t>
      </w:r>
      <w:r w:rsidRPr="002E409C">
        <w:rPr>
          <w:bCs/>
          <w:sz w:val="28"/>
          <w:szCs w:val="28"/>
          <w:lang w:val="en-GB"/>
        </w:rPr>
        <w:t>:</w:t>
      </w:r>
    </w:p>
    <w:p w:rsidR="001F1DB3" w:rsidRPr="002E409C" w:rsidRDefault="00163BAD" w:rsidP="0008790E">
      <w:pPr>
        <w:ind w:left="142" w:firstLine="0"/>
        <w:rPr>
          <w:bCs/>
          <w:lang w:val="en-US"/>
        </w:rPr>
      </w:pPr>
      <w:hyperlink r:id="rId7" w:history="1">
        <w:r w:rsidR="001F1DB3" w:rsidRPr="002E409C">
          <w:rPr>
            <w:rStyle w:val="a5"/>
            <w:color w:val="auto"/>
            <w:u w:val="none"/>
            <w:lang w:val="en-US"/>
          </w:rPr>
          <w:t>https://www.nothuman.net/images/files/discussion/2/1815b71a2e633176b1c509f3a186605b.pdf</w:t>
        </w:r>
      </w:hyperlink>
      <w:r w:rsidR="001F1DB3" w:rsidRPr="002E409C">
        <w:rPr>
          <w:lang w:val="en-US"/>
        </w:rPr>
        <w:t xml:space="preserve"> </w:t>
      </w:r>
    </w:p>
    <w:p w:rsidR="001F1DB3" w:rsidRPr="002E409C" w:rsidRDefault="001F1DB3" w:rsidP="0008790E">
      <w:pPr>
        <w:pStyle w:val="a6"/>
        <w:numPr>
          <w:ilvl w:val="0"/>
          <w:numId w:val="27"/>
        </w:numPr>
        <w:tabs>
          <w:tab w:val="left" w:pos="4130"/>
        </w:tabs>
        <w:spacing w:line="360" w:lineRule="auto"/>
        <w:ind w:left="142" w:hanging="568"/>
        <w:textAlignment w:val="auto"/>
        <w:rPr>
          <w:sz w:val="28"/>
          <w:szCs w:val="28"/>
          <w:lang w:val="en-US"/>
        </w:rPr>
      </w:pPr>
      <w:r w:rsidRPr="002E409C">
        <w:rPr>
          <w:sz w:val="28"/>
          <w:szCs w:val="28"/>
          <w:lang w:val="en-US"/>
        </w:rPr>
        <w:t>Martel Yann. Life of Pi</w:t>
      </w:r>
      <w:r w:rsidRPr="00891E42">
        <w:rPr>
          <w:sz w:val="28"/>
          <w:szCs w:val="28"/>
          <w:lang w:val="en-GB"/>
        </w:rPr>
        <w:t xml:space="preserve"> </w:t>
      </w:r>
      <w:r w:rsidRPr="002E409C">
        <w:rPr>
          <w:bCs/>
          <w:sz w:val="28"/>
          <w:szCs w:val="28"/>
          <w:lang w:val="en-US"/>
        </w:rPr>
        <w:t>–</w:t>
      </w:r>
      <w:r w:rsidRPr="00891E42">
        <w:rPr>
          <w:bCs/>
          <w:sz w:val="28"/>
          <w:szCs w:val="28"/>
          <w:lang w:val="en-GB"/>
        </w:rPr>
        <w:t xml:space="preserve"> </w:t>
      </w:r>
      <w:r w:rsidRPr="002E409C">
        <w:rPr>
          <w:bCs/>
          <w:sz w:val="28"/>
          <w:szCs w:val="28"/>
          <w:lang w:val="en-US"/>
        </w:rPr>
        <w:t>2001.</w:t>
      </w:r>
      <w:r w:rsidRPr="00891E42">
        <w:rPr>
          <w:sz w:val="28"/>
          <w:szCs w:val="28"/>
          <w:lang w:val="en-GB"/>
        </w:rPr>
        <w:t xml:space="preserve"> </w:t>
      </w:r>
      <w:r w:rsidRPr="002E409C">
        <w:rPr>
          <w:bCs/>
          <w:sz w:val="28"/>
          <w:szCs w:val="28"/>
        </w:rPr>
        <w:t xml:space="preserve">– </w:t>
      </w:r>
      <w:r w:rsidRPr="002E409C">
        <w:rPr>
          <w:bCs/>
          <w:sz w:val="28"/>
          <w:szCs w:val="28"/>
          <w:lang w:val="en-US"/>
        </w:rPr>
        <w:t>181 p</w:t>
      </w:r>
      <w:r w:rsidRPr="002E409C">
        <w:rPr>
          <w:bCs/>
          <w:sz w:val="28"/>
          <w:szCs w:val="28"/>
        </w:rPr>
        <w:t>.</w:t>
      </w:r>
      <w:r w:rsidRPr="002E409C">
        <w:rPr>
          <w:bCs/>
          <w:sz w:val="28"/>
          <w:szCs w:val="28"/>
          <w:lang w:val="en-US"/>
        </w:rPr>
        <w:t xml:space="preserve"> </w:t>
      </w:r>
      <w:r w:rsidRPr="002E409C">
        <w:rPr>
          <w:bCs/>
          <w:sz w:val="28"/>
          <w:szCs w:val="28"/>
          <w:lang w:val="en-GB"/>
        </w:rPr>
        <w:t xml:space="preserve">// </w:t>
      </w:r>
      <w:r w:rsidRPr="002E409C">
        <w:rPr>
          <w:bCs/>
          <w:sz w:val="28"/>
          <w:szCs w:val="28"/>
          <w:lang w:val="ru-RU"/>
        </w:rPr>
        <w:t>режим</w:t>
      </w:r>
      <w:r w:rsidRPr="002E409C">
        <w:rPr>
          <w:bCs/>
          <w:sz w:val="28"/>
          <w:szCs w:val="28"/>
          <w:lang w:val="en-GB"/>
        </w:rPr>
        <w:t xml:space="preserve"> </w:t>
      </w:r>
      <w:r w:rsidRPr="002E409C">
        <w:rPr>
          <w:bCs/>
          <w:sz w:val="28"/>
          <w:szCs w:val="28"/>
          <w:lang w:val="ru-RU"/>
        </w:rPr>
        <w:t>доступу</w:t>
      </w:r>
      <w:r w:rsidRPr="002E409C">
        <w:rPr>
          <w:bCs/>
          <w:sz w:val="28"/>
          <w:szCs w:val="28"/>
          <w:lang w:val="en-GB"/>
        </w:rPr>
        <w:t>:</w:t>
      </w:r>
    </w:p>
    <w:p w:rsidR="001F1DB3" w:rsidRPr="002E409C" w:rsidRDefault="00163BAD" w:rsidP="0008790E">
      <w:pPr>
        <w:ind w:left="142" w:firstLine="0"/>
        <w:rPr>
          <w:bCs/>
          <w:lang w:val="en-US"/>
        </w:rPr>
      </w:pPr>
      <w:hyperlink r:id="rId8" w:history="1">
        <w:r w:rsidR="001F1DB3" w:rsidRPr="002E409C">
          <w:rPr>
            <w:rStyle w:val="a5"/>
            <w:color w:val="auto"/>
            <w:u w:val="none"/>
            <w:lang w:val="en-US"/>
          </w:rPr>
          <w:t>http://www.scollingsworthenglish.com/uploads/3/8/4/2/38422447/_life_of_pi_full_text_pdf.pdf</w:t>
        </w:r>
      </w:hyperlink>
      <w:r w:rsidR="001F1DB3" w:rsidRPr="002E409C">
        <w:rPr>
          <w:lang w:val="en-US"/>
        </w:rPr>
        <w:t xml:space="preserve"> </w:t>
      </w:r>
    </w:p>
    <w:p w:rsidR="001F1DB3" w:rsidRPr="002E409C" w:rsidRDefault="001F1DB3" w:rsidP="0008790E">
      <w:pPr>
        <w:pStyle w:val="a6"/>
        <w:numPr>
          <w:ilvl w:val="0"/>
          <w:numId w:val="27"/>
        </w:numPr>
        <w:tabs>
          <w:tab w:val="left" w:pos="4130"/>
        </w:tabs>
        <w:spacing w:line="360" w:lineRule="auto"/>
        <w:ind w:left="142" w:hanging="568"/>
        <w:textAlignment w:val="auto"/>
        <w:rPr>
          <w:sz w:val="28"/>
          <w:szCs w:val="28"/>
          <w:lang w:val="en-US"/>
        </w:rPr>
      </w:pPr>
      <w:r w:rsidRPr="002E409C">
        <w:rPr>
          <w:sz w:val="28"/>
          <w:szCs w:val="28"/>
          <w:lang w:val="en-US"/>
        </w:rPr>
        <w:t>Mitchell D. The Cloud Atlas.</w:t>
      </w:r>
      <w:r w:rsidRPr="002E409C">
        <w:rPr>
          <w:sz w:val="28"/>
          <w:szCs w:val="28"/>
          <w:lang w:val="en-GB"/>
        </w:rPr>
        <w:t xml:space="preserve"> – </w:t>
      </w:r>
      <w:r w:rsidRPr="002E409C">
        <w:rPr>
          <w:sz w:val="28"/>
          <w:szCs w:val="28"/>
          <w:lang w:val="en-US"/>
        </w:rPr>
        <w:t>2004</w:t>
      </w:r>
      <w:r w:rsidRPr="002E409C">
        <w:rPr>
          <w:sz w:val="28"/>
          <w:szCs w:val="28"/>
          <w:lang w:val="en-GB"/>
        </w:rPr>
        <w:t xml:space="preserve">. – </w:t>
      </w:r>
      <w:r w:rsidRPr="002E409C">
        <w:rPr>
          <w:sz w:val="28"/>
          <w:szCs w:val="28"/>
          <w:lang w:val="en-US"/>
        </w:rPr>
        <w:t>479 p.</w:t>
      </w:r>
      <w:r w:rsidRPr="002E409C">
        <w:rPr>
          <w:bCs/>
          <w:sz w:val="28"/>
          <w:szCs w:val="28"/>
          <w:lang w:val="en-GB"/>
        </w:rPr>
        <w:t xml:space="preserve"> // </w:t>
      </w:r>
      <w:r w:rsidRPr="002E409C">
        <w:rPr>
          <w:bCs/>
          <w:sz w:val="28"/>
          <w:szCs w:val="28"/>
          <w:lang w:val="ru-RU"/>
        </w:rPr>
        <w:t>режим</w:t>
      </w:r>
      <w:r w:rsidRPr="002E409C">
        <w:rPr>
          <w:bCs/>
          <w:sz w:val="28"/>
          <w:szCs w:val="28"/>
          <w:lang w:val="en-GB"/>
        </w:rPr>
        <w:t xml:space="preserve"> </w:t>
      </w:r>
      <w:r w:rsidRPr="002E409C">
        <w:rPr>
          <w:bCs/>
          <w:sz w:val="28"/>
          <w:szCs w:val="28"/>
          <w:lang w:val="ru-RU"/>
        </w:rPr>
        <w:t>доступу</w:t>
      </w:r>
      <w:r w:rsidRPr="002E409C">
        <w:rPr>
          <w:bCs/>
          <w:sz w:val="28"/>
          <w:szCs w:val="28"/>
          <w:lang w:val="en-GB"/>
        </w:rPr>
        <w:t>:</w:t>
      </w:r>
    </w:p>
    <w:p w:rsidR="001F1DB3" w:rsidRPr="002E409C" w:rsidRDefault="00163BAD" w:rsidP="0008790E">
      <w:pPr>
        <w:tabs>
          <w:tab w:val="left" w:pos="4130"/>
        </w:tabs>
        <w:ind w:left="142" w:firstLine="0"/>
        <w:rPr>
          <w:lang w:val="en-US"/>
        </w:rPr>
      </w:pPr>
      <w:hyperlink r:id="rId9" w:history="1">
        <w:r w:rsidR="001F1DB3" w:rsidRPr="002E409C">
          <w:rPr>
            <w:rStyle w:val="a5"/>
            <w:color w:val="auto"/>
            <w:u w:val="none"/>
          </w:rPr>
          <w:t>http://english4success.ru/upload/books/467.pdf</w:t>
        </w:r>
        <w:r w:rsidR="001F1DB3" w:rsidRPr="002E409C">
          <w:rPr>
            <w:rStyle w:val="a5"/>
            <w:color w:val="auto"/>
            <w:u w:val="none"/>
            <w:lang w:val="en-US"/>
          </w:rPr>
          <w:t xml:space="preserve">  </w:t>
        </w:r>
      </w:hyperlink>
    </w:p>
    <w:p w:rsidR="001F1DB3" w:rsidRPr="002E409C" w:rsidRDefault="001F1DB3" w:rsidP="0008790E">
      <w:pPr>
        <w:pStyle w:val="a6"/>
        <w:numPr>
          <w:ilvl w:val="0"/>
          <w:numId w:val="27"/>
        </w:numPr>
        <w:tabs>
          <w:tab w:val="left" w:pos="4130"/>
        </w:tabs>
        <w:spacing w:line="360" w:lineRule="auto"/>
        <w:ind w:left="142" w:hanging="568"/>
        <w:textAlignment w:val="auto"/>
        <w:rPr>
          <w:sz w:val="28"/>
          <w:szCs w:val="28"/>
          <w:lang w:val="en-US"/>
        </w:rPr>
      </w:pPr>
      <w:r w:rsidRPr="002E409C">
        <w:rPr>
          <w:sz w:val="28"/>
          <w:szCs w:val="28"/>
          <w:lang w:val="en-US"/>
        </w:rPr>
        <w:t>Husseini Khaled. The Kite Runner.</w:t>
      </w:r>
      <w:r w:rsidRPr="002E409C">
        <w:rPr>
          <w:sz w:val="28"/>
          <w:szCs w:val="28"/>
          <w:lang w:val="en-GB"/>
        </w:rPr>
        <w:t xml:space="preserve"> –</w:t>
      </w:r>
      <w:r w:rsidRPr="002E409C">
        <w:rPr>
          <w:sz w:val="28"/>
          <w:szCs w:val="28"/>
          <w:lang w:val="en-US"/>
        </w:rPr>
        <w:t xml:space="preserve"> </w:t>
      </w:r>
      <w:r w:rsidRPr="002E409C">
        <w:rPr>
          <w:bCs/>
          <w:sz w:val="28"/>
          <w:szCs w:val="28"/>
          <w:lang w:val="en-US"/>
        </w:rPr>
        <w:t>2003.</w:t>
      </w:r>
      <w:r w:rsidRPr="002E409C">
        <w:rPr>
          <w:bCs/>
          <w:sz w:val="28"/>
          <w:szCs w:val="28"/>
          <w:lang w:val="en-GB"/>
        </w:rPr>
        <w:t xml:space="preserve"> </w:t>
      </w:r>
      <w:r w:rsidRPr="002E409C">
        <w:rPr>
          <w:bCs/>
          <w:sz w:val="28"/>
          <w:szCs w:val="28"/>
        </w:rPr>
        <w:t xml:space="preserve">– </w:t>
      </w:r>
      <w:r w:rsidRPr="002E409C">
        <w:rPr>
          <w:bCs/>
          <w:sz w:val="28"/>
          <w:szCs w:val="28"/>
          <w:lang w:val="en-US"/>
        </w:rPr>
        <w:t>374 p</w:t>
      </w:r>
      <w:r w:rsidRPr="002E409C">
        <w:rPr>
          <w:bCs/>
          <w:sz w:val="28"/>
          <w:szCs w:val="28"/>
        </w:rPr>
        <w:t>.</w:t>
      </w:r>
      <w:r w:rsidRPr="002E409C">
        <w:rPr>
          <w:bCs/>
          <w:sz w:val="28"/>
          <w:szCs w:val="28"/>
          <w:lang w:val="en-GB"/>
        </w:rPr>
        <w:t xml:space="preserve"> // </w:t>
      </w:r>
      <w:r w:rsidRPr="002E409C">
        <w:rPr>
          <w:bCs/>
          <w:sz w:val="28"/>
          <w:szCs w:val="28"/>
          <w:lang w:val="ru-RU"/>
        </w:rPr>
        <w:t>режим</w:t>
      </w:r>
      <w:r w:rsidRPr="002E409C">
        <w:rPr>
          <w:bCs/>
          <w:sz w:val="28"/>
          <w:szCs w:val="28"/>
          <w:lang w:val="en-GB"/>
        </w:rPr>
        <w:t xml:space="preserve"> </w:t>
      </w:r>
      <w:r w:rsidRPr="002E409C">
        <w:rPr>
          <w:bCs/>
          <w:sz w:val="28"/>
          <w:szCs w:val="28"/>
          <w:lang w:val="ru-RU"/>
        </w:rPr>
        <w:t>доступу</w:t>
      </w:r>
      <w:r w:rsidRPr="002E409C">
        <w:rPr>
          <w:bCs/>
          <w:sz w:val="28"/>
          <w:szCs w:val="28"/>
          <w:lang w:val="en-GB"/>
        </w:rPr>
        <w:t>:</w:t>
      </w:r>
      <w:r w:rsidRPr="002E409C">
        <w:rPr>
          <w:bCs/>
          <w:sz w:val="28"/>
          <w:szCs w:val="28"/>
          <w:lang w:val="en-US"/>
        </w:rPr>
        <w:t xml:space="preserve"> </w:t>
      </w:r>
    </w:p>
    <w:p w:rsidR="001F1DB3" w:rsidRPr="00891E42" w:rsidRDefault="00163BAD" w:rsidP="0008790E">
      <w:pPr>
        <w:ind w:left="142" w:firstLine="0"/>
        <w:rPr>
          <w:lang w:val="en-US"/>
        </w:rPr>
      </w:pPr>
      <w:hyperlink r:id="rId10" w:history="1">
        <w:r w:rsidR="001F1DB3" w:rsidRPr="002E409C">
          <w:rPr>
            <w:rStyle w:val="a5"/>
            <w:color w:val="auto"/>
            <w:u w:val="none"/>
            <w:lang w:val="en-US"/>
          </w:rPr>
          <w:t>http://www.thehazeleyacademy.com/wp-content/uploads/2014/07/IB-English-The-Kite-Runner-Full-Text.pdf</w:t>
        </w:r>
      </w:hyperlink>
      <w:r w:rsidR="001F1DB3" w:rsidRPr="002E409C">
        <w:rPr>
          <w:lang w:val="en-US"/>
        </w:rPr>
        <w:t xml:space="preserve"> </w:t>
      </w:r>
    </w:p>
    <w:p w:rsidR="001F1DB3" w:rsidRPr="00163BAD" w:rsidRDefault="001F1DB3" w:rsidP="00163BAD">
      <w:pPr>
        <w:spacing w:after="200" w:line="276" w:lineRule="auto"/>
        <w:ind w:firstLine="0"/>
        <w:jc w:val="left"/>
        <w:textAlignment w:val="auto"/>
        <w:rPr>
          <w:lang w:val="en-US"/>
        </w:rPr>
      </w:pPr>
      <w:bookmarkStart w:id="4" w:name="_GoBack"/>
      <w:bookmarkEnd w:id="4"/>
      <w:r w:rsidRPr="00891E42">
        <w:rPr>
          <w:spacing w:val="-2"/>
          <w:lang w:val="en-GB"/>
        </w:rPr>
        <w:t xml:space="preserve"> </w:t>
      </w:r>
    </w:p>
    <w:sectPr w:rsidR="001F1DB3" w:rsidRPr="00163BAD" w:rsidSect="00081CD9">
      <w:headerReference w:type="default" r:id="rId11"/>
      <w:pgSz w:w="11906" w:h="16838"/>
      <w:pgMar w:top="851" w:right="850" w:bottom="851" w:left="1560" w:header="709" w:footer="709"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F1DB3" w:rsidRDefault="001F1DB3" w:rsidP="006A7AEA">
      <w:r>
        <w:separator/>
      </w:r>
    </w:p>
  </w:endnote>
  <w:endnote w:type="continuationSeparator" w:id="0">
    <w:p w:rsidR="001F1DB3" w:rsidRDefault="001F1DB3" w:rsidP="006A7A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Times-Italic">
    <w:altName w:val="Times New Roman"/>
    <w:panose1 w:val="00000000000000000000"/>
    <w:charset w:val="00"/>
    <w:family w:val="roman"/>
    <w:notTrueType/>
    <w:pitch w:val="default"/>
    <w:sig w:usb0="00000003" w:usb1="00000000" w:usb2="00000000" w:usb3="00000000" w:csb0="00000001" w:csb1="00000000"/>
  </w:font>
  <w:font w:name="Times-Roman">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TimesNewRomanPS-ItalicMT">
    <w:altName w:val="Times New Roman"/>
    <w:panose1 w:val="00000000000000000000"/>
    <w:charset w:val="00"/>
    <w:family w:val="roman"/>
    <w:notTrueType/>
    <w:pitch w:val="default"/>
    <w:sig w:usb0="00000003" w:usb1="00000000" w:usb2="00000000" w:usb3="00000000" w:csb0="00000001" w:csb1="00000000"/>
  </w:font>
  <w:font w:name="SymbolMT">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F1DB3" w:rsidRDefault="001F1DB3" w:rsidP="006A7AEA">
      <w:r>
        <w:separator/>
      </w:r>
    </w:p>
  </w:footnote>
  <w:footnote w:type="continuationSeparator" w:id="0">
    <w:p w:rsidR="001F1DB3" w:rsidRDefault="001F1DB3" w:rsidP="006A7AE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F1DB3" w:rsidRDefault="00163BAD">
    <w:pPr>
      <w:pStyle w:val="a8"/>
      <w:jc w:val="right"/>
    </w:pPr>
    <w:r>
      <w:fldChar w:fldCharType="begin"/>
    </w:r>
    <w:r>
      <w:instrText>PAGE   \* MERGEFORMAT</w:instrText>
    </w:r>
    <w:r>
      <w:fldChar w:fldCharType="separate"/>
    </w:r>
    <w:r w:rsidRPr="00163BAD">
      <w:rPr>
        <w:noProof/>
        <w:lang w:val="ru-RU"/>
      </w:rPr>
      <w:t>24</w:t>
    </w:r>
    <w:r>
      <w:rPr>
        <w:noProof/>
        <w:lang w:val="ru-RU"/>
      </w:rPr>
      <w:fldChar w:fldCharType="end"/>
    </w:r>
  </w:p>
  <w:p w:rsidR="001F1DB3" w:rsidRDefault="001F1DB3" w:rsidP="006A7AEA">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CD58B4"/>
    <w:multiLevelType w:val="multilevel"/>
    <w:tmpl w:val="0322873A"/>
    <w:lvl w:ilvl="0">
      <w:start w:val="1"/>
      <w:numFmt w:val="decimal"/>
      <w:lvlText w:val="%1."/>
      <w:lvlJc w:val="left"/>
      <w:pPr>
        <w:tabs>
          <w:tab w:val="num" w:pos="360"/>
        </w:tabs>
        <w:ind w:left="360" w:hanging="360"/>
      </w:pPr>
      <w:rPr>
        <w:rFonts w:ascii="Times New Roman" w:hAnsi="Times New Roman" w:cs="Times New Roman" w:hint="default"/>
        <w:sz w:val="28"/>
        <w:szCs w:val="28"/>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
    <w:nsid w:val="01A65B2D"/>
    <w:multiLevelType w:val="multilevel"/>
    <w:tmpl w:val="37FC379E"/>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
    <w:nsid w:val="0CB116E5"/>
    <w:multiLevelType w:val="multilevel"/>
    <w:tmpl w:val="2CD8D844"/>
    <w:lvl w:ilvl="0">
      <w:start w:val="1"/>
      <w:numFmt w:val="bullet"/>
      <w:lvlText w:val=""/>
      <w:lvlJc w:val="left"/>
      <w:pPr>
        <w:tabs>
          <w:tab w:val="num" w:pos="644"/>
        </w:tabs>
        <w:ind w:left="644" w:hanging="360"/>
      </w:pPr>
      <w:rPr>
        <w:rFonts w:ascii="Symbol" w:hAnsi="Symbol" w:hint="default"/>
        <w:strike w:val="0"/>
        <w:sz w:val="20"/>
      </w:rPr>
    </w:lvl>
    <w:lvl w:ilvl="1" w:tentative="1">
      <w:start w:val="1"/>
      <w:numFmt w:val="bullet"/>
      <w:lvlText w:val="o"/>
      <w:lvlJc w:val="left"/>
      <w:pPr>
        <w:tabs>
          <w:tab w:val="num" w:pos="1364"/>
        </w:tabs>
        <w:ind w:left="1364" w:hanging="360"/>
      </w:pPr>
      <w:rPr>
        <w:rFonts w:ascii="Courier New" w:hAnsi="Courier New" w:hint="default"/>
        <w:sz w:val="20"/>
      </w:rPr>
    </w:lvl>
    <w:lvl w:ilvl="2" w:tentative="1">
      <w:start w:val="1"/>
      <w:numFmt w:val="bullet"/>
      <w:lvlText w:val=""/>
      <w:lvlJc w:val="left"/>
      <w:pPr>
        <w:tabs>
          <w:tab w:val="num" w:pos="2084"/>
        </w:tabs>
        <w:ind w:left="2084" w:hanging="360"/>
      </w:pPr>
      <w:rPr>
        <w:rFonts w:ascii="Wingdings" w:hAnsi="Wingdings" w:hint="default"/>
        <w:sz w:val="20"/>
      </w:rPr>
    </w:lvl>
    <w:lvl w:ilvl="3" w:tentative="1">
      <w:start w:val="1"/>
      <w:numFmt w:val="bullet"/>
      <w:lvlText w:val=""/>
      <w:lvlJc w:val="left"/>
      <w:pPr>
        <w:tabs>
          <w:tab w:val="num" w:pos="2804"/>
        </w:tabs>
        <w:ind w:left="2804" w:hanging="360"/>
      </w:pPr>
      <w:rPr>
        <w:rFonts w:ascii="Wingdings" w:hAnsi="Wingdings" w:hint="default"/>
        <w:sz w:val="20"/>
      </w:rPr>
    </w:lvl>
    <w:lvl w:ilvl="4" w:tentative="1">
      <w:start w:val="1"/>
      <w:numFmt w:val="bullet"/>
      <w:lvlText w:val=""/>
      <w:lvlJc w:val="left"/>
      <w:pPr>
        <w:tabs>
          <w:tab w:val="num" w:pos="3524"/>
        </w:tabs>
        <w:ind w:left="3524" w:hanging="360"/>
      </w:pPr>
      <w:rPr>
        <w:rFonts w:ascii="Wingdings" w:hAnsi="Wingdings" w:hint="default"/>
        <w:sz w:val="20"/>
      </w:rPr>
    </w:lvl>
    <w:lvl w:ilvl="5" w:tentative="1">
      <w:start w:val="1"/>
      <w:numFmt w:val="bullet"/>
      <w:lvlText w:val=""/>
      <w:lvlJc w:val="left"/>
      <w:pPr>
        <w:tabs>
          <w:tab w:val="num" w:pos="4244"/>
        </w:tabs>
        <w:ind w:left="4244" w:hanging="360"/>
      </w:pPr>
      <w:rPr>
        <w:rFonts w:ascii="Wingdings" w:hAnsi="Wingdings" w:hint="default"/>
        <w:sz w:val="20"/>
      </w:rPr>
    </w:lvl>
    <w:lvl w:ilvl="6" w:tentative="1">
      <w:start w:val="1"/>
      <w:numFmt w:val="bullet"/>
      <w:lvlText w:val=""/>
      <w:lvlJc w:val="left"/>
      <w:pPr>
        <w:tabs>
          <w:tab w:val="num" w:pos="4964"/>
        </w:tabs>
        <w:ind w:left="4964" w:hanging="360"/>
      </w:pPr>
      <w:rPr>
        <w:rFonts w:ascii="Wingdings" w:hAnsi="Wingdings" w:hint="default"/>
        <w:sz w:val="20"/>
      </w:rPr>
    </w:lvl>
    <w:lvl w:ilvl="7" w:tentative="1">
      <w:start w:val="1"/>
      <w:numFmt w:val="bullet"/>
      <w:lvlText w:val=""/>
      <w:lvlJc w:val="left"/>
      <w:pPr>
        <w:tabs>
          <w:tab w:val="num" w:pos="5684"/>
        </w:tabs>
        <w:ind w:left="5684" w:hanging="360"/>
      </w:pPr>
      <w:rPr>
        <w:rFonts w:ascii="Wingdings" w:hAnsi="Wingdings" w:hint="default"/>
        <w:sz w:val="20"/>
      </w:rPr>
    </w:lvl>
    <w:lvl w:ilvl="8" w:tentative="1">
      <w:start w:val="1"/>
      <w:numFmt w:val="bullet"/>
      <w:lvlText w:val=""/>
      <w:lvlJc w:val="left"/>
      <w:pPr>
        <w:tabs>
          <w:tab w:val="num" w:pos="6404"/>
        </w:tabs>
        <w:ind w:left="6404" w:hanging="360"/>
      </w:pPr>
      <w:rPr>
        <w:rFonts w:ascii="Wingdings" w:hAnsi="Wingdings" w:hint="default"/>
        <w:sz w:val="20"/>
      </w:rPr>
    </w:lvl>
  </w:abstractNum>
  <w:abstractNum w:abstractNumId="3">
    <w:nsid w:val="0D250718"/>
    <w:multiLevelType w:val="multilevel"/>
    <w:tmpl w:val="B66CD5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DFF2049"/>
    <w:multiLevelType w:val="singleLevel"/>
    <w:tmpl w:val="A75023AE"/>
    <w:lvl w:ilvl="0">
      <w:start w:val="1"/>
      <w:numFmt w:val="decimal"/>
      <w:lvlText w:val="%1."/>
      <w:legacy w:legacy="1" w:legacySpace="0" w:legacyIndent="283"/>
      <w:lvlJc w:val="left"/>
      <w:pPr>
        <w:ind w:left="1003" w:hanging="283"/>
      </w:pPr>
      <w:rPr>
        <w:rFonts w:cs="Times New Roman"/>
      </w:rPr>
    </w:lvl>
  </w:abstractNum>
  <w:abstractNum w:abstractNumId="5">
    <w:nsid w:val="1CF4689C"/>
    <w:multiLevelType w:val="hybridMultilevel"/>
    <w:tmpl w:val="65A61652"/>
    <w:lvl w:ilvl="0" w:tplc="B2CE0382">
      <w:start w:val="1"/>
      <w:numFmt w:val="bullet"/>
      <w:lvlText w:val=""/>
      <w:lvlJc w:val="left"/>
      <w:pPr>
        <w:ind w:left="1287" w:hanging="360"/>
      </w:pPr>
      <w:rPr>
        <w:rFonts w:ascii="Symbol" w:hAnsi="Symbol" w:hint="default"/>
        <w:strike w:val="0"/>
      </w:rPr>
    </w:lvl>
    <w:lvl w:ilvl="1" w:tplc="04190003" w:tentative="1">
      <w:start w:val="1"/>
      <w:numFmt w:val="bullet"/>
      <w:lvlText w:val="o"/>
      <w:lvlJc w:val="left"/>
      <w:pPr>
        <w:ind w:left="2007" w:hanging="360"/>
      </w:pPr>
      <w:rPr>
        <w:rFonts w:ascii="Courier New" w:hAnsi="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
    <w:nsid w:val="21D50DDC"/>
    <w:multiLevelType w:val="hybridMultilevel"/>
    <w:tmpl w:val="C16E30A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22B24308"/>
    <w:multiLevelType w:val="singleLevel"/>
    <w:tmpl w:val="B5BA3A48"/>
    <w:lvl w:ilvl="0">
      <w:start w:val="1"/>
      <w:numFmt w:val="decimal"/>
      <w:lvlText w:val="%1."/>
      <w:lvlJc w:val="left"/>
      <w:pPr>
        <w:tabs>
          <w:tab w:val="num" w:pos="644"/>
        </w:tabs>
        <w:ind w:left="644" w:hanging="360"/>
      </w:pPr>
      <w:rPr>
        <w:rFonts w:cs="Times New Roman" w:hint="default"/>
      </w:rPr>
    </w:lvl>
  </w:abstractNum>
  <w:abstractNum w:abstractNumId="8">
    <w:nsid w:val="2399627B"/>
    <w:multiLevelType w:val="hybridMultilevel"/>
    <w:tmpl w:val="1A801A30"/>
    <w:lvl w:ilvl="0" w:tplc="20DCF80E">
      <w:start w:val="1"/>
      <w:numFmt w:val="decimal"/>
      <w:lvlText w:val="%1)"/>
      <w:lvlJc w:val="left"/>
      <w:pPr>
        <w:tabs>
          <w:tab w:val="num" w:pos="928"/>
        </w:tabs>
        <w:ind w:left="928" w:hanging="360"/>
      </w:pPr>
      <w:rPr>
        <w:rFonts w:cs="Times New Roman" w:hint="default"/>
        <w:i w:val="0"/>
      </w:rPr>
    </w:lvl>
    <w:lvl w:ilvl="1" w:tplc="04190019" w:tentative="1">
      <w:start w:val="1"/>
      <w:numFmt w:val="lowerLetter"/>
      <w:lvlText w:val="%2."/>
      <w:lvlJc w:val="left"/>
      <w:pPr>
        <w:tabs>
          <w:tab w:val="num" w:pos="1365"/>
        </w:tabs>
        <w:ind w:left="1365" w:hanging="360"/>
      </w:pPr>
      <w:rPr>
        <w:rFonts w:cs="Times New Roman"/>
      </w:rPr>
    </w:lvl>
    <w:lvl w:ilvl="2" w:tplc="0419001B" w:tentative="1">
      <w:start w:val="1"/>
      <w:numFmt w:val="lowerRoman"/>
      <w:lvlText w:val="%3."/>
      <w:lvlJc w:val="right"/>
      <w:pPr>
        <w:tabs>
          <w:tab w:val="num" w:pos="2085"/>
        </w:tabs>
        <w:ind w:left="2085" w:hanging="180"/>
      </w:pPr>
      <w:rPr>
        <w:rFonts w:cs="Times New Roman"/>
      </w:rPr>
    </w:lvl>
    <w:lvl w:ilvl="3" w:tplc="0419000F" w:tentative="1">
      <w:start w:val="1"/>
      <w:numFmt w:val="decimal"/>
      <w:lvlText w:val="%4."/>
      <w:lvlJc w:val="left"/>
      <w:pPr>
        <w:tabs>
          <w:tab w:val="num" w:pos="2805"/>
        </w:tabs>
        <w:ind w:left="2805" w:hanging="360"/>
      </w:pPr>
      <w:rPr>
        <w:rFonts w:cs="Times New Roman"/>
      </w:rPr>
    </w:lvl>
    <w:lvl w:ilvl="4" w:tplc="04190019" w:tentative="1">
      <w:start w:val="1"/>
      <w:numFmt w:val="lowerLetter"/>
      <w:lvlText w:val="%5."/>
      <w:lvlJc w:val="left"/>
      <w:pPr>
        <w:tabs>
          <w:tab w:val="num" w:pos="3525"/>
        </w:tabs>
        <w:ind w:left="3525" w:hanging="360"/>
      </w:pPr>
      <w:rPr>
        <w:rFonts w:cs="Times New Roman"/>
      </w:rPr>
    </w:lvl>
    <w:lvl w:ilvl="5" w:tplc="0419001B" w:tentative="1">
      <w:start w:val="1"/>
      <w:numFmt w:val="lowerRoman"/>
      <w:lvlText w:val="%6."/>
      <w:lvlJc w:val="right"/>
      <w:pPr>
        <w:tabs>
          <w:tab w:val="num" w:pos="4245"/>
        </w:tabs>
        <w:ind w:left="4245" w:hanging="180"/>
      </w:pPr>
      <w:rPr>
        <w:rFonts w:cs="Times New Roman"/>
      </w:rPr>
    </w:lvl>
    <w:lvl w:ilvl="6" w:tplc="0419000F" w:tentative="1">
      <w:start w:val="1"/>
      <w:numFmt w:val="decimal"/>
      <w:lvlText w:val="%7."/>
      <w:lvlJc w:val="left"/>
      <w:pPr>
        <w:tabs>
          <w:tab w:val="num" w:pos="4965"/>
        </w:tabs>
        <w:ind w:left="4965" w:hanging="360"/>
      </w:pPr>
      <w:rPr>
        <w:rFonts w:cs="Times New Roman"/>
      </w:rPr>
    </w:lvl>
    <w:lvl w:ilvl="7" w:tplc="04190019" w:tentative="1">
      <w:start w:val="1"/>
      <w:numFmt w:val="lowerLetter"/>
      <w:lvlText w:val="%8."/>
      <w:lvlJc w:val="left"/>
      <w:pPr>
        <w:tabs>
          <w:tab w:val="num" w:pos="5685"/>
        </w:tabs>
        <w:ind w:left="5685" w:hanging="360"/>
      </w:pPr>
      <w:rPr>
        <w:rFonts w:cs="Times New Roman"/>
      </w:rPr>
    </w:lvl>
    <w:lvl w:ilvl="8" w:tplc="0419001B" w:tentative="1">
      <w:start w:val="1"/>
      <w:numFmt w:val="lowerRoman"/>
      <w:lvlText w:val="%9."/>
      <w:lvlJc w:val="right"/>
      <w:pPr>
        <w:tabs>
          <w:tab w:val="num" w:pos="6405"/>
        </w:tabs>
        <w:ind w:left="6405" w:hanging="180"/>
      </w:pPr>
      <w:rPr>
        <w:rFonts w:cs="Times New Roman"/>
      </w:rPr>
    </w:lvl>
  </w:abstractNum>
  <w:abstractNum w:abstractNumId="9">
    <w:nsid w:val="27620C7D"/>
    <w:multiLevelType w:val="singleLevel"/>
    <w:tmpl w:val="A6D85C42"/>
    <w:lvl w:ilvl="0">
      <w:start w:val="5"/>
      <w:numFmt w:val="decimal"/>
      <w:lvlText w:val="%1."/>
      <w:legacy w:legacy="1" w:legacySpace="0" w:legacyIndent="235"/>
      <w:lvlJc w:val="left"/>
      <w:rPr>
        <w:rFonts w:ascii="Times New Roman" w:hAnsi="Times New Roman" w:cs="Times New Roman" w:hint="default"/>
      </w:rPr>
    </w:lvl>
  </w:abstractNum>
  <w:abstractNum w:abstractNumId="10">
    <w:nsid w:val="3022517E"/>
    <w:multiLevelType w:val="hybridMultilevel"/>
    <w:tmpl w:val="66624108"/>
    <w:lvl w:ilvl="0" w:tplc="5C720F1A">
      <w:start w:val="1"/>
      <w:numFmt w:val="decimal"/>
      <w:lvlText w:val="%1."/>
      <w:lvlJc w:val="left"/>
      <w:pPr>
        <w:ind w:left="928" w:hanging="360"/>
      </w:pPr>
      <w:rPr>
        <w:rFonts w:cs="Times New Roman" w:hint="default"/>
        <w:color w:val="auto"/>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32CE5237"/>
    <w:multiLevelType w:val="hybridMultilevel"/>
    <w:tmpl w:val="68784B7C"/>
    <w:lvl w:ilvl="0" w:tplc="0419000F">
      <w:start w:val="1"/>
      <w:numFmt w:val="decimal"/>
      <w:lvlText w:val="%1."/>
      <w:lvlJc w:val="left"/>
      <w:pPr>
        <w:ind w:left="360" w:hanging="360"/>
      </w:pPr>
      <w:rPr>
        <w:rFonts w:cs="Times New Roman" w:hint="default"/>
      </w:rPr>
    </w:lvl>
    <w:lvl w:ilvl="1" w:tplc="04190019" w:tentative="1">
      <w:start w:val="1"/>
      <w:numFmt w:val="lowerLetter"/>
      <w:lvlText w:val="%2."/>
      <w:lvlJc w:val="left"/>
      <w:pPr>
        <w:ind w:left="730" w:hanging="360"/>
      </w:pPr>
      <w:rPr>
        <w:rFonts w:cs="Times New Roman"/>
      </w:rPr>
    </w:lvl>
    <w:lvl w:ilvl="2" w:tplc="0419001B" w:tentative="1">
      <w:start w:val="1"/>
      <w:numFmt w:val="lowerRoman"/>
      <w:lvlText w:val="%3."/>
      <w:lvlJc w:val="right"/>
      <w:pPr>
        <w:ind w:left="1450" w:hanging="180"/>
      </w:pPr>
      <w:rPr>
        <w:rFonts w:cs="Times New Roman"/>
      </w:rPr>
    </w:lvl>
    <w:lvl w:ilvl="3" w:tplc="0419000F" w:tentative="1">
      <w:start w:val="1"/>
      <w:numFmt w:val="decimal"/>
      <w:lvlText w:val="%4."/>
      <w:lvlJc w:val="left"/>
      <w:pPr>
        <w:ind w:left="2170" w:hanging="360"/>
      </w:pPr>
      <w:rPr>
        <w:rFonts w:cs="Times New Roman"/>
      </w:rPr>
    </w:lvl>
    <w:lvl w:ilvl="4" w:tplc="04190019" w:tentative="1">
      <w:start w:val="1"/>
      <w:numFmt w:val="lowerLetter"/>
      <w:lvlText w:val="%5."/>
      <w:lvlJc w:val="left"/>
      <w:pPr>
        <w:ind w:left="2890" w:hanging="360"/>
      </w:pPr>
      <w:rPr>
        <w:rFonts w:cs="Times New Roman"/>
      </w:rPr>
    </w:lvl>
    <w:lvl w:ilvl="5" w:tplc="0419001B" w:tentative="1">
      <w:start w:val="1"/>
      <w:numFmt w:val="lowerRoman"/>
      <w:lvlText w:val="%6."/>
      <w:lvlJc w:val="right"/>
      <w:pPr>
        <w:ind w:left="3610" w:hanging="180"/>
      </w:pPr>
      <w:rPr>
        <w:rFonts w:cs="Times New Roman"/>
      </w:rPr>
    </w:lvl>
    <w:lvl w:ilvl="6" w:tplc="0419000F" w:tentative="1">
      <w:start w:val="1"/>
      <w:numFmt w:val="decimal"/>
      <w:lvlText w:val="%7."/>
      <w:lvlJc w:val="left"/>
      <w:pPr>
        <w:ind w:left="4330" w:hanging="360"/>
      </w:pPr>
      <w:rPr>
        <w:rFonts w:cs="Times New Roman"/>
      </w:rPr>
    </w:lvl>
    <w:lvl w:ilvl="7" w:tplc="04190019" w:tentative="1">
      <w:start w:val="1"/>
      <w:numFmt w:val="lowerLetter"/>
      <w:lvlText w:val="%8."/>
      <w:lvlJc w:val="left"/>
      <w:pPr>
        <w:ind w:left="5050" w:hanging="360"/>
      </w:pPr>
      <w:rPr>
        <w:rFonts w:cs="Times New Roman"/>
      </w:rPr>
    </w:lvl>
    <w:lvl w:ilvl="8" w:tplc="0419001B" w:tentative="1">
      <w:start w:val="1"/>
      <w:numFmt w:val="lowerRoman"/>
      <w:lvlText w:val="%9."/>
      <w:lvlJc w:val="right"/>
      <w:pPr>
        <w:ind w:left="5770" w:hanging="180"/>
      </w:pPr>
      <w:rPr>
        <w:rFonts w:cs="Times New Roman"/>
      </w:rPr>
    </w:lvl>
  </w:abstractNum>
  <w:abstractNum w:abstractNumId="12">
    <w:nsid w:val="34013EEC"/>
    <w:multiLevelType w:val="singleLevel"/>
    <w:tmpl w:val="33D4C69C"/>
    <w:lvl w:ilvl="0">
      <w:start w:val="5"/>
      <w:numFmt w:val="decimal"/>
      <w:lvlText w:val="(%1)"/>
      <w:legacy w:legacy="1" w:legacySpace="0" w:legacyIndent="308"/>
      <w:lvlJc w:val="left"/>
      <w:rPr>
        <w:rFonts w:ascii="Times New Roman" w:hAnsi="Times New Roman" w:cs="Times New Roman" w:hint="default"/>
      </w:rPr>
    </w:lvl>
  </w:abstractNum>
  <w:abstractNum w:abstractNumId="13">
    <w:nsid w:val="3F100711"/>
    <w:multiLevelType w:val="hybridMultilevel"/>
    <w:tmpl w:val="8258E4C6"/>
    <w:lvl w:ilvl="0" w:tplc="04190001">
      <w:start w:val="1"/>
      <w:numFmt w:val="bullet"/>
      <w:lvlText w:val=""/>
      <w:lvlJc w:val="left"/>
      <w:pPr>
        <w:tabs>
          <w:tab w:val="num" w:pos="1359"/>
        </w:tabs>
        <w:ind w:left="1359" w:hanging="360"/>
      </w:pPr>
      <w:rPr>
        <w:rFonts w:ascii="Symbol" w:hAnsi="Symbol" w:hint="default"/>
      </w:rPr>
    </w:lvl>
    <w:lvl w:ilvl="1" w:tplc="04190019" w:tentative="1">
      <w:start w:val="1"/>
      <w:numFmt w:val="lowerLetter"/>
      <w:lvlText w:val="%2."/>
      <w:lvlJc w:val="left"/>
      <w:pPr>
        <w:tabs>
          <w:tab w:val="num" w:pos="2079"/>
        </w:tabs>
        <w:ind w:left="2079" w:hanging="360"/>
      </w:pPr>
      <w:rPr>
        <w:rFonts w:cs="Times New Roman"/>
      </w:rPr>
    </w:lvl>
    <w:lvl w:ilvl="2" w:tplc="0419001B" w:tentative="1">
      <w:start w:val="1"/>
      <w:numFmt w:val="lowerRoman"/>
      <w:lvlText w:val="%3."/>
      <w:lvlJc w:val="right"/>
      <w:pPr>
        <w:tabs>
          <w:tab w:val="num" w:pos="2799"/>
        </w:tabs>
        <w:ind w:left="2799" w:hanging="180"/>
      </w:pPr>
      <w:rPr>
        <w:rFonts w:cs="Times New Roman"/>
      </w:rPr>
    </w:lvl>
    <w:lvl w:ilvl="3" w:tplc="0419000F" w:tentative="1">
      <w:start w:val="1"/>
      <w:numFmt w:val="decimal"/>
      <w:lvlText w:val="%4."/>
      <w:lvlJc w:val="left"/>
      <w:pPr>
        <w:tabs>
          <w:tab w:val="num" w:pos="3519"/>
        </w:tabs>
        <w:ind w:left="3519" w:hanging="360"/>
      </w:pPr>
      <w:rPr>
        <w:rFonts w:cs="Times New Roman"/>
      </w:rPr>
    </w:lvl>
    <w:lvl w:ilvl="4" w:tplc="04190019" w:tentative="1">
      <w:start w:val="1"/>
      <w:numFmt w:val="lowerLetter"/>
      <w:lvlText w:val="%5."/>
      <w:lvlJc w:val="left"/>
      <w:pPr>
        <w:tabs>
          <w:tab w:val="num" w:pos="4239"/>
        </w:tabs>
        <w:ind w:left="4239" w:hanging="360"/>
      </w:pPr>
      <w:rPr>
        <w:rFonts w:cs="Times New Roman"/>
      </w:rPr>
    </w:lvl>
    <w:lvl w:ilvl="5" w:tplc="0419001B" w:tentative="1">
      <w:start w:val="1"/>
      <w:numFmt w:val="lowerRoman"/>
      <w:lvlText w:val="%6."/>
      <w:lvlJc w:val="right"/>
      <w:pPr>
        <w:tabs>
          <w:tab w:val="num" w:pos="4959"/>
        </w:tabs>
        <w:ind w:left="4959" w:hanging="180"/>
      </w:pPr>
      <w:rPr>
        <w:rFonts w:cs="Times New Roman"/>
      </w:rPr>
    </w:lvl>
    <w:lvl w:ilvl="6" w:tplc="0419000F" w:tentative="1">
      <w:start w:val="1"/>
      <w:numFmt w:val="decimal"/>
      <w:lvlText w:val="%7."/>
      <w:lvlJc w:val="left"/>
      <w:pPr>
        <w:tabs>
          <w:tab w:val="num" w:pos="5679"/>
        </w:tabs>
        <w:ind w:left="5679" w:hanging="360"/>
      </w:pPr>
      <w:rPr>
        <w:rFonts w:cs="Times New Roman"/>
      </w:rPr>
    </w:lvl>
    <w:lvl w:ilvl="7" w:tplc="04190019" w:tentative="1">
      <w:start w:val="1"/>
      <w:numFmt w:val="lowerLetter"/>
      <w:lvlText w:val="%8."/>
      <w:lvlJc w:val="left"/>
      <w:pPr>
        <w:tabs>
          <w:tab w:val="num" w:pos="6399"/>
        </w:tabs>
        <w:ind w:left="6399" w:hanging="360"/>
      </w:pPr>
      <w:rPr>
        <w:rFonts w:cs="Times New Roman"/>
      </w:rPr>
    </w:lvl>
    <w:lvl w:ilvl="8" w:tplc="0419001B" w:tentative="1">
      <w:start w:val="1"/>
      <w:numFmt w:val="lowerRoman"/>
      <w:lvlText w:val="%9."/>
      <w:lvlJc w:val="right"/>
      <w:pPr>
        <w:tabs>
          <w:tab w:val="num" w:pos="7119"/>
        </w:tabs>
        <w:ind w:left="7119" w:hanging="180"/>
      </w:pPr>
      <w:rPr>
        <w:rFonts w:cs="Times New Roman"/>
      </w:rPr>
    </w:lvl>
  </w:abstractNum>
  <w:abstractNum w:abstractNumId="14">
    <w:nsid w:val="416D257C"/>
    <w:multiLevelType w:val="multilevel"/>
    <w:tmpl w:val="820A48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42561C45"/>
    <w:multiLevelType w:val="singleLevel"/>
    <w:tmpl w:val="78ACC190"/>
    <w:lvl w:ilvl="0">
      <w:start w:val="1"/>
      <w:numFmt w:val="decimal"/>
      <w:lvlText w:val="(%1)"/>
      <w:legacy w:legacy="1" w:legacySpace="0" w:legacyIndent="312"/>
      <w:lvlJc w:val="left"/>
      <w:rPr>
        <w:rFonts w:ascii="Times New Roman" w:hAnsi="Times New Roman" w:cs="Times New Roman" w:hint="default"/>
      </w:rPr>
    </w:lvl>
  </w:abstractNum>
  <w:abstractNum w:abstractNumId="16">
    <w:nsid w:val="47BC3028"/>
    <w:multiLevelType w:val="hybridMultilevel"/>
    <w:tmpl w:val="4BDA3E66"/>
    <w:lvl w:ilvl="0" w:tplc="0419000F">
      <w:start w:val="1"/>
      <w:numFmt w:val="decimal"/>
      <w:lvlText w:val="%1."/>
      <w:lvlJc w:val="left"/>
      <w:pPr>
        <w:tabs>
          <w:tab w:val="num" w:pos="1359"/>
        </w:tabs>
        <w:ind w:left="1359" w:hanging="360"/>
      </w:pPr>
      <w:rPr>
        <w:rFonts w:cs="Times New Roman"/>
      </w:rPr>
    </w:lvl>
    <w:lvl w:ilvl="1" w:tplc="04190019" w:tentative="1">
      <w:start w:val="1"/>
      <w:numFmt w:val="lowerLetter"/>
      <w:lvlText w:val="%2."/>
      <w:lvlJc w:val="left"/>
      <w:pPr>
        <w:tabs>
          <w:tab w:val="num" w:pos="2079"/>
        </w:tabs>
        <w:ind w:left="2079" w:hanging="360"/>
      </w:pPr>
      <w:rPr>
        <w:rFonts w:cs="Times New Roman"/>
      </w:rPr>
    </w:lvl>
    <w:lvl w:ilvl="2" w:tplc="0419001B" w:tentative="1">
      <w:start w:val="1"/>
      <w:numFmt w:val="lowerRoman"/>
      <w:lvlText w:val="%3."/>
      <w:lvlJc w:val="right"/>
      <w:pPr>
        <w:tabs>
          <w:tab w:val="num" w:pos="2799"/>
        </w:tabs>
        <w:ind w:left="2799" w:hanging="180"/>
      </w:pPr>
      <w:rPr>
        <w:rFonts w:cs="Times New Roman"/>
      </w:rPr>
    </w:lvl>
    <w:lvl w:ilvl="3" w:tplc="0419000F" w:tentative="1">
      <w:start w:val="1"/>
      <w:numFmt w:val="decimal"/>
      <w:lvlText w:val="%4."/>
      <w:lvlJc w:val="left"/>
      <w:pPr>
        <w:tabs>
          <w:tab w:val="num" w:pos="3519"/>
        </w:tabs>
        <w:ind w:left="3519" w:hanging="360"/>
      </w:pPr>
      <w:rPr>
        <w:rFonts w:cs="Times New Roman"/>
      </w:rPr>
    </w:lvl>
    <w:lvl w:ilvl="4" w:tplc="04190019" w:tentative="1">
      <w:start w:val="1"/>
      <w:numFmt w:val="lowerLetter"/>
      <w:lvlText w:val="%5."/>
      <w:lvlJc w:val="left"/>
      <w:pPr>
        <w:tabs>
          <w:tab w:val="num" w:pos="4239"/>
        </w:tabs>
        <w:ind w:left="4239" w:hanging="360"/>
      </w:pPr>
      <w:rPr>
        <w:rFonts w:cs="Times New Roman"/>
      </w:rPr>
    </w:lvl>
    <w:lvl w:ilvl="5" w:tplc="0419001B" w:tentative="1">
      <w:start w:val="1"/>
      <w:numFmt w:val="lowerRoman"/>
      <w:lvlText w:val="%6."/>
      <w:lvlJc w:val="right"/>
      <w:pPr>
        <w:tabs>
          <w:tab w:val="num" w:pos="4959"/>
        </w:tabs>
        <w:ind w:left="4959" w:hanging="180"/>
      </w:pPr>
      <w:rPr>
        <w:rFonts w:cs="Times New Roman"/>
      </w:rPr>
    </w:lvl>
    <w:lvl w:ilvl="6" w:tplc="0419000F" w:tentative="1">
      <w:start w:val="1"/>
      <w:numFmt w:val="decimal"/>
      <w:lvlText w:val="%7."/>
      <w:lvlJc w:val="left"/>
      <w:pPr>
        <w:tabs>
          <w:tab w:val="num" w:pos="5679"/>
        </w:tabs>
        <w:ind w:left="5679" w:hanging="360"/>
      </w:pPr>
      <w:rPr>
        <w:rFonts w:cs="Times New Roman"/>
      </w:rPr>
    </w:lvl>
    <w:lvl w:ilvl="7" w:tplc="04190019" w:tentative="1">
      <w:start w:val="1"/>
      <w:numFmt w:val="lowerLetter"/>
      <w:lvlText w:val="%8."/>
      <w:lvlJc w:val="left"/>
      <w:pPr>
        <w:tabs>
          <w:tab w:val="num" w:pos="6399"/>
        </w:tabs>
        <w:ind w:left="6399" w:hanging="360"/>
      </w:pPr>
      <w:rPr>
        <w:rFonts w:cs="Times New Roman"/>
      </w:rPr>
    </w:lvl>
    <w:lvl w:ilvl="8" w:tplc="0419001B" w:tentative="1">
      <w:start w:val="1"/>
      <w:numFmt w:val="lowerRoman"/>
      <w:lvlText w:val="%9."/>
      <w:lvlJc w:val="right"/>
      <w:pPr>
        <w:tabs>
          <w:tab w:val="num" w:pos="7119"/>
        </w:tabs>
        <w:ind w:left="7119" w:hanging="180"/>
      </w:pPr>
      <w:rPr>
        <w:rFonts w:cs="Times New Roman"/>
      </w:rPr>
    </w:lvl>
  </w:abstractNum>
  <w:abstractNum w:abstractNumId="17">
    <w:nsid w:val="48D42B30"/>
    <w:multiLevelType w:val="multilevel"/>
    <w:tmpl w:val="260AC9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nsid w:val="4A100CA9"/>
    <w:multiLevelType w:val="singleLevel"/>
    <w:tmpl w:val="25B0371C"/>
    <w:lvl w:ilvl="0">
      <w:start w:val="1"/>
      <w:numFmt w:val="decimal"/>
      <w:lvlText w:val="%1. "/>
      <w:legacy w:legacy="1" w:legacySpace="0" w:legacyIndent="283"/>
      <w:lvlJc w:val="left"/>
      <w:pPr>
        <w:ind w:left="1003" w:hanging="283"/>
      </w:pPr>
      <w:rPr>
        <w:rFonts w:ascii="Times New Roman" w:hAnsi="Times New Roman" w:cs="Times New Roman" w:hint="default"/>
        <w:b w:val="0"/>
        <w:i w:val="0"/>
        <w:sz w:val="24"/>
        <w:u w:val="none"/>
      </w:rPr>
    </w:lvl>
  </w:abstractNum>
  <w:abstractNum w:abstractNumId="19">
    <w:nsid w:val="52A43734"/>
    <w:multiLevelType w:val="hybridMultilevel"/>
    <w:tmpl w:val="F334B41C"/>
    <w:lvl w:ilvl="0" w:tplc="04190001">
      <w:start w:val="1"/>
      <w:numFmt w:val="bullet"/>
      <w:lvlText w:val=""/>
      <w:lvlJc w:val="left"/>
      <w:pPr>
        <w:ind w:left="1399" w:hanging="360"/>
      </w:pPr>
      <w:rPr>
        <w:rFonts w:ascii="Symbol" w:hAnsi="Symbol" w:hint="default"/>
      </w:rPr>
    </w:lvl>
    <w:lvl w:ilvl="1" w:tplc="04190003" w:tentative="1">
      <w:start w:val="1"/>
      <w:numFmt w:val="bullet"/>
      <w:lvlText w:val="o"/>
      <w:lvlJc w:val="left"/>
      <w:pPr>
        <w:ind w:left="2119" w:hanging="360"/>
      </w:pPr>
      <w:rPr>
        <w:rFonts w:ascii="Courier New" w:hAnsi="Courier New" w:hint="default"/>
      </w:rPr>
    </w:lvl>
    <w:lvl w:ilvl="2" w:tplc="04190005" w:tentative="1">
      <w:start w:val="1"/>
      <w:numFmt w:val="bullet"/>
      <w:lvlText w:val=""/>
      <w:lvlJc w:val="left"/>
      <w:pPr>
        <w:ind w:left="2839" w:hanging="360"/>
      </w:pPr>
      <w:rPr>
        <w:rFonts w:ascii="Wingdings" w:hAnsi="Wingdings" w:hint="default"/>
      </w:rPr>
    </w:lvl>
    <w:lvl w:ilvl="3" w:tplc="04190001" w:tentative="1">
      <w:start w:val="1"/>
      <w:numFmt w:val="bullet"/>
      <w:lvlText w:val=""/>
      <w:lvlJc w:val="left"/>
      <w:pPr>
        <w:ind w:left="3559" w:hanging="360"/>
      </w:pPr>
      <w:rPr>
        <w:rFonts w:ascii="Symbol" w:hAnsi="Symbol" w:hint="default"/>
      </w:rPr>
    </w:lvl>
    <w:lvl w:ilvl="4" w:tplc="04190003" w:tentative="1">
      <w:start w:val="1"/>
      <w:numFmt w:val="bullet"/>
      <w:lvlText w:val="o"/>
      <w:lvlJc w:val="left"/>
      <w:pPr>
        <w:ind w:left="4279" w:hanging="360"/>
      </w:pPr>
      <w:rPr>
        <w:rFonts w:ascii="Courier New" w:hAnsi="Courier New" w:hint="default"/>
      </w:rPr>
    </w:lvl>
    <w:lvl w:ilvl="5" w:tplc="04190005" w:tentative="1">
      <w:start w:val="1"/>
      <w:numFmt w:val="bullet"/>
      <w:lvlText w:val=""/>
      <w:lvlJc w:val="left"/>
      <w:pPr>
        <w:ind w:left="4999" w:hanging="360"/>
      </w:pPr>
      <w:rPr>
        <w:rFonts w:ascii="Wingdings" w:hAnsi="Wingdings" w:hint="default"/>
      </w:rPr>
    </w:lvl>
    <w:lvl w:ilvl="6" w:tplc="04190001" w:tentative="1">
      <w:start w:val="1"/>
      <w:numFmt w:val="bullet"/>
      <w:lvlText w:val=""/>
      <w:lvlJc w:val="left"/>
      <w:pPr>
        <w:ind w:left="5719" w:hanging="360"/>
      </w:pPr>
      <w:rPr>
        <w:rFonts w:ascii="Symbol" w:hAnsi="Symbol" w:hint="default"/>
      </w:rPr>
    </w:lvl>
    <w:lvl w:ilvl="7" w:tplc="04190003" w:tentative="1">
      <w:start w:val="1"/>
      <w:numFmt w:val="bullet"/>
      <w:lvlText w:val="o"/>
      <w:lvlJc w:val="left"/>
      <w:pPr>
        <w:ind w:left="6439" w:hanging="360"/>
      </w:pPr>
      <w:rPr>
        <w:rFonts w:ascii="Courier New" w:hAnsi="Courier New" w:hint="default"/>
      </w:rPr>
    </w:lvl>
    <w:lvl w:ilvl="8" w:tplc="04190005" w:tentative="1">
      <w:start w:val="1"/>
      <w:numFmt w:val="bullet"/>
      <w:lvlText w:val=""/>
      <w:lvlJc w:val="left"/>
      <w:pPr>
        <w:ind w:left="7159" w:hanging="360"/>
      </w:pPr>
      <w:rPr>
        <w:rFonts w:ascii="Wingdings" w:hAnsi="Wingdings" w:hint="default"/>
      </w:rPr>
    </w:lvl>
  </w:abstractNum>
  <w:abstractNum w:abstractNumId="20">
    <w:nsid w:val="5BA92B4D"/>
    <w:multiLevelType w:val="multilevel"/>
    <w:tmpl w:val="B2B678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5FB459E4"/>
    <w:multiLevelType w:val="hybridMultilevel"/>
    <w:tmpl w:val="B656B31E"/>
    <w:lvl w:ilvl="0" w:tplc="1B4A444C">
      <w:start w:val="1"/>
      <w:numFmt w:val="decimal"/>
      <w:lvlText w:val="%1."/>
      <w:lvlJc w:val="left"/>
      <w:pPr>
        <w:ind w:left="720" w:hanging="360"/>
      </w:pPr>
      <w:rPr>
        <w:rFonts w:cs="Times New Roman"/>
        <w:color w:val="auto"/>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2">
    <w:nsid w:val="65467921"/>
    <w:multiLevelType w:val="singleLevel"/>
    <w:tmpl w:val="626E7636"/>
    <w:lvl w:ilvl="0">
      <w:start w:val="7"/>
      <w:numFmt w:val="decimal"/>
      <w:lvlText w:val="(%1)"/>
      <w:legacy w:legacy="1" w:legacySpace="0" w:legacyIndent="308"/>
      <w:lvlJc w:val="left"/>
      <w:rPr>
        <w:rFonts w:ascii="Times New Roman" w:hAnsi="Times New Roman" w:cs="Times New Roman" w:hint="default"/>
      </w:rPr>
    </w:lvl>
  </w:abstractNum>
  <w:abstractNum w:abstractNumId="23">
    <w:nsid w:val="67F20E70"/>
    <w:multiLevelType w:val="hybridMultilevel"/>
    <w:tmpl w:val="0812F17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6EDD6B93"/>
    <w:multiLevelType w:val="hybridMultilevel"/>
    <w:tmpl w:val="780253F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5">
    <w:nsid w:val="72CA059E"/>
    <w:multiLevelType w:val="hybridMultilevel"/>
    <w:tmpl w:val="15944BBC"/>
    <w:lvl w:ilvl="0" w:tplc="2B20D9A4">
      <w:start w:val="1"/>
      <w:numFmt w:val="decimal"/>
      <w:lvlText w:val="%1."/>
      <w:lvlJc w:val="left"/>
      <w:pPr>
        <w:tabs>
          <w:tab w:val="num" w:pos="720"/>
        </w:tabs>
        <w:ind w:left="720" w:hanging="360"/>
      </w:pPr>
      <w:rPr>
        <w:rFonts w:ascii="Times New Roman" w:eastAsia="Times New Roman" w:hAnsi="Times New Roman" w:cs="Times New Roman"/>
        <w:i w:val="0"/>
        <w:strike w:val="0"/>
      </w:rPr>
    </w:lvl>
    <w:lvl w:ilvl="1" w:tplc="04190001">
      <w:start w:val="1"/>
      <w:numFmt w:val="bullet"/>
      <w:lvlText w:val=""/>
      <w:lvlJc w:val="left"/>
      <w:pPr>
        <w:tabs>
          <w:tab w:val="num" w:pos="1440"/>
        </w:tabs>
        <w:ind w:left="1440" w:hanging="360"/>
      </w:pPr>
      <w:rPr>
        <w:rFonts w:ascii="Symbol" w:hAnsi="Symbol" w:hint="default"/>
        <w:i w:val="0"/>
        <w:strike w:val="0"/>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6">
    <w:nsid w:val="76501C94"/>
    <w:multiLevelType w:val="hybridMultilevel"/>
    <w:tmpl w:val="B2C6FD0C"/>
    <w:lvl w:ilvl="0" w:tplc="44803DEE">
      <w:start w:val="1"/>
      <w:numFmt w:val="decimal"/>
      <w:lvlText w:val="%1."/>
      <w:lvlJc w:val="left"/>
      <w:pPr>
        <w:tabs>
          <w:tab w:val="num" w:pos="786"/>
        </w:tabs>
        <w:ind w:left="786" w:hanging="360"/>
      </w:pPr>
      <w:rPr>
        <w:rFonts w:ascii="Times New Roman" w:eastAsia="Times New Roman" w:hAnsi="Times New Roman" w:cs="Times New Roman"/>
        <w:b/>
        <w:i w:val="0"/>
        <w:strike w:val="0"/>
      </w:rPr>
    </w:lvl>
    <w:lvl w:ilvl="1" w:tplc="04190019" w:tentative="1">
      <w:start w:val="1"/>
      <w:numFmt w:val="lowerLetter"/>
      <w:lvlText w:val="%2."/>
      <w:lvlJc w:val="left"/>
      <w:pPr>
        <w:tabs>
          <w:tab w:val="num" w:pos="1506"/>
        </w:tabs>
        <w:ind w:left="1506" w:hanging="360"/>
      </w:pPr>
      <w:rPr>
        <w:rFonts w:cs="Times New Roman"/>
      </w:rPr>
    </w:lvl>
    <w:lvl w:ilvl="2" w:tplc="0419001B" w:tentative="1">
      <w:start w:val="1"/>
      <w:numFmt w:val="lowerRoman"/>
      <w:lvlText w:val="%3."/>
      <w:lvlJc w:val="right"/>
      <w:pPr>
        <w:tabs>
          <w:tab w:val="num" w:pos="2226"/>
        </w:tabs>
        <w:ind w:left="2226" w:hanging="180"/>
      </w:pPr>
      <w:rPr>
        <w:rFonts w:cs="Times New Roman"/>
      </w:rPr>
    </w:lvl>
    <w:lvl w:ilvl="3" w:tplc="0419000F" w:tentative="1">
      <w:start w:val="1"/>
      <w:numFmt w:val="decimal"/>
      <w:lvlText w:val="%4."/>
      <w:lvlJc w:val="left"/>
      <w:pPr>
        <w:tabs>
          <w:tab w:val="num" w:pos="2946"/>
        </w:tabs>
        <w:ind w:left="2946" w:hanging="360"/>
      </w:pPr>
      <w:rPr>
        <w:rFonts w:cs="Times New Roman"/>
      </w:rPr>
    </w:lvl>
    <w:lvl w:ilvl="4" w:tplc="04190019" w:tentative="1">
      <w:start w:val="1"/>
      <w:numFmt w:val="lowerLetter"/>
      <w:lvlText w:val="%5."/>
      <w:lvlJc w:val="left"/>
      <w:pPr>
        <w:tabs>
          <w:tab w:val="num" w:pos="3666"/>
        </w:tabs>
        <w:ind w:left="3666" w:hanging="360"/>
      </w:pPr>
      <w:rPr>
        <w:rFonts w:cs="Times New Roman"/>
      </w:rPr>
    </w:lvl>
    <w:lvl w:ilvl="5" w:tplc="0419001B" w:tentative="1">
      <w:start w:val="1"/>
      <w:numFmt w:val="lowerRoman"/>
      <w:lvlText w:val="%6."/>
      <w:lvlJc w:val="right"/>
      <w:pPr>
        <w:tabs>
          <w:tab w:val="num" w:pos="4386"/>
        </w:tabs>
        <w:ind w:left="4386" w:hanging="180"/>
      </w:pPr>
      <w:rPr>
        <w:rFonts w:cs="Times New Roman"/>
      </w:rPr>
    </w:lvl>
    <w:lvl w:ilvl="6" w:tplc="0419000F" w:tentative="1">
      <w:start w:val="1"/>
      <w:numFmt w:val="decimal"/>
      <w:lvlText w:val="%7."/>
      <w:lvlJc w:val="left"/>
      <w:pPr>
        <w:tabs>
          <w:tab w:val="num" w:pos="5106"/>
        </w:tabs>
        <w:ind w:left="5106" w:hanging="360"/>
      </w:pPr>
      <w:rPr>
        <w:rFonts w:cs="Times New Roman"/>
      </w:rPr>
    </w:lvl>
    <w:lvl w:ilvl="7" w:tplc="04190019" w:tentative="1">
      <w:start w:val="1"/>
      <w:numFmt w:val="lowerLetter"/>
      <w:lvlText w:val="%8."/>
      <w:lvlJc w:val="left"/>
      <w:pPr>
        <w:tabs>
          <w:tab w:val="num" w:pos="5826"/>
        </w:tabs>
        <w:ind w:left="5826" w:hanging="360"/>
      </w:pPr>
      <w:rPr>
        <w:rFonts w:cs="Times New Roman"/>
      </w:rPr>
    </w:lvl>
    <w:lvl w:ilvl="8" w:tplc="0419001B" w:tentative="1">
      <w:start w:val="1"/>
      <w:numFmt w:val="lowerRoman"/>
      <w:lvlText w:val="%9."/>
      <w:lvlJc w:val="right"/>
      <w:pPr>
        <w:tabs>
          <w:tab w:val="num" w:pos="6546"/>
        </w:tabs>
        <w:ind w:left="6546" w:hanging="180"/>
      </w:pPr>
      <w:rPr>
        <w:rFonts w:cs="Times New Roman"/>
      </w:rPr>
    </w:lvl>
  </w:abstractNum>
  <w:abstractNum w:abstractNumId="27">
    <w:nsid w:val="7E5672E3"/>
    <w:multiLevelType w:val="hybridMultilevel"/>
    <w:tmpl w:val="F8E070E2"/>
    <w:lvl w:ilvl="0" w:tplc="0419000F">
      <w:start w:val="1"/>
      <w:numFmt w:val="decimal"/>
      <w:lvlText w:val="%1."/>
      <w:lvlJc w:val="left"/>
      <w:pPr>
        <w:ind w:left="36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0"/>
  </w:num>
  <w:num w:numId="2">
    <w:abstractNumId w:val="2"/>
  </w:num>
  <w:num w:numId="3">
    <w:abstractNumId w:val="3"/>
  </w:num>
  <w:num w:numId="4">
    <w:abstractNumId w:val="20"/>
  </w:num>
  <w:num w:numId="5">
    <w:abstractNumId w:val="21"/>
  </w:num>
  <w:num w:numId="6">
    <w:abstractNumId w:val="11"/>
  </w:num>
  <w:num w:numId="7">
    <w:abstractNumId w:val="4"/>
  </w:num>
  <w:num w:numId="8">
    <w:abstractNumId w:val="9"/>
  </w:num>
  <w:num w:numId="9">
    <w:abstractNumId w:val="7"/>
  </w:num>
  <w:num w:numId="10">
    <w:abstractNumId w:val="23"/>
  </w:num>
  <w:num w:numId="11">
    <w:abstractNumId w:val="8"/>
  </w:num>
  <w:num w:numId="12">
    <w:abstractNumId w:val="15"/>
  </w:num>
  <w:num w:numId="13">
    <w:abstractNumId w:val="12"/>
  </w:num>
  <w:num w:numId="14">
    <w:abstractNumId w:val="22"/>
  </w:num>
  <w:num w:numId="15">
    <w:abstractNumId w:val="25"/>
  </w:num>
  <w:num w:numId="16">
    <w:abstractNumId w:val="26"/>
  </w:num>
  <w:num w:numId="17">
    <w:abstractNumId w:val="19"/>
  </w:num>
  <w:num w:numId="18">
    <w:abstractNumId w:val="5"/>
  </w:num>
  <w:num w:numId="19">
    <w:abstractNumId w:val="24"/>
  </w:num>
  <w:num w:numId="20">
    <w:abstractNumId w:val="16"/>
  </w:num>
  <w:num w:numId="21">
    <w:abstractNumId w:val="1"/>
  </w:num>
  <w:num w:numId="22">
    <w:abstractNumId w:val="17"/>
  </w:num>
  <w:num w:numId="23">
    <w:abstractNumId w:val="18"/>
  </w:num>
  <w:num w:numId="24">
    <w:abstractNumId w:val="14"/>
  </w:num>
  <w:num w:numId="25">
    <w:abstractNumId w:val="10"/>
  </w:num>
  <w:num w:numId="26">
    <w:abstractNumId w:val="13"/>
  </w:num>
  <w:num w:numId="27">
    <w:abstractNumId w:val="27"/>
  </w:num>
  <w:num w:numId="2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68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D48"/>
    <w:rsid w:val="000012F6"/>
    <w:rsid w:val="0000207A"/>
    <w:rsid w:val="0000355F"/>
    <w:rsid w:val="00003C08"/>
    <w:rsid w:val="00006B3F"/>
    <w:rsid w:val="000110B4"/>
    <w:rsid w:val="0001125B"/>
    <w:rsid w:val="0001184C"/>
    <w:rsid w:val="0001533C"/>
    <w:rsid w:val="00015FBA"/>
    <w:rsid w:val="000166B3"/>
    <w:rsid w:val="00017276"/>
    <w:rsid w:val="00017B36"/>
    <w:rsid w:val="000218E3"/>
    <w:rsid w:val="00022D16"/>
    <w:rsid w:val="000329C9"/>
    <w:rsid w:val="000335D8"/>
    <w:rsid w:val="00033E4A"/>
    <w:rsid w:val="00034700"/>
    <w:rsid w:val="00034DED"/>
    <w:rsid w:val="00035F27"/>
    <w:rsid w:val="000378AB"/>
    <w:rsid w:val="00041FFE"/>
    <w:rsid w:val="0004258C"/>
    <w:rsid w:val="000431C4"/>
    <w:rsid w:val="000432B0"/>
    <w:rsid w:val="000461C1"/>
    <w:rsid w:val="00046C9B"/>
    <w:rsid w:val="00051D10"/>
    <w:rsid w:val="00052CF5"/>
    <w:rsid w:val="00057509"/>
    <w:rsid w:val="00061A76"/>
    <w:rsid w:val="000632DC"/>
    <w:rsid w:val="00065736"/>
    <w:rsid w:val="00065F8B"/>
    <w:rsid w:val="00071CC1"/>
    <w:rsid w:val="0007254C"/>
    <w:rsid w:val="000730F9"/>
    <w:rsid w:val="000739BD"/>
    <w:rsid w:val="00074633"/>
    <w:rsid w:val="000763C7"/>
    <w:rsid w:val="00076581"/>
    <w:rsid w:val="000773E0"/>
    <w:rsid w:val="00081CD9"/>
    <w:rsid w:val="00082029"/>
    <w:rsid w:val="00082AFE"/>
    <w:rsid w:val="00082BD2"/>
    <w:rsid w:val="000843DD"/>
    <w:rsid w:val="00084EEF"/>
    <w:rsid w:val="00086488"/>
    <w:rsid w:val="00087290"/>
    <w:rsid w:val="000875DD"/>
    <w:rsid w:val="0008790E"/>
    <w:rsid w:val="00090163"/>
    <w:rsid w:val="00090BD5"/>
    <w:rsid w:val="00090D41"/>
    <w:rsid w:val="0009310D"/>
    <w:rsid w:val="000A0000"/>
    <w:rsid w:val="000A0C6F"/>
    <w:rsid w:val="000A0DDC"/>
    <w:rsid w:val="000A0FA9"/>
    <w:rsid w:val="000A2433"/>
    <w:rsid w:val="000A31B7"/>
    <w:rsid w:val="000A3B5A"/>
    <w:rsid w:val="000A3C9E"/>
    <w:rsid w:val="000A4857"/>
    <w:rsid w:val="000A4E70"/>
    <w:rsid w:val="000A775D"/>
    <w:rsid w:val="000A7CFB"/>
    <w:rsid w:val="000B09E7"/>
    <w:rsid w:val="000B145C"/>
    <w:rsid w:val="000B3438"/>
    <w:rsid w:val="000B7205"/>
    <w:rsid w:val="000B78BE"/>
    <w:rsid w:val="000C0176"/>
    <w:rsid w:val="000C20FF"/>
    <w:rsid w:val="000C4E54"/>
    <w:rsid w:val="000C5058"/>
    <w:rsid w:val="000C585C"/>
    <w:rsid w:val="000C71C4"/>
    <w:rsid w:val="000C7A73"/>
    <w:rsid w:val="000D0816"/>
    <w:rsid w:val="000D09A8"/>
    <w:rsid w:val="000D2BC7"/>
    <w:rsid w:val="000D32F3"/>
    <w:rsid w:val="000D480B"/>
    <w:rsid w:val="000D5064"/>
    <w:rsid w:val="000D6AD6"/>
    <w:rsid w:val="000D6B75"/>
    <w:rsid w:val="000D7A8F"/>
    <w:rsid w:val="000E0FDE"/>
    <w:rsid w:val="000E1247"/>
    <w:rsid w:val="000E2CCB"/>
    <w:rsid w:val="000E336C"/>
    <w:rsid w:val="000E444C"/>
    <w:rsid w:val="000E5384"/>
    <w:rsid w:val="000E793B"/>
    <w:rsid w:val="000F11A3"/>
    <w:rsid w:val="00102E55"/>
    <w:rsid w:val="00104BC4"/>
    <w:rsid w:val="00105141"/>
    <w:rsid w:val="00110601"/>
    <w:rsid w:val="001134C5"/>
    <w:rsid w:val="00121C33"/>
    <w:rsid w:val="00127B22"/>
    <w:rsid w:val="00127BAB"/>
    <w:rsid w:val="0013030D"/>
    <w:rsid w:val="00136F38"/>
    <w:rsid w:val="00137989"/>
    <w:rsid w:val="00142608"/>
    <w:rsid w:val="00144BF5"/>
    <w:rsid w:val="00145273"/>
    <w:rsid w:val="00145459"/>
    <w:rsid w:val="00150D45"/>
    <w:rsid w:val="001515AC"/>
    <w:rsid w:val="001524C3"/>
    <w:rsid w:val="00153923"/>
    <w:rsid w:val="00153C87"/>
    <w:rsid w:val="0015673C"/>
    <w:rsid w:val="00160AAE"/>
    <w:rsid w:val="00162C61"/>
    <w:rsid w:val="00162FBC"/>
    <w:rsid w:val="00163BAD"/>
    <w:rsid w:val="001643E4"/>
    <w:rsid w:val="00165DCE"/>
    <w:rsid w:val="00166632"/>
    <w:rsid w:val="001669F4"/>
    <w:rsid w:val="00170683"/>
    <w:rsid w:val="0017299B"/>
    <w:rsid w:val="001730E7"/>
    <w:rsid w:val="001739E0"/>
    <w:rsid w:val="00173A86"/>
    <w:rsid w:val="00174DF7"/>
    <w:rsid w:val="00174E50"/>
    <w:rsid w:val="00175E16"/>
    <w:rsid w:val="0017688C"/>
    <w:rsid w:val="00183385"/>
    <w:rsid w:val="00184EB0"/>
    <w:rsid w:val="00185140"/>
    <w:rsid w:val="001858B0"/>
    <w:rsid w:val="00190BB4"/>
    <w:rsid w:val="00191EBC"/>
    <w:rsid w:val="001932C0"/>
    <w:rsid w:val="00193D69"/>
    <w:rsid w:val="001959B7"/>
    <w:rsid w:val="0019648C"/>
    <w:rsid w:val="001A388C"/>
    <w:rsid w:val="001B073B"/>
    <w:rsid w:val="001B2B8F"/>
    <w:rsid w:val="001B51FA"/>
    <w:rsid w:val="001B6C96"/>
    <w:rsid w:val="001B701E"/>
    <w:rsid w:val="001C2F54"/>
    <w:rsid w:val="001C380E"/>
    <w:rsid w:val="001D2806"/>
    <w:rsid w:val="001E32F1"/>
    <w:rsid w:val="001E44C1"/>
    <w:rsid w:val="001E4E12"/>
    <w:rsid w:val="001E60C0"/>
    <w:rsid w:val="001E658E"/>
    <w:rsid w:val="001F1DB3"/>
    <w:rsid w:val="001F22DD"/>
    <w:rsid w:val="001F2922"/>
    <w:rsid w:val="001F3AAA"/>
    <w:rsid w:val="001F3DBD"/>
    <w:rsid w:val="00201800"/>
    <w:rsid w:val="00201B09"/>
    <w:rsid w:val="002052F4"/>
    <w:rsid w:val="00206623"/>
    <w:rsid w:val="00207468"/>
    <w:rsid w:val="0020785D"/>
    <w:rsid w:val="00211A0F"/>
    <w:rsid w:val="00216161"/>
    <w:rsid w:val="0021634C"/>
    <w:rsid w:val="00217438"/>
    <w:rsid w:val="00217777"/>
    <w:rsid w:val="00222A90"/>
    <w:rsid w:val="00224D2C"/>
    <w:rsid w:val="0022505F"/>
    <w:rsid w:val="00225AF5"/>
    <w:rsid w:val="00225E50"/>
    <w:rsid w:val="002266C2"/>
    <w:rsid w:val="00227FF1"/>
    <w:rsid w:val="00232F5E"/>
    <w:rsid w:val="00233190"/>
    <w:rsid w:val="00235E9D"/>
    <w:rsid w:val="00236DAC"/>
    <w:rsid w:val="00237249"/>
    <w:rsid w:val="00241155"/>
    <w:rsid w:val="002413CF"/>
    <w:rsid w:val="002417CE"/>
    <w:rsid w:val="00242253"/>
    <w:rsid w:val="002429DC"/>
    <w:rsid w:val="00242D19"/>
    <w:rsid w:val="00244ED0"/>
    <w:rsid w:val="0024596D"/>
    <w:rsid w:val="0024722C"/>
    <w:rsid w:val="0024725F"/>
    <w:rsid w:val="0024759E"/>
    <w:rsid w:val="00252B18"/>
    <w:rsid w:val="002530D3"/>
    <w:rsid w:val="0025489D"/>
    <w:rsid w:val="00255152"/>
    <w:rsid w:val="00255736"/>
    <w:rsid w:val="00257551"/>
    <w:rsid w:val="00261C7E"/>
    <w:rsid w:val="00264828"/>
    <w:rsid w:val="00264D48"/>
    <w:rsid w:val="00270D0B"/>
    <w:rsid w:val="002713BF"/>
    <w:rsid w:val="0027303E"/>
    <w:rsid w:val="00275891"/>
    <w:rsid w:val="00276DFA"/>
    <w:rsid w:val="00281D77"/>
    <w:rsid w:val="00283290"/>
    <w:rsid w:val="00285ADA"/>
    <w:rsid w:val="00286776"/>
    <w:rsid w:val="00286F7B"/>
    <w:rsid w:val="002874B5"/>
    <w:rsid w:val="002923E5"/>
    <w:rsid w:val="00292F14"/>
    <w:rsid w:val="002A1F06"/>
    <w:rsid w:val="002A265C"/>
    <w:rsid w:val="002A3A9F"/>
    <w:rsid w:val="002A3C9E"/>
    <w:rsid w:val="002A448D"/>
    <w:rsid w:val="002A4E4F"/>
    <w:rsid w:val="002B0F2E"/>
    <w:rsid w:val="002B2A78"/>
    <w:rsid w:val="002B5EDE"/>
    <w:rsid w:val="002B6799"/>
    <w:rsid w:val="002B69FC"/>
    <w:rsid w:val="002C323C"/>
    <w:rsid w:val="002C4A9B"/>
    <w:rsid w:val="002C4B4C"/>
    <w:rsid w:val="002C67DC"/>
    <w:rsid w:val="002D052A"/>
    <w:rsid w:val="002D1B5A"/>
    <w:rsid w:val="002D1DD2"/>
    <w:rsid w:val="002D1E86"/>
    <w:rsid w:val="002D4776"/>
    <w:rsid w:val="002D6D6B"/>
    <w:rsid w:val="002D7115"/>
    <w:rsid w:val="002D76D4"/>
    <w:rsid w:val="002E0780"/>
    <w:rsid w:val="002E0B6A"/>
    <w:rsid w:val="002E409C"/>
    <w:rsid w:val="002E5119"/>
    <w:rsid w:val="002E51B7"/>
    <w:rsid w:val="002E6368"/>
    <w:rsid w:val="002F1DD7"/>
    <w:rsid w:val="002F3796"/>
    <w:rsid w:val="002F426B"/>
    <w:rsid w:val="00304023"/>
    <w:rsid w:val="003047CC"/>
    <w:rsid w:val="00304EBC"/>
    <w:rsid w:val="00305D42"/>
    <w:rsid w:val="00310049"/>
    <w:rsid w:val="003103F6"/>
    <w:rsid w:val="00312A37"/>
    <w:rsid w:val="00322484"/>
    <w:rsid w:val="0032285C"/>
    <w:rsid w:val="00324577"/>
    <w:rsid w:val="00327849"/>
    <w:rsid w:val="00327BB8"/>
    <w:rsid w:val="00331DB3"/>
    <w:rsid w:val="00333E7D"/>
    <w:rsid w:val="0034194D"/>
    <w:rsid w:val="00341DBD"/>
    <w:rsid w:val="003420DE"/>
    <w:rsid w:val="00345836"/>
    <w:rsid w:val="00346BEF"/>
    <w:rsid w:val="00346C83"/>
    <w:rsid w:val="003501CE"/>
    <w:rsid w:val="003505C9"/>
    <w:rsid w:val="00352BBB"/>
    <w:rsid w:val="00357F42"/>
    <w:rsid w:val="0036033C"/>
    <w:rsid w:val="00366B24"/>
    <w:rsid w:val="003679F1"/>
    <w:rsid w:val="003717B4"/>
    <w:rsid w:val="00371993"/>
    <w:rsid w:val="003750CE"/>
    <w:rsid w:val="00377B1F"/>
    <w:rsid w:val="003833D5"/>
    <w:rsid w:val="0038408C"/>
    <w:rsid w:val="003846B2"/>
    <w:rsid w:val="00384C2F"/>
    <w:rsid w:val="00385635"/>
    <w:rsid w:val="00386286"/>
    <w:rsid w:val="00386762"/>
    <w:rsid w:val="003909EB"/>
    <w:rsid w:val="00392F37"/>
    <w:rsid w:val="00394429"/>
    <w:rsid w:val="003965ED"/>
    <w:rsid w:val="003A0D22"/>
    <w:rsid w:val="003A1059"/>
    <w:rsid w:val="003A1173"/>
    <w:rsid w:val="003A1DBE"/>
    <w:rsid w:val="003A1F6F"/>
    <w:rsid w:val="003A2EA7"/>
    <w:rsid w:val="003A2F5D"/>
    <w:rsid w:val="003A4254"/>
    <w:rsid w:val="003A5842"/>
    <w:rsid w:val="003A58DC"/>
    <w:rsid w:val="003A5D85"/>
    <w:rsid w:val="003A7E0A"/>
    <w:rsid w:val="003B0583"/>
    <w:rsid w:val="003B1379"/>
    <w:rsid w:val="003B41DB"/>
    <w:rsid w:val="003B4458"/>
    <w:rsid w:val="003C0F1D"/>
    <w:rsid w:val="003C15D5"/>
    <w:rsid w:val="003C357B"/>
    <w:rsid w:val="003C5EB8"/>
    <w:rsid w:val="003D34FA"/>
    <w:rsid w:val="003D35EC"/>
    <w:rsid w:val="003D6072"/>
    <w:rsid w:val="003D7267"/>
    <w:rsid w:val="003E0313"/>
    <w:rsid w:val="003E0342"/>
    <w:rsid w:val="003E25DD"/>
    <w:rsid w:val="003E5216"/>
    <w:rsid w:val="003E622C"/>
    <w:rsid w:val="003E7FB1"/>
    <w:rsid w:val="003F0E10"/>
    <w:rsid w:val="003F2C37"/>
    <w:rsid w:val="003F3D0A"/>
    <w:rsid w:val="003F455E"/>
    <w:rsid w:val="003F600D"/>
    <w:rsid w:val="00403016"/>
    <w:rsid w:val="00403433"/>
    <w:rsid w:val="004077F4"/>
    <w:rsid w:val="004102F5"/>
    <w:rsid w:val="00411E47"/>
    <w:rsid w:val="004131CD"/>
    <w:rsid w:val="004136CF"/>
    <w:rsid w:val="00414B23"/>
    <w:rsid w:val="00416E21"/>
    <w:rsid w:val="0042047F"/>
    <w:rsid w:val="00421151"/>
    <w:rsid w:val="004211EC"/>
    <w:rsid w:val="00422253"/>
    <w:rsid w:val="00424888"/>
    <w:rsid w:val="00425218"/>
    <w:rsid w:val="00426958"/>
    <w:rsid w:val="00426BB6"/>
    <w:rsid w:val="00430F10"/>
    <w:rsid w:val="00431693"/>
    <w:rsid w:val="004329B0"/>
    <w:rsid w:val="00432BE1"/>
    <w:rsid w:val="00436427"/>
    <w:rsid w:val="00436BF0"/>
    <w:rsid w:val="00441C8D"/>
    <w:rsid w:val="00442C81"/>
    <w:rsid w:val="00443471"/>
    <w:rsid w:val="004437DE"/>
    <w:rsid w:val="0044476D"/>
    <w:rsid w:val="00445883"/>
    <w:rsid w:val="00451289"/>
    <w:rsid w:val="00451D3D"/>
    <w:rsid w:val="00452804"/>
    <w:rsid w:val="00452CA6"/>
    <w:rsid w:val="004530F7"/>
    <w:rsid w:val="0045322B"/>
    <w:rsid w:val="00453796"/>
    <w:rsid w:val="00455F06"/>
    <w:rsid w:val="00456173"/>
    <w:rsid w:val="00456ED0"/>
    <w:rsid w:val="00457DB5"/>
    <w:rsid w:val="004624E8"/>
    <w:rsid w:val="004628FB"/>
    <w:rsid w:val="00462F68"/>
    <w:rsid w:val="0046406E"/>
    <w:rsid w:val="00464AEB"/>
    <w:rsid w:val="00466E95"/>
    <w:rsid w:val="00472C0D"/>
    <w:rsid w:val="00473A2C"/>
    <w:rsid w:val="00474F3B"/>
    <w:rsid w:val="004751AC"/>
    <w:rsid w:val="00475D21"/>
    <w:rsid w:val="00480AEE"/>
    <w:rsid w:val="00482DA5"/>
    <w:rsid w:val="00484F3A"/>
    <w:rsid w:val="00485ECF"/>
    <w:rsid w:val="00493982"/>
    <w:rsid w:val="004970C4"/>
    <w:rsid w:val="004A10B5"/>
    <w:rsid w:val="004A23BE"/>
    <w:rsid w:val="004A3688"/>
    <w:rsid w:val="004A4871"/>
    <w:rsid w:val="004A50DE"/>
    <w:rsid w:val="004A5556"/>
    <w:rsid w:val="004A6487"/>
    <w:rsid w:val="004A6EDD"/>
    <w:rsid w:val="004B081D"/>
    <w:rsid w:val="004B16B2"/>
    <w:rsid w:val="004B57C1"/>
    <w:rsid w:val="004B5941"/>
    <w:rsid w:val="004C298D"/>
    <w:rsid w:val="004C2D30"/>
    <w:rsid w:val="004D024B"/>
    <w:rsid w:val="004D3A74"/>
    <w:rsid w:val="004D5682"/>
    <w:rsid w:val="004D6BAA"/>
    <w:rsid w:val="004E0572"/>
    <w:rsid w:val="004E21DD"/>
    <w:rsid w:val="004E348C"/>
    <w:rsid w:val="004E4167"/>
    <w:rsid w:val="004E4C0B"/>
    <w:rsid w:val="004E5086"/>
    <w:rsid w:val="004E5212"/>
    <w:rsid w:val="004E6CA6"/>
    <w:rsid w:val="004E76DD"/>
    <w:rsid w:val="004F15D9"/>
    <w:rsid w:val="004F169A"/>
    <w:rsid w:val="004F1709"/>
    <w:rsid w:val="004F175F"/>
    <w:rsid w:val="004F2AD4"/>
    <w:rsid w:val="004F3AEC"/>
    <w:rsid w:val="004F4637"/>
    <w:rsid w:val="004F671F"/>
    <w:rsid w:val="00504C59"/>
    <w:rsid w:val="005059E8"/>
    <w:rsid w:val="00505B9E"/>
    <w:rsid w:val="005061E7"/>
    <w:rsid w:val="00506DB7"/>
    <w:rsid w:val="00510462"/>
    <w:rsid w:val="00512122"/>
    <w:rsid w:val="005122AB"/>
    <w:rsid w:val="00512AA4"/>
    <w:rsid w:val="0051405D"/>
    <w:rsid w:val="005145AC"/>
    <w:rsid w:val="005151C9"/>
    <w:rsid w:val="00515501"/>
    <w:rsid w:val="00516D83"/>
    <w:rsid w:val="00520F7B"/>
    <w:rsid w:val="0052289A"/>
    <w:rsid w:val="00526BBD"/>
    <w:rsid w:val="00531BCE"/>
    <w:rsid w:val="005404E2"/>
    <w:rsid w:val="00547233"/>
    <w:rsid w:val="005514B2"/>
    <w:rsid w:val="005519FF"/>
    <w:rsid w:val="00552877"/>
    <w:rsid w:val="00560F00"/>
    <w:rsid w:val="00561052"/>
    <w:rsid w:val="005621E0"/>
    <w:rsid w:val="005623D0"/>
    <w:rsid w:val="005652BE"/>
    <w:rsid w:val="00571A84"/>
    <w:rsid w:val="00573C96"/>
    <w:rsid w:val="00573DCB"/>
    <w:rsid w:val="00575CC9"/>
    <w:rsid w:val="0057718F"/>
    <w:rsid w:val="00580843"/>
    <w:rsid w:val="005857BC"/>
    <w:rsid w:val="00585D53"/>
    <w:rsid w:val="005906EA"/>
    <w:rsid w:val="0059461C"/>
    <w:rsid w:val="00595107"/>
    <w:rsid w:val="005A2637"/>
    <w:rsid w:val="005A2DF0"/>
    <w:rsid w:val="005A3D4E"/>
    <w:rsid w:val="005B0590"/>
    <w:rsid w:val="005B0B4D"/>
    <w:rsid w:val="005B1138"/>
    <w:rsid w:val="005B2506"/>
    <w:rsid w:val="005B28EB"/>
    <w:rsid w:val="005B292C"/>
    <w:rsid w:val="005B48AA"/>
    <w:rsid w:val="005B61DE"/>
    <w:rsid w:val="005B63CA"/>
    <w:rsid w:val="005C0D35"/>
    <w:rsid w:val="005C3B55"/>
    <w:rsid w:val="005C702F"/>
    <w:rsid w:val="005C704E"/>
    <w:rsid w:val="005D1A70"/>
    <w:rsid w:val="005D1FA9"/>
    <w:rsid w:val="005D38A9"/>
    <w:rsid w:val="005D7E3C"/>
    <w:rsid w:val="005D7F3E"/>
    <w:rsid w:val="005E1B9C"/>
    <w:rsid w:val="005E6967"/>
    <w:rsid w:val="005E79A6"/>
    <w:rsid w:val="005E7DBE"/>
    <w:rsid w:val="005F0492"/>
    <w:rsid w:val="005F308D"/>
    <w:rsid w:val="005F7201"/>
    <w:rsid w:val="005F7D85"/>
    <w:rsid w:val="006021CF"/>
    <w:rsid w:val="00603302"/>
    <w:rsid w:val="00604E85"/>
    <w:rsid w:val="00611425"/>
    <w:rsid w:val="006116A4"/>
    <w:rsid w:val="00611F38"/>
    <w:rsid w:val="00615B07"/>
    <w:rsid w:val="00615F2F"/>
    <w:rsid w:val="006171E8"/>
    <w:rsid w:val="006179A4"/>
    <w:rsid w:val="00622EA4"/>
    <w:rsid w:val="006253B0"/>
    <w:rsid w:val="00630085"/>
    <w:rsid w:val="00631CD3"/>
    <w:rsid w:val="006325DB"/>
    <w:rsid w:val="00632642"/>
    <w:rsid w:val="00632D19"/>
    <w:rsid w:val="006338D6"/>
    <w:rsid w:val="00633DBA"/>
    <w:rsid w:val="00637764"/>
    <w:rsid w:val="00637F7D"/>
    <w:rsid w:val="00640D11"/>
    <w:rsid w:val="00641F9D"/>
    <w:rsid w:val="0064492E"/>
    <w:rsid w:val="0065275E"/>
    <w:rsid w:val="00655268"/>
    <w:rsid w:val="00656348"/>
    <w:rsid w:val="00662392"/>
    <w:rsid w:val="00663DB6"/>
    <w:rsid w:val="00665BC1"/>
    <w:rsid w:val="00666A7C"/>
    <w:rsid w:val="00667E81"/>
    <w:rsid w:val="00670F69"/>
    <w:rsid w:val="0067137D"/>
    <w:rsid w:val="00672199"/>
    <w:rsid w:val="00672528"/>
    <w:rsid w:val="00674449"/>
    <w:rsid w:val="00675D97"/>
    <w:rsid w:val="00676870"/>
    <w:rsid w:val="00677630"/>
    <w:rsid w:val="0067775D"/>
    <w:rsid w:val="00677F45"/>
    <w:rsid w:val="00680097"/>
    <w:rsid w:val="00680774"/>
    <w:rsid w:val="0068289E"/>
    <w:rsid w:val="00682EE9"/>
    <w:rsid w:val="00683BC7"/>
    <w:rsid w:val="00684558"/>
    <w:rsid w:val="00687B2F"/>
    <w:rsid w:val="006916AB"/>
    <w:rsid w:val="00691F7A"/>
    <w:rsid w:val="0069282A"/>
    <w:rsid w:val="00693747"/>
    <w:rsid w:val="006945A9"/>
    <w:rsid w:val="00696D53"/>
    <w:rsid w:val="0069780D"/>
    <w:rsid w:val="006A19FC"/>
    <w:rsid w:val="006A1ADD"/>
    <w:rsid w:val="006A27A5"/>
    <w:rsid w:val="006A4378"/>
    <w:rsid w:val="006A46DB"/>
    <w:rsid w:val="006A4C78"/>
    <w:rsid w:val="006A5558"/>
    <w:rsid w:val="006A5B55"/>
    <w:rsid w:val="006A77DD"/>
    <w:rsid w:val="006A7AEA"/>
    <w:rsid w:val="006B076F"/>
    <w:rsid w:val="006B09B3"/>
    <w:rsid w:val="006B1ABE"/>
    <w:rsid w:val="006B2103"/>
    <w:rsid w:val="006B4203"/>
    <w:rsid w:val="006B64BC"/>
    <w:rsid w:val="006C062B"/>
    <w:rsid w:val="006C5B78"/>
    <w:rsid w:val="006C7BD1"/>
    <w:rsid w:val="006D1F62"/>
    <w:rsid w:val="006D204C"/>
    <w:rsid w:val="006D2305"/>
    <w:rsid w:val="006D31CC"/>
    <w:rsid w:val="006D32FD"/>
    <w:rsid w:val="006D47E5"/>
    <w:rsid w:val="006D493C"/>
    <w:rsid w:val="006D61DB"/>
    <w:rsid w:val="006D6B1B"/>
    <w:rsid w:val="006E20E8"/>
    <w:rsid w:val="006E283F"/>
    <w:rsid w:val="006E2E9E"/>
    <w:rsid w:val="006E372C"/>
    <w:rsid w:val="006F1AF6"/>
    <w:rsid w:val="006F2095"/>
    <w:rsid w:val="006F3724"/>
    <w:rsid w:val="006F73CB"/>
    <w:rsid w:val="006F798E"/>
    <w:rsid w:val="00700154"/>
    <w:rsid w:val="00704070"/>
    <w:rsid w:val="0070517B"/>
    <w:rsid w:val="007078D9"/>
    <w:rsid w:val="00711BFC"/>
    <w:rsid w:val="00717B62"/>
    <w:rsid w:val="00721061"/>
    <w:rsid w:val="00726E38"/>
    <w:rsid w:val="0072728E"/>
    <w:rsid w:val="007311DD"/>
    <w:rsid w:val="00732420"/>
    <w:rsid w:val="00732828"/>
    <w:rsid w:val="00733F53"/>
    <w:rsid w:val="00734630"/>
    <w:rsid w:val="0073526E"/>
    <w:rsid w:val="00735431"/>
    <w:rsid w:val="00735B01"/>
    <w:rsid w:val="007364A0"/>
    <w:rsid w:val="00736B0D"/>
    <w:rsid w:val="00743CEA"/>
    <w:rsid w:val="007450C9"/>
    <w:rsid w:val="00745E2E"/>
    <w:rsid w:val="0074798D"/>
    <w:rsid w:val="00750546"/>
    <w:rsid w:val="00751566"/>
    <w:rsid w:val="00753B39"/>
    <w:rsid w:val="00765D89"/>
    <w:rsid w:val="0077240C"/>
    <w:rsid w:val="00777892"/>
    <w:rsid w:val="00781A7C"/>
    <w:rsid w:val="007852C0"/>
    <w:rsid w:val="00786F6F"/>
    <w:rsid w:val="00794321"/>
    <w:rsid w:val="007946B4"/>
    <w:rsid w:val="00796FC7"/>
    <w:rsid w:val="007A04BC"/>
    <w:rsid w:val="007A2613"/>
    <w:rsid w:val="007A3810"/>
    <w:rsid w:val="007A3F06"/>
    <w:rsid w:val="007A5F6E"/>
    <w:rsid w:val="007A6953"/>
    <w:rsid w:val="007B1718"/>
    <w:rsid w:val="007B27E4"/>
    <w:rsid w:val="007B4037"/>
    <w:rsid w:val="007B447F"/>
    <w:rsid w:val="007B6885"/>
    <w:rsid w:val="007C0BB5"/>
    <w:rsid w:val="007C10FE"/>
    <w:rsid w:val="007C18DA"/>
    <w:rsid w:val="007C61FE"/>
    <w:rsid w:val="007C6654"/>
    <w:rsid w:val="007D2809"/>
    <w:rsid w:val="007D2CC6"/>
    <w:rsid w:val="007D3FFA"/>
    <w:rsid w:val="007D4681"/>
    <w:rsid w:val="007D51BA"/>
    <w:rsid w:val="007D7A0D"/>
    <w:rsid w:val="007E1224"/>
    <w:rsid w:val="007E163F"/>
    <w:rsid w:val="007E4B0D"/>
    <w:rsid w:val="007E6778"/>
    <w:rsid w:val="007E6DE2"/>
    <w:rsid w:val="007E7EF0"/>
    <w:rsid w:val="007F01DB"/>
    <w:rsid w:val="007F1044"/>
    <w:rsid w:val="007F3886"/>
    <w:rsid w:val="007F4088"/>
    <w:rsid w:val="007F6259"/>
    <w:rsid w:val="00811145"/>
    <w:rsid w:val="00812363"/>
    <w:rsid w:val="0081334B"/>
    <w:rsid w:val="00815D66"/>
    <w:rsid w:val="008211AE"/>
    <w:rsid w:val="00821464"/>
    <w:rsid w:val="00826A6E"/>
    <w:rsid w:val="0083285A"/>
    <w:rsid w:val="00834F97"/>
    <w:rsid w:val="00836079"/>
    <w:rsid w:val="008373FC"/>
    <w:rsid w:val="00837B7F"/>
    <w:rsid w:val="00841BFC"/>
    <w:rsid w:val="00842F25"/>
    <w:rsid w:val="0084386F"/>
    <w:rsid w:val="00844BBF"/>
    <w:rsid w:val="00845FF8"/>
    <w:rsid w:val="00847A4B"/>
    <w:rsid w:val="00850E39"/>
    <w:rsid w:val="00854D28"/>
    <w:rsid w:val="00856E85"/>
    <w:rsid w:val="0086359D"/>
    <w:rsid w:val="00865D38"/>
    <w:rsid w:val="00867A58"/>
    <w:rsid w:val="0087645C"/>
    <w:rsid w:val="00883146"/>
    <w:rsid w:val="00883E85"/>
    <w:rsid w:val="00885793"/>
    <w:rsid w:val="00887DAB"/>
    <w:rsid w:val="00891076"/>
    <w:rsid w:val="0089128A"/>
    <w:rsid w:val="00891E42"/>
    <w:rsid w:val="00894590"/>
    <w:rsid w:val="008968A1"/>
    <w:rsid w:val="00897034"/>
    <w:rsid w:val="00897745"/>
    <w:rsid w:val="008A3EF6"/>
    <w:rsid w:val="008A4B3F"/>
    <w:rsid w:val="008A4C74"/>
    <w:rsid w:val="008A5500"/>
    <w:rsid w:val="008A7D79"/>
    <w:rsid w:val="008B0C16"/>
    <w:rsid w:val="008B0D81"/>
    <w:rsid w:val="008B5E69"/>
    <w:rsid w:val="008B6DFE"/>
    <w:rsid w:val="008B6EC6"/>
    <w:rsid w:val="008C0FB7"/>
    <w:rsid w:val="008C16C6"/>
    <w:rsid w:val="008C1768"/>
    <w:rsid w:val="008C3BCA"/>
    <w:rsid w:val="008C71B3"/>
    <w:rsid w:val="008C7EDE"/>
    <w:rsid w:val="008D60BC"/>
    <w:rsid w:val="008D670D"/>
    <w:rsid w:val="008D7BB5"/>
    <w:rsid w:val="008E227E"/>
    <w:rsid w:val="008E2E69"/>
    <w:rsid w:val="008E49ED"/>
    <w:rsid w:val="008E5A47"/>
    <w:rsid w:val="008E65EB"/>
    <w:rsid w:val="008F0F28"/>
    <w:rsid w:val="008F162C"/>
    <w:rsid w:val="008F2322"/>
    <w:rsid w:val="008F42CC"/>
    <w:rsid w:val="008F4491"/>
    <w:rsid w:val="008F64CC"/>
    <w:rsid w:val="009028C5"/>
    <w:rsid w:val="00903D7E"/>
    <w:rsid w:val="00905918"/>
    <w:rsid w:val="00906EED"/>
    <w:rsid w:val="0090701A"/>
    <w:rsid w:val="009106BE"/>
    <w:rsid w:val="00914373"/>
    <w:rsid w:val="00914DCC"/>
    <w:rsid w:val="00916B8E"/>
    <w:rsid w:val="00917BB3"/>
    <w:rsid w:val="00917BDC"/>
    <w:rsid w:val="00925066"/>
    <w:rsid w:val="00925158"/>
    <w:rsid w:val="00926ED7"/>
    <w:rsid w:val="009272F7"/>
    <w:rsid w:val="00927532"/>
    <w:rsid w:val="00930E02"/>
    <w:rsid w:val="00931107"/>
    <w:rsid w:val="00931346"/>
    <w:rsid w:val="00931E02"/>
    <w:rsid w:val="0093528A"/>
    <w:rsid w:val="0093643F"/>
    <w:rsid w:val="00940DC6"/>
    <w:rsid w:val="009427B8"/>
    <w:rsid w:val="00945040"/>
    <w:rsid w:val="0094745C"/>
    <w:rsid w:val="00947C44"/>
    <w:rsid w:val="0095030C"/>
    <w:rsid w:val="00950D3B"/>
    <w:rsid w:val="00953EC7"/>
    <w:rsid w:val="00954225"/>
    <w:rsid w:val="00954F69"/>
    <w:rsid w:val="00954FDB"/>
    <w:rsid w:val="0095680C"/>
    <w:rsid w:val="009608FC"/>
    <w:rsid w:val="00965938"/>
    <w:rsid w:val="00970B02"/>
    <w:rsid w:val="0097169D"/>
    <w:rsid w:val="009753D6"/>
    <w:rsid w:val="00976179"/>
    <w:rsid w:val="00976836"/>
    <w:rsid w:val="00980610"/>
    <w:rsid w:val="00983C49"/>
    <w:rsid w:val="00984AE2"/>
    <w:rsid w:val="00985CF0"/>
    <w:rsid w:val="009860EC"/>
    <w:rsid w:val="00990CEC"/>
    <w:rsid w:val="009912B9"/>
    <w:rsid w:val="009942D1"/>
    <w:rsid w:val="00995031"/>
    <w:rsid w:val="009952BC"/>
    <w:rsid w:val="009A06E5"/>
    <w:rsid w:val="009A0D40"/>
    <w:rsid w:val="009A0E24"/>
    <w:rsid w:val="009A17C2"/>
    <w:rsid w:val="009A30A6"/>
    <w:rsid w:val="009A3ED1"/>
    <w:rsid w:val="009A4AF0"/>
    <w:rsid w:val="009A6114"/>
    <w:rsid w:val="009B6AB2"/>
    <w:rsid w:val="009B6B5F"/>
    <w:rsid w:val="009C0281"/>
    <w:rsid w:val="009C1D9F"/>
    <w:rsid w:val="009C3265"/>
    <w:rsid w:val="009C4EA5"/>
    <w:rsid w:val="009C56B1"/>
    <w:rsid w:val="009D4AD8"/>
    <w:rsid w:val="009D5952"/>
    <w:rsid w:val="009D6A9D"/>
    <w:rsid w:val="009E0702"/>
    <w:rsid w:val="009E0B72"/>
    <w:rsid w:val="009E0CAE"/>
    <w:rsid w:val="009E5002"/>
    <w:rsid w:val="009F49A7"/>
    <w:rsid w:val="00A014CA"/>
    <w:rsid w:val="00A037CD"/>
    <w:rsid w:val="00A05AF8"/>
    <w:rsid w:val="00A07A13"/>
    <w:rsid w:val="00A171D9"/>
    <w:rsid w:val="00A17742"/>
    <w:rsid w:val="00A17A45"/>
    <w:rsid w:val="00A2448E"/>
    <w:rsid w:val="00A25A05"/>
    <w:rsid w:val="00A26A02"/>
    <w:rsid w:val="00A26F4E"/>
    <w:rsid w:val="00A27778"/>
    <w:rsid w:val="00A30D3F"/>
    <w:rsid w:val="00A30EDD"/>
    <w:rsid w:val="00A33780"/>
    <w:rsid w:val="00A33A02"/>
    <w:rsid w:val="00A3472F"/>
    <w:rsid w:val="00A34FF3"/>
    <w:rsid w:val="00A42184"/>
    <w:rsid w:val="00A438B4"/>
    <w:rsid w:val="00A460C2"/>
    <w:rsid w:val="00A50DAA"/>
    <w:rsid w:val="00A5309C"/>
    <w:rsid w:val="00A571EE"/>
    <w:rsid w:val="00A573F8"/>
    <w:rsid w:val="00A64AF4"/>
    <w:rsid w:val="00A659F3"/>
    <w:rsid w:val="00A66BB3"/>
    <w:rsid w:val="00A6710D"/>
    <w:rsid w:val="00A67BF2"/>
    <w:rsid w:val="00A702F8"/>
    <w:rsid w:val="00A70A8F"/>
    <w:rsid w:val="00A70ED8"/>
    <w:rsid w:val="00A7112C"/>
    <w:rsid w:val="00A73354"/>
    <w:rsid w:val="00A74581"/>
    <w:rsid w:val="00A76887"/>
    <w:rsid w:val="00A77149"/>
    <w:rsid w:val="00A77962"/>
    <w:rsid w:val="00A81426"/>
    <w:rsid w:val="00A8583C"/>
    <w:rsid w:val="00A861F2"/>
    <w:rsid w:val="00A86458"/>
    <w:rsid w:val="00A930D7"/>
    <w:rsid w:val="00A94455"/>
    <w:rsid w:val="00AA243F"/>
    <w:rsid w:val="00AA55DE"/>
    <w:rsid w:val="00AA5866"/>
    <w:rsid w:val="00AB0D16"/>
    <w:rsid w:val="00AB332C"/>
    <w:rsid w:val="00AB4E5A"/>
    <w:rsid w:val="00AB4F8D"/>
    <w:rsid w:val="00AB6F65"/>
    <w:rsid w:val="00AC03BA"/>
    <w:rsid w:val="00AC143C"/>
    <w:rsid w:val="00AC3725"/>
    <w:rsid w:val="00AC43C7"/>
    <w:rsid w:val="00AC5A84"/>
    <w:rsid w:val="00AD07B6"/>
    <w:rsid w:val="00AD0D5D"/>
    <w:rsid w:val="00AD65F8"/>
    <w:rsid w:val="00AD7E88"/>
    <w:rsid w:val="00AE0662"/>
    <w:rsid w:val="00AE0C3E"/>
    <w:rsid w:val="00AE1A06"/>
    <w:rsid w:val="00AE27D1"/>
    <w:rsid w:val="00AE59E4"/>
    <w:rsid w:val="00AE7951"/>
    <w:rsid w:val="00AF2E4E"/>
    <w:rsid w:val="00AF4379"/>
    <w:rsid w:val="00AF5B86"/>
    <w:rsid w:val="00B0224D"/>
    <w:rsid w:val="00B0238B"/>
    <w:rsid w:val="00B044BA"/>
    <w:rsid w:val="00B04FC8"/>
    <w:rsid w:val="00B05AF3"/>
    <w:rsid w:val="00B10DF3"/>
    <w:rsid w:val="00B12D39"/>
    <w:rsid w:val="00B13050"/>
    <w:rsid w:val="00B148CA"/>
    <w:rsid w:val="00B167F7"/>
    <w:rsid w:val="00B21A15"/>
    <w:rsid w:val="00B21DC9"/>
    <w:rsid w:val="00B2565E"/>
    <w:rsid w:val="00B30D60"/>
    <w:rsid w:val="00B30EE3"/>
    <w:rsid w:val="00B316A4"/>
    <w:rsid w:val="00B35728"/>
    <w:rsid w:val="00B41737"/>
    <w:rsid w:val="00B4185D"/>
    <w:rsid w:val="00B42211"/>
    <w:rsid w:val="00B425AA"/>
    <w:rsid w:val="00B449F1"/>
    <w:rsid w:val="00B47A58"/>
    <w:rsid w:val="00B51F11"/>
    <w:rsid w:val="00B5420F"/>
    <w:rsid w:val="00B559CB"/>
    <w:rsid w:val="00B56D31"/>
    <w:rsid w:val="00B60134"/>
    <w:rsid w:val="00B60AC6"/>
    <w:rsid w:val="00B63CAF"/>
    <w:rsid w:val="00B64939"/>
    <w:rsid w:val="00B64C3C"/>
    <w:rsid w:val="00B65167"/>
    <w:rsid w:val="00B65468"/>
    <w:rsid w:val="00B65B1E"/>
    <w:rsid w:val="00B66636"/>
    <w:rsid w:val="00B66CD7"/>
    <w:rsid w:val="00B67AAF"/>
    <w:rsid w:val="00B709F2"/>
    <w:rsid w:val="00B72B6F"/>
    <w:rsid w:val="00B74471"/>
    <w:rsid w:val="00B74DB7"/>
    <w:rsid w:val="00B76841"/>
    <w:rsid w:val="00B817E8"/>
    <w:rsid w:val="00B81BE6"/>
    <w:rsid w:val="00B8332F"/>
    <w:rsid w:val="00B85925"/>
    <w:rsid w:val="00B867B4"/>
    <w:rsid w:val="00B92E01"/>
    <w:rsid w:val="00B93FC6"/>
    <w:rsid w:val="00B94C1F"/>
    <w:rsid w:val="00B9527E"/>
    <w:rsid w:val="00B952C4"/>
    <w:rsid w:val="00B955DF"/>
    <w:rsid w:val="00B9588D"/>
    <w:rsid w:val="00B96135"/>
    <w:rsid w:val="00BA2154"/>
    <w:rsid w:val="00BA3FA2"/>
    <w:rsid w:val="00BA43B8"/>
    <w:rsid w:val="00BA4784"/>
    <w:rsid w:val="00BB1C03"/>
    <w:rsid w:val="00BB1F16"/>
    <w:rsid w:val="00BB36FD"/>
    <w:rsid w:val="00BC3061"/>
    <w:rsid w:val="00BC3F53"/>
    <w:rsid w:val="00BC49A1"/>
    <w:rsid w:val="00BC4B28"/>
    <w:rsid w:val="00BC65A4"/>
    <w:rsid w:val="00BC663A"/>
    <w:rsid w:val="00BC7B10"/>
    <w:rsid w:val="00BC7E92"/>
    <w:rsid w:val="00BD0EEB"/>
    <w:rsid w:val="00BD1718"/>
    <w:rsid w:val="00BD27E5"/>
    <w:rsid w:val="00BD36DE"/>
    <w:rsid w:val="00BD6D84"/>
    <w:rsid w:val="00BD7A40"/>
    <w:rsid w:val="00BE2088"/>
    <w:rsid w:val="00BE2209"/>
    <w:rsid w:val="00BE5650"/>
    <w:rsid w:val="00BF0E5B"/>
    <w:rsid w:val="00BF328C"/>
    <w:rsid w:val="00BF34A0"/>
    <w:rsid w:val="00BF3CE3"/>
    <w:rsid w:val="00BF4397"/>
    <w:rsid w:val="00BF5F4A"/>
    <w:rsid w:val="00BF6DFE"/>
    <w:rsid w:val="00C00EBA"/>
    <w:rsid w:val="00C04815"/>
    <w:rsid w:val="00C10D5F"/>
    <w:rsid w:val="00C15784"/>
    <w:rsid w:val="00C161BC"/>
    <w:rsid w:val="00C1650E"/>
    <w:rsid w:val="00C17044"/>
    <w:rsid w:val="00C1798A"/>
    <w:rsid w:val="00C17DAD"/>
    <w:rsid w:val="00C215B9"/>
    <w:rsid w:val="00C21E0D"/>
    <w:rsid w:val="00C21FD6"/>
    <w:rsid w:val="00C228C6"/>
    <w:rsid w:val="00C22B81"/>
    <w:rsid w:val="00C2318B"/>
    <w:rsid w:val="00C2541B"/>
    <w:rsid w:val="00C254B1"/>
    <w:rsid w:val="00C25554"/>
    <w:rsid w:val="00C26A50"/>
    <w:rsid w:val="00C27058"/>
    <w:rsid w:val="00C30399"/>
    <w:rsid w:val="00C31030"/>
    <w:rsid w:val="00C32469"/>
    <w:rsid w:val="00C327DF"/>
    <w:rsid w:val="00C32D59"/>
    <w:rsid w:val="00C35C3D"/>
    <w:rsid w:val="00C370A1"/>
    <w:rsid w:val="00C4051A"/>
    <w:rsid w:val="00C409CF"/>
    <w:rsid w:val="00C426EA"/>
    <w:rsid w:val="00C43994"/>
    <w:rsid w:val="00C451C7"/>
    <w:rsid w:val="00C5016F"/>
    <w:rsid w:val="00C50CF0"/>
    <w:rsid w:val="00C5190E"/>
    <w:rsid w:val="00C53D30"/>
    <w:rsid w:val="00C53D66"/>
    <w:rsid w:val="00C57FED"/>
    <w:rsid w:val="00C6044C"/>
    <w:rsid w:val="00C60AD3"/>
    <w:rsid w:val="00C636EE"/>
    <w:rsid w:val="00C63C0D"/>
    <w:rsid w:val="00C654DC"/>
    <w:rsid w:val="00C6607B"/>
    <w:rsid w:val="00C67291"/>
    <w:rsid w:val="00C67449"/>
    <w:rsid w:val="00C67F66"/>
    <w:rsid w:val="00C72D0C"/>
    <w:rsid w:val="00C73D0D"/>
    <w:rsid w:val="00C74552"/>
    <w:rsid w:val="00C74E55"/>
    <w:rsid w:val="00C76BEA"/>
    <w:rsid w:val="00C77005"/>
    <w:rsid w:val="00C7713C"/>
    <w:rsid w:val="00C804BB"/>
    <w:rsid w:val="00C811FF"/>
    <w:rsid w:val="00C8159C"/>
    <w:rsid w:val="00C82BF3"/>
    <w:rsid w:val="00C84EED"/>
    <w:rsid w:val="00C86180"/>
    <w:rsid w:val="00C87840"/>
    <w:rsid w:val="00C87872"/>
    <w:rsid w:val="00C93C25"/>
    <w:rsid w:val="00C946C1"/>
    <w:rsid w:val="00C952C4"/>
    <w:rsid w:val="00C9539A"/>
    <w:rsid w:val="00C96163"/>
    <w:rsid w:val="00C978F4"/>
    <w:rsid w:val="00C97B02"/>
    <w:rsid w:val="00CA17F9"/>
    <w:rsid w:val="00CA49D7"/>
    <w:rsid w:val="00CA6D87"/>
    <w:rsid w:val="00CB25C0"/>
    <w:rsid w:val="00CB3B43"/>
    <w:rsid w:val="00CB4F94"/>
    <w:rsid w:val="00CC1684"/>
    <w:rsid w:val="00CC3BAA"/>
    <w:rsid w:val="00CC515F"/>
    <w:rsid w:val="00CD0C82"/>
    <w:rsid w:val="00CD289D"/>
    <w:rsid w:val="00CD670F"/>
    <w:rsid w:val="00CD7875"/>
    <w:rsid w:val="00CE23D5"/>
    <w:rsid w:val="00CE2F73"/>
    <w:rsid w:val="00CE6B46"/>
    <w:rsid w:val="00CE7874"/>
    <w:rsid w:val="00CF0F07"/>
    <w:rsid w:val="00CF6325"/>
    <w:rsid w:val="00CF6499"/>
    <w:rsid w:val="00CF6DA7"/>
    <w:rsid w:val="00D008E8"/>
    <w:rsid w:val="00D00B1A"/>
    <w:rsid w:val="00D01CF4"/>
    <w:rsid w:val="00D04A2C"/>
    <w:rsid w:val="00D0531B"/>
    <w:rsid w:val="00D05525"/>
    <w:rsid w:val="00D06A15"/>
    <w:rsid w:val="00D10267"/>
    <w:rsid w:val="00D10386"/>
    <w:rsid w:val="00D1144A"/>
    <w:rsid w:val="00D122A1"/>
    <w:rsid w:val="00D12D31"/>
    <w:rsid w:val="00D13C7E"/>
    <w:rsid w:val="00D16A20"/>
    <w:rsid w:val="00D16FDA"/>
    <w:rsid w:val="00D22F6F"/>
    <w:rsid w:val="00D2363A"/>
    <w:rsid w:val="00D24928"/>
    <w:rsid w:val="00D25044"/>
    <w:rsid w:val="00D277AB"/>
    <w:rsid w:val="00D358B4"/>
    <w:rsid w:val="00D36222"/>
    <w:rsid w:val="00D3633A"/>
    <w:rsid w:val="00D3716F"/>
    <w:rsid w:val="00D40E70"/>
    <w:rsid w:val="00D417FA"/>
    <w:rsid w:val="00D42962"/>
    <w:rsid w:val="00D45E4B"/>
    <w:rsid w:val="00D51F4C"/>
    <w:rsid w:val="00D5646C"/>
    <w:rsid w:val="00D5703E"/>
    <w:rsid w:val="00D60CC3"/>
    <w:rsid w:val="00D63BE6"/>
    <w:rsid w:val="00D64A1C"/>
    <w:rsid w:val="00D66698"/>
    <w:rsid w:val="00D70F24"/>
    <w:rsid w:val="00D728E0"/>
    <w:rsid w:val="00D72CC9"/>
    <w:rsid w:val="00D735FE"/>
    <w:rsid w:val="00D73B80"/>
    <w:rsid w:val="00D76D61"/>
    <w:rsid w:val="00D83446"/>
    <w:rsid w:val="00D842D1"/>
    <w:rsid w:val="00D9017B"/>
    <w:rsid w:val="00D90495"/>
    <w:rsid w:val="00D911F6"/>
    <w:rsid w:val="00D91903"/>
    <w:rsid w:val="00D91C8B"/>
    <w:rsid w:val="00D93BE6"/>
    <w:rsid w:val="00D95235"/>
    <w:rsid w:val="00D960FF"/>
    <w:rsid w:val="00D964E7"/>
    <w:rsid w:val="00D97D82"/>
    <w:rsid w:val="00DA21D7"/>
    <w:rsid w:val="00DA2B22"/>
    <w:rsid w:val="00DA30DF"/>
    <w:rsid w:val="00DA3F49"/>
    <w:rsid w:val="00DA49BF"/>
    <w:rsid w:val="00DA61F1"/>
    <w:rsid w:val="00DA6316"/>
    <w:rsid w:val="00DA717F"/>
    <w:rsid w:val="00DA7265"/>
    <w:rsid w:val="00DA77F6"/>
    <w:rsid w:val="00DB01F4"/>
    <w:rsid w:val="00DB0BE5"/>
    <w:rsid w:val="00DB5114"/>
    <w:rsid w:val="00DC0CDC"/>
    <w:rsid w:val="00DC2FDE"/>
    <w:rsid w:val="00DC4300"/>
    <w:rsid w:val="00DC6191"/>
    <w:rsid w:val="00DC62F8"/>
    <w:rsid w:val="00DC7E78"/>
    <w:rsid w:val="00DD03E6"/>
    <w:rsid w:val="00DD3C8D"/>
    <w:rsid w:val="00DD3F6E"/>
    <w:rsid w:val="00DE0CB6"/>
    <w:rsid w:val="00DE22ED"/>
    <w:rsid w:val="00DE264B"/>
    <w:rsid w:val="00DE3866"/>
    <w:rsid w:val="00DE56C0"/>
    <w:rsid w:val="00DE5A85"/>
    <w:rsid w:val="00DE6128"/>
    <w:rsid w:val="00DF517B"/>
    <w:rsid w:val="00DF5624"/>
    <w:rsid w:val="00DF6097"/>
    <w:rsid w:val="00E00103"/>
    <w:rsid w:val="00E004B8"/>
    <w:rsid w:val="00E006FB"/>
    <w:rsid w:val="00E00A4F"/>
    <w:rsid w:val="00E00CA6"/>
    <w:rsid w:val="00E0465B"/>
    <w:rsid w:val="00E0486D"/>
    <w:rsid w:val="00E06DF7"/>
    <w:rsid w:val="00E06F0C"/>
    <w:rsid w:val="00E113E9"/>
    <w:rsid w:val="00E11A4B"/>
    <w:rsid w:val="00E11A5A"/>
    <w:rsid w:val="00E12C57"/>
    <w:rsid w:val="00E1382A"/>
    <w:rsid w:val="00E2145E"/>
    <w:rsid w:val="00E259B6"/>
    <w:rsid w:val="00E31D26"/>
    <w:rsid w:val="00E3266A"/>
    <w:rsid w:val="00E34351"/>
    <w:rsid w:val="00E36AA4"/>
    <w:rsid w:val="00E36E35"/>
    <w:rsid w:val="00E37287"/>
    <w:rsid w:val="00E425FD"/>
    <w:rsid w:val="00E46047"/>
    <w:rsid w:val="00E466C3"/>
    <w:rsid w:val="00E506B9"/>
    <w:rsid w:val="00E53279"/>
    <w:rsid w:val="00E55FEE"/>
    <w:rsid w:val="00E63364"/>
    <w:rsid w:val="00E64651"/>
    <w:rsid w:val="00E65EA0"/>
    <w:rsid w:val="00E663BF"/>
    <w:rsid w:val="00E67B35"/>
    <w:rsid w:val="00E708F6"/>
    <w:rsid w:val="00E71D69"/>
    <w:rsid w:val="00E74574"/>
    <w:rsid w:val="00E7481D"/>
    <w:rsid w:val="00E75013"/>
    <w:rsid w:val="00E752F1"/>
    <w:rsid w:val="00E81449"/>
    <w:rsid w:val="00E82E9A"/>
    <w:rsid w:val="00E83F03"/>
    <w:rsid w:val="00E86065"/>
    <w:rsid w:val="00E86ACD"/>
    <w:rsid w:val="00E87441"/>
    <w:rsid w:val="00E9037E"/>
    <w:rsid w:val="00E96CF8"/>
    <w:rsid w:val="00EA12EF"/>
    <w:rsid w:val="00EA1639"/>
    <w:rsid w:val="00EA1DBA"/>
    <w:rsid w:val="00EA34DC"/>
    <w:rsid w:val="00EA48FB"/>
    <w:rsid w:val="00EA500C"/>
    <w:rsid w:val="00EA52C9"/>
    <w:rsid w:val="00EA6BF1"/>
    <w:rsid w:val="00EA779D"/>
    <w:rsid w:val="00EB1E29"/>
    <w:rsid w:val="00EB1E56"/>
    <w:rsid w:val="00EB2673"/>
    <w:rsid w:val="00EB3D1C"/>
    <w:rsid w:val="00EB3F26"/>
    <w:rsid w:val="00EB704F"/>
    <w:rsid w:val="00EB7B84"/>
    <w:rsid w:val="00EC3C61"/>
    <w:rsid w:val="00EC43DA"/>
    <w:rsid w:val="00EC5A7D"/>
    <w:rsid w:val="00EC6488"/>
    <w:rsid w:val="00ED0B19"/>
    <w:rsid w:val="00ED46F3"/>
    <w:rsid w:val="00ED4FAC"/>
    <w:rsid w:val="00ED552E"/>
    <w:rsid w:val="00EE0F6F"/>
    <w:rsid w:val="00EE1382"/>
    <w:rsid w:val="00EE18C8"/>
    <w:rsid w:val="00EE29FD"/>
    <w:rsid w:val="00EE4B5B"/>
    <w:rsid w:val="00EE7A80"/>
    <w:rsid w:val="00EF303C"/>
    <w:rsid w:val="00EF3CBB"/>
    <w:rsid w:val="00EF5726"/>
    <w:rsid w:val="00EF65C8"/>
    <w:rsid w:val="00EF67A1"/>
    <w:rsid w:val="00F00A77"/>
    <w:rsid w:val="00F00D00"/>
    <w:rsid w:val="00F04414"/>
    <w:rsid w:val="00F052F0"/>
    <w:rsid w:val="00F06169"/>
    <w:rsid w:val="00F06B7E"/>
    <w:rsid w:val="00F078A6"/>
    <w:rsid w:val="00F1158E"/>
    <w:rsid w:val="00F12DB6"/>
    <w:rsid w:val="00F15008"/>
    <w:rsid w:val="00F15A56"/>
    <w:rsid w:val="00F15FC9"/>
    <w:rsid w:val="00F17135"/>
    <w:rsid w:val="00F17422"/>
    <w:rsid w:val="00F21104"/>
    <w:rsid w:val="00F2176E"/>
    <w:rsid w:val="00F21A95"/>
    <w:rsid w:val="00F22D26"/>
    <w:rsid w:val="00F25CD5"/>
    <w:rsid w:val="00F26BD1"/>
    <w:rsid w:val="00F27A9D"/>
    <w:rsid w:val="00F331E8"/>
    <w:rsid w:val="00F341F8"/>
    <w:rsid w:val="00F36685"/>
    <w:rsid w:val="00F377E8"/>
    <w:rsid w:val="00F43297"/>
    <w:rsid w:val="00F46F4F"/>
    <w:rsid w:val="00F471A5"/>
    <w:rsid w:val="00F47B61"/>
    <w:rsid w:val="00F47FB9"/>
    <w:rsid w:val="00F51222"/>
    <w:rsid w:val="00F51577"/>
    <w:rsid w:val="00F557C0"/>
    <w:rsid w:val="00F5760F"/>
    <w:rsid w:val="00F60918"/>
    <w:rsid w:val="00F62CAC"/>
    <w:rsid w:val="00F6451E"/>
    <w:rsid w:val="00F67ADE"/>
    <w:rsid w:val="00F729DE"/>
    <w:rsid w:val="00F7392E"/>
    <w:rsid w:val="00F7584F"/>
    <w:rsid w:val="00F76EF3"/>
    <w:rsid w:val="00F77A38"/>
    <w:rsid w:val="00F80E6B"/>
    <w:rsid w:val="00F816C9"/>
    <w:rsid w:val="00F8198D"/>
    <w:rsid w:val="00F83075"/>
    <w:rsid w:val="00F830ED"/>
    <w:rsid w:val="00F83244"/>
    <w:rsid w:val="00F84EA1"/>
    <w:rsid w:val="00F8534B"/>
    <w:rsid w:val="00F9018B"/>
    <w:rsid w:val="00F90E9B"/>
    <w:rsid w:val="00F93410"/>
    <w:rsid w:val="00F93F92"/>
    <w:rsid w:val="00F94A4B"/>
    <w:rsid w:val="00F95D5D"/>
    <w:rsid w:val="00F96E41"/>
    <w:rsid w:val="00FA51ED"/>
    <w:rsid w:val="00FA60DD"/>
    <w:rsid w:val="00FA6CD2"/>
    <w:rsid w:val="00FB00B4"/>
    <w:rsid w:val="00FB1357"/>
    <w:rsid w:val="00FB2E2F"/>
    <w:rsid w:val="00FB49E3"/>
    <w:rsid w:val="00FB4F01"/>
    <w:rsid w:val="00FB6EE2"/>
    <w:rsid w:val="00FC23E3"/>
    <w:rsid w:val="00FD1157"/>
    <w:rsid w:val="00FD4F42"/>
    <w:rsid w:val="00FD7194"/>
    <w:rsid w:val="00FE04C8"/>
    <w:rsid w:val="00FE0DF2"/>
    <w:rsid w:val="00FE140E"/>
    <w:rsid w:val="00FE3697"/>
    <w:rsid w:val="00FE62B4"/>
    <w:rsid w:val="00FE6CDD"/>
    <w:rsid w:val="00FE6EF4"/>
    <w:rsid w:val="00FF1B3D"/>
    <w:rsid w:val="00FF34F8"/>
    <w:rsid w:val="00FF5456"/>
    <w:rsid w:val="00FF652C"/>
    <w:rsid w:val="00FF7965"/>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5:docId w15:val="{571A3714-6CAC-4D77-ACBB-427F46858C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locked="1" w:uiPriority="0"/>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locked="1" w:uiPriority="0"/>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A7AEA"/>
    <w:pPr>
      <w:spacing w:line="360" w:lineRule="auto"/>
      <w:ind w:firstLine="709"/>
      <w:jc w:val="both"/>
      <w:textAlignment w:val="baseline"/>
    </w:pPr>
    <w:rPr>
      <w:rFonts w:ascii="Times New Roman" w:hAnsi="Times New Roman"/>
      <w:sz w:val="28"/>
      <w:szCs w:val="28"/>
      <w:lang w:val="uk-UA" w:eastAsia="en-US"/>
    </w:rPr>
  </w:style>
  <w:style w:type="paragraph" w:styleId="1">
    <w:name w:val="heading 1"/>
    <w:basedOn w:val="a"/>
    <w:next w:val="a"/>
    <w:link w:val="10"/>
    <w:uiPriority w:val="99"/>
    <w:qFormat/>
    <w:rsid w:val="00F1158E"/>
    <w:pPr>
      <w:keepNext/>
      <w:keepLines/>
      <w:jc w:val="center"/>
      <w:outlineLvl w:val="0"/>
    </w:pPr>
    <w:rPr>
      <w:rFonts w:eastAsia="Times New Roman"/>
      <w:b/>
      <w:bCs/>
      <w:sz w:val="32"/>
      <w:szCs w:val="32"/>
    </w:rPr>
  </w:style>
  <w:style w:type="paragraph" w:styleId="2">
    <w:name w:val="heading 2"/>
    <w:basedOn w:val="a"/>
    <w:next w:val="a"/>
    <w:link w:val="20"/>
    <w:uiPriority w:val="99"/>
    <w:qFormat/>
    <w:rsid w:val="0032285C"/>
    <w:pPr>
      <w:keepNext/>
      <w:keepLines/>
      <w:spacing w:before="200"/>
      <w:jc w:val="center"/>
      <w:outlineLvl w:val="1"/>
    </w:pPr>
    <w:rPr>
      <w:rFonts w:eastAsia="Times New Roman"/>
      <w:b/>
      <w:bCs/>
      <w:i/>
    </w:rPr>
  </w:style>
  <w:style w:type="paragraph" w:styleId="3">
    <w:name w:val="heading 3"/>
    <w:basedOn w:val="a"/>
    <w:link w:val="30"/>
    <w:uiPriority w:val="99"/>
    <w:qFormat/>
    <w:rsid w:val="0057718F"/>
    <w:pPr>
      <w:spacing w:before="100" w:beforeAutospacing="1" w:after="100" w:afterAutospacing="1" w:line="240" w:lineRule="auto"/>
      <w:outlineLvl w:val="2"/>
    </w:pPr>
    <w:rPr>
      <w:rFonts w:eastAsia="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F1158E"/>
    <w:rPr>
      <w:rFonts w:ascii="Times New Roman" w:hAnsi="Times New Roman" w:cs="Times New Roman"/>
      <w:b/>
      <w:bCs/>
      <w:sz w:val="32"/>
      <w:szCs w:val="32"/>
      <w:lang w:val="uk-UA"/>
    </w:rPr>
  </w:style>
  <w:style w:type="character" w:customStyle="1" w:styleId="20">
    <w:name w:val="Заголовок 2 Знак"/>
    <w:basedOn w:val="a0"/>
    <w:link w:val="2"/>
    <w:uiPriority w:val="99"/>
    <w:locked/>
    <w:rsid w:val="0032285C"/>
    <w:rPr>
      <w:rFonts w:ascii="Times New Roman" w:hAnsi="Times New Roman" w:cs="Times New Roman"/>
      <w:b/>
      <w:bCs/>
      <w:i/>
      <w:sz w:val="28"/>
      <w:szCs w:val="28"/>
      <w:lang w:val="uk-UA"/>
    </w:rPr>
  </w:style>
  <w:style w:type="character" w:customStyle="1" w:styleId="30">
    <w:name w:val="Заголовок 3 Знак"/>
    <w:basedOn w:val="a0"/>
    <w:link w:val="3"/>
    <w:uiPriority w:val="99"/>
    <w:locked/>
    <w:rsid w:val="0057718F"/>
    <w:rPr>
      <w:rFonts w:ascii="Times New Roman" w:hAnsi="Times New Roman" w:cs="Times New Roman"/>
      <w:b/>
      <w:bCs/>
      <w:sz w:val="27"/>
      <w:szCs w:val="27"/>
      <w:lang w:eastAsia="ru-RU"/>
    </w:rPr>
  </w:style>
  <w:style w:type="paragraph" w:styleId="a3">
    <w:name w:val="No Spacing"/>
    <w:basedOn w:val="a"/>
    <w:uiPriority w:val="99"/>
    <w:qFormat/>
    <w:rsid w:val="00F1158E"/>
    <w:rPr>
      <w:iCs/>
    </w:rPr>
  </w:style>
  <w:style w:type="character" w:customStyle="1" w:styleId="apple-converted-space">
    <w:name w:val="apple-converted-space"/>
    <w:basedOn w:val="a0"/>
    <w:uiPriority w:val="99"/>
    <w:rsid w:val="00DE5A85"/>
    <w:rPr>
      <w:rFonts w:cs="Times New Roman"/>
    </w:rPr>
  </w:style>
  <w:style w:type="paragraph" w:styleId="a4">
    <w:name w:val="Normal (Web)"/>
    <w:basedOn w:val="a"/>
    <w:uiPriority w:val="99"/>
    <w:rsid w:val="003D35EC"/>
    <w:pPr>
      <w:spacing w:before="100" w:beforeAutospacing="1" w:after="100" w:afterAutospacing="1" w:line="240" w:lineRule="auto"/>
    </w:pPr>
    <w:rPr>
      <w:rFonts w:eastAsia="Times New Roman"/>
      <w:sz w:val="24"/>
      <w:szCs w:val="24"/>
      <w:lang w:eastAsia="ru-RU"/>
    </w:rPr>
  </w:style>
  <w:style w:type="character" w:customStyle="1" w:styleId="hl">
    <w:name w:val="hl"/>
    <w:basedOn w:val="a0"/>
    <w:uiPriority w:val="99"/>
    <w:rsid w:val="003D35EC"/>
    <w:rPr>
      <w:rFonts w:cs="Times New Roman"/>
    </w:rPr>
  </w:style>
  <w:style w:type="character" w:styleId="a5">
    <w:name w:val="Hyperlink"/>
    <w:basedOn w:val="a0"/>
    <w:uiPriority w:val="99"/>
    <w:rsid w:val="003D35EC"/>
    <w:rPr>
      <w:rFonts w:cs="Times New Roman"/>
      <w:color w:val="0000FF"/>
      <w:u w:val="single"/>
    </w:rPr>
  </w:style>
  <w:style w:type="paragraph" w:styleId="a6">
    <w:name w:val="List Paragraph"/>
    <w:basedOn w:val="a"/>
    <w:uiPriority w:val="99"/>
    <w:qFormat/>
    <w:rsid w:val="00CE6B46"/>
    <w:pPr>
      <w:spacing w:line="240" w:lineRule="auto"/>
      <w:ind w:left="720"/>
      <w:contextualSpacing/>
    </w:pPr>
    <w:rPr>
      <w:rFonts w:eastAsia="Times New Roman"/>
      <w:sz w:val="24"/>
      <w:szCs w:val="24"/>
      <w:lang w:eastAsia="ru-RU"/>
    </w:rPr>
  </w:style>
  <w:style w:type="paragraph" w:customStyle="1" w:styleId="Default">
    <w:name w:val="Default"/>
    <w:uiPriority w:val="99"/>
    <w:rsid w:val="00AE1A06"/>
    <w:pPr>
      <w:autoSpaceDE w:val="0"/>
      <w:autoSpaceDN w:val="0"/>
      <w:adjustRightInd w:val="0"/>
    </w:pPr>
    <w:rPr>
      <w:rFonts w:ascii="Times New Roman" w:eastAsia="Times New Roman" w:hAnsi="Times New Roman"/>
      <w:color w:val="000000"/>
      <w:sz w:val="24"/>
      <w:szCs w:val="24"/>
    </w:rPr>
  </w:style>
  <w:style w:type="character" w:styleId="a7">
    <w:name w:val="Emphasis"/>
    <w:basedOn w:val="a0"/>
    <w:uiPriority w:val="99"/>
    <w:qFormat/>
    <w:rsid w:val="006A5558"/>
    <w:rPr>
      <w:rFonts w:cs="Times New Roman"/>
      <w:i/>
      <w:iCs/>
    </w:rPr>
  </w:style>
  <w:style w:type="paragraph" w:styleId="a8">
    <w:name w:val="header"/>
    <w:basedOn w:val="a"/>
    <w:link w:val="a9"/>
    <w:uiPriority w:val="99"/>
    <w:rsid w:val="00EE4B5B"/>
    <w:pPr>
      <w:tabs>
        <w:tab w:val="center" w:pos="4677"/>
        <w:tab w:val="right" w:pos="9355"/>
      </w:tabs>
      <w:spacing w:line="240" w:lineRule="auto"/>
    </w:pPr>
  </w:style>
  <w:style w:type="character" w:customStyle="1" w:styleId="a9">
    <w:name w:val="Верхний колонтитул Знак"/>
    <w:basedOn w:val="a0"/>
    <w:link w:val="a8"/>
    <w:uiPriority w:val="99"/>
    <w:locked/>
    <w:rsid w:val="00EE4B5B"/>
    <w:rPr>
      <w:rFonts w:cs="Times New Roman"/>
    </w:rPr>
  </w:style>
  <w:style w:type="paragraph" w:styleId="aa">
    <w:name w:val="footer"/>
    <w:basedOn w:val="a"/>
    <w:link w:val="ab"/>
    <w:uiPriority w:val="99"/>
    <w:rsid w:val="00EE4B5B"/>
    <w:pPr>
      <w:tabs>
        <w:tab w:val="center" w:pos="4677"/>
        <w:tab w:val="right" w:pos="9355"/>
      </w:tabs>
      <w:spacing w:line="240" w:lineRule="auto"/>
    </w:pPr>
  </w:style>
  <w:style w:type="character" w:customStyle="1" w:styleId="ab">
    <w:name w:val="Нижний колонтитул Знак"/>
    <w:basedOn w:val="a0"/>
    <w:link w:val="aa"/>
    <w:uiPriority w:val="99"/>
    <w:locked/>
    <w:rsid w:val="00EE4B5B"/>
    <w:rPr>
      <w:rFonts w:cs="Times New Roman"/>
    </w:rPr>
  </w:style>
  <w:style w:type="paragraph" w:styleId="21">
    <w:name w:val="Body Text 2"/>
    <w:basedOn w:val="a"/>
    <w:link w:val="22"/>
    <w:uiPriority w:val="99"/>
    <w:rsid w:val="009C3265"/>
    <w:pPr>
      <w:spacing w:line="480" w:lineRule="auto"/>
      <w:jc w:val="center"/>
    </w:pPr>
    <w:rPr>
      <w:rFonts w:eastAsia="Times New Roman"/>
      <w:lang w:eastAsia="ru-RU"/>
    </w:rPr>
  </w:style>
  <w:style w:type="character" w:customStyle="1" w:styleId="22">
    <w:name w:val="Основной текст 2 Знак"/>
    <w:basedOn w:val="a0"/>
    <w:link w:val="21"/>
    <w:uiPriority w:val="99"/>
    <w:locked/>
    <w:rsid w:val="009C3265"/>
    <w:rPr>
      <w:rFonts w:ascii="Times New Roman" w:hAnsi="Times New Roman" w:cs="Times New Roman"/>
      <w:sz w:val="28"/>
      <w:szCs w:val="28"/>
      <w:lang w:eastAsia="ru-RU"/>
    </w:rPr>
  </w:style>
  <w:style w:type="character" w:styleId="ac">
    <w:name w:val="footnote reference"/>
    <w:basedOn w:val="a0"/>
    <w:uiPriority w:val="99"/>
    <w:semiHidden/>
    <w:rsid w:val="002D4776"/>
    <w:rPr>
      <w:rFonts w:cs="Times New Roman"/>
      <w:vertAlign w:val="superscript"/>
    </w:rPr>
  </w:style>
  <w:style w:type="paragraph" w:customStyle="1" w:styleId="210">
    <w:name w:val="Основной текст с отступом 21"/>
    <w:basedOn w:val="a"/>
    <w:uiPriority w:val="99"/>
    <w:rsid w:val="002D4776"/>
    <w:pPr>
      <w:widowControl w:val="0"/>
      <w:ind w:firstLine="567"/>
    </w:pPr>
    <w:rPr>
      <w:rFonts w:eastAsia="Times New Roman"/>
      <w:szCs w:val="20"/>
      <w:lang w:eastAsia="ru-RU"/>
    </w:rPr>
  </w:style>
  <w:style w:type="paragraph" w:customStyle="1" w:styleId="FR2">
    <w:name w:val="FR2"/>
    <w:uiPriority w:val="99"/>
    <w:rsid w:val="00B2565E"/>
    <w:pPr>
      <w:widowControl w:val="0"/>
      <w:spacing w:line="420" w:lineRule="auto"/>
      <w:ind w:firstLine="720"/>
      <w:jc w:val="both"/>
    </w:pPr>
    <w:rPr>
      <w:rFonts w:ascii="Times New Roman" w:eastAsia="Times New Roman" w:hAnsi="Times New Roman"/>
      <w:sz w:val="28"/>
      <w:szCs w:val="20"/>
    </w:rPr>
  </w:style>
  <w:style w:type="paragraph" w:styleId="ad">
    <w:name w:val="footnote text"/>
    <w:basedOn w:val="a"/>
    <w:link w:val="ae"/>
    <w:uiPriority w:val="99"/>
    <w:semiHidden/>
    <w:rsid w:val="00B2565E"/>
    <w:pPr>
      <w:spacing w:line="240" w:lineRule="auto"/>
    </w:pPr>
    <w:rPr>
      <w:sz w:val="20"/>
      <w:szCs w:val="20"/>
    </w:rPr>
  </w:style>
  <w:style w:type="character" w:customStyle="1" w:styleId="ae">
    <w:name w:val="Текст сноски Знак"/>
    <w:basedOn w:val="a0"/>
    <w:link w:val="ad"/>
    <w:uiPriority w:val="99"/>
    <w:semiHidden/>
    <w:locked/>
    <w:rsid w:val="00B2565E"/>
    <w:rPr>
      <w:rFonts w:cs="Times New Roman"/>
      <w:sz w:val="20"/>
      <w:szCs w:val="20"/>
    </w:rPr>
  </w:style>
  <w:style w:type="paragraph" w:customStyle="1" w:styleId="11">
    <w:name w:val="Обычный1"/>
    <w:basedOn w:val="a"/>
    <w:uiPriority w:val="99"/>
    <w:rsid w:val="007E7EF0"/>
    <w:pPr>
      <w:spacing w:before="100" w:beforeAutospacing="1" w:after="100" w:afterAutospacing="1" w:line="240" w:lineRule="auto"/>
    </w:pPr>
    <w:rPr>
      <w:rFonts w:eastAsia="Times New Roman"/>
      <w:sz w:val="24"/>
      <w:szCs w:val="24"/>
      <w:lang w:eastAsia="ru-RU"/>
    </w:rPr>
  </w:style>
  <w:style w:type="character" w:styleId="af">
    <w:name w:val="Strong"/>
    <w:basedOn w:val="a0"/>
    <w:uiPriority w:val="99"/>
    <w:qFormat/>
    <w:rsid w:val="0021634C"/>
    <w:rPr>
      <w:rFonts w:cs="Times New Roman"/>
      <w:b/>
      <w:bCs/>
    </w:rPr>
  </w:style>
  <w:style w:type="character" w:customStyle="1" w:styleId="fontstyle01">
    <w:name w:val="fontstyle01"/>
    <w:basedOn w:val="a0"/>
    <w:uiPriority w:val="99"/>
    <w:rsid w:val="006A1ADD"/>
    <w:rPr>
      <w:rFonts w:ascii="TimesNewRomanPSMT" w:hAnsi="TimesNewRomanPSMT" w:cs="Times New Roman"/>
      <w:color w:val="000000"/>
      <w:sz w:val="28"/>
      <w:szCs w:val="28"/>
    </w:rPr>
  </w:style>
  <w:style w:type="table" w:styleId="af0">
    <w:name w:val="Table Grid"/>
    <w:basedOn w:val="a1"/>
    <w:uiPriority w:val="99"/>
    <w:rsid w:val="00FE0DF2"/>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21">
    <w:name w:val="fontstyle21"/>
    <w:basedOn w:val="a0"/>
    <w:uiPriority w:val="99"/>
    <w:rsid w:val="00985CF0"/>
    <w:rPr>
      <w:rFonts w:ascii="Times-Italic" w:hAnsi="Times-Italic" w:cs="Times New Roman"/>
      <w:i/>
      <w:iCs/>
      <w:color w:val="000000"/>
      <w:sz w:val="28"/>
      <w:szCs w:val="28"/>
    </w:rPr>
  </w:style>
  <w:style w:type="character" w:customStyle="1" w:styleId="fontstyle31">
    <w:name w:val="fontstyle31"/>
    <w:basedOn w:val="a0"/>
    <w:uiPriority w:val="99"/>
    <w:rsid w:val="00985CF0"/>
    <w:rPr>
      <w:rFonts w:ascii="Times-Roman" w:hAnsi="Times-Roman" w:cs="Times New Roman"/>
      <w:color w:val="000000"/>
      <w:sz w:val="28"/>
      <w:szCs w:val="28"/>
    </w:rPr>
  </w:style>
  <w:style w:type="paragraph" w:customStyle="1" w:styleId="af1">
    <w:name w:val="диплом"/>
    <w:basedOn w:val="a"/>
    <w:uiPriority w:val="99"/>
    <w:rsid w:val="00DE0CB6"/>
    <w:pPr>
      <w:suppressAutoHyphens/>
      <w:overflowPunct w:val="0"/>
      <w:autoSpaceDE w:val="0"/>
      <w:autoSpaceDN w:val="0"/>
      <w:adjustRightInd w:val="0"/>
    </w:pPr>
    <w:rPr>
      <w:rFonts w:eastAsia="Times New Roman" w:cs="Arial"/>
      <w:lang w:eastAsia="ru-RU"/>
    </w:rPr>
  </w:style>
  <w:style w:type="paragraph" w:styleId="HTML">
    <w:name w:val="HTML Preformatted"/>
    <w:basedOn w:val="a"/>
    <w:link w:val="HTML0"/>
    <w:uiPriority w:val="99"/>
    <w:rsid w:val="00A70E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Courier New"/>
      <w:sz w:val="20"/>
      <w:szCs w:val="20"/>
      <w:lang w:val="en-US"/>
    </w:rPr>
  </w:style>
  <w:style w:type="character" w:customStyle="1" w:styleId="HTML0">
    <w:name w:val="Стандартный HTML Знак"/>
    <w:basedOn w:val="a0"/>
    <w:link w:val="HTML"/>
    <w:uiPriority w:val="99"/>
    <w:locked/>
    <w:rsid w:val="00A70ED8"/>
    <w:rPr>
      <w:rFonts w:ascii="Courier New" w:hAnsi="Courier New" w:cs="Courier New"/>
      <w:sz w:val="20"/>
      <w:szCs w:val="20"/>
      <w:lang w:val="en-US"/>
    </w:rPr>
  </w:style>
  <w:style w:type="character" w:customStyle="1" w:styleId="fontstyle11">
    <w:name w:val="fontstyle11"/>
    <w:basedOn w:val="a0"/>
    <w:uiPriority w:val="99"/>
    <w:rsid w:val="00845FF8"/>
    <w:rPr>
      <w:rFonts w:ascii="TimesNewRomanPS-ItalicMT" w:hAnsi="TimesNewRomanPS-ItalicMT" w:cs="Times New Roman"/>
      <w:i/>
      <w:iCs/>
      <w:color w:val="000000"/>
      <w:sz w:val="28"/>
      <w:szCs w:val="28"/>
    </w:rPr>
  </w:style>
  <w:style w:type="character" w:customStyle="1" w:styleId="fontstyle41">
    <w:name w:val="fontstyle41"/>
    <w:basedOn w:val="a0"/>
    <w:uiPriority w:val="99"/>
    <w:rsid w:val="00845FF8"/>
    <w:rPr>
      <w:rFonts w:ascii="SymbolMT" w:hAnsi="SymbolMT" w:cs="Times New Roman"/>
      <w:color w:val="000000"/>
      <w:sz w:val="28"/>
      <w:szCs w:val="28"/>
    </w:rPr>
  </w:style>
  <w:style w:type="paragraph" w:styleId="af2">
    <w:name w:val="Body Text"/>
    <w:basedOn w:val="a"/>
    <w:link w:val="af3"/>
    <w:uiPriority w:val="99"/>
    <w:rsid w:val="007E1224"/>
    <w:pPr>
      <w:spacing w:after="120" w:line="240" w:lineRule="auto"/>
    </w:pPr>
    <w:rPr>
      <w:rFonts w:eastAsia="Times New Roman"/>
      <w:sz w:val="24"/>
      <w:szCs w:val="24"/>
      <w:lang w:eastAsia="ru-RU"/>
    </w:rPr>
  </w:style>
  <w:style w:type="character" w:customStyle="1" w:styleId="af3">
    <w:name w:val="Основной текст Знак"/>
    <w:basedOn w:val="a0"/>
    <w:link w:val="af2"/>
    <w:uiPriority w:val="99"/>
    <w:locked/>
    <w:rsid w:val="007E1224"/>
    <w:rPr>
      <w:rFonts w:ascii="Times New Roman" w:hAnsi="Times New Roman" w:cs="Times New Roman"/>
      <w:sz w:val="24"/>
      <w:szCs w:val="24"/>
      <w:lang w:eastAsia="ru-RU"/>
    </w:rPr>
  </w:style>
  <w:style w:type="paragraph" w:styleId="31">
    <w:name w:val="Body Text 3"/>
    <w:basedOn w:val="a"/>
    <w:link w:val="32"/>
    <w:uiPriority w:val="99"/>
    <w:rsid w:val="007E1224"/>
    <w:pPr>
      <w:spacing w:after="120" w:line="240" w:lineRule="auto"/>
    </w:pPr>
    <w:rPr>
      <w:rFonts w:eastAsia="Times New Roman"/>
      <w:sz w:val="16"/>
      <w:szCs w:val="16"/>
      <w:lang w:eastAsia="ru-RU"/>
    </w:rPr>
  </w:style>
  <w:style w:type="character" w:customStyle="1" w:styleId="32">
    <w:name w:val="Основной текст 3 Знак"/>
    <w:basedOn w:val="a0"/>
    <w:link w:val="31"/>
    <w:uiPriority w:val="99"/>
    <w:locked/>
    <w:rsid w:val="007E1224"/>
    <w:rPr>
      <w:rFonts w:ascii="Times New Roman" w:hAnsi="Times New Roman" w:cs="Times New Roman"/>
      <w:sz w:val="16"/>
      <w:szCs w:val="16"/>
      <w:lang w:eastAsia="ru-RU"/>
    </w:rPr>
  </w:style>
  <w:style w:type="paragraph" w:customStyle="1" w:styleId="western">
    <w:name w:val="western"/>
    <w:basedOn w:val="a"/>
    <w:uiPriority w:val="99"/>
    <w:rsid w:val="004329B0"/>
    <w:pPr>
      <w:spacing w:before="100" w:beforeAutospacing="1" w:after="100" w:afterAutospacing="1" w:line="240" w:lineRule="auto"/>
    </w:pPr>
    <w:rPr>
      <w:rFonts w:eastAsia="Times New Roman"/>
      <w:sz w:val="24"/>
      <w:szCs w:val="24"/>
      <w:lang w:eastAsia="ru-RU"/>
    </w:rPr>
  </w:style>
  <w:style w:type="paragraph" w:styleId="23">
    <w:name w:val="Body Text Indent 2"/>
    <w:basedOn w:val="a"/>
    <w:link w:val="24"/>
    <w:uiPriority w:val="99"/>
    <w:rsid w:val="00C8159C"/>
    <w:pPr>
      <w:spacing w:after="120" w:line="480" w:lineRule="auto"/>
      <w:ind w:left="283"/>
    </w:pPr>
  </w:style>
  <w:style w:type="character" w:customStyle="1" w:styleId="24">
    <w:name w:val="Основной текст с отступом 2 Знак"/>
    <w:basedOn w:val="a0"/>
    <w:link w:val="23"/>
    <w:uiPriority w:val="99"/>
    <w:locked/>
    <w:rsid w:val="00C8159C"/>
    <w:rPr>
      <w:rFonts w:cs="Times New Roman"/>
    </w:rPr>
  </w:style>
  <w:style w:type="paragraph" w:styleId="af4">
    <w:name w:val="TOC Heading"/>
    <w:basedOn w:val="1"/>
    <w:next w:val="a"/>
    <w:uiPriority w:val="99"/>
    <w:qFormat/>
    <w:rsid w:val="00F76EF3"/>
    <w:pPr>
      <w:spacing w:before="480" w:line="276" w:lineRule="auto"/>
      <w:ind w:firstLine="0"/>
      <w:jc w:val="left"/>
      <w:textAlignment w:val="auto"/>
      <w:outlineLvl w:val="9"/>
    </w:pPr>
    <w:rPr>
      <w:rFonts w:ascii="Cambria" w:hAnsi="Cambria"/>
      <w:color w:val="365F91"/>
      <w:sz w:val="28"/>
      <w:szCs w:val="28"/>
      <w:lang w:val="ru-RU" w:eastAsia="ru-RU"/>
    </w:rPr>
  </w:style>
  <w:style w:type="paragraph" w:styleId="12">
    <w:name w:val="toc 1"/>
    <w:basedOn w:val="a"/>
    <w:next w:val="a"/>
    <w:autoRedefine/>
    <w:uiPriority w:val="99"/>
    <w:rsid w:val="00F76EF3"/>
    <w:pPr>
      <w:spacing w:after="100"/>
    </w:pPr>
  </w:style>
  <w:style w:type="paragraph" w:styleId="25">
    <w:name w:val="toc 2"/>
    <w:basedOn w:val="a"/>
    <w:next w:val="a"/>
    <w:autoRedefine/>
    <w:uiPriority w:val="99"/>
    <w:rsid w:val="00F76EF3"/>
    <w:pPr>
      <w:tabs>
        <w:tab w:val="left" w:pos="284"/>
        <w:tab w:val="right" w:leader="dot" w:pos="9486"/>
      </w:tabs>
      <w:ind w:left="284" w:firstLine="0"/>
    </w:pPr>
  </w:style>
  <w:style w:type="paragraph" w:styleId="33">
    <w:name w:val="toc 3"/>
    <w:basedOn w:val="a"/>
    <w:next w:val="a"/>
    <w:autoRedefine/>
    <w:uiPriority w:val="99"/>
    <w:rsid w:val="00F76EF3"/>
    <w:pPr>
      <w:tabs>
        <w:tab w:val="left" w:pos="284"/>
        <w:tab w:val="right" w:leader="dot" w:pos="9486"/>
      </w:tabs>
      <w:ind w:left="567" w:firstLine="0"/>
    </w:pPr>
  </w:style>
  <w:style w:type="paragraph" w:styleId="af5">
    <w:name w:val="Balloon Text"/>
    <w:basedOn w:val="a"/>
    <w:link w:val="af6"/>
    <w:uiPriority w:val="99"/>
    <w:semiHidden/>
    <w:rsid w:val="00F76EF3"/>
    <w:pPr>
      <w:spacing w:line="240" w:lineRule="auto"/>
    </w:pPr>
    <w:rPr>
      <w:rFonts w:ascii="Tahoma" w:hAnsi="Tahoma" w:cs="Tahoma"/>
      <w:sz w:val="16"/>
      <w:szCs w:val="16"/>
    </w:rPr>
  </w:style>
  <w:style w:type="character" w:customStyle="1" w:styleId="af6">
    <w:name w:val="Текст выноски Знак"/>
    <w:basedOn w:val="a0"/>
    <w:link w:val="af5"/>
    <w:uiPriority w:val="99"/>
    <w:semiHidden/>
    <w:locked/>
    <w:rsid w:val="00F76EF3"/>
    <w:rPr>
      <w:rFonts w:ascii="Tahoma" w:hAnsi="Tahoma" w:cs="Tahoma"/>
      <w:sz w:val="16"/>
      <w:szCs w:val="16"/>
      <w:lang w:val="uk-UA"/>
    </w:rPr>
  </w:style>
  <w:style w:type="character" w:styleId="af7">
    <w:name w:val="FollowedHyperlink"/>
    <w:basedOn w:val="a0"/>
    <w:uiPriority w:val="99"/>
    <w:semiHidden/>
    <w:rsid w:val="002E409C"/>
    <w:rPr>
      <w:rFonts w:cs="Times New Roman"/>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46389650">
      <w:marLeft w:val="0"/>
      <w:marRight w:val="0"/>
      <w:marTop w:val="0"/>
      <w:marBottom w:val="0"/>
      <w:divBdr>
        <w:top w:val="none" w:sz="0" w:space="0" w:color="auto"/>
        <w:left w:val="none" w:sz="0" w:space="0" w:color="auto"/>
        <w:bottom w:val="none" w:sz="0" w:space="0" w:color="auto"/>
        <w:right w:val="none" w:sz="0" w:space="0" w:color="auto"/>
      </w:divBdr>
    </w:div>
    <w:div w:id="746389651">
      <w:marLeft w:val="0"/>
      <w:marRight w:val="0"/>
      <w:marTop w:val="0"/>
      <w:marBottom w:val="0"/>
      <w:divBdr>
        <w:top w:val="none" w:sz="0" w:space="0" w:color="auto"/>
        <w:left w:val="none" w:sz="0" w:space="0" w:color="auto"/>
        <w:bottom w:val="none" w:sz="0" w:space="0" w:color="auto"/>
        <w:right w:val="none" w:sz="0" w:space="0" w:color="auto"/>
      </w:divBdr>
    </w:div>
    <w:div w:id="746389652">
      <w:marLeft w:val="0"/>
      <w:marRight w:val="0"/>
      <w:marTop w:val="0"/>
      <w:marBottom w:val="0"/>
      <w:divBdr>
        <w:top w:val="none" w:sz="0" w:space="0" w:color="auto"/>
        <w:left w:val="none" w:sz="0" w:space="0" w:color="auto"/>
        <w:bottom w:val="none" w:sz="0" w:space="0" w:color="auto"/>
        <w:right w:val="none" w:sz="0" w:space="0" w:color="auto"/>
      </w:divBdr>
    </w:div>
    <w:div w:id="746389653">
      <w:marLeft w:val="0"/>
      <w:marRight w:val="0"/>
      <w:marTop w:val="0"/>
      <w:marBottom w:val="0"/>
      <w:divBdr>
        <w:top w:val="none" w:sz="0" w:space="0" w:color="auto"/>
        <w:left w:val="none" w:sz="0" w:space="0" w:color="auto"/>
        <w:bottom w:val="none" w:sz="0" w:space="0" w:color="auto"/>
        <w:right w:val="none" w:sz="0" w:space="0" w:color="auto"/>
      </w:divBdr>
    </w:div>
    <w:div w:id="746389654">
      <w:marLeft w:val="0"/>
      <w:marRight w:val="0"/>
      <w:marTop w:val="0"/>
      <w:marBottom w:val="0"/>
      <w:divBdr>
        <w:top w:val="none" w:sz="0" w:space="0" w:color="auto"/>
        <w:left w:val="none" w:sz="0" w:space="0" w:color="auto"/>
        <w:bottom w:val="none" w:sz="0" w:space="0" w:color="auto"/>
        <w:right w:val="none" w:sz="0" w:space="0" w:color="auto"/>
      </w:divBdr>
    </w:div>
    <w:div w:id="746389655">
      <w:marLeft w:val="0"/>
      <w:marRight w:val="0"/>
      <w:marTop w:val="0"/>
      <w:marBottom w:val="0"/>
      <w:divBdr>
        <w:top w:val="none" w:sz="0" w:space="0" w:color="auto"/>
        <w:left w:val="none" w:sz="0" w:space="0" w:color="auto"/>
        <w:bottom w:val="none" w:sz="0" w:space="0" w:color="auto"/>
        <w:right w:val="none" w:sz="0" w:space="0" w:color="auto"/>
      </w:divBdr>
    </w:div>
    <w:div w:id="746389656">
      <w:marLeft w:val="0"/>
      <w:marRight w:val="0"/>
      <w:marTop w:val="0"/>
      <w:marBottom w:val="0"/>
      <w:divBdr>
        <w:top w:val="none" w:sz="0" w:space="0" w:color="auto"/>
        <w:left w:val="none" w:sz="0" w:space="0" w:color="auto"/>
        <w:bottom w:val="none" w:sz="0" w:space="0" w:color="auto"/>
        <w:right w:val="none" w:sz="0" w:space="0" w:color="auto"/>
      </w:divBdr>
    </w:div>
    <w:div w:id="746389657">
      <w:marLeft w:val="0"/>
      <w:marRight w:val="0"/>
      <w:marTop w:val="0"/>
      <w:marBottom w:val="0"/>
      <w:divBdr>
        <w:top w:val="none" w:sz="0" w:space="0" w:color="auto"/>
        <w:left w:val="none" w:sz="0" w:space="0" w:color="auto"/>
        <w:bottom w:val="none" w:sz="0" w:space="0" w:color="auto"/>
        <w:right w:val="none" w:sz="0" w:space="0" w:color="auto"/>
      </w:divBdr>
    </w:div>
    <w:div w:id="746389658">
      <w:marLeft w:val="0"/>
      <w:marRight w:val="0"/>
      <w:marTop w:val="0"/>
      <w:marBottom w:val="0"/>
      <w:divBdr>
        <w:top w:val="none" w:sz="0" w:space="0" w:color="auto"/>
        <w:left w:val="none" w:sz="0" w:space="0" w:color="auto"/>
        <w:bottom w:val="none" w:sz="0" w:space="0" w:color="auto"/>
        <w:right w:val="none" w:sz="0" w:space="0" w:color="auto"/>
      </w:divBdr>
    </w:div>
    <w:div w:id="746389659">
      <w:marLeft w:val="0"/>
      <w:marRight w:val="0"/>
      <w:marTop w:val="0"/>
      <w:marBottom w:val="0"/>
      <w:divBdr>
        <w:top w:val="none" w:sz="0" w:space="0" w:color="auto"/>
        <w:left w:val="none" w:sz="0" w:space="0" w:color="auto"/>
        <w:bottom w:val="none" w:sz="0" w:space="0" w:color="auto"/>
        <w:right w:val="none" w:sz="0" w:space="0" w:color="auto"/>
      </w:divBdr>
    </w:div>
    <w:div w:id="746389660">
      <w:marLeft w:val="0"/>
      <w:marRight w:val="0"/>
      <w:marTop w:val="0"/>
      <w:marBottom w:val="0"/>
      <w:divBdr>
        <w:top w:val="none" w:sz="0" w:space="0" w:color="auto"/>
        <w:left w:val="none" w:sz="0" w:space="0" w:color="auto"/>
        <w:bottom w:val="none" w:sz="0" w:space="0" w:color="auto"/>
        <w:right w:val="none" w:sz="0" w:space="0" w:color="auto"/>
      </w:divBdr>
    </w:div>
    <w:div w:id="746389661">
      <w:marLeft w:val="0"/>
      <w:marRight w:val="0"/>
      <w:marTop w:val="0"/>
      <w:marBottom w:val="0"/>
      <w:divBdr>
        <w:top w:val="none" w:sz="0" w:space="0" w:color="auto"/>
        <w:left w:val="none" w:sz="0" w:space="0" w:color="auto"/>
        <w:bottom w:val="none" w:sz="0" w:space="0" w:color="auto"/>
        <w:right w:val="none" w:sz="0" w:space="0" w:color="auto"/>
      </w:divBdr>
    </w:div>
    <w:div w:id="746389662">
      <w:marLeft w:val="0"/>
      <w:marRight w:val="0"/>
      <w:marTop w:val="0"/>
      <w:marBottom w:val="0"/>
      <w:divBdr>
        <w:top w:val="none" w:sz="0" w:space="0" w:color="auto"/>
        <w:left w:val="none" w:sz="0" w:space="0" w:color="auto"/>
        <w:bottom w:val="none" w:sz="0" w:space="0" w:color="auto"/>
        <w:right w:val="none" w:sz="0" w:space="0" w:color="auto"/>
      </w:divBdr>
    </w:div>
    <w:div w:id="746389663">
      <w:marLeft w:val="0"/>
      <w:marRight w:val="0"/>
      <w:marTop w:val="0"/>
      <w:marBottom w:val="0"/>
      <w:divBdr>
        <w:top w:val="none" w:sz="0" w:space="0" w:color="auto"/>
        <w:left w:val="none" w:sz="0" w:space="0" w:color="auto"/>
        <w:bottom w:val="none" w:sz="0" w:space="0" w:color="auto"/>
        <w:right w:val="none" w:sz="0" w:space="0" w:color="auto"/>
      </w:divBdr>
    </w:div>
    <w:div w:id="746389664">
      <w:marLeft w:val="0"/>
      <w:marRight w:val="0"/>
      <w:marTop w:val="0"/>
      <w:marBottom w:val="0"/>
      <w:divBdr>
        <w:top w:val="none" w:sz="0" w:space="0" w:color="auto"/>
        <w:left w:val="none" w:sz="0" w:space="0" w:color="auto"/>
        <w:bottom w:val="none" w:sz="0" w:space="0" w:color="auto"/>
        <w:right w:val="none" w:sz="0" w:space="0" w:color="auto"/>
      </w:divBdr>
    </w:div>
    <w:div w:id="746389665">
      <w:marLeft w:val="0"/>
      <w:marRight w:val="0"/>
      <w:marTop w:val="0"/>
      <w:marBottom w:val="0"/>
      <w:divBdr>
        <w:top w:val="none" w:sz="0" w:space="0" w:color="auto"/>
        <w:left w:val="none" w:sz="0" w:space="0" w:color="auto"/>
        <w:bottom w:val="none" w:sz="0" w:space="0" w:color="auto"/>
        <w:right w:val="none" w:sz="0" w:space="0" w:color="auto"/>
      </w:divBdr>
    </w:div>
    <w:div w:id="746389666">
      <w:marLeft w:val="0"/>
      <w:marRight w:val="0"/>
      <w:marTop w:val="0"/>
      <w:marBottom w:val="0"/>
      <w:divBdr>
        <w:top w:val="none" w:sz="0" w:space="0" w:color="auto"/>
        <w:left w:val="none" w:sz="0" w:space="0" w:color="auto"/>
        <w:bottom w:val="none" w:sz="0" w:space="0" w:color="auto"/>
        <w:right w:val="none" w:sz="0" w:space="0" w:color="auto"/>
      </w:divBdr>
      <w:divsChild>
        <w:div w:id="746389668">
          <w:marLeft w:val="720"/>
          <w:marRight w:val="0"/>
          <w:marTop w:val="0"/>
          <w:marBottom w:val="0"/>
          <w:divBdr>
            <w:top w:val="none" w:sz="0" w:space="0" w:color="auto"/>
            <w:left w:val="none" w:sz="0" w:space="0" w:color="auto"/>
            <w:bottom w:val="none" w:sz="0" w:space="0" w:color="auto"/>
            <w:right w:val="none" w:sz="0" w:space="0" w:color="auto"/>
          </w:divBdr>
        </w:div>
      </w:divsChild>
    </w:div>
    <w:div w:id="746389667">
      <w:marLeft w:val="0"/>
      <w:marRight w:val="0"/>
      <w:marTop w:val="0"/>
      <w:marBottom w:val="0"/>
      <w:divBdr>
        <w:top w:val="none" w:sz="0" w:space="0" w:color="auto"/>
        <w:left w:val="none" w:sz="0" w:space="0" w:color="auto"/>
        <w:bottom w:val="none" w:sz="0" w:space="0" w:color="auto"/>
        <w:right w:val="none" w:sz="0" w:space="0" w:color="auto"/>
      </w:divBdr>
    </w:div>
    <w:div w:id="746389669">
      <w:marLeft w:val="0"/>
      <w:marRight w:val="0"/>
      <w:marTop w:val="0"/>
      <w:marBottom w:val="0"/>
      <w:divBdr>
        <w:top w:val="none" w:sz="0" w:space="0" w:color="auto"/>
        <w:left w:val="none" w:sz="0" w:space="0" w:color="auto"/>
        <w:bottom w:val="none" w:sz="0" w:space="0" w:color="auto"/>
        <w:right w:val="none" w:sz="0" w:space="0" w:color="auto"/>
      </w:divBdr>
      <w:divsChild>
        <w:div w:id="746389670">
          <w:marLeft w:val="720"/>
          <w:marRight w:val="0"/>
          <w:marTop w:val="0"/>
          <w:marBottom w:val="0"/>
          <w:divBdr>
            <w:top w:val="none" w:sz="0" w:space="0" w:color="auto"/>
            <w:left w:val="none" w:sz="0" w:space="0" w:color="auto"/>
            <w:bottom w:val="none" w:sz="0" w:space="0" w:color="auto"/>
            <w:right w:val="none" w:sz="0" w:space="0" w:color="auto"/>
          </w:divBdr>
        </w:div>
      </w:divsChild>
    </w:div>
    <w:div w:id="746389671">
      <w:marLeft w:val="0"/>
      <w:marRight w:val="0"/>
      <w:marTop w:val="0"/>
      <w:marBottom w:val="0"/>
      <w:divBdr>
        <w:top w:val="none" w:sz="0" w:space="0" w:color="auto"/>
        <w:left w:val="none" w:sz="0" w:space="0" w:color="auto"/>
        <w:bottom w:val="none" w:sz="0" w:space="0" w:color="auto"/>
        <w:right w:val="none" w:sz="0" w:space="0" w:color="auto"/>
      </w:divBdr>
    </w:div>
    <w:div w:id="74638967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scollingsworthenglish.com/uploads/3/8/4/2/38422447/_life_of_pi_full_text_pdf.pdf"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nothuman.net/images/files/discussion/2/1815b71a2e633176b1c509f3a186605b.pdf"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http://www.thehazeleyacademy.com/wp-content/uploads/2014/07/IB-English-The-Kite-Runner-Full-Text.pdf" TargetMode="External"/><Relationship Id="rId4" Type="http://schemas.openxmlformats.org/officeDocument/2006/relationships/webSettings" Target="webSettings.xml"/><Relationship Id="rId9" Type="http://schemas.openxmlformats.org/officeDocument/2006/relationships/hyperlink" Target="http://english4success.ru/upload/books/467.pdf%20%2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24</Pages>
  <Words>4726</Words>
  <Characters>34284</Characters>
  <Application>Microsoft Office Word</Application>
  <DocSecurity>0</DocSecurity>
  <Lines>285</Lines>
  <Paragraphs>77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38933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student</cp:lastModifiedBy>
  <cp:revision>2</cp:revision>
  <cp:lastPrinted>2017-05-31T09:39:00Z</cp:lastPrinted>
  <dcterms:created xsi:type="dcterms:W3CDTF">2018-04-25T13:06:00Z</dcterms:created>
  <dcterms:modified xsi:type="dcterms:W3CDTF">2018-04-25T13:06:00Z</dcterms:modified>
</cp:coreProperties>
</file>