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FDE" w:rsidRPr="00CA5E47" w:rsidRDefault="003C1FDE" w:rsidP="003C1FDE">
      <w:pPr>
        <w:jc w:val="center"/>
        <w:rPr>
          <w:rFonts w:ascii="Times New Roman" w:eastAsia="Calibri" w:hAnsi="Times New Roman" w:cs="Times New Roman"/>
          <w:sz w:val="28"/>
          <w:szCs w:val="28"/>
        </w:rPr>
      </w:pPr>
      <w:bookmarkStart w:id="0" w:name="_Hlk200381926"/>
      <w:r w:rsidRPr="00CA5E47">
        <w:rPr>
          <w:rFonts w:ascii="Times New Roman" w:eastAsia="Calibri" w:hAnsi="Times New Roman" w:cs="Times New Roman"/>
          <w:sz w:val="28"/>
          <w:szCs w:val="28"/>
        </w:rPr>
        <w:t>ОДЕСЬКИЙ НАЦІОНАЛЬНИЙ УНІВЕРСИТЕТ ІМЕНІ І. І. МЕЧНИКОВА</w:t>
      </w:r>
    </w:p>
    <w:p w:rsidR="003C1FDE" w:rsidRPr="00CA5E47" w:rsidRDefault="003C1FDE" w:rsidP="003C1FDE">
      <w:pPr>
        <w:jc w:val="center"/>
        <w:rPr>
          <w:rFonts w:ascii="Times New Roman" w:eastAsia="Calibri" w:hAnsi="Times New Roman" w:cs="Times New Roman"/>
          <w:sz w:val="28"/>
          <w:szCs w:val="28"/>
        </w:rPr>
      </w:pPr>
      <w:r w:rsidRPr="00CA5E47">
        <w:rPr>
          <w:rFonts w:ascii="Times New Roman" w:eastAsia="Calibri" w:hAnsi="Times New Roman" w:cs="Times New Roman"/>
          <w:sz w:val="28"/>
          <w:szCs w:val="28"/>
        </w:rPr>
        <w:t>Кафедра морської геології, гідрогеології, інженерної геології та палеонтології</w:t>
      </w:r>
    </w:p>
    <w:p w:rsidR="003C1FDE" w:rsidRPr="00385EA4" w:rsidRDefault="003C1FDE" w:rsidP="003C1FDE">
      <w:pPr>
        <w:jc w:val="center"/>
        <w:rPr>
          <w:rFonts w:ascii="Times New Roman" w:eastAsia="Calibri" w:hAnsi="Times New Roman" w:cs="Times New Roman"/>
          <w:sz w:val="40"/>
          <w:szCs w:val="40"/>
        </w:rPr>
      </w:pPr>
    </w:p>
    <w:p w:rsidR="003C1FDE" w:rsidRPr="00385EA4" w:rsidRDefault="003C1FDE" w:rsidP="003C1FDE">
      <w:pPr>
        <w:jc w:val="center"/>
        <w:rPr>
          <w:rFonts w:ascii="Times New Roman" w:eastAsia="Calibri" w:hAnsi="Times New Roman" w:cs="Times New Roman"/>
          <w:b/>
          <w:bCs/>
          <w:sz w:val="28"/>
          <w:szCs w:val="28"/>
        </w:rPr>
      </w:pPr>
      <w:r w:rsidRPr="00385EA4">
        <w:rPr>
          <w:rFonts w:ascii="Times New Roman" w:eastAsia="Calibri" w:hAnsi="Times New Roman" w:cs="Times New Roman"/>
          <w:b/>
          <w:bCs/>
          <w:sz w:val="28"/>
          <w:szCs w:val="28"/>
        </w:rPr>
        <w:t>Кваліфікаційна робота</w:t>
      </w:r>
    </w:p>
    <w:p w:rsidR="003C1FDE" w:rsidRPr="00C8556A" w:rsidRDefault="003C1FDE" w:rsidP="003C1FDE">
      <w:pPr>
        <w:jc w:val="center"/>
        <w:rPr>
          <w:rFonts w:ascii="Times New Roman" w:eastAsia="Calibri" w:hAnsi="Times New Roman" w:cs="Times New Roman"/>
          <w:sz w:val="28"/>
          <w:szCs w:val="28"/>
        </w:rPr>
      </w:pPr>
      <w:r w:rsidRPr="00C8556A">
        <w:rPr>
          <w:rFonts w:ascii="Times New Roman" w:eastAsia="Calibri" w:hAnsi="Times New Roman" w:cs="Times New Roman"/>
          <w:sz w:val="28"/>
          <w:szCs w:val="28"/>
        </w:rPr>
        <w:t>на здобуття ступеня вищої освіти «</w:t>
      </w:r>
      <w:r>
        <w:rPr>
          <w:rFonts w:ascii="Times New Roman" w:eastAsia="Calibri" w:hAnsi="Times New Roman" w:cs="Times New Roman"/>
          <w:sz w:val="28"/>
          <w:szCs w:val="28"/>
        </w:rPr>
        <w:t>Бакалавр</w:t>
      </w:r>
      <w:r w:rsidRPr="00C8556A">
        <w:rPr>
          <w:rFonts w:ascii="Times New Roman" w:eastAsia="Calibri" w:hAnsi="Times New Roman" w:cs="Times New Roman"/>
          <w:sz w:val="28"/>
          <w:szCs w:val="28"/>
        </w:rPr>
        <w:t>»</w:t>
      </w:r>
    </w:p>
    <w:p w:rsidR="003C1FDE" w:rsidRPr="00C8556A" w:rsidRDefault="003C1FDE" w:rsidP="003C1FDE">
      <w:pPr>
        <w:jc w:val="center"/>
        <w:rPr>
          <w:rFonts w:ascii="Times New Roman" w:eastAsia="Calibri" w:hAnsi="Times New Roman" w:cs="Times New Roman"/>
          <w:sz w:val="28"/>
          <w:szCs w:val="28"/>
        </w:rPr>
      </w:pPr>
      <w:r w:rsidRPr="00C8556A">
        <w:rPr>
          <w:rFonts w:ascii="Times New Roman" w:eastAsia="Calibri" w:hAnsi="Times New Roman" w:cs="Times New Roman"/>
          <w:sz w:val="28"/>
          <w:szCs w:val="28"/>
        </w:rPr>
        <w:t>«</w:t>
      </w:r>
      <w:r w:rsidRPr="003770BD">
        <w:rPr>
          <w:rFonts w:ascii="Times New Roman" w:hAnsi="Times New Roman" w:cs="Times New Roman"/>
          <w:b/>
          <w:bCs/>
          <w:sz w:val="28"/>
          <w:szCs w:val="28"/>
        </w:rPr>
        <w:t xml:space="preserve">Геологічна будова та закономірності формування прибережних морських схилів </w:t>
      </w:r>
      <w:r>
        <w:rPr>
          <w:rFonts w:ascii="Times New Roman" w:hAnsi="Times New Roman" w:cs="Times New Roman"/>
          <w:b/>
          <w:bCs/>
          <w:sz w:val="28"/>
          <w:szCs w:val="28"/>
        </w:rPr>
        <w:t>П</w:t>
      </w:r>
      <w:r w:rsidRPr="003770BD">
        <w:rPr>
          <w:rFonts w:ascii="Times New Roman" w:hAnsi="Times New Roman" w:cs="Times New Roman"/>
          <w:b/>
          <w:bCs/>
          <w:sz w:val="28"/>
          <w:szCs w:val="28"/>
        </w:rPr>
        <w:t>івнічно-</w:t>
      </w:r>
      <w:r>
        <w:rPr>
          <w:rFonts w:ascii="Times New Roman" w:hAnsi="Times New Roman" w:cs="Times New Roman"/>
          <w:b/>
          <w:bCs/>
          <w:sz w:val="28"/>
          <w:szCs w:val="28"/>
        </w:rPr>
        <w:t>З</w:t>
      </w:r>
      <w:r w:rsidRPr="003770BD">
        <w:rPr>
          <w:rFonts w:ascii="Times New Roman" w:hAnsi="Times New Roman" w:cs="Times New Roman"/>
          <w:b/>
          <w:bCs/>
          <w:sz w:val="28"/>
          <w:szCs w:val="28"/>
        </w:rPr>
        <w:t xml:space="preserve">ахідної частини </w:t>
      </w:r>
      <w:r>
        <w:rPr>
          <w:rFonts w:ascii="Times New Roman" w:hAnsi="Times New Roman" w:cs="Times New Roman"/>
          <w:b/>
          <w:bCs/>
          <w:sz w:val="28"/>
          <w:szCs w:val="28"/>
        </w:rPr>
        <w:t>Ч</w:t>
      </w:r>
      <w:r w:rsidRPr="003770BD">
        <w:rPr>
          <w:rFonts w:ascii="Times New Roman" w:hAnsi="Times New Roman" w:cs="Times New Roman"/>
          <w:b/>
          <w:bCs/>
          <w:sz w:val="28"/>
          <w:szCs w:val="28"/>
        </w:rPr>
        <w:t>орного моря</w:t>
      </w:r>
      <w:r w:rsidRPr="00C8556A">
        <w:rPr>
          <w:rFonts w:ascii="Times New Roman" w:eastAsia="Calibri" w:hAnsi="Times New Roman" w:cs="Times New Roman"/>
          <w:sz w:val="28"/>
          <w:szCs w:val="28"/>
        </w:rPr>
        <w:t>»</w:t>
      </w:r>
    </w:p>
    <w:p w:rsidR="003C1FDE" w:rsidRPr="00147F7B" w:rsidRDefault="003C1FDE" w:rsidP="003C1FDE">
      <w:pPr>
        <w:jc w:val="center"/>
        <w:rPr>
          <w:rFonts w:ascii="Times New Roman" w:eastAsia="Calibri" w:hAnsi="Times New Roman" w:cs="Times New Roman"/>
          <w:b/>
          <w:bCs/>
          <w:sz w:val="28"/>
          <w:szCs w:val="28"/>
          <w:lang w:val="en-US"/>
        </w:rPr>
      </w:pPr>
      <w:r w:rsidRPr="00385EA4">
        <w:rPr>
          <w:rFonts w:ascii="Times New Roman" w:eastAsia="Calibri" w:hAnsi="Times New Roman" w:cs="Times New Roman"/>
          <w:b/>
          <w:bCs/>
          <w:sz w:val="28"/>
          <w:szCs w:val="28"/>
        </w:rPr>
        <w:t>«</w:t>
      </w:r>
      <w:r w:rsidRPr="00DC7C38">
        <w:rPr>
          <w:rFonts w:ascii="Times New Roman" w:eastAsia="Calibri" w:hAnsi="Times New Roman" w:cs="Times New Roman"/>
          <w:b/>
          <w:bCs/>
          <w:sz w:val="28"/>
          <w:szCs w:val="28"/>
          <w:lang w:val="en-US"/>
        </w:rPr>
        <w:t xml:space="preserve">Geological structure and formation patterns of the coastal sea slopes of the </w:t>
      </w:r>
      <w:r>
        <w:rPr>
          <w:rFonts w:ascii="Times New Roman" w:eastAsia="Calibri" w:hAnsi="Times New Roman" w:cs="Times New Roman"/>
          <w:b/>
          <w:bCs/>
          <w:sz w:val="28"/>
          <w:szCs w:val="28"/>
          <w:lang w:val="en-US"/>
        </w:rPr>
        <w:t>B</w:t>
      </w:r>
      <w:r w:rsidRPr="00DC7C38">
        <w:rPr>
          <w:rFonts w:ascii="Times New Roman" w:eastAsia="Calibri" w:hAnsi="Times New Roman" w:cs="Times New Roman"/>
          <w:b/>
          <w:bCs/>
          <w:sz w:val="28"/>
          <w:szCs w:val="28"/>
          <w:lang w:val="en-US"/>
        </w:rPr>
        <w:t xml:space="preserve">lack </w:t>
      </w:r>
      <w:r>
        <w:rPr>
          <w:rFonts w:ascii="Times New Roman" w:eastAsia="Calibri" w:hAnsi="Times New Roman" w:cs="Times New Roman"/>
          <w:b/>
          <w:bCs/>
          <w:sz w:val="28"/>
          <w:szCs w:val="28"/>
          <w:lang w:val="en-US"/>
        </w:rPr>
        <w:t>S</w:t>
      </w:r>
      <w:r w:rsidRPr="00DC7C38">
        <w:rPr>
          <w:rFonts w:ascii="Times New Roman" w:eastAsia="Calibri" w:hAnsi="Times New Roman" w:cs="Times New Roman"/>
          <w:b/>
          <w:bCs/>
          <w:sz w:val="28"/>
          <w:szCs w:val="28"/>
          <w:lang w:val="en-US"/>
        </w:rPr>
        <w:t xml:space="preserve">ea </w:t>
      </w:r>
      <w:r>
        <w:rPr>
          <w:rFonts w:ascii="Times New Roman" w:eastAsia="Calibri" w:hAnsi="Times New Roman" w:cs="Times New Roman"/>
          <w:b/>
          <w:bCs/>
          <w:sz w:val="28"/>
          <w:szCs w:val="28"/>
          <w:lang w:val="en-US"/>
        </w:rPr>
        <w:t>N</w:t>
      </w:r>
      <w:r w:rsidRPr="00DC7C38">
        <w:rPr>
          <w:rFonts w:ascii="Times New Roman" w:eastAsia="Calibri" w:hAnsi="Times New Roman" w:cs="Times New Roman"/>
          <w:b/>
          <w:bCs/>
          <w:sz w:val="28"/>
          <w:szCs w:val="28"/>
          <w:lang w:val="en-US"/>
        </w:rPr>
        <w:t>orth-</w:t>
      </w:r>
      <w:r>
        <w:rPr>
          <w:rFonts w:ascii="Times New Roman" w:eastAsia="Calibri" w:hAnsi="Times New Roman" w:cs="Times New Roman"/>
          <w:b/>
          <w:bCs/>
          <w:sz w:val="28"/>
          <w:szCs w:val="28"/>
          <w:lang w:val="en-US"/>
        </w:rPr>
        <w:t>W</w:t>
      </w:r>
      <w:r w:rsidRPr="00DC7C38">
        <w:rPr>
          <w:rFonts w:ascii="Times New Roman" w:eastAsia="Calibri" w:hAnsi="Times New Roman" w:cs="Times New Roman"/>
          <w:b/>
          <w:bCs/>
          <w:sz w:val="28"/>
          <w:szCs w:val="28"/>
          <w:lang w:val="en-US"/>
        </w:rPr>
        <w:t>estern part»</w:t>
      </w:r>
    </w:p>
    <w:p w:rsidR="003C1FDE" w:rsidRPr="00C8556A" w:rsidRDefault="003C1FDE" w:rsidP="003C1FDE">
      <w:pPr>
        <w:jc w:val="both"/>
        <w:rPr>
          <w:rFonts w:ascii="Times New Roman" w:eastAsia="Calibri" w:hAnsi="Times New Roman" w:cs="Times New Roman"/>
          <w:sz w:val="28"/>
          <w:szCs w:val="28"/>
        </w:rPr>
      </w:pPr>
    </w:p>
    <w:p w:rsidR="003C1FDE" w:rsidRPr="00DC7C38" w:rsidRDefault="003C1FDE" w:rsidP="003C1FDE">
      <w:pPr>
        <w:overflowPunct w:val="0"/>
        <w:autoSpaceDE w:val="0"/>
        <w:autoSpaceDN w:val="0"/>
        <w:adjustRightInd w:val="0"/>
        <w:spacing w:after="0" w:line="240" w:lineRule="auto"/>
        <w:ind w:left="4248"/>
        <w:jc w:val="both"/>
        <w:textAlignment w:val="baseline"/>
        <w:rPr>
          <w:rFonts w:ascii="Times New Roman" w:eastAsia="Times New Roman" w:hAnsi="Times New Roman" w:cs="Times New Roman"/>
          <w:sz w:val="28"/>
          <w:szCs w:val="28"/>
          <w:lang w:eastAsia="ru-RU"/>
        </w:rPr>
      </w:pPr>
      <w:r w:rsidRPr="00C8556A">
        <w:rPr>
          <w:rFonts w:ascii="Times New Roman" w:eastAsia="Times New Roman" w:hAnsi="Times New Roman" w:cs="Times New Roman"/>
          <w:sz w:val="28"/>
          <w:szCs w:val="28"/>
          <w:lang w:eastAsia="ru-RU"/>
        </w:rPr>
        <w:t>Виконав: здобувач очної форми навчання</w:t>
      </w:r>
      <w:r w:rsidRPr="00DC7C38">
        <w:rPr>
          <w:rFonts w:ascii="Times New Roman" w:eastAsia="Times New Roman" w:hAnsi="Times New Roman" w:cs="Times New Roman"/>
          <w:sz w:val="28"/>
          <w:szCs w:val="28"/>
          <w:lang w:val="ru-RU" w:eastAsia="ru-RU"/>
        </w:rPr>
        <w:t xml:space="preserve"> </w:t>
      </w:r>
      <w:r w:rsidRPr="00C8556A">
        <w:rPr>
          <w:rFonts w:ascii="Times New Roman" w:eastAsia="Times New Roman" w:hAnsi="Times New Roman" w:cs="Times New Roman"/>
          <w:sz w:val="28"/>
          <w:szCs w:val="28"/>
          <w:lang w:eastAsia="ru-RU"/>
        </w:rPr>
        <w:t xml:space="preserve">спеціальності </w:t>
      </w:r>
      <w:r w:rsidRPr="00C8556A">
        <w:rPr>
          <w:rFonts w:ascii="Times New Roman" w:eastAsia="Times New Roman" w:hAnsi="Times New Roman" w:cs="Times New Roman"/>
          <w:noProof/>
          <w:sz w:val="28"/>
          <w:szCs w:val="20"/>
          <w:u w:val="single"/>
          <w:lang w:eastAsia="ru-RU"/>
        </w:rPr>
        <w:t xml:space="preserve">103 Науки  про Землю       </w:t>
      </w:r>
    </w:p>
    <w:p w:rsidR="003C1FDE" w:rsidRPr="00CC2596" w:rsidRDefault="003C1FDE" w:rsidP="003C1FDE">
      <w:pPr>
        <w:ind w:left="4253"/>
        <w:jc w:val="both"/>
        <w:rPr>
          <w:rFonts w:ascii="Times New Roman" w:hAnsi="Times New Roman" w:cs="Times New Roman"/>
          <w:sz w:val="28"/>
          <w:szCs w:val="28"/>
        </w:rPr>
      </w:pPr>
      <w:r w:rsidRPr="00C8556A">
        <w:rPr>
          <w:rFonts w:ascii="Times New Roman" w:eastAsia="Calibri" w:hAnsi="Times New Roman" w:cs="Times New Roman"/>
          <w:sz w:val="28"/>
          <w:szCs w:val="28"/>
        </w:rPr>
        <w:t>Освітня програма</w:t>
      </w:r>
      <w:r w:rsidRPr="00CC2596">
        <w:rPr>
          <w:rFonts w:ascii="Times New Roman" w:eastAsia="Calibri" w:hAnsi="Times New Roman" w:cs="Times New Roman"/>
          <w:sz w:val="28"/>
          <w:szCs w:val="28"/>
        </w:rPr>
        <w:t xml:space="preserve">: </w:t>
      </w:r>
      <w:r>
        <w:rPr>
          <w:rFonts w:ascii="Times New Roman" w:hAnsi="Times New Roman" w:cs="Times New Roman"/>
          <w:sz w:val="28"/>
          <w:szCs w:val="28"/>
        </w:rPr>
        <w:t>Морська геологія, гідрогеологія та інженерна геологія</w:t>
      </w:r>
    </w:p>
    <w:p w:rsidR="003C1FDE" w:rsidRPr="00C8556A" w:rsidRDefault="003C1FDE" w:rsidP="003C1FDE">
      <w:pPr>
        <w:spacing w:before="100" w:beforeAutospacing="1" w:after="100" w:afterAutospacing="1"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eastAsia="ru-RU"/>
        </w:rPr>
        <w:t>Ромець Олександр Віталійович</w:t>
      </w:r>
    </w:p>
    <w:p w:rsidR="003C1FDE" w:rsidRDefault="003C1FDE" w:rsidP="003C1FDE">
      <w:pPr>
        <w:overflowPunct w:val="0"/>
        <w:autoSpaceDE w:val="0"/>
        <w:autoSpaceDN w:val="0"/>
        <w:adjustRightInd w:val="0"/>
        <w:spacing w:after="0" w:line="240" w:lineRule="auto"/>
        <w:ind w:left="4248" w:right="-1"/>
        <w:jc w:val="both"/>
        <w:textAlignment w:val="baseline"/>
        <w:rPr>
          <w:rFonts w:ascii="Times New Roman" w:eastAsia="Times New Roman" w:hAnsi="Times New Roman" w:cs="Times New Roman"/>
          <w:noProof/>
          <w:sz w:val="28"/>
          <w:szCs w:val="28"/>
          <w:lang w:eastAsia="ru-RU"/>
        </w:rPr>
      </w:pPr>
      <w:r w:rsidRPr="00C8556A">
        <w:rPr>
          <w:rFonts w:ascii="Times New Roman" w:eastAsia="Times New Roman" w:hAnsi="Times New Roman" w:cs="Times New Roman"/>
          <w:noProof/>
          <w:sz w:val="28"/>
          <w:szCs w:val="28"/>
          <w:lang w:eastAsia="ru-RU"/>
        </w:rPr>
        <w:t>Керівник</w:t>
      </w:r>
      <w:r w:rsidRPr="00C8556A">
        <w:rPr>
          <w:rFonts w:ascii="Times New Roman" w:eastAsia="Times New Roman" w:hAnsi="Times New Roman" w:cs="Times New Roman"/>
          <w:sz w:val="20"/>
          <w:szCs w:val="20"/>
          <w:lang w:eastAsia="ru-RU"/>
        </w:rPr>
        <w:t xml:space="preserve"> </w:t>
      </w:r>
      <w:r w:rsidRPr="00CA5E47">
        <w:rPr>
          <w:rFonts w:ascii="Times New Roman" w:eastAsia="Times New Roman" w:hAnsi="Times New Roman" w:cs="Times New Roman"/>
          <w:noProof/>
          <w:sz w:val="28"/>
          <w:szCs w:val="28"/>
          <w:lang w:eastAsia="ru-RU"/>
        </w:rPr>
        <w:t>кандидат геологічних наук, доцент кафедри інженерної геології та гідрогеології</w:t>
      </w:r>
      <w:r>
        <w:rPr>
          <w:rFonts w:ascii="Times New Roman" w:eastAsia="Times New Roman" w:hAnsi="Times New Roman" w:cs="Times New Roman"/>
          <w:noProof/>
          <w:sz w:val="28"/>
          <w:szCs w:val="28"/>
          <w:lang w:eastAsia="ru-RU"/>
        </w:rPr>
        <w:t xml:space="preserve"> </w:t>
      </w:r>
      <w:r w:rsidRPr="00CA5E47">
        <w:rPr>
          <w:rFonts w:ascii="Times New Roman" w:eastAsia="Times New Roman" w:hAnsi="Times New Roman" w:cs="Times New Roman"/>
          <w:noProof/>
          <w:sz w:val="28"/>
          <w:szCs w:val="28"/>
          <w:lang w:eastAsia="ru-RU"/>
        </w:rPr>
        <w:t>Кадурін С.В.</w:t>
      </w:r>
    </w:p>
    <w:p w:rsidR="003C1FDE" w:rsidRDefault="003C1FDE" w:rsidP="003C1FDE">
      <w:pPr>
        <w:overflowPunct w:val="0"/>
        <w:autoSpaceDE w:val="0"/>
        <w:autoSpaceDN w:val="0"/>
        <w:adjustRightInd w:val="0"/>
        <w:spacing w:after="0" w:line="240" w:lineRule="auto"/>
        <w:ind w:left="4248" w:right="-1"/>
        <w:jc w:val="both"/>
        <w:textAlignment w:val="baseline"/>
        <w:rPr>
          <w:rFonts w:ascii="Times New Roman" w:eastAsia="Calibri" w:hAnsi="Times New Roman" w:cs="Times New Roman"/>
          <w:sz w:val="28"/>
          <w:szCs w:val="28"/>
        </w:rPr>
      </w:pPr>
      <w:r w:rsidRPr="00C8556A">
        <w:rPr>
          <w:rFonts w:ascii="Times New Roman" w:eastAsia="Calibri" w:hAnsi="Times New Roman" w:cs="Times New Roman"/>
          <w:sz w:val="28"/>
          <w:szCs w:val="28"/>
        </w:rPr>
        <w:t>Рецензент</w:t>
      </w:r>
      <w:r>
        <w:rPr>
          <w:rFonts w:ascii="Times New Roman" w:eastAsia="Calibri" w:hAnsi="Times New Roman" w:cs="Times New Roman"/>
          <w:sz w:val="28"/>
          <w:szCs w:val="28"/>
        </w:rPr>
        <w:t xml:space="preserve"> </w:t>
      </w:r>
      <w:r w:rsidRPr="00CA5E47">
        <w:rPr>
          <w:rFonts w:ascii="Times New Roman" w:eastAsia="Calibri" w:hAnsi="Times New Roman" w:cs="Times New Roman"/>
          <w:sz w:val="28"/>
          <w:szCs w:val="28"/>
        </w:rPr>
        <w:t>доктор географічних наук,</w:t>
      </w:r>
      <w:r w:rsidRPr="00CA5E47">
        <w:rPr>
          <w:rFonts w:ascii="Verdana" w:hAnsi="Verdana"/>
          <w:color w:val="555555"/>
          <w:sz w:val="21"/>
          <w:szCs w:val="21"/>
          <w:shd w:val="clear" w:color="auto" w:fill="FFFFFF"/>
        </w:rPr>
        <w:t xml:space="preserve"> </w:t>
      </w:r>
      <w:r w:rsidRPr="00CA5E47">
        <w:rPr>
          <w:rFonts w:ascii="Times New Roman" w:eastAsia="Calibri" w:hAnsi="Times New Roman" w:cs="Times New Roman"/>
          <w:sz w:val="28"/>
          <w:szCs w:val="28"/>
        </w:rPr>
        <w:t>професор</w:t>
      </w:r>
      <w:r>
        <w:rPr>
          <w:rFonts w:ascii="Times New Roman" w:eastAsia="Calibri" w:hAnsi="Times New Roman" w:cs="Times New Roman"/>
          <w:sz w:val="28"/>
          <w:szCs w:val="28"/>
        </w:rPr>
        <w:t xml:space="preserve"> кафедри </w:t>
      </w:r>
      <w:r w:rsidRPr="00CA5E47">
        <w:rPr>
          <w:rFonts w:ascii="Times New Roman" w:eastAsia="Calibri" w:hAnsi="Times New Roman" w:cs="Times New Roman"/>
          <w:sz w:val="28"/>
          <w:szCs w:val="28"/>
        </w:rPr>
        <w:t>фізичної географії, природокористування і геоінформаційних технологій</w:t>
      </w:r>
      <w:r>
        <w:rPr>
          <w:rFonts w:ascii="Times New Roman" w:eastAsia="Calibri" w:hAnsi="Times New Roman" w:cs="Times New Roman"/>
          <w:sz w:val="28"/>
          <w:szCs w:val="28"/>
        </w:rPr>
        <w:t xml:space="preserve"> Світличний О.О.</w:t>
      </w:r>
    </w:p>
    <w:p w:rsidR="003C1FDE" w:rsidRDefault="003C1FDE" w:rsidP="003C1FDE">
      <w:pPr>
        <w:overflowPunct w:val="0"/>
        <w:autoSpaceDE w:val="0"/>
        <w:autoSpaceDN w:val="0"/>
        <w:adjustRightInd w:val="0"/>
        <w:spacing w:after="0" w:line="240" w:lineRule="auto"/>
        <w:ind w:left="4248" w:right="-1"/>
        <w:jc w:val="both"/>
        <w:textAlignment w:val="baseline"/>
        <w:rPr>
          <w:rFonts w:ascii="Times New Roman" w:eastAsia="Calibri" w:hAnsi="Times New Roman" w:cs="Times New Roman"/>
          <w:sz w:val="28"/>
          <w:szCs w:val="28"/>
        </w:rPr>
      </w:pPr>
    </w:p>
    <w:tbl>
      <w:tblPr>
        <w:tblW w:w="9870" w:type="dxa"/>
        <w:tblLayout w:type="fixed"/>
        <w:tblLook w:val="04A0" w:firstRow="1" w:lastRow="0" w:firstColumn="1" w:lastColumn="0" w:noHBand="0" w:noVBand="1"/>
      </w:tblPr>
      <w:tblGrid>
        <w:gridCol w:w="5083"/>
        <w:gridCol w:w="4787"/>
      </w:tblGrid>
      <w:tr w:rsidR="003C1FDE" w:rsidRPr="00385EA4" w:rsidTr="00CE6B3A">
        <w:tc>
          <w:tcPr>
            <w:tcW w:w="5082" w:type="dxa"/>
          </w:tcPr>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Рекомендовано до захисту:</w:t>
            </w: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Протокол засідання кафедри</w:t>
            </w: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__________________________</w:t>
            </w: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 xml:space="preserve">№ ___   від ____.____. 20___ р. </w:t>
            </w:r>
          </w:p>
          <w:p w:rsidR="003C1FDE" w:rsidRPr="00385EA4" w:rsidRDefault="003C1FDE" w:rsidP="00CE6B3A">
            <w:pPr>
              <w:spacing w:after="0" w:line="240" w:lineRule="auto"/>
              <w:jc w:val="both"/>
              <w:rPr>
                <w:rFonts w:ascii="Times New Roman" w:eastAsia="Times New Roman" w:hAnsi="Times New Roman" w:cs="Times New Roman"/>
                <w:sz w:val="28"/>
                <w:szCs w:val="28"/>
              </w:rPr>
            </w:pP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Завідувач(ка) кафедри</w:t>
            </w:r>
          </w:p>
          <w:p w:rsidR="003C1FDE" w:rsidRPr="00385EA4" w:rsidRDefault="003C1FDE" w:rsidP="00CE6B3A">
            <w:pPr>
              <w:tabs>
                <w:tab w:val="left" w:pos="1168"/>
                <w:tab w:val="left" w:pos="3861"/>
              </w:tabs>
              <w:spacing w:after="0" w:line="240" w:lineRule="auto"/>
              <w:jc w:val="both"/>
              <w:rPr>
                <w:rFonts w:ascii="Times New Roman" w:eastAsia="Times New Roman" w:hAnsi="Times New Roman" w:cs="Times New Roman"/>
                <w:sz w:val="28"/>
                <w:szCs w:val="28"/>
                <w:u w:val="single"/>
              </w:rPr>
            </w:pPr>
            <w:r w:rsidRPr="00385EA4">
              <w:rPr>
                <w:rFonts w:ascii="Times New Roman" w:eastAsia="Times New Roman" w:hAnsi="Times New Roman" w:cs="Times New Roman"/>
                <w:sz w:val="28"/>
                <w:szCs w:val="28"/>
                <w:u w:val="single"/>
              </w:rPr>
              <w:tab/>
            </w:r>
            <w:r w:rsidRPr="00385EA4">
              <w:rPr>
                <w:rFonts w:ascii="Times New Roman" w:eastAsia="Times New Roman" w:hAnsi="Times New Roman" w:cs="Times New Roman"/>
                <w:sz w:val="28"/>
                <w:szCs w:val="28"/>
              </w:rPr>
              <w:t xml:space="preserve">              _____________</w:t>
            </w:r>
          </w:p>
          <w:p w:rsidR="003C1FDE" w:rsidRPr="00385EA4" w:rsidRDefault="003C1FDE" w:rsidP="00CE6B3A">
            <w:pPr>
              <w:tabs>
                <w:tab w:val="left" w:pos="284"/>
                <w:tab w:val="left" w:pos="1767"/>
              </w:tabs>
              <w:spacing w:after="0" w:line="240" w:lineRule="auto"/>
              <w:jc w:val="both"/>
              <w:rPr>
                <w:rFonts w:ascii="Times New Roman" w:eastAsia="Times New Roman" w:hAnsi="Times New Roman" w:cs="Times New Roman"/>
                <w:sz w:val="20"/>
                <w:szCs w:val="20"/>
              </w:rPr>
            </w:pPr>
            <w:r w:rsidRPr="00385EA4">
              <w:rPr>
                <w:rFonts w:ascii="Times New Roman" w:eastAsia="Times New Roman" w:hAnsi="Times New Roman" w:cs="Times New Roman"/>
                <w:sz w:val="20"/>
                <w:szCs w:val="20"/>
              </w:rPr>
              <w:t xml:space="preserve">     (підпис)</w:t>
            </w:r>
            <w:r w:rsidRPr="00385EA4">
              <w:rPr>
                <w:rFonts w:ascii="Times New Roman" w:eastAsia="Times New Roman" w:hAnsi="Times New Roman" w:cs="Times New Roman"/>
                <w:sz w:val="20"/>
                <w:szCs w:val="20"/>
              </w:rPr>
              <w:tab/>
              <w:t xml:space="preserve">      (</w:t>
            </w:r>
            <w:r w:rsidRPr="00385EA4">
              <w:rPr>
                <w:rFonts w:ascii="Times New Roman" w:eastAsia="Times New Roman" w:hAnsi="Times New Roman" w:cs="Times New Roman"/>
                <w:sz w:val="24"/>
                <w:szCs w:val="24"/>
              </w:rPr>
              <w:t>прізвище,</w:t>
            </w:r>
            <w:r>
              <w:rPr>
                <w:rFonts w:ascii="Times New Roman" w:eastAsia="Times New Roman" w:hAnsi="Times New Roman" w:cs="Times New Roman"/>
                <w:sz w:val="24"/>
                <w:szCs w:val="24"/>
              </w:rPr>
              <w:t xml:space="preserve"> </w:t>
            </w:r>
            <w:r w:rsidRPr="00385EA4">
              <w:rPr>
                <w:rFonts w:ascii="Times New Roman" w:eastAsia="Times New Roman" w:hAnsi="Times New Roman" w:cs="Times New Roman"/>
                <w:sz w:val="24"/>
                <w:szCs w:val="24"/>
              </w:rPr>
              <w:t>ім’я</w:t>
            </w:r>
            <w:r w:rsidRPr="00385EA4">
              <w:rPr>
                <w:rFonts w:ascii="Times New Roman" w:eastAsia="Times New Roman" w:hAnsi="Times New Roman" w:cs="Times New Roman"/>
                <w:sz w:val="20"/>
                <w:szCs w:val="20"/>
              </w:rPr>
              <w:t>)</w:t>
            </w:r>
          </w:p>
        </w:tc>
        <w:tc>
          <w:tcPr>
            <w:tcW w:w="4786" w:type="dxa"/>
            <w:hideMark/>
          </w:tcPr>
          <w:p w:rsidR="003C1FDE" w:rsidRPr="00385EA4" w:rsidRDefault="003C1FDE" w:rsidP="00CE6B3A">
            <w:pPr>
              <w:tabs>
                <w:tab w:val="right" w:pos="4462"/>
              </w:tabs>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Захищено на засіданні ЕК № _____</w:t>
            </w: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протокол № __від ____.____.20___ р.</w:t>
            </w: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 xml:space="preserve"> </w:t>
            </w:r>
          </w:p>
          <w:p w:rsidR="003C1FDE" w:rsidRPr="00385EA4" w:rsidRDefault="003C1FDE" w:rsidP="00CE6B3A">
            <w:pPr>
              <w:tabs>
                <w:tab w:val="right" w:pos="4462"/>
              </w:tabs>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Оцінка______________/___</w:t>
            </w:r>
            <w:r w:rsidRPr="00385EA4">
              <w:rPr>
                <w:rFonts w:ascii="Times New Roman" w:eastAsia="Times New Roman" w:hAnsi="Times New Roman" w:cs="Times New Roman"/>
                <w:sz w:val="20"/>
                <w:szCs w:val="20"/>
              </w:rPr>
              <w:tab/>
            </w:r>
            <w:r w:rsidRPr="00385EA4">
              <w:rPr>
                <w:rFonts w:ascii="Times New Roman" w:eastAsia="Times New Roman" w:hAnsi="Times New Roman" w:cs="Times New Roman"/>
                <w:sz w:val="28"/>
                <w:szCs w:val="28"/>
              </w:rPr>
              <w:t>___/_____</w:t>
            </w:r>
          </w:p>
          <w:p w:rsidR="003C1FDE" w:rsidRPr="00385EA4" w:rsidRDefault="003C1FDE" w:rsidP="00CE6B3A">
            <w:pPr>
              <w:spacing w:after="0" w:line="240" w:lineRule="auto"/>
              <w:jc w:val="both"/>
              <w:rPr>
                <w:rFonts w:ascii="Times New Roman" w:eastAsia="Times New Roman" w:hAnsi="Times New Roman" w:cs="Times New Roman"/>
                <w:sz w:val="20"/>
                <w:szCs w:val="20"/>
              </w:rPr>
            </w:pPr>
            <w:r w:rsidRPr="00385EA4">
              <w:rPr>
                <w:rFonts w:ascii="Times New Roman" w:eastAsia="Times New Roman" w:hAnsi="Times New Roman" w:cs="Times New Roman"/>
                <w:sz w:val="20"/>
                <w:szCs w:val="20"/>
              </w:rPr>
              <w:t>(за національною шкалою/шкалою ЕСТS/ бали)</w:t>
            </w:r>
          </w:p>
          <w:p w:rsidR="003C1FDE" w:rsidRPr="00385EA4" w:rsidRDefault="003C1FDE" w:rsidP="00CE6B3A">
            <w:pPr>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8"/>
                <w:szCs w:val="28"/>
              </w:rPr>
              <w:t>Голова ЕК</w:t>
            </w:r>
          </w:p>
          <w:p w:rsidR="003C1FDE" w:rsidRPr="00385EA4" w:rsidRDefault="003C1FDE" w:rsidP="00CE6B3A">
            <w:pPr>
              <w:spacing w:after="0" w:line="240" w:lineRule="auto"/>
              <w:jc w:val="both"/>
              <w:rPr>
                <w:rFonts w:ascii="Times New Roman" w:eastAsia="Times New Roman" w:hAnsi="Times New Roman" w:cs="Times New Roman"/>
                <w:sz w:val="28"/>
                <w:szCs w:val="28"/>
                <w:u w:val="single"/>
              </w:rPr>
            </w:pPr>
            <w:r w:rsidRPr="00385EA4">
              <w:rPr>
                <w:rFonts w:ascii="Times New Roman" w:eastAsia="Times New Roman" w:hAnsi="Times New Roman" w:cs="Times New Roman"/>
                <w:sz w:val="28"/>
                <w:szCs w:val="28"/>
                <w:u w:val="single"/>
              </w:rPr>
              <w:tab/>
            </w:r>
            <w:r w:rsidRPr="00385EA4">
              <w:rPr>
                <w:rFonts w:ascii="Times New Roman" w:eastAsia="Times New Roman" w:hAnsi="Times New Roman" w:cs="Times New Roman"/>
                <w:sz w:val="28"/>
                <w:szCs w:val="28"/>
              </w:rPr>
              <w:t xml:space="preserve">              _____________</w:t>
            </w:r>
          </w:p>
          <w:p w:rsidR="003C1FDE" w:rsidRPr="00385EA4" w:rsidRDefault="003C1FDE" w:rsidP="00CE6B3A">
            <w:pPr>
              <w:tabs>
                <w:tab w:val="left" w:pos="454"/>
                <w:tab w:val="left" w:pos="2155"/>
              </w:tabs>
              <w:spacing w:after="0" w:line="240" w:lineRule="auto"/>
              <w:jc w:val="both"/>
              <w:rPr>
                <w:rFonts w:ascii="Times New Roman" w:eastAsia="Times New Roman" w:hAnsi="Times New Roman" w:cs="Times New Roman"/>
                <w:sz w:val="28"/>
                <w:szCs w:val="28"/>
              </w:rPr>
            </w:pPr>
            <w:r w:rsidRPr="00385EA4">
              <w:rPr>
                <w:rFonts w:ascii="Times New Roman" w:eastAsia="Times New Roman" w:hAnsi="Times New Roman" w:cs="Times New Roman"/>
                <w:sz w:val="20"/>
                <w:szCs w:val="20"/>
              </w:rPr>
              <w:t xml:space="preserve">     (підпис)                       (</w:t>
            </w:r>
            <w:r w:rsidRPr="00385EA4">
              <w:rPr>
                <w:rFonts w:ascii="Times New Roman" w:eastAsia="Times New Roman" w:hAnsi="Times New Roman" w:cs="Times New Roman"/>
                <w:sz w:val="24"/>
                <w:szCs w:val="24"/>
              </w:rPr>
              <w:t>прізвище,</w:t>
            </w:r>
            <w:r>
              <w:rPr>
                <w:rFonts w:ascii="Times New Roman" w:eastAsia="Times New Roman" w:hAnsi="Times New Roman" w:cs="Times New Roman"/>
                <w:sz w:val="24"/>
                <w:szCs w:val="24"/>
              </w:rPr>
              <w:t xml:space="preserve"> </w:t>
            </w:r>
            <w:r w:rsidRPr="00385EA4">
              <w:rPr>
                <w:rFonts w:ascii="Times New Roman" w:eastAsia="Times New Roman" w:hAnsi="Times New Roman" w:cs="Times New Roman"/>
                <w:sz w:val="24"/>
                <w:szCs w:val="24"/>
              </w:rPr>
              <w:t>ім’я</w:t>
            </w:r>
            <w:r w:rsidRPr="00385EA4">
              <w:rPr>
                <w:rFonts w:ascii="Times New Roman" w:eastAsia="Times New Roman" w:hAnsi="Times New Roman" w:cs="Times New Roman"/>
                <w:sz w:val="20"/>
                <w:szCs w:val="20"/>
              </w:rPr>
              <w:t>)</w:t>
            </w:r>
          </w:p>
        </w:tc>
      </w:tr>
    </w:tbl>
    <w:p w:rsidR="003C1FDE" w:rsidRDefault="003C1FDE" w:rsidP="003C1FDE">
      <w:pPr>
        <w:jc w:val="both"/>
        <w:rPr>
          <w:rFonts w:ascii="Times New Roman" w:eastAsia="Calibri" w:hAnsi="Times New Roman" w:cs="Times New Roman"/>
          <w:sz w:val="28"/>
          <w:szCs w:val="28"/>
        </w:rPr>
      </w:pPr>
    </w:p>
    <w:p w:rsidR="003C1FDE" w:rsidRDefault="003C1FDE" w:rsidP="003C1FDE">
      <w:pPr>
        <w:jc w:val="both"/>
        <w:rPr>
          <w:rFonts w:ascii="Times New Roman" w:eastAsia="Calibri" w:hAnsi="Times New Roman" w:cs="Times New Roman"/>
          <w:sz w:val="28"/>
          <w:szCs w:val="28"/>
        </w:rPr>
      </w:pPr>
    </w:p>
    <w:p w:rsidR="003C1FDE" w:rsidRPr="00385EA4" w:rsidRDefault="003C1FDE" w:rsidP="003C1FDE">
      <w:pPr>
        <w:jc w:val="center"/>
        <w:rPr>
          <w:rFonts w:ascii="Times New Roman" w:eastAsia="Calibri" w:hAnsi="Times New Roman" w:cs="Times New Roman"/>
          <w:b/>
          <w:bCs/>
          <w:sz w:val="28"/>
          <w:szCs w:val="28"/>
        </w:rPr>
      </w:pPr>
      <w:r w:rsidRPr="00385EA4">
        <w:rPr>
          <w:rFonts w:ascii="Times New Roman" w:eastAsia="Calibri" w:hAnsi="Times New Roman" w:cs="Times New Roman"/>
          <w:b/>
          <w:bCs/>
          <w:sz w:val="28"/>
          <w:szCs w:val="28"/>
        </w:rPr>
        <w:t>Одеса 2025</w:t>
      </w:r>
    </w:p>
    <w:bookmarkEnd w:id="0"/>
    <w:p w:rsidR="003C1FDE" w:rsidRDefault="003C1FDE" w:rsidP="003C1FDE">
      <w:pPr>
        <w:jc w:val="both"/>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3C1FDE" w:rsidRDefault="003C1FDE" w:rsidP="003C1FDE">
      <w:pPr>
        <w:spacing w:before="100" w:beforeAutospacing="1" w:after="100" w:afterAutospacing="1" w:line="360" w:lineRule="auto"/>
        <w:ind w:firstLine="709"/>
        <w:jc w:val="both"/>
        <w:rPr>
          <w:rFonts w:ascii="Times New Roman" w:eastAsia="Calibri" w:hAnsi="Times New Roman" w:cs="Times New Roman"/>
          <w:b/>
          <w:bCs/>
          <w:sz w:val="28"/>
          <w:szCs w:val="28"/>
        </w:rPr>
      </w:pPr>
      <w:r w:rsidRPr="001A4A1F">
        <w:rPr>
          <w:rFonts w:ascii="Times New Roman" w:eastAsia="Calibri" w:hAnsi="Times New Roman" w:cs="Times New Roman"/>
          <w:b/>
          <w:bCs/>
          <w:sz w:val="28"/>
          <w:szCs w:val="28"/>
        </w:rPr>
        <w:lastRenderedPageBreak/>
        <w:t>Резюме</w:t>
      </w:r>
    </w:p>
    <w:p w:rsidR="003C1FDE" w:rsidRPr="001A4A1F" w:rsidRDefault="003C1FDE" w:rsidP="003C1FDE">
      <w:pPr>
        <w:spacing w:before="100" w:beforeAutospacing="1" w:after="100" w:afterAutospacing="1" w:line="360" w:lineRule="auto"/>
        <w:ind w:firstLine="709"/>
        <w:jc w:val="both"/>
        <w:rPr>
          <w:rFonts w:ascii="Times New Roman" w:eastAsia="Calibri" w:hAnsi="Times New Roman" w:cs="Times New Roman"/>
          <w:b/>
          <w:bCs/>
          <w:sz w:val="28"/>
          <w:szCs w:val="28"/>
        </w:rPr>
      </w:pPr>
      <w:r w:rsidRPr="001A4A1F">
        <w:rPr>
          <w:rFonts w:ascii="Times New Roman" w:eastAsia="Calibri" w:hAnsi="Times New Roman" w:cs="Times New Roman"/>
          <w:sz w:val="28"/>
          <w:szCs w:val="28"/>
        </w:rPr>
        <w:t>У роботі досліджено геологічну будову та інженерно-геологічні процеси, що формують прибережні морські схили північно-західного узбережжя Чорного моря. Проаналізовано гідрогеологічні умови, літологічний склад та особливості зсувних і абразійних процесів. Проведено інженерно-геологічне районування та охарактеризовано підтипи зсувів, морфологію схилів і деформовані горизонти. Визначено фактори нестійкості берегової зони.</w:t>
      </w:r>
    </w:p>
    <w:p w:rsidR="003C1FDE" w:rsidRPr="001A4A1F" w:rsidRDefault="003C1FDE" w:rsidP="003C1FDE">
      <w:pPr>
        <w:spacing w:before="100" w:beforeAutospacing="1" w:after="100" w:afterAutospacing="1" w:line="360" w:lineRule="auto"/>
        <w:ind w:firstLine="709"/>
        <w:jc w:val="both"/>
        <w:rPr>
          <w:rFonts w:ascii="Times New Roman" w:eastAsia="Calibri" w:hAnsi="Times New Roman" w:cs="Times New Roman"/>
          <w:sz w:val="28"/>
          <w:szCs w:val="28"/>
        </w:rPr>
      </w:pPr>
      <w:r w:rsidRPr="001A4A1F">
        <w:rPr>
          <w:rFonts w:ascii="Times New Roman" w:eastAsia="Calibri" w:hAnsi="Times New Roman" w:cs="Times New Roman"/>
          <w:sz w:val="28"/>
          <w:szCs w:val="28"/>
        </w:rPr>
        <w:t>Практичне значення роботи полягає в можливості використання результатів для проєктування протизсувних заходів та оцінки інженерно-геологічного стану узбережжя.</w:t>
      </w:r>
    </w:p>
    <w:p w:rsidR="003C1FDE" w:rsidRPr="001A4A1F" w:rsidRDefault="003C1FDE" w:rsidP="003C1FDE">
      <w:pPr>
        <w:spacing w:before="100" w:beforeAutospacing="1" w:after="100" w:afterAutospacing="1" w:line="360" w:lineRule="auto"/>
        <w:ind w:firstLine="709"/>
        <w:jc w:val="both"/>
        <w:rPr>
          <w:rFonts w:ascii="Times New Roman" w:eastAsia="Calibri" w:hAnsi="Times New Roman" w:cs="Times New Roman"/>
          <w:sz w:val="28"/>
          <w:szCs w:val="28"/>
        </w:rPr>
      </w:pPr>
      <w:r w:rsidRPr="001A4A1F">
        <w:rPr>
          <w:rFonts w:ascii="Times New Roman" w:eastAsia="Calibri" w:hAnsi="Times New Roman" w:cs="Times New Roman"/>
          <w:sz w:val="28"/>
          <w:szCs w:val="28"/>
        </w:rPr>
        <w:t>Ключові слова: прибережні схили, Чорне море, геологічна будова, зсув, абразія, гідрогеологія, районування, деформації, стабільність, інженерна геологія.</w:t>
      </w:r>
    </w:p>
    <w:p w:rsidR="003C1FDE" w:rsidRDefault="003C1FDE" w:rsidP="003C1FDE">
      <w:pPr>
        <w:spacing w:before="100" w:beforeAutospacing="1" w:after="100" w:afterAutospacing="1" w:line="360" w:lineRule="auto"/>
        <w:ind w:firstLine="709"/>
        <w:jc w:val="both"/>
        <w:rPr>
          <w:rFonts w:ascii="Times New Roman" w:eastAsia="Calibri" w:hAnsi="Times New Roman" w:cs="Times New Roman"/>
          <w:sz w:val="28"/>
          <w:szCs w:val="28"/>
          <w:lang w:val="en-US"/>
        </w:rPr>
      </w:pPr>
      <w:r w:rsidRPr="001A4A1F">
        <w:rPr>
          <w:rFonts w:ascii="Times New Roman" w:eastAsia="Calibri" w:hAnsi="Times New Roman" w:cs="Times New Roman"/>
          <w:b/>
          <w:sz w:val="28"/>
          <w:szCs w:val="28"/>
          <w:lang w:val="en-US"/>
        </w:rPr>
        <w:t>Summery</w:t>
      </w:r>
    </w:p>
    <w:p w:rsidR="003C1FDE" w:rsidRPr="001A4A1F" w:rsidRDefault="003C1FDE" w:rsidP="003C1FDE">
      <w:pPr>
        <w:spacing w:before="100" w:beforeAutospacing="1" w:after="100" w:afterAutospacing="1" w:line="360" w:lineRule="auto"/>
        <w:ind w:firstLine="709"/>
        <w:jc w:val="both"/>
        <w:rPr>
          <w:rFonts w:ascii="Times New Roman" w:eastAsia="Calibri" w:hAnsi="Times New Roman" w:cs="Times New Roman"/>
          <w:sz w:val="28"/>
          <w:szCs w:val="28"/>
          <w:lang w:val="en-US"/>
        </w:rPr>
      </w:pPr>
      <w:r w:rsidRPr="001A4A1F">
        <w:rPr>
          <w:rFonts w:ascii="Times New Roman" w:eastAsia="Calibri" w:hAnsi="Times New Roman" w:cs="Times New Roman"/>
          <w:sz w:val="28"/>
          <w:szCs w:val="28"/>
          <w:lang w:val="en-US"/>
        </w:rPr>
        <w:t>The study investigates the geological structure and engineering-geological processes shaping the coastal sea slopes of the northwestern Black Sea region. It analyzes hydrogeological conditions, lithological composition, and the features of landslide and abrasion processes. Engineering-geological zoning was carried out, and landslide subtypes, slope morphology, and deformed horizons were characterized. Factors affecting coastal slope stability were identified.</w:t>
      </w:r>
    </w:p>
    <w:p w:rsidR="003C1FDE" w:rsidRPr="001A4A1F" w:rsidRDefault="003C1FDE" w:rsidP="003C1FDE">
      <w:pPr>
        <w:spacing w:before="100" w:beforeAutospacing="1" w:after="100" w:afterAutospacing="1" w:line="360" w:lineRule="auto"/>
        <w:ind w:firstLine="709"/>
        <w:jc w:val="both"/>
        <w:rPr>
          <w:rFonts w:ascii="Times New Roman" w:eastAsia="Calibri" w:hAnsi="Times New Roman" w:cs="Times New Roman"/>
          <w:sz w:val="28"/>
          <w:szCs w:val="28"/>
          <w:lang w:val="en-US"/>
        </w:rPr>
      </w:pPr>
      <w:r w:rsidRPr="001A4A1F">
        <w:rPr>
          <w:rFonts w:ascii="Times New Roman" w:eastAsia="Calibri" w:hAnsi="Times New Roman" w:cs="Times New Roman"/>
          <w:sz w:val="28"/>
          <w:szCs w:val="28"/>
          <w:lang w:val="en-US"/>
        </w:rPr>
        <w:t>The practical value of the work lies in its application for designing landslide protection measures and assessing the engineering-geological condition of the coastal area.</w:t>
      </w:r>
    </w:p>
    <w:p w:rsidR="003C1FDE" w:rsidRPr="00F12BA7" w:rsidRDefault="003C1FDE" w:rsidP="003C1FDE">
      <w:pPr>
        <w:spacing w:before="100" w:beforeAutospacing="1" w:after="100" w:afterAutospacing="1" w:line="360" w:lineRule="auto"/>
        <w:ind w:firstLine="709"/>
        <w:jc w:val="both"/>
        <w:rPr>
          <w:rFonts w:ascii="Times New Roman" w:eastAsia="Calibri" w:hAnsi="Times New Roman" w:cs="Times New Roman"/>
          <w:sz w:val="28"/>
          <w:szCs w:val="28"/>
        </w:rPr>
      </w:pPr>
      <w:r w:rsidRPr="001A4A1F">
        <w:rPr>
          <w:rFonts w:ascii="Times New Roman" w:eastAsia="Calibri" w:hAnsi="Times New Roman" w:cs="Times New Roman"/>
          <w:b/>
          <w:bCs/>
          <w:sz w:val="28"/>
          <w:szCs w:val="28"/>
          <w:lang w:val="en-US"/>
        </w:rPr>
        <w:t>Keywords:</w:t>
      </w:r>
      <w:r w:rsidRPr="001A4A1F">
        <w:rPr>
          <w:rFonts w:ascii="Times New Roman" w:eastAsia="Calibri" w:hAnsi="Times New Roman" w:cs="Times New Roman"/>
          <w:sz w:val="28"/>
          <w:szCs w:val="28"/>
          <w:lang w:val="en-US"/>
        </w:rPr>
        <w:t xml:space="preserve"> coastal slopes, Black Sea, geological structure, landslide, abrasion, hydrogeology, zoning, deformations, stability, engineering geology.</w:t>
      </w:r>
      <w:r>
        <w:rPr>
          <w:rFonts w:ascii="Times New Roman" w:eastAsia="Calibri" w:hAnsi="Times New Roman" w:cs="Times New Roman"/>
          <w:sz w:val="28"/>
          <w:szCs w:val="28"/>
        </w:rPr>
        <w:br w:type="page"/>
      </w:r>
    </w:p>
    <w:sdt>
      <w:sdtPr>
        <w:rPr>
          <w:rFonts w:ascii="Times New Roman" w:hAnsi="Times New Roman" w:cs="Times New Roman"/>
          <w:sz w:val="28"/>
          <w:szCs w:val="28"/>
          <w:lang w:val="ru-RU"/>
        </w:rPr>
        <w:id w:val="-467672676"/>
        <w:docPartObj>
          <w:docPartGallery w:val="Table of Contents"/>
          <w:docPartUnique/>
        </w:docPartObj>
      </w:sdtPr>
      <w:sdtEndPr>
        <w:rPr>
          <w:b/>
          <w:bCs/>
        </w:rPr>
      </w:sdtEndPr>
      <w:sdtContent>
        <w:p w:rsidR="003C1FDE" w:rsidRPr="00C7494E" w:rsidRDefault="003C1FDE" w:rsidP="003C1FDE">
          <w:pPr>
            <w:spacing w:line="360" w:lineRule="auto"/>
            <w:jc w:val="both"/>
            <w:rPr>
              <w:rFonts w:ascii="Times New Roman" w:hAnsi="Times New Roman" w:cs="Times New Roman"/>
              <w:b/>
              <w:bCs/>
              <w:sz w:val="28"/>
              <w:szCs w:val="28"/>
            </w:rPr>
          </w:pPr>
          <w:r w:rsidRPr="00C7494E">
            <w:rPr>
              <w:rFonts w:ascii="Times New Roman" w:hAnsi="Times New Roman" w:cs="Times New Roman"/>
              <w:b/>
              <w:bCs/>
              <w:sz w:val="28"/>
              <w:szCs w:val="28"/>
            </w:rPr>
            <w:t>ЗМІСТ</w:t>
          </w:r>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r w:rsidRPr="00C7494E">
            <w:rPr>
              <w:rFonts w:ascii="Times New Roman" w:hAnsi="Times New Roman" w:cs="Times New Roman"/>
              <w:sz w:val="28"/>
              <w:szCs w:val="28"/>
            </w:rPr>
            <w:fldChar w:fldCharType="begin"/>
          </w:r>
          <w:r w:rsidRPr="00C7494E">
            <w:rPr>
              <w:rFonts w:ascii="Times New Roman" w:hAnsi="Times New Roman" w:cs="Times New Roman"/>
              <w:sz w:val="28"/>
              <w:szCs w:val="28"/>
            </w:rPr>
            <w:instrText xml:space="preserve"> TOC \o "1-3" \h \z \u </w:instrText>
          </w:r>
          <w:r w:rsidRPr="00C7494E">
            <w:rPr>
              <w:rFonts w:ascii="Times New Roman" w:hAnsi="Times New Roman" w:cs="Times New Roman"/>
              <w:sz w:val="28"/>
              <w:szCs w:val="28"/>
            </w:rPr>
            <w:fldChar w:fldCharType="separate"/>
          </w:r>
          <w:hyperlink w:anchor="_Toc199759752" w:history="1">
            <w:r w:rsidRPr="00C7494E">
              <w:rPr>
                <w:rStyle w:val="a3"/>
                <w:rFonts w:ascii="Times New Roman" w:hAnsi="Times New Roman" w:cs="Times New Roman"/>
                <w:b/>
                <w:bCs/>
                <w:noProof/>
                <w:sz w:val="28"/>
                <w:szCs w:val="28"/>
              </w:rPr>
              <w:t>ВСТУП</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_Toc199759752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4</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3" w:history="1">
            <w:r w:rsidRPr="00C7494E">
              <w:rPr>
                <w:rStyle w:val="a3"/>
                <w:rFonts w:ascii="Times New Roman" w:hAnsi="Times New Roman" w:cs="Times New Roman"/>
                <w:b/>
                <w:bCs/>
                <w:noProof/>
                <w:sz w:val="28"/>
                <w:szCs w:val="28"/>
              </w:rPr>
              <w:t>РОЗДІЛ I. ЗАГАЛЬНА ХАРАКТЕРИСТИКА УЗБЕРЕЖЖЯ ЧОРНОГО МОРЯ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_Toc199759753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7</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4" w:history="1">
            <w:r w:rsidRPr="00C7494E">
              <w:rPr>
                <w:rStyle w:val="a3"/>
                <w:rFonts w:ascii="Times New Roman" w:hAnsi="Times New Roman" w:cs="Times New Roman"/>
                <w:b/>
                <w:bCs/>
                <w:noProof/>
                <w:sz w:val="28"/>
                <w:szCs w:val="28"/>
              </w:rPr>
              <w:t>1.1. Вивченість узбережжя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_Toc199759754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7</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5" w:history="1">
            <w:r w:rsidRPr="00C7494E">
              <w:rPr>
                <w:rStyle w:val="a3"/>
                <w:rFonts w:ascii="Times New Roman" w:hAnsi="Times New Roman" w:cs="Times New Roman"/>
                <w:b/>
                <w:bCs/>
                <w:noProof/>
                <w:sz w:val="28"/>
                <w:szCs w:val="28"/>
              </w:rPr>
              <w:t>1.2. Гідрологія моря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_Toc199759755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11</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6" w:history="1">
            <w:r w:rsidRPr="00C7494E">
              <w:rPr>
                <w:rStyle w:val="a3"/>
                <w:rFonts w:ascii="Times New Roman" w:hAnsi="Times New Roman" w:cs="Times New Roman"/>
                <w:b/>
                <w:bCs/>
                <w:noProof/>
                <w:sz w:val="28"/>
                <w:szCs w:val="28"/>
              </w:rPr>
              <w:t>1.3. Геоморфологія та гідрографія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_Toc199759756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12</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7" w:history="1">
            <w:r w:rsidRPr="00C7494E">
              <w:rPr>
                <w:rStyle w:val="a3"/>
                <w:rFonts w:ascii="Times New Roman" w:hAnsi="Times New Roman" w:cs="Times New Roman"/>
                <w:b/>
                <w:bCs/>
                <w:noProof/>
                <w:sz w:val="28"/>
                <w:szCs w:val="28"/>
              </w:rPr>
              <w:t>1.4. Динаміка берегів</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_Toc199759757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14</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8" w:history="1">
            <w:r w:rsidRPr="00C7494E">
              <w:rPr>
                <w:rStyle w:val="a3"/>
                <w:rFonts w:ascii="Times New Roman" w:hAnsi="Times New Roman" w:cs="Times New Roman"/>
                <w:b/>
                <w:bCs/>
                <w:noProof/>
                <w:sz w:val="28"/>
                <w:szCs w:val="28"/>
              </w:rPr>
              <w:t>РОЗДІЛ II. ГЕОЛОГІЧНА БУДОВА ТА ХАРАКТЕРИСТИКА ГРУНТІВ, ЩО СКЛАДАЮТЬ ПРИБЕРЕЖНІ МОРСЬКІ СХИЛИ</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_Toc199759758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17</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59" w:history="1">
            <w:r w:rsidRPr="00C7494E">
              <w:rPr>
                <w:rStyle w:val="a3"/>
                <w:rFonts w:ascii="Times New Roman" w:hAnsi="Times New Roman" w:cs="Times New Roman"/>
                <w:b/>
                <w:bCs/>
                <w:noProof/>
                <w:sz w:val="28"/>
                <w:szCs w:val="28"/>
              </w:rPr>
              <w:t>2.1. Інженерно-геологічне районування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_Toc199759759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17</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60" w:history="1">
            <w:r w:rsidRPr="00C7494E">
              <w:rPr>
                <w:rStyle w:val="a3"/>
                <w:rFonts w:ascii="Times New Roman" w:hAnsi="Times New Roman" w:cs="Times New Roman"/>
                <w:b/>
                <w:bCs/>
                <w:noProof/>
                <w:sz w:val="28"/>
                <w:szCs w:val="28"/>
              </w:rPr>
              <w:t>2.2. Геологічна будова, тектоніка та неотектоніка</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_Toc199759760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20</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61" w:history="1">
            <w:r w:rsidRPr="00C7494E">
              <w:rPr>
                <w:rStyle w:val="a3"/>
                <w:rFonts w:ascii="Times New Roman" w:hAnsi="Times New Roman" w:cs="Times New Roman"/>
                <w:b/>
                <w:bCs/>
                <w:noProof/>
                <w:sz w:val="28"/>
                <w:szCs w:val="28"/>
              </w:rPr>
              <w:t>2.3. Гідрогеологічні умови</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_Toc199759761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25</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62" w:history="1">
            <w:r w:rsidRPr="00C7494E">
              <w:rPr>
                <w:rStyle w:val="a3"/>
                <w:rFonts w:ascii="Times New Roman" w:hAnsi="Times New Roman" w:cs="Times New Roman"/>
                <w:b/>
                <w:bCs/>
                <w:noProof/>
                <w:sz w:val="28"/>
                <w:szCs w:val="28"/>
              </w:rPr>
              <w:t>2.4. Інженерно-геологічна характеристика порід</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_Toc199759762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27</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11"/>
            <w:tabs>
              <w:tab w:val="right" w:leader="dot" w:pos="9628"/>
            </w:tabs>
            <w:spacing w:line="360" w:lineRule="auto"/>
            <w:jc w:val="both"/>
            <w:rPr>
              <w:rFonts w:ascii="Times New Roman" w:eastAsiaTheme="minorEastAsia" w:hAnsi="Times New Roman" w:cs="Times New Roman"/>
              <w:noProof/>
              <w:sz w:val="28"/>
              <w:szCs w:val="28"/>
            </w:rPr>
          </w:pPr>
          <w:hyperlink w:anchor="_Toc199759763" w:history="1">
            <w:r w:rsidRPr="00C7494E">
              <w:rPr>
                <w:rStyle w:val="a3"/>
                <w:rFonts w:ascii="Times New Roman" w:hAnsi="Times New Roman" w:cs="Times New Roman"/>
                <w:b/>
                <w:bCs/>
                <w:noProof/>
                <w:sz w:val="28"/>
                <w:szCs w:val="28"/>
              </w:rPr>
              <w:t>РОЗДІЛ ІІІ. СУЧАСНІ ГЕОЛОГІЧНІ ПРОЦЕСИ ТА ЇХ ВПЛИВ НА ФОРМУВАННЯ ПРИБЕРЕЖНИХ МОРСЬКИХ СХИЛІВ</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_Toc199759763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31</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left" w:pos="880"/>
              <w:tab w:val="right" w:leader="dot" w:pos="9628"/>
            </w:tabs>
            <w:spacing w:line="360" w:lineRule="auto"/>
            <w:jc w:val="both"/>
            <w:rPr>
              <w:rFonts w:ascii="Times New Roman" w:eastAsiaTheme="minorEastAsia" w:hAnsi="Times New Roman" w:cs="Times New Roman"/>
              <w:noProof/>
              <w:sz w:val="28"/>
              <w:szCs w:val="28"/>
            </w:rPr>
          </w:pPr>
          <w:hyperlink w:anchor="_Toc199759764" w:history="1">
            <w:r w:rsidRPr="00C7494E">
              <w:rPr>
                <w:rStyle w:val="a3"/>
                <w:rFonts w:ascii="Times New Roman" w:hAnsi="Times New Roman" w:cs="Times New Roman"/>
                <w:b/>
                <w:bCs/>
                <w:noProof/>
                <w:sz w:val="28"/>
                <w:szCs w:val="28"/>
              </w:rPr>
              <w:t>3.1.</w:t>
            </w:r>
            <w:r w:rsidRPr="00C7494E">
              <w:rPr>
                <w:rFonts w:ascii="Times New Roman" w:eastAsiaTheme="minorEastAsia" w:hAnsi="Times New Roman" w:cs="Times New Roman"/>
                <w:noProof/>
                <w:sz w:val="28"/>
                <w:szCs w:val="28"/>
              </w:rPr>
              <w:tab/>
            </w:r>
            <w:r w:rsidRPr="00C7494E">
              <w:rPr>
                <w:rStyle w:val="a3"/>
                <w:rFonts w:ascii="Times New Roman" w:hAnsi="Times New Roman" w:cs="Times New Roman"/>
                <w:b/>
                <w:bCs/>
                <w:noProof/>
                <w:sz w:val="28"/>
                <w:szCs w:val="28"/>
              </w:rPr>
              <w:t>Вивітрювання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_Toc199759764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31</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left" w:pos="880"/>
              <w:tab w:val="right" w:leader="dot" w:pos="9628"/>
            </w:tabs>
            <w:spacing w:line="360" w:lineRule="auto"/>
            <w:jc w:val="both"/>
            <w:rPr>
              <w:rFonts w:ascii="Times New Roman" w:eastAsiaTheme="minorEastAsia" w:hAnsi="Times New Roman" w:cs="Times New Roman"/>
              <w:noProof/>
              <w:sz w:val="28"/>
              <w:szCs w:val="28"/>
            </w:rPr>
          </w:pPr>
          <w:hyperlink w:anchor="_Toc199759765" w:history="1">
            <w:r w:rsidRPr="00C7494E">
              <w:rPr>
                <w:rStyle w:val="a3"/>
                <w:rFonts w:ascii="Times New Roman" w:hAnsi="Times New Roman" w:cs="Times New Roman"/>
                <w:b/>
                <w:bCs/>
                <w:noProof/>
                <w:sz w:val="28"/>
                <w:szCs w:val="28"/>
              </w:rPr>
              <w:t>3.2.</w:t>
            </w:r>
            <w:r w:rsidRPr="00C7494E">
              <w:rPr>
                <w:rFonts w:ascii="Times New Roman" w:eastAsiaTheme="minorEastAsia" w:hAnsi="Times New Roman" w:cs="Times New Roman"/>
                <w:noProof/>
                <w:sz w:val="28"/>
                <w:szCs w:val="28"/>
              </w:rPr>
              <w:tab/>
            </w:r>
            <w:r w:rsidRPr="00C7494E">
              <w:rPr>
                <w:rStyle w:val="a3"/>
                <w:rFonts w:ascii="Times New Roman" w:hAnsi="Times New Roman" w:cs="Times New Roman"/>
                <w:b/>
                <w:bCs/>
                <w:noProof/>
                <w:sz w:val="28"/>
                <w:szCs w:val="28"/>
              </w:rPr>
              <w:t>Ерозійні процеси</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_Toc199759765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32</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left" w:pos="880"/>
              <w:tab w:val="right" w:leader="dot" w:pos="9628"/>
            </w:tabs>
            <w:spacing w:line="360" w:lineRule="auto"/>
            <w:jc w:val="both"/>
            <w:rPr>
              <w:rFonts w:ascii="Times New Roman" w:eastAsiaTheme="minorEastAsia" w:hAnsi="Times New Roman" w:cs="Times New Roman"/>
              <w:noProof/>
              <w:sz w:val="28"/>
              <w:szCs w:val="28"/>
            </w:rPr>
          </w:pPr>
          <w:hyperlink w:anchor="_Toc199759766" w:history="1">
            <w:r w:rsidRPr="00C7494E">
              <w:rPr>
                <w:rStyle w:val="a3"/>
                <w:rFonts w:ascii="Times New Roman" w:hAnsi="Times New Roman" w:cs="Times New Roman"/>
                <w:b/>
                <w:bCs/>
                <w:noProof/>
                <w:sz w:val="28"/>
                <w:szCs w:val="28"/>
              </w:rPr>
              <w:t>3.3.</w:t>
            </w:r>
            <w:r w:rsidRPr="00C7494E">
              <w:rPr>
                <w:rFonts w:ascii="Times New Roman" w:eastAsiaTheme="minorEastAsia" w:hAnsi="Times New Roman" w:cs="Times New Roman"/>
                <w:noProof/>
                <w:sz w:val="28"/>
                <w:szCs w:val="28"/>
              </w:rPr>
              <w:tab/>
            </w:r>
            <w:r w:rsidRPr="00C7494E">
              <w:rPr>
                <w:rStyle w:val="a3"/>
                <w:rFonts w:ascii="Times New Roman" w:hAnsi="Times New Roman" w:cs="Times New Roman"/>
                <w:b/>
                <w:bCs/>
                <w:noProof/>
                <w:sz w:val="28"/>
                <w:szCs w:val="28"/>
              </w:rPr>
              <w:t>Абразія</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_Toc199759766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32</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left" w:pos="880"/>
              <w:tab w:val="right" w:leader="dot" w:pos="9628"/>
            </w:tabs>
            <w:spacing w:line="360" w:lineRule="auto"/>
            <w:jc w:val="both"/>
            <w:rPr>
              <w:rFonts w:ascii="Times New Roman" w:eastAsiaTheme="minorEastAsia" w:hAnsi="Times New Roman" w:cs="Times New Roman"/>
              <w:noProof/>
              <w:sz w:val="28"/>
              <w:szCs w:val="28"/>
            </w:rPr>
          </w:pPr>
          <w:hyperlink w:anchor="_Toc199759767" w:history="1">
            <w:r w:rsidRPr="00C7494E">
              <w:rPr>
                <w:rStyle w:val="a3"/>
                <w:rFonts w:ascii="Times New Roman" w:hAnsi="Times New Roman" w:cs="Times New Roman"/>
                <w:b/>
                <w:bCs/>
                <w:noProof/>
                <w:sz w:val="28"/>
                <w:szCs w:val="28"/>
              </w:rPr>
              <w:t>3.4.</w:t>
            </w:r>
            <w:r w:rsidRPr="00C7494E">
              <w:rPr>
                <w:rFonts w:ascii="Times New Roman" w:eastAsiaTheme="minorEastAsia" w:hAnsi="Times New Roman" w:cs="Times New Roman"/>
                <w:noProof/>
                <w:sz w:val="28"/>
                <w:szCs w:val="28"/>
              </w:rPr>
              <w:tab/>
            </w:r>
            <w:r w:rsidRPr="00C7494E">
              <w:rPr>
                <w:rStyle w:val="a3"/>
                <w:rFonts w:ascii="Times New Roman" w:hAnsi="Times New Roman" w:cs="Times New Roman"/>
                <w:b/>
                <w:bCs/>
                <w:noProof/>
                <w:sz w:val="28"/>
                <w:szCs w:val="28"/>
              </w:rPr>
              <w:t>Зсуви</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_Toc199759767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36</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left" w:pos="880"/>
              <w:tab w:val="right" w:leader="dot" w:pos="9628"/>
            </w:tabs>
            <w:spacing w:line="360" w:lineRule="auto"/>
            <w:jc w:val="both"/>
            <w:rPr>
              <w:rFonts w:ascii="Times New Roman" w:eastAsiaTheme="minorEastAsia" w:hAnsi="Times New Roman" w:cs="Times New Roman"/>
              <w:noProof/>
              <w:sz w:val="28"/>
              <w:szCs w:val="28"/>
            </w:rPr>
          </w:pPr>
          <w:hyperlink w:anchor="_Toc199759768" w:history="1">
            <w:r w:rsidRPr="00C7494E">
              <w:rPr>
                <w:rStyle w:val="a3"/>
                <w:rFonts w:ascii="Times New Roman" w:hAnsi="Times New Roman" w:cs="Times New Roman"/>
                <w:b/>
                <w:bCs/>
                <w:noProof/>
                <w:sz w:val="28"/>
                <w:szCs w:val="28"/>
              </w:rPr>
              <w:t>3.5.</w:t>
            </w:r>
            <w:r w:rsidRPr="00C7494E">
              <w:rPr>
                <w:rFonts w:ascii="Times New Roman" w:eastAsiaTheme="minorEastAsia" w:hAnsi="Times New Roman" w:cs="Times New Roman"/>
                <w:noProof/>
                <w:sz w:val="28"/>
                <w:szCs w:val="28"/>
              </w:rPr>
              <w:tab/>
            </w:r>
            <w:r w:rsidRPr="00C7494E">
              <w:rPr>
                <w:rStyle w:val="a3"/>
                <w:rFonts w:ascii="Times New Roman" w:hAnsi="Times New Roman" w:cs="Times New Roman"/>
                <w:b/>
                <w:bCs/>
                <w:noProof/>
                <w:sz w:val="28"/>
                <w:szCs w:val="28"/>
              </w:rPr>
              <w:t>Антропогенний вплив</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_Toc199759768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44</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21"/>
            <w:tabs>
              <w:tab w:val="right" w:leader="dot" w:pos="9628"/>
            </w:tabs>
            <w:spacing w:line="360" w:lineRule="auto"/>
            <w:jc w:val="both"/>
            <w:rPr>
              <w:rFonts w:ascii="Times New Roman" w:eastAsiaTheme="minorEastAsia" w:hAnsi="Times New Roman" w:cs="Times New Roman"/>
              <w:noProof/>
              <w:sz w:val="28"/>
              <w:szCs w:val="28"/>
            </w:rPr>
          </w:pPr>
          <w:hyperlink w:anchor="_Toc199759769" w:history="1">
            <w:r w:rsidRPr="00C7494E">
              <w:rPr>
                <w:rStyle w:val="a3"/>
                <w:rFonts w:ascii="Times New Roman" w:hAnsi="Times New Roman" w:cs="Times New Roman"/>
                <w:b/>
                <w:bCs/>
                <w:noProof/>
                <w:sz w:val="28"/>
                <w:szCs w:val="28"/>
              </w:rPr>
              <w:t>ВИСНОВОК</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_Toc199759769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46</w:t>
            </w:r>
            <w:r w:rsidRPr="00C7494E">
              <w:rPr>
                <w:rFonts w:ascii="Times New Roman" w:hAnsi="Times New Roman" w:cs="Times New Roman"/>
                <w:noProof/>
                <w:webHidden/>
                <w:sz w:val="28"/>
                <w:szCs w:val="28"/>
              </w:rPr>
              <w:fldChar w:fldCharType="end"/>
            </w:r>
          </w:hyperlink>
        </w:p>
        <w:p w:rsidR="003C1FDE" w:rsidRPr="00C7494E" w:rsidRDefault="003C1FDE" w:rsidP="003C1FDE">
          <w:pPr>
            <w:pStyle w:val="11"/>
            <w:tabs>
              <w:tab w:val="right" w:leader="dot" w:pos="9628"/>
            </w:tabs>
            <w:spacing w:line="360" w:lineRule="auto"/>
            <w:jc w:val="both"/>
            <w:rPr>
              <w:rFonts w:ascii="Times New Roman" w:eastAsiaTheme="minorEastAsia" w:hAnsi="Times New Roman" w:cs="Times New Roman"/>
              <w:noProof/>
              <w:sz w:val="28"/>
              <w:szCs w:val="28"/>
            </w:rPr>
          </w:pPr>
          <w:hyperlink w:anchor="_Toc199759770" w:history="1">
            <w:r w:rsidRPr="00C7494E">
              <w:rPr>
                <w:rStyle w:val="a3"/>
                <w:rFonts w:ascii="Times New Roman" w:eastAsia="Calibri" w:hAnsi="Times New Roman" w:cs="Times New Roman"/>
                <w:b/>
                <w:bCs/>
                <w:noProof/>
                <w:sz w:val="28"/>
                <w:szCs w:val="28"/>
              </w:rPr>
              <w:t>Список використаної літератури</w:t>
            </w:r>
            <w:r w:rsidRPr="00C7494E">
              <w:rPr>
                <w:rFonts w:ascii="Times New Roman" w:hAnsi="Times New Roman" w:cs="Times New Roman"/>
                <w:noProof/>
                <w:webHidden/>
                <w:sz w:val="28"/>
                <w:szCs w:val="28"/>
              </w:rPr>
              <w:tab/>
            </w:r>
            <w:r w:rsidRPr="00C7494E">
              <w:rPr>
                <w:rFonts w:ascii="Times New Roman" w:hAnsi="Times New Roman" w:cs="Times New Roman"/>
                <w:noProof/>
                <w:webHidden/>
                <w:sz w:val="28"/>
                <w:szCs w:val="28"/>
              </w:rPr>
              <w:fldChar w:fldCharType="begin"/>
            </w:r>
            <w:r w:rsidRPr="00C7494E">
              <w:rPr>
                <w:rFonts w:ascii="Times New Roman" w:hAnsi="Times New Roman" w:cs="Times New Roman"/>
                <w:noProof/>
                <w:webHidden/>
                <w:sz w:val="28"/>
                <w:szCs w:val="28"/>
              </w:rPr>
              <w:instrText xml:space="preserve"> PAGEREF _Toc199759770 \h </w:instrText>
            </w:r>
            <w:r w:rsidRPr="00C7494E">
              <w:rPr>
                <w:rFonts w:ascii="Times New Roman" w:hAnsi="Times New Roman" w:cs="Times New Roman"/>
                <w:noProof/>
                <w:webHidden/>
                <w:sz w:val="28"/>
                <w:szCs w:val="28"/>
              </w:rPr>
            </w:r>
            <w:r w:rsidRPr="00C7494E">
              <w:rPr>
                <w:rFonts w:ascii="Times New Roman" w:hAnsi="Times New Roman" w:cs="Times New Roman"/>
                <w:noProof/>
                <w:webHidden/>
                <w:sz w:val="28"/>
                <w:szCs w:val="28"/>
              </w:rPr>
              <w:fldChar w:fldCharType="separate"/>
            </w:r>
            <w:r w:rsidRPr="00C7494E">
              <w:rPr>
                <w:rFonts w:ascii="Times New Roman" w:hAnsi="Times New Roman" w:cs="Times New Roman"/>
                <w:noProof/>
                <w:webHidden/>
                <w:sz w:val="28"/>
                <w:szCs w:val="28"/>
              </w:rPr>
              <w:t>48</w:t>
            </w:r>
            <w:r w:rsidRPr="00C7494E">
              <w:rPr>
                <w:rFonts w:ascii="Times New Roman" w:hAnsi="Times New Roman" w:cs="Times New Roman"/>
                <w:noProof/>
                <w:webHidden/>
                <w:sz w:val="28"/>
                <w:szCs w:val="28"/>
              </w:rPr>
              <w:fldChar w:fldCharType="end"/>
            </w:r>
          </w:hyperlink>
        </w:p>
        <w:p w:rsidR="003C1FDE" w:rsidRDefault="003C1FDE" w:rsidP="003C1FDE">
          <w:pPr>
            <w:spacing w:line="360" w:lineRule="auto"/>
            <w:jc w:val="both"/>
            <w:rPr>
              <w:rFonts w:ascii="Times New Roman" w:hAnsi="Times New Roman" w:cs="Times New Roman"/>
              <w:b/>
              <w:bCs/>
              <w:sz w:val="28"/>
              <w:szCs w:val="28"/>
              <w:lang w:val="ru-RU"/>
            </w:rPr>
          </w:pPr>
          <w:r w:rsidRPr="00C7494E">
            <w:rPr>
              <w:rFonts w:ascii="Times New Roman" w:hAnsi="Times New Roman" w:cs="Times New Roman"/>
              <w:b/>
              <w:bCs/>
              <w:sz w:val="28"/>
              <w:szCs w:val="28"/>
              <w:lang w:val="ru-RU"/>
            </w:rPr>
            <w:fldChar w:fldCharType="end"/>
          </w:r>
        </w:p>
      </w:sdtContent>
    </w:sdt>
    <w:p w:rsidR="003C1FDE" w:rsidRPr="00C1090E" w:rsidRDefault="003C1FDE" w:rsidP="003C1FDE">
      <w:pPr>
        <w:pStyle w:val="2"/>
        <w:spacing w:line="360" w:lineRule="auto"/>
        <w:rPr>
          <w:rFonts w:ascii="Times New Roman" w:hAnsi="Times New Roman" w:cs="Times New Roman"/>
          <w:b/>
          <w:bCs/>
          <w:szCs w:val="28"/>
          <w:lang w:val="ru-RU"/>
        </w:rPr>
      </w:pPr>
      <w:r>
        <w:rPr>
          <w:rFonts w:ascii="Times New Roman" w:hAnsi="Times New Roman" w:cs="Times New Roman"/>
          <w:b/>
          <w:bCs/>
          <w:szCs w:val="28"/>
        </w:rPr>
        <w:br w:type="page"/>
      </w:r>
      <w:bookmarkStart w:id="1" w:name="_Toc199759752"/>
      <w:r w:rsidRPr="003770BD">
        <w:rPr>
          <w:rFonts w:ascii="Times New Roman" w:hAnsi="Times New Roman" w:cs="Times New Roman"/>
          <w:b/>
          <w:bCs/>
          <w:szCs w:val="28"/>
        </w:rPr>
        <w:lastRenderedPageBreak/>
        <w:t>ВСТУП</w:t>
      </w:r>
      <w:bookmarkEnd w:id="1"/>
    </w:p>
    <w:p w:rsidR="003C1FDE" w:rsidRDefault="003C1FDE" w:rsidP="003C1FDE">
      <w:pPr>
        <w:spacing w:line="360" w:lineRule="auto"/>
        <w:ind w:firstLine="709"/>
        <w:jc w:val="both"/>
        <w:rPr>
          <w:rFonts w:ascii="Times New Roman" w:hAnsi="Times New Roman" w:cs="Times New Roman"/>
          <w:sz w:val="28"/>
          <w:szCs w:val="28"/>
        </w:rPr>
      </w:pPr>
      <w:r w:rsidRPr="00C1090E">
        <w:rPr>
          <w:rFonts w:ascii="Times New Roman" w:hAnsi="Times New Roman" w:cs="Times New Roman"/>
          <w:sz w:val="28"/>
          <w:szCs w:val="28"/>
        </w:rPr>
        <w:t xml:space="preserve"> Берегова зона північно-західної частини Чорного моря є унікальним природним середовищем, де взаємодіють складні геологічні, гідрогеологічні, геоморфологічні та інженерно-геологічні чинники. Це регіон, який інтенсивно зазнає як природних трансформацій, так і антропогенних впливів, пов’язаних із зростанням урбанізації, розвитком інфраструктури та активним використанням прибережної зони.</w:t>
      </w:r>
    </w:p>
    <w:p w:rsidR="003C1FDE" w:rsidRPr="00E340FE" w:rsidRDefault="003C1FDE" w:rsidP="003C1FDE">
      <w:pPr>
        <w:spacing w:line="360" w:lineRule="auto"/>
        <w:ind w:firstLine="709"/>
        <w:jc w:val="both"/>
        <w:rPr>
          <w:rFonts w:ascii="Times New Roman" w:hAnsi="Times New Roman" w:cs="Times New Roman"/>
          <w:sz w:val="36"/>
          <w:szCs w:val="36"/>
        </w:rPr>
      </w:pPr>
      <w:r w:rsidRPr="00E340FE">
        <w:rPr>
          <w:rFonts w:ascii="Times New Roman" w:hAnsi="Times New Roman" w:cs="Times New Roman"/>
          <w:b/>
          <w:bCs/>
          <w:sz w:val="28"/>
          <w:szCs w:val="28"/>
        </w:rPr>
        <w:t>Актуальність</w:t>
      </w:r>
      <w:r w:rsidRPr="00E340FE">
        <w:rPr>
          <w:rFonts w:ascii="Times New Roman" w:hAnsi="Times New Roman" w:cs="Times New Roman"/>
          <w:sz w:val="28"/>
          <w:szCs w:val="28"/>
        </w:rPr>
        <w:t xml:space="preserve"> даного дослідження обумовлена необхідністю комплексного вивчення геологічної будови, сучасних геодинамічних процесів (зокрема абразії та зсувів), а також інженерно-геологічного стану берегових схилів, що формують берегову лінію північно-західного узбережжя. Ця ділянка охоплює широкий спектр типів берегів </w:t>
      </w:r>
      <w:r>
        <w:rPr>
          <w:rFonts w:ascii="Times New Roman" w:hAnsi="Times New Roman" w:cs="Times New Roman"/>
          <w:sz w:val="28"/>
          <w:szCs w:val="28"/>
        </w:rPr>
        <w:t xml:space="preserve">– </w:t>
      </w:r>
      <w:r w:rsidRPr="00E340FE">
        <w:rPr>
          <w:rFonts w:ascii="Times New Roman" w:hAnsi="Times New Roman" w:cs="Times New Roman"/>
          <w:sz w:val="28"/>
          <w:szCs w:val="28"/>
        </w:rPr>
        <w:t>від акумулятивних до абразійно-зсувних, що значно варіюються за геоструктурними та гідрогеологічними характеристиками.</w:t>
      </w:r>
    </w:p>
    <w:p w:rsidR="003C1FDE" w:rsidRPr="00C1090E" w:rsidRDefault="003C1FDE" w:rsidP="003C1FDE">
      <w:pPr>
        <w:spacing w:line="360" w:lineRule="auto"/>
        <w:ind w:firstLine="709"/>
        <w:jc w:val="both"/>
        <w:rPr>
          <w:rFonts w:ascii="Times New Roman" w:hAnsi="Times New Roman" w:cs="Times New Roman"/>
          <w:sz w:val="28"/>
          <w:szCs w:val="28"/>
        </w:rPr>
      </w:pPr>
      <w:r w:rsidRPr="00C1090E">
        <w:rPr>
          <w:rFonts w:ascii="Times New Roman" w:hAnsi="Times New Roman" w:cs="Times New Roman"/>
          <w:sz w:val="28"/>
          <w:szCs w:val="28"/>
        </w:rPr>
        <w:t xml:space="preserve">У межах роботи здійснено інженерно-геологічне районування північно-західного узбережжя, виділено ділянки з найбільш інтенсивними зсувними та абразійними процесами, зокрема в межах Дністровсько-Дніпровського району, де зсувні ділянки становлять до 90 км з 190 км протяжності. З’ясовано, що розвиток цих процесів визначається як геологічною будовою схилів (наявністю лесоподібних суглинків, понтичних вапняків, меотичних глин), так і гідрогеологічними умовами </w:t>
      </w:r>
      <w:r>
        <w:rPr>
          <w:rFonts w:ascii="Times New Roman" w:hAnsi="Times New Roman" w:cs="Times New Roman"/>
          <w:sz w:val="28"/>
          <w:szCs w:val="28"/>
        </w:rPr>
        <w:t xml:space="preserve">– </w:t>
      </w:r>
      <w:r w:rsidRPr="00C1090E">
        <w:rPr>
          <w:rFonts w:ascii="Times New Roman" w:hAnsi="Times New Roman" w:cs="Times New Roman"/>
          <w:sz w:val="28"/>
          <w:szCs w:val="28"/>
        </w:rPr>
        <w:t>активністю водоносних горизонтів, гіпсометричним положенням джерел та сезонною зміною рівнів підземних вод.</w:t>
      </w:r>
    </w:p>
    <w:p w:rsidR="003C1FDE" w:rsidRPr="00C1090E" w:rsidRDefault="003C1FDE" w:rsidP="003C1FDE">
      <w:pPr>
        <w:spacing w:line="360" w:lineRule="auto"/>
        <w:ind w:firstLine="709"/>
        <w:jc w:val="both"/>
        <w:rPr>
          <w:rFonts w:ascii="Times New Roman" w:hAnsi="Times New Roman" w:cs="Times New Roman"/>
          <w:sz w:val="28"/>
          <w:szCs w:val="28"/>
        </w:rPr>
      </w:pPr>
      <w:r w:rsidRPr="00C1090E">
        <w:rPr>
          <w:rFonts w:ascii="Times New Roman" w:hAnsi="Times New Roman" w:cs="Times New Roman"/>
          <w:sz w:val="28"/>
          <w:szCs w:val="28"/>
        </w:rPr>
        <w:t>У роботі окрему увагу приділено впливу сучасних екзогенних процесів на формування рельєфу прибережної зони, вивітрюванню, абразії, ерозії та механізмам зсувного зміщення. Проаналізовано фізико-механічні властивості порід, що беруть участь у деформаційних процесах, зокрема зниження міцності глинистих відкладів під впливом обводнення й антропогенного втручання.</w:t>
      </w:r>
    </w:p>
    <w:p w:rsidR="003C1FDE" w:rsidRDefault="003C1FDE" w:rsidP="003C1FDE">
      <w:pPr>
        <w:spacing w:line="360" w:lineRule="auto"/>
        <w:ind w:firstLine="709"/>
        <w:jc w:val="both"/>
        <w:rPr>
          <w:rFonts w:ascii="Times New Roman" w:hAnsi="Times New Roman" w:cs="Times New Roman"/>
          <w:b/>
          <w:bCs/>
          <w:sz w:val="28"/>
          <w:szCs w:val="28"/>
        </w:rPr>
      </w:pPr>
      <w:r w:rsidRPr="00C1090E">
        <w:rPr>
          <w:rFonts w:ascii="Times New Roman" w:hAnsi="Times New Roman" w:cs="Times New Roman"/>
          <w:sz w:val="28"/>
          <w:szCs w:val="28"/>
        </w:rPr>
        <w:lastRenderedPageBreak/>
        <w:t>Таким чином, дослідження має не лише теоретичне значення для розуміння закономірностей геологічного розвитку узбережжя, але й практичну цінність для інженерно-будівельного проєктування, протизсувного захисту та збереження берегової інфраструктури.</w:t>
      </w:r>
      <w:r w:rsidRPr="00C1090E">
        <w:rPr>
          <w:rFonts w:ascii="Times New Roman" w:hAnsi="Times New Roman" w:cs="Times New Roman"/>
          <w:b/>
          <w:bCs/>
          <w:sz w:val="28"/>
          <w:szCs w:val="28"/>
        </w:rPr>
        <w:t xml:space="preserve"> </w:t>
      </w:r>
    </w:p>
    <w:p w:rsidR="003C1FDE" w:rsidRPr="006E5F95" w:rsidRDefault="003C1FDE" w:rsidP="003C1FDE">
      <w:pPr>
        <w:spacing w:line="360" w:lineRule="auto"/>
        <w:ind w:firstLine="709"/>
        <w:jc w:val="both"/>
        <w:rPr>
          <w:rFonts w:ascii="Times New Roman" w:hAnsi="Times New Roman" w:cs="Times New Roman"/>
          <w:sz w:val="28"/>
          <w:szCs w:val="28"/>
        </w:rPr>
      </w:pPr>
      <w:bookmarkStart w:id="2" w:name="_Hlk200380956"/>
      <w:r w:rsidRPr="006E5F95">
        <w:rPr>
          <w:rFonts w:ascii="Times New Roman" w:hAnsi="Times New Roman" w:cs="Times New Roman"/>
          <w:b/>
          <w:bCs/>
          <w:sz w:val="28"/>
          <w:szCs w:val="28"/>
        </w:rPr>
        <w:t>Метою</w:t>
      </w:r>
      <w:r w:rsidRPr="006E5F95">
        <w:rPr>
          <w:rFonts w:ascii="Times New Roman" w:hAnsi="Times New Roman" w:cs="Times New Roman"/>
          <w:sz w:val="28"/>
          <w:szCs w:val="28"/>
        </w:rPr>
        <w:t xml:space="preserve"> роботи є комплексне вивчення геологічної будови, гідрогеологічних умов та інженерно-геологічних процесів, що визначають формування та трансформацію прибережних морських схилів північно-західної частини Чорного моря, з метою оцінки їх стійкості та обґрунтування інженерного захисту узбережжя від абразійних і зсувних процесів.</w:t>
      </w:r>
    </w:p>
    <w:p w:rsidR="003C1FDE" w:rsidRDefault="003C1FDE" w:rsidP="003C1FDE">
      <w:pPr>
        <w:spacing w:line="360" w:lineRule="auto"/>
        <w:ind w:firstLine="709"/>
        <w:jc w:val="both"/>
        <w:rPr>
          <w:rFonts w:ascii="Times New Roman" w:hAnsi="Times New Roman" w:cs="Times New Roman"/>
          <w:sz w:val="28"/>
          <w:szCs w:val="28"/>
        </w:rPr>
      </w:pPr>
      <w:r w:rsidRPr="00FB0D30">
        <w:rPr>
          <w:rFonts w:ascii="Times New Roman" w:hAnsi="Times New Roman" w:cs="Times New Roman"/>
          <w:b/>
          <w:bCs/>
          <w:sz w:val="28"/>
          <w:szCs w:val="28"/>
        </w:rPr>
        <w:t>Об’єктом дослідження</w:t>
      </w:r>
      <w:r w:rsidRPr="00FB0D30">
        <w:rPr>
          <w:rFonts w:ascii="Times New Roman" w:hAnsi="Times New Roman" w:cs="Times New Roman"/>
          <w:sz w:val="28"/>
          <w:szCs w:val="28"/>
        </w:rPr>
        <w:t xml:space="preserve"> є </w:t>
      </w:r>
      <w:r w:rsidRPr="00C1090E">
        <w:rPr>
          <w:rFonts w:ascii="Times New Roman" w:hAnsi="Times New Roman" w:cs="Times New Roman"/>
          <w:sz w:val="28"/>
          <w:szCs w:val="28"/>
        </w:rPr>
        <w:t>прибережн</w:t>
      </w:r>
      <w:r>
        <w:rPr>
          <w:rFonts w:ascii="Times New Roman" w:hAnsi="Times New Roman" w:cs="Times New Roman"/>
          <w:sz w:val="28"/>
          <w:szCs w:val="28"/>
        </w:rPr>
        <w:t>і</w:t>
      </w:r>
      <w:r w:rsidRPr="00C1090E">
        <w:rPr>
          <w:rFonts w:ascii="Times New Roman" w:hAnsi="Times New Roman" w:cs="Times New Roman"/>
          <w:sz w:val="28"/>
          <w:szCs w:val="28"/>
        </w:rPr>
        <w:t xml:space="preserve"> морськ</w:t>
      </w:r>
      <w:r>
        <w:rPr>
          <w:rFonts w:ascii="Times New Roman" w:hAnsi="Times New Roman" w:cs="Times New Roman"/>
          <w:sz w:val="28"/>
          <w:szCs w:val="28"/>
        </w:rPr>
        <w:t>і</w:t>
      </w:r>
      <w:r w:rsidRPr="00C1090E">
        <w:rPr>
          <w:rFonts w:ascii="Times New Roman" w:hAnsi="Times New Roman" w:cs="Times New Roman"/>
          <w:sz w:val="28"/>
          <w:szCs w:val="28"/>
        </w:rPr>
        <w:t xml:space="preserve"> схил</w:t>
      </w:r>
      <w:r>
        <w:rPr>
          <w:rFonts w:ascii="Times New Roman" w:hAnsi="Times New Roman" w:cs="Times New Roman"/>
          <w:sz w:val="28"/>
          <w:szCs w:val="28"/>
        </w:rPr>
        <w:t>и</w:t>
      </w:r>
      <w:r w:rsidRPr="00C1090E">
        <w:rPr>
          <w:rFonts w:ascii="Times New Roman" w:hAnsi="Times New Roman" w:cs="Times New Roman"/>
          <w:sz w:val="28"/>
          <w:szCs w:val="28"/>
        </w:rPr>
        <w:t xml:space="preserve"> північно-західної частини </w:t>
      </w:r>
      <w:r>
        <w:rPr>
          <w:rFonts w:ascii="Times New Roman" w:hAnsi="Times New Roman" w:cs="Times New Roman"/>
          <w:sz w:val="28"/>
          <w:szCs w:val="28"/>
        </w:rPr>
        <w:t>Ч</w:t>
      </w:r>
      <w:r w:rsidRPr="00C1090E">
        <w:rPr>
          <w:rFonts w:ascii="Times New Roman" w:hAnsi="Times New Roman" w:cs="Times New Roman"/>
          <w:sz w:val="28"/>
          <w:szCs w:val="28"/>
        </w:rPr>
        <w:t>орного моря</w:t>
      </w:r>
      <w:r>
        <w:rPr>
          <w:rFonts w:ascii="Times New Roman" w:hAnsi="Times New Roman" w:cs="Times New Roman"/>
          <w:sz w:val="28"/>
          <w:szCs w:val="28"/>
        </w:rPr>
        <w:t>, їх геологічна будова та процеси, що впливають на їх формування.</w:t>
      </w:r>
    </w:p>
    <w:p w:rsidR="003C1FDE" w:rsidRDefault="003C1FDE" w:rsidP="003C1FDE">
      <w:pPr>
        <w:pStyle w:val="a4"/>
        <w:spacing w:line="360" w:lineRule="auto"/>
        <w:ind w:firstLine="709"/>
        <w:jc w:val="both"/>
        <w:rPr>
          <w:sz w:val="28"/>
          <w:szCs w:val="28"/>
        </w:rPr>
      </w:pPr>
      <w:bookmarkStart w:id="3" w:name="_Hlk200381001"/>
      <w:bookmarkEnd w:id="2"/>
      <w:r w:rsidRPr="00FC308B">
        <w:rPr>
          <w:b/>
          <w:bCs/>
          <w:sz w:val="28"/>
          <w:szCs w:val="28"/>
        </w:rPr>
        <w:t>Предметом дослідження</w:t>
      </w:r>
      <w:r w:rsidRPr="00FC308B">
        <w:rPr>
          <w:sz w:val="28"/>
          <w:szCs w:val="28"/>
        </w:rPr>
        <w:t xml:space="preserve"> є інженерно-геологічні особливості формування прибережних морських схилів північно-західного узбережжя Чорного моря, зокрема процеси абразії, зсувів та їх вплив на стійкість берегової зони в умовах сучасних природних і антропогенних навантажень.</w:t>
      </w:r>
    </w:p>
    <w:p w:rsidR="003C1FDE" w:rsidRPr="006E5F95" w:rsidRDefault="003C1FDE" w:rsidP="003C1FDE">
      <w:pPr>
        <w:pStyle w:val="a4"/>
        <w:spacing w:line="360" w:lineRule="auto"/>
        <w:ind w:firstLine="709"/>
        <w:jc w:val="both"/>
        <w:rPr>
          <w:sz w:val="28"/>
          <w:szCs w:val="28"/>
        </w:rPr>
      </w:pPr>
      <w:bookmarkStart w:id="4" w:name="_Hlk200381059"/>
      <w:bookmarkEnd w:id="3"/>
      <w:r w:rsidRPr="006E5F95">
        <w:rPr>
          <w:sz w:val="28"/>
          <w:szCs w:val="28"/>
        </w:rPr>
        <w:t xml:space="preserve">Для досягнення поставленої мети в роботі необхідно вирішити такі </w:t>
      </w:r>
      <w:r w:rsidRPr="006E5F95">
        <w:rPr>
          <w:b/>
          <w:bCs/>
          <w:sz w:val="28"/>
          <w:szCs w:val="28"/>
        </w:rPr>
        <w:t>завдання</w:t>
      </w:r>
      <w:r w:rsidRPr="006E5F95">
        <w:rPr>
          <w:sz w:val="28"/>
          <w:szCs w:val="28"/>
        </w:rPr>
        <w:t>:</w:t>
      </w:r>
    </w:p>
    <w:p w:rsidR="003C1FDE" w:rsidRPr="006E5F95" w:rsidRDefault="003C1FDE" w:rsidP="003C1FDE">
      <w:pPr>
        <w:pStyle w:val="a4"/>
        <w:numPr>
          <w:ilvl w:val="0"/>
          <w:numId w:val="1"/>
        </w:numPr>
        <w:spacing w:line="360" w:lineRule="auto"/>
        <w:ind w:firstLine="709"/>
        <w:jc w:val="both"/>
        <w:rPr>
          <w:sz w:val="28"/>
          <w:szCs w:val="28"/>
        </w:rPr>
      </w:pPr>
      <w:bookmarkStart w:id="5" w:name="_Hlk200381044"/>
      <w:bookmarkEnd w:id="4"/>
      <w:r w:rsidRPr="006E5F95">
        <w:rPr>
          <w:sz w:val="28"/>
          <w:szCs w:val="28"/>
        </w:rPr>
        <w:t>Охарактеризувати сучасний стан вивченості узбережжя Чорного моря в межах України та визначити особливості геоморфології та гідрологічного режиму досліджуваної території.</w:t>
      </w:r>
    </w:p>
    <w:p w:rsidR="003C1FDE" w:rsidRPr="006E5F95" w:rsidRDefault="003C1FDE" w:rsidP="003C1FDE">
      <w:pPr>
        <w:pStyle w:val="a4"/>
        <w:numPr>
          <w:ilvl w:val="0"/>
          <w:numId w:val="1"/>
        </w:numPr>
        <w:spacing w:line="360" w:lineRule="auto"/>
        <w:ind w:firstLine="709"/>
        <w:jc w:val="both"/>
        <w:rPr>
          <w:sz w:val="28"/>
          <w:szCs w:val="28"/>
        </w:rPr>
      </w:pPr>
      <w:r w:rsidRPr="006E5F95">
        <w:rPr>
          <w:sz w:val="28"/>
          <w:szCs w:val="28"/>
        </w:rPr>
        <w:t>Провести інженерно-геологічне районування прибережної зони північно-західного узбережжя Чорного моря.</w:t>
      </w:r>
    </w:p>
    <w:p w:rsidR="003C1FDE" w:rsidRPr="006E5F95" w:rsidRDefault="003C1FDE" w:rsidP="003C1FDE">
      <w:pPr>
        <w:pStyle w:val="a4"/>
        <w:numPr>
          <w:ilvl w:val="0"/>
          <w:numId w:val="1"/>
        </w:numPr>
        <w:spacing w:line="360" w:lineRule="auto"/>
        <w:ind w:firstLine="709"/>
        <w:jc w:val="both"/>
        <w:rPr>
          <w:sz w:val="28"/>
          <w:szCs w:val="28"/>
        </w:rPr>
      </w:pPr>
      <w:r w:rsidRPr="006E5F95">
        <w:rPr>
          <w:sz w:val="28"/>
          <w:szCs w:val="28"/>
        </w:rPr>
        <w:t>Дослідити геологічну будову, літологічний склад та тектонічні особливості берегових схилів.</w:t>
      </w:r>
    </w:p>
    <w:p w:rsidR="003C1FDE" w:rsidRPr="006E5F95" w:rsidRDefault="003C1FDE" w:rsidP="003C1FDE">
      <w:pPr>
        <w:pStyle w:val="a4"/>
        <w:numPr>
          <w:ilvl w:val="0"/>
          <w:numId w:val="1"/>
        </w:numPr>
        <w:spacing w:line="360" w:lineRule="auto"/>
        <w:ind w:firstLine="709"/>
        <w:jc w:val="both"/>
        <w:rPr>
          <w:sz w:val="28"/>
          <w:szCs w:val="28"/>
        </w:rPr>
      </w:pPr>
      <w:r w:rsidRPr="006E5F95">
        <w:rPr>
          <w:sz w:val="28"/>
          <w:szCs w:val="28"/>
        </w:rPr>
        <w:t>Проаналізувати гідрогеологічні умови та їх вплив на розвиток зсувних процесів.</w:t>
      </w:r>
    </w:p>
    <w:p w:rsidR="003C1FDE" w:rsidRPr="006E5F95" w:rsidRDefault="003C1FDE" w:rsidP="003C1FDE">
      <w:pPr>
        <w:pStyle w:val="a4"/>
        <w:numPr>
          <w:ilvl w:val="0"/>
          <w:numId w:val="1"/>
        </w:numPr>
        <w:spacing w:line="360" w:lineRule="auto"/>
        <w:ind w:firstLine="709"/>
        <w:jc w:val="both"/>
        <w:rPr>
          <w:sz w:val="28"/>
          <w:szCs w:val="28"/>
        </w:rPr>
      </w:pPr>
      <w:r w:rsidRPr="006E5F95">
        <w:rPr>
          <w:sz w:val="28"/>
          <w:szCs w:val="28"/>
        </w:rPr>
        <w:lastRenderedPageBreak/>
        <w:t>Дати інженерно-геологічну характеристику порід, що формують прибережні морські схили, з урахуванням їх фізико-механічних властивостей.</w:t>
      </w:r>
    </w:p>
    <w:p w:rsidR="003C1FDE" w:rsidRPr="006E5F95" w:rsidRDefault="003C1FDE" w:rsidP="003C1FDE">
      <w:pPr>
        <w:pStyle w:val="a4"/>
        <w:numPr>
          <w:ilvl w:val="0"/>
          <w:numId w:val="1"/>
        </w:numPr>
        <w:spacing w:line="360" w:lineRule="auto"/>
        <w:ind w:firstLine="709"/>
        <w:jc w:val="both"/>
        <w:rPr>
          <w:sz w:val="28"/>
          <w:szCs w:val="28"/>
        </w:rPr>
      </w:pPr>
      <w:r w:rsidRPr="006E5F95">
        <w:rPr>
          <w:sz w:val="28"/>
          <w:szCs w:val="28"/>
        </w:rPr>
        <w:t>Визначити основні екзогенні геологічні процеси (абразія, зсуви, вивітрювання, ерозія), що впливають на формування берегової лінії.</w:t>
      </w:r>
    </w:p>
    <w:p w:rsidR="003C1FDE" w:rsidRPr="006E5F95" w:rsidRDefault="003C1FDE" w:rsidP="003C1FDE">
      <w:pPr>
        <w:pStyle w:val="a4"/>
        <w:numPr>
          <w:ilvl w:val="0"/>
          <w:numId w:val="1"/>
        </w:numPr>
        <w:spacing w:line="360" w:lineRule="auto"/>
        <w:ind w:firstLine="709"/>
        <w:jc w:val="both"/>
        <w:rPr>
          <w:sz w:val="28"/>
          <w:szCs w:val="28"/>
        </w:rPr>
      </w:pPr>
      <w:r w:rsidRPr="006E5F95">
        <w:rPr>
          <w:sz w:val="28"/>
          <w:szCs w:val="28"/>
        </w:rPr>
        <w:t>Виявити закономірності розвитку берегових деформацій</w:t>
      </w:r>
      <w:r>
        <w:rPr>
          <w:sz w:val="28"/>
          <w:szCs w:val="28"/>
        </w:rPr>
        <w:t>.</w:t>
      </w:r>
    </w:p>
    <w:bookmarkEnd w:id="5"/>
    <w:p w:rsidR="003C1FDE" w:rsidRDefault="003C1FDE" w:rsidP="003C1FDE">
      <w:pPr>
        <w:pStyle w:val="a4"/>
        <w:spacing w:line="360" w:lineRule="auto"/>
        <w:ind w:firstLine="709"/>
        <w:jc w:val="both"/>
        <w:rPr>
          <w:sz w:val="28"/>
          <w:szCs w:val="28"/>
        </w:rPr>
      </w:pPr>
      <w:r w:rsidRPr="006E5F95">
        <w:rPr>
          <w:sz w:val="28"/>
          <w:szCs w:val="28"/>
        </w:rPr>
        <w:t xml:space="preserve">У процесі виконання роботи використовувалися такі </w:t>
      </w:r>
      <w:r w:rsidRPr="006E5F95">
        <w:rPr>
          <w:b/>
          <w:bCs/>
          <w:sz w:val="28"/>
          <w:szCs w:val="28"/>
        </w:rPr>
        <w:t>методи</w:t>
      </w:r>
      <w:r w:rsidRPr="006E5F95">
        <w:rPr>
          <w:sz w:val="28"/>
          <w:szCs w:val="28"/>
        </w:rPr>
        <w:t>:</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вивчення наукових публікацій, звітів геологічних та гідрогеологічних досліджень.</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поділ прибережної зони на райони та підрайони за сукупністю геолого-геоморфологічних і гідрогеологічних критеріїв.</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дослідження рельєфу берегових схилів та його змін під впливом геодинамічних процесів.</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вивчення складу, будови та властивостей порід, що формують берегові тіла.</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оцінка водоносних горизонтів та їх впливу на стійкість схилів.</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зіставлення даних польових і лабораторних досліджень, спостережень за динамікою берегів.</w:t>
      </w:r>
    </w:p>
    <w:p w:rsidR="003C1FDE" w:rsidRPr="006E5F95" w:rsidRDefault="003C1FDE" w:rsidP="003C1FDE">
      <w:pPr>
        <w:pStyle w:val="a4"/>
        <w:numPr>
          <w:ilvl w:val="0"/>
          <w:numId w:val="2"/>
        </w:numPr>
        <w:spacing w:line="360" w:lineRule="auto"/>
        <w:ind w:firstLine="709"/>
        <w:jc w:val="both"/>
        <w:rPr>
          <w:sz w:val="28"/>
          <w:szCs w:val="28"/>
        </w:rPr>
      </w:pPr>
      <w:r w:rsidRPr="006E5F95">
        <w:rPr>
          <w:sz w:val="28"/>
          <w:szCs w:val="28"/>
        </w:rPr>
        <w:t>використання карт різного масштабу для візуалізації геолого-геоморфологічних даних.</w:t>
      </w:r>
    </w:p>
    <w:p w:rsidR="003C1FDE" w:rsidRPr="006E5F95" w:rsidRDefault="003C1FDE" w:rsidP="003C1FDE">
      <w:pPr>
        <w:spacing w:line="360" w:lineRule="auto"/>
        <w:ind w:firstLine="709"/>
        <w:jc w:val="both"/>
        <w:rPr>
          <w:rFonts w:ascii="Times New Roman" w:eastAsiaTheme="majorEastAsia" w:hAnsi="Times New Roman" w:cs="Times New Roman"/>
          <w:b/>
          <w:bCs/>
          <w:color w:val="2E74B5" w:themeColor="accent1" w:themeShade="BF"/>
          <w:sz w:val="32"/>
          <w:szCs w:val="32"/>
        </w:rPr>
      </w:pPr>
      <w:r w:rsidRPr="006E5F95">
        <w:rPr>
          <w:rFonts w:ascii="Times New Roman" w:hAnsi="Times New Roman" w:cs="Times New Roman"/>
          <w:b/>
          <w:bCs/>
          <w:sz w:val="32"/>
          <w:szCs w:val="32"/>
        </w:rPr>
        <w:t xml:space="preserve"> </w:t>
      </w:r>
      <w:r w:rsidRPr="006E5F95">
        <w:rPr>
          <w:rFonts w:ascii="Times New Roman" w:hAnsi="Times New Roman" w:cs="Times New Roman"/>
          <w:b/>
          <w:bCs/>
          <w:sz w:val="32"/>
          <w:szCs w:val="32"/>
        </w:rPr>
        <w:br w:type="page"/>
      </w:r>
    </w:p>
    <w:p w:rsidR="009C2132" w:rsidRPr="00DD1910" w:rsidRDefault="009C2132" w:rsidP="009C2132">
      <w:pPr>
        <w:pStyle w:val="a5"/>
        <w:spacing w:line="360" w:lineRule="auto"/>
        <w:ind w:left="0"/>
        <w:jc w:val="center"/>
        <w:outlineLvl w:val="1"/>
        <w:rPr>
          <w:rFonts w:ascii="Times New Roman" w:hAnsi="Times New Roman" w:cs="Times New Roman"/>
          <w:b/>
          <w:bCs/>
          <w:sz w:val="28"/>
          <w:szCs w:val="28"/>
        </w:rPr>
      </w:pPr>
      <w:bookmarkStart w:id="6" w:name="_Toc199759769"/>
      <w:r w:rsidRPr="00DD1910">
        <w:rPr>
          <w:rFonts w:ascii="Times New Roman" w:hAnsi="Times New Roman" w:cs="Times New Roman"/>
          <w:b/>
          <w:bCs/>
          <w:sz w:val="28"/>
          <w:szCs w:val="28"/>
        </w:rPr>
        <w:lastRenderedPageBreak/>
        <w:t>ВИСНОВОК</w:t>
      </w:r>
      <w:bookmarkEnd w:id="6"/>
    </w:p>
    <w:p w:rsidR="009C2132" w:rsidRPr="00FC3362" w:rsidRDefault="009C2132" w:rsidP="009C2132">
      <w:pPr>
        <w:pStyle w:val="a4"/>
        <w:spacing w:line="360" w:lineRule="auto"/>
        <w:ind w:firstLine="709"/>
        <w:jc w:val="both"/>
        <w:rPr>
          <w:sz w:val="28"/>
          <w:szCs w:val="28"/>
        </w:rPr>
      </w:pPr>
      <w:bookmarkStart w:id="7" w:name="_Hlk200381325"/>
      <w:bookmarkStart w:id="8" w:name="_Hlk198292081"/>
      <w:r w:rsidRPr="00FC3362">
        <w:rPr>
          <w:sz w:val="28"/>
          <w:szCs w:val="28"/>
        </w:rPr>
        <w:t>У ході виконання роботи було здійснено комплексне дослідження геологічних, геоморфологічних та інженерно-геологічних характеристик узбережжя, що дозволило зробити так</w:t>
      </w:r>
      <w:r>
        <w:rPr>
          <w:sz w:val="28"/>
          <w:szCs w:val="28"/>
        </w:rPr>
        <w:t>ий висновок:</w:t>
      </w:r>
    </w:p>
    <w:p w:rsidR="009C2132" w:rsidRPr="00FC3362" w:rsidRDefault="009C2132" w:rsidP="009C2132">
      <w:pPr>
        <w:pStyle w:val="a4"/>
        <w:spacing w:line="360" w:lineRule="auto"/>
        <w:ind w:firstLine="709"/>
        <w:jc w:val="both"/>
        <w:rPr>
          <w:sz w:val="28"/>
          <w:szCs w:val="28"/>
        </w:rPr>
      </w:pPr>
      <w:r w:rsidRPr="00FC3362">
        <w:rPr>
          <w:rStyle w:val="a6"/>
          <w:sz w:val="28"/>
          <w:szCs w:val="28"/>
        </w:rPr>
        <w:t>Північно-західне узбережжя Чорного моря</w:t>
      </w:r>
      <w:r w:rsidRPr="00FC3362">
        <w:rPr>
          <w:sz w:val="28"/>
          <w:szCs w:val="28"/>
        </w:rPr>
        <w:t xml:space="preserve"> характеризується значним геологічним та геоморфологічним різноманіттям. У його межах виявлено різні типи берегів </w:t>
      </w:r>
      <w:r w:rsidRPr="00253761">
        <w:rPr>
          <w:sz w:val="28"/>
          <w:szCs w:val="28"/>
        </w:rPr>
        <w:t>–</w:t>
      </w:r>
      <w:r>
        <w:rPr>
          <w:sz w:val="28"/>
          <w:szCs w:val="28"/>
        </w:rPr>
        <w:t xml:space="preserve"> </w:t>
      </w:r>
      <w:r w:rsidRPr="00FC3362">
        <w:rPr>
          <w:sz w:val="28"/>
          <w:szCs w:val="28"/>
        </w:rPr>
        <w:t>абразійні, акумулятивні, абразійно-акумулятивні, які формуються під впливом поєднання тектонічних, літологічних, гідрогеологічних та кліматичних чинників.</w:t>
      </w:r>
    </w:p>
    <w:p w:rsidR="009C2132" w:rsidRPr="00FC3362" w:rsidRDefault="009C2132" w:rsidP="009C2132">
      <w:pPr>
        <w:pStyle w:val="a4"/>
        <w:spacing w:line="360" w:lineRule="auto"/>
        <w:ind w:firstLine="709"/>
        <w:jc w:val="both"/>
        <w:rPr>
          <w:sz w:val="28"/>
          <w:szCs w:val="28"/>
        </w:rPr>
      </w:pPr>
      <w:r w:rsidRPr="00FC3362">
        <w:rPr>
          <w:rStyle w:val="a6"/>
          <w:sz w:val="28"/>
          <w:szCs w:val="28"/>
        </w:rPr>
        <w:t>Геологічна будова прибережних схилів</w:t>
      </w:r>
      <w:r w:rsidRPr="00FC3362">
        <w:rPr>
          <w:sz w:val="28"/>
          <w:szCs w:val="28"/>
        </w:rPr>
        <w:t xml:space="preserve"> визначає їхню стійкість. Найбільш нестійкими є ділянки, складені лесоподібними суглинками, мергелями, пісками та глинами, особливо при зволоженні. Поширення пластичних, водонасичених гірських порід сприяє розвитку зсувних процесів.</w:t>
      </w:r>
    </w:p>
    <w:p w:rsidR="009C2132" w:rsidRPr="00FC3362" w:rsidRDefault="009C2132" w:rsidP="009C2132">
      <w:pPr>
        <w:pStyle w:val="a4"/>
        <w:spacing w:line="360" w:lineRule="auto"/>
        <w:ind w:firstLine="709"/>
        <w:jc w:val="both"/>
        <w:rPr>
          <w:sz w:val="28"/>
          <w:szCs w:val="28"/>
        </w:rPr>
      </w:pPr>
      <w:r w:rsidRPr="00FC3362">
        <w:rPr>
          <w:rStyle w:val="a6"/>
          <w:sz w:val="28"/>
          <w:szCs w:val="28"/>
        </w:rPr>
        <w:t>Абразія</w:t>
      </w:r>
      <w:r w:rsidRPr="00FC3362">
        <w:rPr>
          <w:sz w:val="28"/>
          <w:szCs w:val="28"/>
        </w:rPr>
        <w:t xml:space="preserve"> є провідним фактором трансформації берегів на ділянках з виходами стійких порід (вапняки, пісковики), що зумовлює формування крутих кліфів. На ділянках із менш стійкими породами активно розвиваються зсуви та обвали, які змінюють профіль берегового схилу.</w:t>
      </w:r>
    </w:p>
    <w:p w:rsidR="009C2132" w:rsidRPr="00FC3362" w:rsidRDefault="009C2132" w:rsidP="009C2132">
      <w:pPr>
        <w:pStyle w:val="a4"/>
        <w:spacing w:line="360" w:lineRule="auto"/>
        <w:ind w:firstLine="709"/>
        <w:jc w:val="both"/>
        <w:rPr>
          <w:sz w:val="28"/>
          <w:szCs w:val="28"/>
        </w:rPr>
      </w:pPr>
      <w:r w:rsidRPr="00FC3362">
        <w:rPr>
          <w:rStyle w:val="a6"/>
          <w:sz w:val="28"/>
          <w:szCs w:val="28"/>
        </w:rPr>
        <w:t>Гідрогеологічні умови</w:t>
      </w:r>
      <w:r w:rsidRPr="00FC3362">
        <w:rPr>
          <w:sz w:val="28"/>
          <w:szCs w:val="28"/>
        </w:rPr>
        <w:t>, зокрема наявність водоносних горизонтів, джерел та інфільтраційного зволоження, мають критичне значення для формування нестійких схилів, зокрема в межах Одеси, с. Фонтанка, Лузанівки.</w:t>
      </w:r>
    </w:p>
    <w:p w:rsidR="009C2132" w:rsidRPr="00FC3362" w:rsidRDefault="009C2132" w:rsidP="009C2132">
      <w:pPr>
        <w:pStyle w:val="a4"/>
        <w:spacing w:line="360" w:lineRule="auto"/>
        <w:ind w:firstLine="709"/>
        <w:jc w:val="both"/>
        <w:rPr>
          <w:sz w:val="28"/>
          <w:szCs w:val="28"/>
        </w:rPr>
      </w:pPr>
      <w:r w:rsidRPr="00FC3362">
        <w:rPr>
          <w:sz w:val="28"/>
          <w:szCs w:val="28"/>
        </w:rPr>
        <w:t xml:space="preserve">У ході дослідження проведено </w:t>
      </w:r>
      <w:r w:rsidRPr="00FC3362">
        <w:rPr>
          <w:rStyle w:val="a6"/>
          <w:sz w:val="28"/>
          <w:szCs w:val="28"/>
        </w:rPr>
        <w:t>інженерно-геологічне районування узбережжя</w:t>
      </w:r>
      <w:r w:rsidRPr="00FC3362">
        <w:rPr>
          <w:sz w:val="28"/>
          <w:szCs w:val="28"/>
        </w:rPr>
        <w:t xml:space="preserve">, у межах якого виділено зони з різним рівнем геологічної небезпеки </w:t>
      </w:r>
      <w:r w:rsidRPr="00253761">
        <w:rPr>
          <w:sz w:val="28"/>
          <w:szCs w:val="28"/>
        </w:rPr>
        <w:t>–</w:t>
      </w:r>
      <w:r>
        <w:rPr>
          <w:sz w:val="28"/>
          <w:szCs w:val="28"/>
        </w:rPr>
        <w:t xml:space="preserve"> </w:t>
      </w:r>
      <w:r w:rsidRPr="00FC3362">
        <w:rPr>
          <w:sz w:val="28"/>
          <w:szCs w:val="28"/>
        </w:rPr>
        <w:t>зсувної, абразійної та комплексної. Це дозволяє локалізувати проблемні ділянки й розробити рекомендації для господарського використання та охорони узбережжя.</w:t>
      </w:r>
    </w:p>
    <w:p w:rsidR="009C2132" w:rsidRPr="00FC3362" w:rsidRDefault="009C2132" w:rsidP="009C2132">
      <w:pPr>
        <w:pStyle w:val="a4"/>
        <w:spacing w:line="360" w:lineRule="auto"/>
        <w:ind w:firstLine="709"/>
        <w:jc w:val="both"/>
        <w:rPr>
          <w:sz w:val="28"/>
          <w:szCs w:val="28"/>
        </w:rPr>
      </w:pPr>
      <w:r w:rsidRPr="00FC3362">
        <w:rPr>
          <w:rStyle w:val="a6"/>
          <w:sz w:val="28"/>
          <w:szCs w:val="28"/>
        </w:rPr>
        <w:lastRenderedPageBreak/>
        <w:t>Значну роль у трансформації узбережь</w:t>
      </w:r>
      <w:r w:rsidRPr="00FC3362">
        <w:rPr>
          <w:sz w:val="28"/>
          <w:szCs w:val="28"/>
        </w:rPr>
        <w:t xml:space="preserve"> відіграють також антропогенні фактори, зокрема забудова прибережної смуги, прокладення інженерних комунікацій, штучне перерозподілення наносів. Ці чинники активізують природні екзогенні процеси та підвищують ризик небезпечних геологічних явищ.</w:t>
      </w:r>
    </w:p>
    <w:p w:rsidR="009C2132" w:rsidRDefault="009C2132" w:rsidP="009C2132">
      <w:pPr>
        <w:pStyle w:val="a4"/>
        <w:spacing w:line="360" w:lineRule="auto"/>
        <w:ind w:firstLine="709"/>
        <w:jc w:val="both"/>
        <w:rPr>
          <w:sz w:val="28"/>
          <w:szCs w:val="28"/>
        </w:rPr>
      </w:pPr>
      <w:r>
        <w:rPr>
          <w:sz w:val="28"/>
          <w:szCs w:val="28"/>
        </w:rPr>
        <w:t>Р</w:t>
      </w:r>
      <w:r w:rsidRPr="00FC3362">
        <w:rPr>
          <w:sz w:val="28"/>
          <w:szCs w:val="28"/>
        </w:rPr>
        <w:t>езультати дослідження дають змогу глибше зрозуміти механізми формування берегової лінії північно-західної частини Чорного моря, оцінити ризики, пов’язані з її трансформацією, та сформувати науково обґрунтовані рекомендації для сталого використання й охорони цієї території.</w:t>
      </w:r>
      <w:bookmarkEnd w:id="7"/>
    </w:p>
    <w:p w:rsidR="009C2132" w:rsidRPr="00E52CF5" w:rsidRDefault="009C2132" w:rsidP="009C2132">
      <w:pPr>
        <w:ind w:firstLine="709"/>
        <w:jc w:val="both"/>
        <w:rPr>
          <w:rFonts w:ascii="Times New Roman" w:eastAsia="Times New Roman" w:hAnsi="Times New Roman" w:cs="Times New Roman"/>
          <w:sz w:val="28"/>
          <w:szCs w:val="28"/>
        </w:rPr>
      </w:pPr>
      <w:r>
        <w:rPr>
          <w:sz w:val="28"/>
          <w:szCs w:val="28"/>
        </w:rPr>
        <w:br w:type="page"/>
      </w:r>
    </w:p>
    <w:p w:rsidR="009C2132" w:rsidRDefault="009C2132" w:rsidP="009C2132">
      <w:pPr>
        <w:pStyle w:val="1"/>
        <w:spacing w:line="360" w:lineRule="auto"/>
        <w:rPr>
          <w:rFonts w:ascii="Times New Roman" w:eastAsia="Times New Roman" w:hAnsi="Times New Roman" w:cs="Times New Roman"/>
          <w:color w:val="333333"/>
          <w:szCs w:val="28"/>
        </w:rPr>
      </w:pPr>
      <w:bookmarkStart w:id="9" w:name="_Toc199759770"/>
      <w:r w:rsidRPr="00C815A2">
        <w:rPr>
          <w:rFonts w:ascii="Times New Roman" w:eastAsia="Calibri" w:hAnsi="Times New Roman" w:cs="Times New Roman"/>
          <w:b/>
          <w:bCs/>
          <w:szCs w:val="28"/>
        </w:rPr>
        <w:lastRenderedPageBreak/>
        <w:t>Список використаної літератури</w:t>
      </w:r>
      <w:bookmarkEnd w:id="8"/>
      <w:bookmarkEnd w:id="9"/>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Генеральна схема протизсувних і берегозахисних заходів на чорноморському узбережжі Української РСР. Одеса, 1978. 79 с., 15 л. карт.</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Ромець О. В. Інженерно-геологічний стан ґрунтів, які формують абразійні берегові схили Чорного моря в районі Одеси : курсова робота / Одеський національний університет імені І. І. Мечникова. Одеса, 2024. 33 с.</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t>Ромець О. В. Звіт з виробничої практики / Одеський національний університет імені І. І. Мечникова. Одеса, 2024. 42 с.</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Шуйський Ю. Д., Вихованець Г. В., Панкратенкова Д. О. Основні риси антропогенного впливу в береговій зоні Чорного та Азовського морів у межах України. Український географічний журнал. 2019. № 1. С. 8–14.</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t>Гамулевич Я. В., Горбань Д. В., Король О. О. та ін. Звіт навчальної практики з структурної геології та геокартування / наук. керівн. Н. О. Федорночук, С. В. Кадурін, С. М. Шаталін. Одеса : ОНУ ім. І. І. Мечникова, 2023. 55 с.</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Антонюк О. С. Абразія кліфів на українських берегах Чорного та Азовського морів.</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Карпенко Н. І. Рельєф морських берегів. Львів : Видавничий центр ЛНУ імені Івана Франка, 2009. 176 с.</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t>Вихованець Г. В. Провідні риси ландшафтної структури піщаних акумулятивних форм у береговій зоні Чорного та Азовського морів. Вісник Одеського національного університету. 2001. Т. 6, Вип. 9. С. 45–52.</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Львівський національний університет імені Івана Франка. Тема 4. Екзогенні геологічні процеси і техногенез. Лекція 6. Львів : ЛНУ ім. Івана Франка.</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lastRenderedPageBreak/>
        <w:t>Шуйський Ю. Д., Сімеонова Г. О. Про вплив геологічної будови морських берегів на процеси абразії. Доповіді Болгарської АН. 1976. № 3. С. 45–50.</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Зелінський І. П., Бібік О. Л., Черкез Е. А., Невежин Ю. А., Вальчук А. Е., Гузенко А. В. Удосконалення теорії та методів морської інженерної геології та геодинаміки берегів. Київ.</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Петренко М. Я., Біланчин Я. М., Плотнікова К. І., Воскобойников В. М. Інженерно-геологічна оцінка впливу видобутку пісків на шельфі Чорного моря. Одеса.</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Воскобойников В. М., Баландін Ю. Г., Ліходедова О. Г., Крижановська І. Н. Прогноз стійкості схилів за методом аналогії з використанням ЕОМ. Київ.</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Розовський Л. Б., Шафирович М. Д., Тімченко Р. Н. Питання теорії геологічної подоби та застосування натурних моделей. Київ.</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Єлісєєва Е. В., Крижановська І. Н., Ліходедова О. Г. та ін. Обробка інженерно-геологічної інформації за допомогою машинної техніки. Київ.</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Байцар А. Л. Фізична географія України : навчально-методичний посібник. Львів : ЛНУ імені Івана Франка, 2012. 358 с.</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Котовський І. М., Давидов О. В., Зінченко М. О., Сімченко С. В. Аналіз тектонічної зумовленості геоморфологічних умов берегової зони Херсонської області. Науковий вісник Херсонського державного університету. Серія «Географічні науки». 2017. С. 134–140.</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t>Давидов О. В., Василевська Я. В. Акумулятивні форми Херсонської області як природний берегозахисний бар’єр. 2008.</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Вихованець Г. В., Панкратенкова Д. О. Вплив антропогенного фактора на сучасний стан форм рельєфу північно-західної частини Чорного моря. Вісник ОНУ. Географічні та геологічні науки. 2018. С. 11–32.</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lastRenderedPageBreak/>
        <w:t>Давидов О. В., Котовський І. М., Онойко Ю. Ю., Сімченко С. В. Морфологія поверхні та динаміка берегової лінії коси Джарилгач. Вісник ОНУ. Географічні та геологічні науки. 2022. С. 11–27.</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t xml:space="preserve">Давидов О. В., Бобилєва Т., Деміров Д., Осадчий С. Наслідки штормового нагону 23 березня 2007 року для берегової зони смт Лазурне. </w:t>
      </w:r>
      <w:r w:rsidRPr="00C8556A">
        <w:rPr>
          <w:rFonts w:ascii="Times New Roman" w:eastAsia="Calibri" w:hAnsi="Times New Roman" w:cs="Times New Roman"/>
          <w:sz w:val="28"/>
          <w:szCs w:val="28"/>
        </w:rPr>
        <w:t>Серія «Географічні науки». 20</w:t>
      </w:r>
      <w:r>
        <w:rPr>
          <w:rFonts w:ascii="Times New Roman" w:eastAsia="Calibri" w:hAnsi="Times New Roman" w:cs="Times New Roman"/>
          <w:sz w:val="28"/>
          <w:szCs w:val="28"/>
          <w:lang w:val="ru-RU"/>
        </w:rPr>
        <w:t>07</w:t>
      </w:r>
      <w:r w:rsidRPr="00C8556A">
        <w:rPr>
          <w:rFonts w:ascii="Times New Roman" w:eastAsia="Calibri" w:hAnsi="Times New Roman" w:cs="Times New Roman"/>
          <w:sz w:val="28"/>
          <w:szCs w:val="28"/>
        </w:rPr>
        <w:t xml:space="preserve">. С. </w:t>
      </w:r>
      <w:r>
        <w:rPr>
          <w:rFonts w:ascii="Times New Roman" w:eastAsia="Calibri" w:hAnsi="Times New Roman" w:cs="Times New Roman"/>
          <w:sz w:val="28"/>
          <w:szCs w:val="28"/>
          <w:lang w:val="ru-RU"/>
        </w:rPr>
        <w:t>75</w:t>
      </w:r>
      <w:r w:rsidRPr="00C8556A">
        <w:rPr>
          <w:rFonts w:ascii="Times New Roman" w:eastAsia="Calibri" w:hAnsi="Times New Roman" w:cs="Times New Roman"/>
          <w:sz w:val="28"/>
          <w:szCs w:val="28"/>
        </w:rPr>
        <w:t>–</w:t>
      </w:r>
      <w:r>
        <w:rPr>
          <w:rFonts w:ascii="Times New Roman" w:eastAsia="Calibri" w:hAnsi="Times New Roman" w:cs="Times New Roman"/>
          <w:sz w:val="28"/>
          <w:szCs w:val="28"/>
          <w:lang w:val="ru-RU"/>
        </w:rPr>
        <w:t>89</w:t>
      </w:r>
      <w:r w:rsidRPr="00C8556A">
        <w:rPr>
          <w:rFonts w:ascii="Times New Roman" w:eastAsia="Calibri" w:hAnsi="Times New Roman" w:cs="Times New Roman"/>
          <w:sz w:val="28"/>
          <w:szCs w:val="28"/>
        </w:rPr>
        <w:t>.</w:t>
      </w:r>
      <w:r w:rsidRPr="00505929">
        <w:rPr>
          <w:rFonts w:ascii="Times New Roman" w:eastAsia="Calibri" w:hAnsi="Times New Roman" w:cs="Times New Roman"/>
          <w:sz w:val="28"/>
          <w:szCs w:val="28"/>
        </w:rPr>
        <w:t xml:space="preserve">. </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Давидов О. В., Котовський І. М., Роскос Н. А., Зінченко М. О. Еволюція берегової системи «Тендра-Джарилгач» в умовах антропогенного перетворення. Науковий вісник ХДУ. Серія «Географічні науки». 2018. С. 105–114.</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t>Давидов О. В., Журавська І. Ю. Антропогенна трансформація Каркінітської затоки. Науковий вісник ХДУ. Серія «Географічні науки». 2015. С. 76–78.</w:t>
      </w:r>
    </w:p>
    <w:p w:rsidR="009C2132" w:rsidRPr="00D33C2C"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D33C2C">
        <w:rPr>
          <w:rFonts w:ascii="Times New Roman" w:eastAsia="Calibri" w:hAnsi="Times New Roman" w:cs="Times New Roman"/>
          <w:sz w:val="28"/>
          <w:szCs w:val="28"/>
        </w:rPr>
        <w:t>Іванік О. М., Мєнасова А. Ш., Крочак М. Д. Загальна геологія : навч. посібник. Київ, 2020. 205 с.</w:t>
      </w:r>
    </w:p>
    <w:p w:rsidR="009C2132" w:rsidRPr="00D33C2C"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D33C2C">
        <w:rPr>
          <w:rFonts w:ascii="Times New Roman" w:eastAsia="Calibri" w:hAnsi="Times New Roman" w:cs="Times New Roman"/>
          <w:sz w:val="28"/>
          <w:szCs w:val="28"/>
        </w:rPr>
        <w:t>Нетробчук І. М. Фізична географія України : конспект лекцій. Луцьк : Вежа-Друк, 2021. 100 с.</w:t>
      </w:r>
    </w:p>
    <w:p w:rsidR="009C2132"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Панкратенкова Д. О. Історія дослідження берегів північно-західної частини Чорного моря. Вісник ОНУ. Географічні та геологічні науки. 2016. С. 46–63.</w:t>
      </w:r>
    </w:p>
    <w:p w:rsidR="009C2132" w:rsidRPr="00DC7C38"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DC7C38">
        <w:rPr>
          <w:rFonts w:ascii="Times New Roman" w:eastAsia="Calibri" w:hAnsi="Times New Roman" w:cs="Times New Roman"/>
          <w:sz w:val="28"/>
          <w:szCs w:val="28"/>
        </w:rPr>
        <w:t>Хмелевський В. О., Хмелевська О. В. Літологія: Седиментогенез : навч. посібник. Львів : ЛНУ ім. Івана Франка, 2011. 220 с.</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Черкез Є., Медінець В., Медінець С., Павлік Т., Шаталін С., Конарьова О. Оцінка динаміки берегової лінії. Одеса : ОНУ ім. І. І. Мечникова, 2021.</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Шуйський Ю. Д. Історія розвитку і методологія берегознавства : монографія. Одеса, 2018. 456 с.</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Якушева А. Ф., Хаін В. С., Славін В. І. Загальна геологія. М. : Вид-во МДУ, 1988. 488 с.</w:t>
      </w:r>
    </w:p>
    <w:p w:rsidR="009C2132" w:rsidRPr="00505929"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505929">
        <w:rPr>
          <w:rFonts w:ascii="Times New Roman" w:eastAsia="Calibri" w:hAnsi="Times New Roman" w:cs="Times New Roman"/>
          <w:sz w:val="28"/>
          <w:szCs w:val="28"/>
        </w:rPr>
        <w:lastRenderedPageBreak/>
        <w:t>Тамбовцев Г. В., Макєєва І. А. Абразія берегів Азовського та Чорного морів в межах України. Географія та туризм : матеріали ІІІ Всеукр. наук.-практ. інтернетконф. Харків, 2020.</w:t>
      </w:r>
    </w:p>
    <w:p w:rsidR="009C2132" w:rsidRPr="00D33C2C"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highlight w:val="yellow"/>
        </w:rPr>
      </w:pPr>
      <w:r w:rsidRPr="00505929">
        <w:rPr>
          <w:rFonts w:ascii="Times New Roman" w:eastAsia="Calibri" w:hAnsi="Times New Roman" w:cs="Times New Roman"/>
          <w:sz w:val="28"/>
          <w:szCs w:val="28"/>
        </w:rPr>
        <w:t>Шуйський Ю. Д., Вихованець Г. В. Динаміка піщаних форм рельєфу у береговій зоні Чорного моря. Slovak Intern. Scientific Journal (Bratislava). 2017. № 11. С. 22–32.</w:t>
      </w:r>
    </w:p>
    <w:p w:rsidR="009C2132" w:rsidRPr="00C8556A" w:rsidRDefault="009C2132" w:rsidP="009C2132">
      <w:pPr>
        <w:numPr>
          <w:ilvl w:val="0"/>
          <w:numId w:val="3"/>
        </w:numPr>
        <w:shd w:val="clear" w:color="auto" w:fill="FFFFFF"/>
        <w:spacing w:after="0" w:line="360" w:lineRule="auto"/>
        <w:contextualSpacing/>
        <w:jc w:val="both"/>
        <w:rPr>
          <w:rFonts w:ascii="Times New Roman" w:eastAsia="Calibri" w:hAnsi="Times New Roman" w:cs="Times New Roman"/>
          <w:sz w:val="28"/>
          <w:szCs w:val="28"/>
        </w:rPr>
      </w:pPr>
      <w:r w:rsidRPr="00C8556A">
        <w:rPr>
          <w:rFonts w:ascii="Times New Roman" w:eastAsia="Calibri" w:hAnsi="Times New Roman" w:cs="Times New Roman"/>
          <w:sz w:val="28"/>
          <w:szCs w:val="28"/>
        </w:rPr>
        <w:t>ДУ «Держгідрографія». Океанографічний атлас Чорного та Азовського морів. Розділ 2. Київ, 2009. 356 с.</w:t>
      </w:r>
      <w:r>
        <w:rPr>
          <w:rFonts w:ascii="Times New Roman" w:eastAsia="Calibri" w:hAnsi="Times New Roman" w:cs="Times New Roman"/>
          <w:sz w:val="28"/>
          <w:szCs w:val="28"/>
          <w:lang w:val="ru-RU"/>
        </w:rPr>
        <w:t xml:space="preserve"> </w:t>
      </w:r>
    </w:p>
    <w:p w:rsidR="009C2132" w:rsidRPr="00F50640" w:rsidRDefault="009C2132" w:rsidP="009C2132">
      <w:pPr>
        <w:numPr>
          <w:ilvl w:val="0"/>
          <w:numId w:val="3"/>
        </w:numPr>
        <w:shd w:val="clear" w:color="auto" w:fill="FFFFFF"/>
        <w:spacing w:after="0" w:line="360" w:lineRule="auto"/>
        <w:contextualSpacing/>
        <w:jc w:val="both"/>
        <w:rPr>
          <w:rFonts w:ascii="Times New Roman" w:eastAsia="Times New Roman" w:hAnsi="Times New Roman" w:cs="Times New Roman"/>
          <w:color w:val="333333"/>
          <w:sz w:val="28"/>
          <w:szCs w:val="28"/>
        </w:rPr>
      </w:pPr>
      <w:r w:rsidRPr="00C8556A">
        <w:rPr>
          <w:rFonts w:ascii="Times New Roman" w:eastAsia="Calibri" w:hAnsi="Times New Roman" w:cs="Times New Roman"/>
          <w:sz w:val="28"/>
          <w:szCs w:val="28"/>
        </w:rPr>
        <w:t xml:space="preserve">Шуйський </w:t>
      </w:r>
      <w:bookmarkStart w:id="10" w:name="_Hlk200555261"/>
      <w:r w:rsidRPr="00C8556A">
        <w:rPr>
          <w:rFonts w:ascii="Times New Roman" w:eastAsia="Calibri" w:hAnsi="Times New Roman" w:cs="Times New Roman"/>
          <w:sz w:val="28"/>
          <w:szCs w:val="28"/>
        </w:rPr>
        <w:t>Ю. Д., Стоян А. А</w:t>
      </w:r>
      <w:bookmarkEnd w:id="10"/>
      <w:r w:rsidRPr="00C8556A">
        <w:rPr>
          <w:rFonts w:ascii="Times New Roman" w:eastAsia="Calibri" w:hAnsi="Times New Roman" w:cs="Times New Roman"/>
          <w:sz w:val="28"/>
          <w:szCs w:val="28"/>
        </w:rPr>
        <w:t>. Вивчення абразійних процесів на узбережжі України. Фальцфейнівські читання : зб. наук. праць. Херсон, 2007. С. 375–384.</w:t>
      </w:r>
    </w:p>
    <w:p w:rsidR="009C2132" w:rsidRPr="00F50640" w:rsidRDefault="009C2132" w:rsidP="009C2132">
      <w:pPr>
        <w:numPr>
          <w:ilvl w:val="0"/>
          <w:numId w:val="3"/>
        </w:numPr>
        <w:shd w:val="clear" w:color="auto" w:fill="FFFFFF"/>
        <w:spacing w:after="0" w:line="360" w:lineRule="auto"/>
        <w:contextualSpacing/>
        <w:jc w:val="both"/>
        <w:rPr>
          <w:rFonts w:ascii="Times New Roman" w:eastAsia="Times New Roman" w:hAnsi="Times New Roman" w:cs="Times New Roman"/>
          <w:color w:val="333333"/>
          <w:sz w:val="28"/>
          <w:szCs w:val="28"/>
        </w:rPr>
      </w:pPr>
      <w:r w:rsidRPr="00F50640">
        <w:rPr>
          <w:rFonts w:ascii="Times New Roman" w:eastAsia="Times New Roman" w:hAnsi="Times New Roman" w:cs="Times New Roman"/>
          <w:color w:val="333333"/>
          <w:sz w:val="28"/>
          <w:szCs w:val="28"/>
        </w:rPr>
        <w:t>Вірич С. П. Інженерно-геологічне районування приморських схилів України. – Київ: Наукова думка, 1984. – 196 с.</w:t>
      </w:r>
    </w:p>
    <w:p w:rsidR="009C2132" w:rsidRPr="00F50640" w:rsidRDefault="009C2132" w:rsidP="009C2132">
      <w:pPr>
        <w:numPr>
          <w:ilvl w:val="0"/>
          <w:numId w:val="3"/>
        </w:numPr>
        <w:shd w:val="clear" w:color="auto" w:fill="FFFFFF"/>
        <w:spacing w:after="0" w:line="360" w:lineRule="auto"/>
        <w:contextualSpacing/>
        <w:jc w:val="both"/>
        <w:rPr>
          <w:rFonts w:ascii="Times New Roman" w:eastAsia="Times New Roman" w:hAnsi="Times New Roman" w:cs="Times New Roman"/>
          <w:color w:val="333333"/>
          <w:sz w:val="28"/>
          <w:szCs w:val="28"/>
        </w:rPr>
      </w:pPr>
      <w:r w:rsidRPr="00F50640">
        <w:rPr>
          <w:rFonts w:ascii="Times New Roman" w:eastAsia="Times New Roman" w:hAnsi="Times New Roman" w:cs="Times New Roman"/>
          <w:color w:val="333333"/>
          <w:sz w:val="28"/>
          <w:szCs w:val="28"/>
        </w:rPr>
        <w:t>Гончарук В. В. (ред.). Гідрогеологія України: навчальний посібник. – Київ: Логос, 2008. – 356 с.</w:t>
      </w:r>
    </w:p>
    <w:p w:rsidR="009C2132" w:rsidRPr="00F50640" w:rsidRDefault="009C2132" w:rsidP="009C2132">
      <w:pPr>
        <w:numPr>
          <w:ilvl w:val="0"/>
          <w:numId w:val="3"/>
        </w:numPr>
        <w:shd w:val="clear" w:color="auto" w:fill="FFFFFF"/>
        <w:spacing w:after="0" w:line="360" w:lineRule="auto"/>
        <w:contextualSpacing/>
        <w:jc w:val="both"/>
        <w:rPr>
          <w:rFonts w:ascii="Times New Roman" w:eastAsia="Times New Roman" w:hAnsi="Times New Roman" w:cs="Times New Roman"/>
          <w:color w:val="333333"/>
          <w:sz w:val="28"/>
          <w:szCs w:val="28"/>
        </w:rPr>
      </w:pPr>
      <w:r w:rsidRPr="00F50640">
        <w:rPr>
          <w:rFonts w:ascii="Times New Roman" w:eastAsia="Times New Roman" w:hAnsi="Times New Roman" w:cs="Times New Roman"/>
          <w:color w:val="333333"/>
          <w:sz w:val="28"/>
          <w:szCs w:val="28"/>
        </w:rPr>
        <w:t>Власюк І. М. Гідрогеологія прибережних територій України. – Львів: ЛНУ ім. Івана Франка, 2010. – 312 с.</w:t>
      </w:r>
    </w:p>
    <w:p w:rsidR="009C2132" w:rsidRDefault="009C2132" w:rsidP="009C2132">
      <w:pPr>
        <w:numPr>
          <w:ilvl w:val="0"/>
          <w:numId w:val="3"/>
        </w:numPr>
        <w:shd w:val="clear" w:color="auto" w:fill="FFFFFF"/>
        <w:spacing w:after="0" w:line="360" w:lineRule="auto"/>
        <w:contextualSpacing/>
        <w:jc w:val="both"/>
        <w:rPr>
          <w:rFonts w:ascii="Times New Roman" w:eastAsia="Times New Roman" w:hAnsi="Times New Roman" w:cs="Times New Roman"/>
          <w:color w:val="333333"/>
          <w:sz w:val="28"/>
          <w:szCs w:val="28"/>
        </w:rPr>
      </w:pPr>
      <w:r w:rsidRPr="00F50640">
        <w:rPr>
          <w:rFonts w:ascii="Times New Roman" w:eastAsia="Times New Roman" w:hAnsi="Times New Roman" w:cs="Times New Roman"/>
          <w:color w:val="333333"/>
          <w:sz w:val="28"/>
          <w:szCs w:val="28"/>
        </w:rPr>
        <w:t>ДСТУ Б В.2.1-10:2009. Грунти. Методи лабораторного визначення характеристик міцності та деформативності. – Київ: Мінрегіонбуд України, 2009. – 38 с.</w:t>
      </w:r>
    </w:p>
    <w:p w:rsidR="006E7E4F" w:rsidRDefault="006E7E4F">
      <w:bookmarkStart w:id="11" w:name="_GoBack"/>
      <w:bookmarkEnd w:id="11"/>
    </w:p>
    <w:sectPr w:rsidR="006E7E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2C6FDB"/>
    <w:multiLevelType w:val="hybridMultilevel"/>
    <w:tmpl w:val="ED3EF6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62983E0B"/>
    <w:multiLevelType w:val="multilevel"/>
    <w:tmpl w:val="299CB65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0E96FA0"/>
    <w:multiLevelType w:val="multilevel"/>
    <w:tmpl w:val="4FB667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FDE"/>
    <w:rsid w:val="003C1FDE"/>
    <w:rsid w:val="006E7E4F"/>
    <w:rsid w:val="009C21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2B23D6-9FC9-474F-AB3B-6F3C9B5DD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1FDE"/>
    <w:rPr>
      <w:lang w:val="uk-UA"/>
    </w:rPr>
  </w:style>
  <w:style w:type="paragraph" w:styleId="1">
    <w:name w:val="heading 1"/>
    <w:basedOn w:val="a"/>
    <w:next w:val="a"/>
    <w:link w:val="10"/>
    <w:uiPriority w:val="9"/>
    <w:qFormat/>
    <w:rsid w:val="009C213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C1FDE"/>
    <w:pPr>
      <w:keepNext/>
      <w:keepLines/>
      <w:spacing w:before="40" w:after="0"/>
      <w:jc w:val="center"/>
      <w:outlineLvl w:val="1"/>
    </w:pPr>
    <w:rPr>
      <w:rFonts w:asciiTheme="majorHAnsi" w:eastAsiaTheme="majorEastAsia" w:hAnsiTheme="majorHAnsi" w:cstheme="majorBidi"/>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C1FDE"/>
    <w:rPr>
      <w:rFonts w:asciiTheme="majorHAnsi" w:eastAsiaTheme="majorEastAsia" w:hAnsiTheme="majorHAnsi" w:cstheme="majorBidi"/>
      <w:sz w:val="28"/>
      <w:szCs w:val="26"/>
      <w:lang w:val="uk-UA"/>
    </w:rPr>
  </w:style>
  <w:style w:type="paragraph" w:styleId="11">
    <w:name w:val="toc 1"/>
    <w:basedOn w:val="a"/>
    <w:next w:val="a"/>
    <w:autoRedefine/>
    <w:uiPriority w:val="39"/>
    <w:unhideWhenUsed/>
    <w:rsid w:val="003C1FDE"/>
    <w:pPr>
      <w:spacing w:after="100"/>
    </w:pPr>
  </w:style>
  <w:style w:type="character" w:styleId="a3">
    <w:name w:val="Hyperlink"/>
    <w:basedOn w:val="a0"/>
    <w:uiPriority w:val="99"/>
    <w:unhideWhenUsed/>
    <w:rsid w:val="003C1FDE"/>
    <w:rPr>
      <w:color w:val="0563C1" w:themeColor="hyperlink"/>
      <w:u w:val="single"/>
    </w:rPr>
  </w:style>
  <w:style w:type="paragraph" w:styleId="21">
    <w:name w:val="toc 2"/>
    <w:basedOn w:val="a"/>
    <w:next w:val="a"/>
    <w:autoRedefine/>
    <w:uiPriority w:val="39"/>
    <w:unhideWhenUsed/>
    <w:rsid w:val="003C1FDE"/>
    <w:pPr>
      <w:spacing w:after="100"/>
      <w:ind w:left="220"/>
    </w:pPr>
  </w:style>
  <w:style w:type="paragraph" w:styleId="a4">
    <w:name w:val="Normal (Web)"/>
    <w:basedOn w:val="a"/>
    <w:uiPriority w:val="99"/>
    <w:unhideWhenUsed/>
    <w:rsid w:val="003C1FD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9C2132"/>
    <w:rPr>
      <w:rFonts w:asciiTheme="majorHAnsi" w:eastAsiaTheme="majorEastAsia" w:hAnsiTheme="majorHAnsi" w:cstheme="majorBidi"/>
      <w:color w:val="2E74B5" w:themeColor="accent1" w:themeShade="BF"/>
      <w:sz w:val="32"/>
      <w:szCs w:val="32"/>
      <w:lang w:val="uk-UA"/>
    </w:rPr>
  </w:style>
  <w:style w:type="paragraph" w:styleId="a5">
    <w:name w:val="List Paragraph"/>
    <w:basedOn w:val="a"/>
    <w:uiPriority w:val="34"/>
    <w:qFormat/>
    <w:rsid w:val="009C2132"/>
    <w:pPr>
      <w:ind w:left="720"/>
      <w:contextualSpacing/>
    </w:pPr>
  </w:style>
  <w:style w:type="character" w:styleId="a6">
    <w:name w:val="Strong"/>
    <w:basedOn w:val="a0"/>
    <w:uiPriority w:val="22"/>
    <w:qFormat/>
    <w:rsid w:val="009C213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2494</Words>
  <Characters>14216</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2025-09-24T11:01:00Z</dcterms:created>
  <dcterms:modified xsi:type="dcterms:W3CDTF">2025-09-24T11:03:00Z</dcterms:modified>
</cp:coreProperties>
</file>