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53BC" w:rsidRPr="002B53BC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2B53BC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І.І.Мечникова</w:t>
      </w:r>
    </w:p>
    <w:p w:rsidR="002B53BC" w:rsidRPr="002B53BC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B53BC" w:rsidRPr="002B53BC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2B53BC">
        <w:rPr>
          <w:rFonts w:ascii="Times New Roman" w:eastAsia="Times New Roman" w:hAnsi="Times New Roman" w:cs="Times New Roman"/>
          <w:sz w:val="28"/>
          <w:szCs w:val="28"/>
        </w:rPr>
        <w:t>Факультет романо-германської філології</w:t>
      </w:r>
    </w:p>
    <w:p w:rsidR="002B53BC" w:rsidRPr="002B53BC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B53BC" w:rsidRPr="002B53BC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2B53BC">
        <w:rPr>
          <w:rFonts w:ascii="Times New Roman" w:eastAsia="Times New Roman" w:hAnsi="Times New Roman" w:cs="Times New Roman"/>
          <w:sz w:val="28"/>
          <w:szCs w:val="28"/>
        </w:rPr>
        <w:t>Кафедра теоретичної та прикладної фонетики англійської мови</w:t>
      </w:r>
    </w:p>
    <w:p w:rsidR="002B53BC" w:rsidRPr="002B53BC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B53BC" w:rsidRPr="002B53BC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B53BC" w:rsidRPr="002B53BC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B53BC" w:rsidRPr="002B53BC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2B53BC">
        <w:rPr>
          <w:rFonts w:ascii="Times New Roman" w:eastAsia="Times New Roman" w:hAnsi="Times New Roman" w:cs="Times New Roman"/>
          <w:b/>
          <w:sz w:val="32"/>
          <w:szCs w:val="32"/>
        </w:rPr>
        <w:t>Д и п л о м н а   р о б о т а</w:t>
      </w:r>
    </w:p>
    <w:p w:rsidR="002B53BC" w:rsidRPr="002B53BC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53BC" w:rsidRPr="002B53BC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2B53BC">
        <w:rPr>
          <w:rFonts w:ascii="Times New Roman" w:eastAsia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:rsidR="002B53BC" w:rsidRPr="002B53BC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B53BC" w:rsidRPr="002B53BC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B53BC">
        <w:rPr>
          <w:rFonts w:ascii="Times New Roman" w:eastAsia="Times New Roman" w:hAnsi="Times New Roman" w:cs="Times New Roman"/>
          <w:sz w:val="28"/>
          <w:szCs w:val="28"/>
        </w:rPr>
        <w:t>на тему: «</w:t>
      </w:r>
      <w:r w:rsidR="00882525">
        <w:rPr>
          <w:rFonts w:ascii="Times New Roman" w:eastAsia="Times New Roman" w:hAnsi="Times New Roman" w:cs="Times New Roman"/>
          <w:sz w:val="28"/>
          <w:szCs w:val="28"/>
        </w:rPr>
        <w:t>Фонетичні характеристики мовленнєвої поведінки британської молоді</w:t>
      </w:r>
      <w:r w:rsidRPr="002B53BC"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p w:rsidR="002B53BC" w:rsidRPr="002B53BC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53BC" w:rsidRPr="002B53BC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2B53BC">
        <w:rPr>
          <w:rFonts w:ascii="Times New Roman" w:eastAsia="Times New Roman" w:hAnsi="Times New Roman" w:cs="Times New Roman"/>
          <w:sz w:val="24"/>
          <w:szCs w:val="24"/>
        </w:rPr>
        <w:t>«</w:t>
      </w:r>
      <w:r w:rsidR="00882525">
        <w:rPr>
          <w:rFonts w:ascii="Times New Roman" w:eastAsia="Times New Roman" w:hAnsi="Times New Roman" w:cs="Times New Roman"/>
          <w:sz w:val="24"/>
          <w:szCs w:val="24"/>
          <w:lang w:val="en-US"/>
        </w:rPr>
        <w:t>Phonetic Characteristics of British Youth’s speech Behavior</w:t>
      </w:r>
      <w:r w:rsidRPr="002B53BC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2B53BC" w:rsidRPr="00882525" w:rsidRDefault="002B53BC" w:rsidP="002B53B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2B53BC" w:rsidRPr="00882525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2B53BC" w:rsidRPr="00882525" w:rsidRDefault="002B53BC" w:rsidP="002B53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2B53BC" w:rsidRPr="002B53BC" w:rsidRDefault="002B53BC" w:rsidP="002B53B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2B53BC">
        <w:rPr>
          <w:rFonts w:ascii="Times New Roman" w:eastAsia="Times New Roman" w:hAnsi="Times New Roman" w:cs="Times New Roman"/>
          <w:sz w:val="28"/>
          <w:szCs w:val="28"/>
        </w:rPr>
        <w:t>Виконала: студентка денної форми навчання</w:t>
      </w:r>
    </w:p>
    <w:p w:rsidR="002B53BC" w:rsidRPr="002B53BC" w:rsidRDefault="002B53BC" w:rsidP="002B53BC">
      <w:pPr>
        <w:spacing w:after="0" w:line="360" w:lineRule="auto"/>
        <w:ind w:left="1980"/>
        <w:rPr>
          <w:rFonts w:ascii="Times New Roman" w:eastAsia="Times New Roman" w:hAnsi="Times New Roman" w:cs="Times New Roman"/>
          <w:sz w:val="28"/>
          <w:szCs w:val="28"/>
        </w:rPr>
      </w:pPr>
      <w:r w:rsidRPr="002B53BC">
        <w:rPr>
          <w:rFonts w:ascii="Times New Roman" w:eastAsia="Times New Roman" w:hAnsi="Times New Roman" w:cs="Times New Roman"/>
          <w:sz w:val="28"/>
          <w:szCs w:val="28"/>
        </w:rPr>
        <w:t>спеціальності 035 Філологія 035.04 Германські мови            та література (переклад включно):                                    англійська мова та література</w:t>
      </w:r>
    </w:p>
    <w:p w:rsidR="002B53BC" w:rsidRPr="002B53BC" w:rsidRDefault="002B53BC" w:rsidP="002B53B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B53B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Онощенко Катерина Русланівна</w:t>
      </w:r>
    </w:p>
    <w:p w:rsidR="002B53BC" w:rsidRPr="002B53BC" w:rsidRDefault="002B53BC" w:rsidP="002B53B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B53B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Керівник  </w:t>
      </w:r>
      <w:r w:rsidR="00882525">
        <w:rPr>
          <w:rFonts w:ascii="Times New Roman" w:eastAsia="Times New Roman" w:hAnsi="Times New Roman" w:cs="Times New Roman"/>
          <w:sz w:val="28"/>
          <w:szCs w:val="28"/>
        </w:rPr>
        <w:t xml:space="preserve">   к.філол.н., доц. Григорян Н.</w:t>
      </w:r>
      <w:r w:rsidRPr="002B53BC">
        <w:rPr>
          <w:rFonts w:ascii="Times New Roman" w:eastAsia="Times New Roman" w:hAnsi="Times New Roman" w:cs="Times New Roman"/>
          <w:sz w:val="28"/>
          <w:szCs w:val="28"/>
        </w:rPr>
        <w:t>Р. __________</w:t>
      </w:r>
    </w:p>
    <w:p w:rsidR="002B53BC" w:rsidRPr="00882525" w:rsidRDefault="002B53BC" w:rsidP="002B53B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B53B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Рецензент   </w:t>
      </w:r>
      <w:r w:rsidR="00882525">
        <w:rPr>
          <w:rFonts w:ascii="Times New Roman" w:eastAsia="Times New Roman" w:hAnsi="Times New Roman" w:cs="Times New Roman"/>
          <w:sz w:val="28"/>
          <w:szCs w:val="28"/>
        </w:rPr>
        <w:t>к.філол.н., доц. Кашуба М.В.   __________</w:t>
      </w:r>
    </w:p>
    <w:p w:rsidR="002B53BC" w:rsidRPr="002B53BC" w:rsidRDefault="002B53BC" w:rsidP="002B53B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B53BC" w:rsidRPr="002B53BC" w:rsidRDefault="002B53BC" w:rsidP="002B53B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B53BC" w:rsidRPr="002B53BC" w:rsidRDefault="002B53BC" w:rsidP="002B53B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B53BC">
        <w:rPr>
          <w:rFonts w:ascii="Times New Roman" w:eastAsia="Times New Roman" w:hAnsi="Times New Roman" w:cs="Times New Roman"/>
          <w:sz w:val="28"/>
          <w:szCs w:val="28"/>
        </w:rPr>
        <w:t>Рекомендовано до захисту:                           Захищено на засіданні ЕК № 2</w:t>
      </w:r>
    </w:p>
    <w:p w:rsidR="002B53BC" w:rsidRPr="002B53BC" w:rsidRDefault="002B53BC" w:rsidP="002B53B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B53BC">
        <w:rPr>
          <w:rFonts w:ascii="Times New Roman" w:eastAsia="Times New Roman" w:hAnsi="Times New Roman" w:cs="Times New Roman"/>
          <w:sz w:val="28"/>
          <w:szCs w:val="28"/>
        </w:rPr>
        <w:t>протокол засідання кафедри                         протокол №    від</w:t>
      </w:r>
    </w:p>
    <w:p w:rsidR="002B53BC" w:rsidRPr="002B53BC" w:rsidRDefault="002B53BC" w:rsidP="002B53B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B53BC">
        <w:rPr>
          <w:rFonts w:ascii="Times New Roman" w:eastAsia="Times New Roman" w:hAnsi="Times New Roman" w:cs="Times New Roman"/>
          <w:sz w:val="28"/>
          <w:szCs w:val="28"/>
        </w:rPr>
        <w:t xml:space="preserve">№     від                                                           Оцінка________/____/____ </w:t>
      </w:r>
    </w:p>
    <w:p w:rsidR="002B53BC" w:rsidRPr="002B53BC" w:rsidRDefault="002B53BC" w:rsidP="002B53BC">
      <w:pPr>
        <w:tabs>
          <w:tab w:val="left" w:pos="529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2B53B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</w:t>
      </w:r>
      <w:r w:rsidRPr="002B53BC">
        <w:rPr>
          <w:rFonts w:ascii="Times New Roman" w:eastAsia="Times New Roman" w:hAnsi="Times New Roman" w:cs="Times New Roman"/>
          <w:sz w:val="20"/>
          <w:szCs w:val="20"/>
        </w:rPr>
        <w:t xml:space="preserve">(за національною шкалою, шкалою </w:t>
      </w:r>
      <w:r w:rsidRPr="002B53BC">
        <w:rPr>
          <w:rFonts w:ascii="Times New Roman" w:eastAsia="Times New Roman" w:hAnsi="Times New Roman" w:cs="Times New Roman"/>
          <w:sz w:val="20"/>
          <w:szCs w:val="20"/>
          <w:lang w:val="en-US"/>
        </w:rPr>
        <w:t>ECTS</w:t>
      </w:r>
      <w:r w:rsidRPr="002B53BC">
        <w:rPr>
          <w:rFonts w:ascii="Times New Roman" w:eastAsia="Times New Roman" w:hAnsi="Times New Roman" w:cs="Times New Roman"/>
          <w:sz w:val="20"/>
          <w:szCs w:val="20"/>
        </w:rPr>
        <w:t>, бали)</w:t>
      </w:r>
    </w:p>
    <w:p w:rsidR="002B53BC" w:rsidRPr="002B53BC" w:rsidRDefault="002B53BC" w:rsidP="002B53B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B53BC" w:rsidRPr="002B53BC" w:rsidRDefault="002B53BC" w:rsidP="002B53B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B53BC">
        <w:rPr>
          <w:rFonts w:ascii="Times New Roman" w:eastAsia="Times New Roman" w:hAnsi="Times New Roman" w:cs="Times New Roman"/>
          <w:sz w:val="28"/>
          <w:szCs w:val="28"/>
        </w:rPr>
        <w:t xml:space="preserve">Завідувач кафедри                                          Голова  ЕК  </w:t>
      </w:r>
    </w:p>
    <w:p w:rsidR="002B53BC" w:rsidRPr="002B53BC" w:rsidRDefault="002B53BC" w:rsidP="002B53B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B53BC">
        <w:rPr>
          <w:rFonts w:ascii="Times New Roman" w:eastAsia="Times New Roman" w:hAnsi="Times New Roman" w:cs="Times New Roman"/>
          <w:sz w:val="28"/>
          <w:szCs w:val="28"/>
        </w:rPr>
        <w:t>_________             Григорян Н.Р.                  _______                  Кравченко Н.О.</w:t>
      </w:r>
    </w:p>
    <w:p w:rsidR="002B53BC" w:rsidRPr="002B53BC" w:rsidRDefault="002B53BC" w:rsidP="002B53BC">
      <w:pPr>
        <w:tabs>
          <w:tab w:val="left" w:pos="528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2B53BC">
        <w:rPr>
          <w:rFonts w:ascii="Times New Roman" w:eastAsia="Times New Roman" w:hAnsi="Times New Roman" w:cs="Times New Roman"/>
          <w:sz w:val="20"/>
          <w:szCs w:val="20"/>
        </w:rPr>
        <w:t>(підпис)</w:t>
      </w:r>
      <w:r w:rsidRPr="002B53BC">
        <w:rPr>
          <w:rFonts w:ascii="Times New Roman" w:eastAsia="Times New Roman" w:hAnsi="Times New Roman" w:cs="Times New Roman"/>
          <w:sz w:val="20"/>
          <w:szCs w:val="20"/>
        </w:rPr>
        <w:tab/>
        <w:t>(підпис)</w:t>
      </w:r>
    </w:p>
    <w:p w:rsidR="002B53BC" w:rsidRPr="002B53BC" w:rsidRDefault="002B53BC" w:rsidP="002B53BC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2B53BC" w:rsidRDefault="002B53BC" w:rsidP="002B53BC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B53BC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</w:t>
      </w:r>
      <w:r w:rsidRPr="002B53BC">
        <w:rPr>
          <w:rFonts w:ascii="Times New Roman" w:eastAsia="Times New Roman" w:hAnsi="Times New Roman" w:cs="Times New Roman"/>
          <w:b/>
          <w:sz w:val="28"/>
          <w:szCs w:val="28"/>
        </w:rPr>
        <w:t>Одеса – 2018</w:t>
      </w:r>
    </w:p>
    <w:p w:rsidR="002B53BC" w:rsidRPr="002B53BC" w:rsidRDefault="002B53BC" w:rsidP="002B53BC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15E74" w:rsidRPr="00B15E74" w:rsidRDefault="00053BA3" w:rsidP="00683B4C">
      <w:pPr>
        <w:spacing w:line="360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Зміст</w:t>
      </w:r>
    </w:p>
    <w:p w:rsidR="002827FE" w:rsidRPr="00B45033" w:rsidRDefault="002827FE" w:rsidP="00B45033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Вступ</w:t>
      </w:r>
      <w:r w:rsidR="00B45033" w:rsidRPr="00B45033">
        <w:rPr>
          <w:rFonts w:ascii="Times New Roman" w:eastAsiaTheme="minorHAnsi" w:hAnsi="Times New Roman" w:cs="Times New Roman"/>
          <w:sz w:val="28"/>
          <w:szCs w:val="28"/>
          <w:lang w:eastAsia="en-US"/>
        </w:rPr>
        <w:t>……………………………………………………………………………</w:t>
      </w:r>
      <w:r w:rsidR="00B45033">
        <w:rPr>
          <w:rFonts w:ascii="Times New Roman" w:eastAsiaTheme="minorHAnsi" w:hAnsi="Times New Roman" w:cs="Times New Roman"/>
          <w:sz w:val="28"/>
          <w:szCs w:val="28"/>
          <w:lang w:eastAsia="en-US"/>
        </w:rPr>
        <w:t>…</w:t>
      </w:r>
      <w:r w:rsidR="00B45033" w:rsidRPr="006C2206">
        <w:rPr>
          <w:rFonts w:ascii="Times New Roman" w:eastAsiaTheme="minorHAnsi" w:hAnsi="Times New Roman" w:cs="Times New Roman"/>
          <w:sz w:val="28"/>
          <w:szCs w:val="28"/>
          <w:lang w:eastAsia="en-US"/>
        </w:rPr>
        <w:t>.</w:t>
      </w:r>
      <w:r w:rsidR="00B45033" w:rsidRPr="00B45033">
        <w:rPr>
          <w:rFonts w:ascii="Times New Roman" w:eastAsiaTheme="minorHAnsi" w:hAnsi="Times New Roman" w:cs="Times New Roman"/>
          <w:sz w:val="28"/>
          <w:szCs w:val="28"/>
          <w:lang w:eastAsia="en-US"/>
        </w:rPr>
        <w:t>3</w:t>
      </w:r>
    </w:p>
    <w:p w:rsidR="00240F73" w:rsidRDefault="00053BA3" w:rsidP="00B45033">
      <w:pPr>
        <w:spacing w:line="360" w:lineRule="auto"/>
        <w:jc w:val="both"/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  <w:r w:rsidRPr="00B2008C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 xml:space="preserve">Розділ I. Теоретичні засоби вивчення сучасних вимовних </w:t>
      </w:r>
      <w:r w:rsidR="00A77CEE" w:rsidRPr="00B2008C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особливостей британської молоді</w:t>
      </w:r>
      <w:r w:rsidR="002827FE" w:rsidRPr="00B2008C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.</w:t>
      </w:r>
    </w:p>
    <w:p w:rsidR="009C6DB4" w:rsidRDefault="00B50143" w:rsidP="009C6DB4">
      <w:pPr>
        <w:pStyle w:val="ae"/>
        <w:numPr>
          <w:ilvl w:val="1"/>
          <w:numId w:val="27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B50143">
        <w:rPr>
          <w:rFonts w:ascii="Times New Roman" w:eastAsiaTheme="minorHAnsi" w:hAnsi="Times New Roman" w:cs="Times New Roman"/>
          <w:sz w:val="28"/>
          <w:szCs w:val="28"/>
        </w:rPr>
        <w:t xml:space="preserve">Просодична система британського варіанта англійської мови. </w:t>
      </w:r>
      <w:r w:rsidR="009C6DB4">
        <w:rPr>
          <w:rFonts w:ascii="Times New Roman" w:eastAsiaTheme="minorHAnsi" w:hAnsi="Times New Roman" w:cs="Times New Roman"/>
          <w:sz w:val="28"/>
          <w:szCs w:val="28"/>
        </w:rPr>
        <w:t>Просодія та інтонація</w:t>
      </w:r>
      <w:r w:rsidR="00305AF4">
        <w:rPr>
          <w:rFonts w:ascii="Times New Roman" w:eastAsiaTheme="minorHAnsi" w:hAnsi="Times New Roman" w:cs="Times New Roman"/>
          <w:sz w:val="28"/>
          <w:szCs w:val="28"/>
        </w:rPr>
        <w:t>…………………………………………………………………6</w:t>
      </w:r>
    </w:p>
    <w:p w:rsidR="00B50143" w:rsidRPr="00B50143" w:rsidRDefault="009C6DB4" w:rsidP="00B50143">
      <w:pPr>
        <w:pStyle w:val="ae"/>
        <w:numPr>
          <w:ilvl w:val="1"/>
          <w:numId w:val="27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</w:rPr>
        <w:t>Спонтанне мовлення та його особливості</w:t>
      </w:r>
      <w:r w:rsidR="00305AF4">
        <w:rPr>
          <w:rFonts w:ascii="Times New Roman" w:eastAsiaTheme="minorHAnsi" w:hAnsi="Times New Roman" w:cs="Times New Roman"/>
          <w:sz w:val="28"/>
          <w:szCs w:val="28"/>
        </w:rPr>
        <w:t>………………………………15</w:t>
      </w:r>
    </w:p>
    <w:p w:rsidR="00B50143" w:rsidRDefault="00B50143" w:rsidP="00B45033">
      <w:pPr>
        <w:pStyle w:val="ae"/>
        <w:numPr>
          <w:ilvl w:val="1"/>
          <w:numId w:val="27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</w:rPr>
        <w:t>Соціальні т</w:t>
      </w:r>
      <w:r w:rsidR="009C6DB4">
        <w:rPr>
          <w:rFonts w:ascii="Times New Roman" w:eastAsiaTheme="minorHAnsi" w:hAnsi="Times New Roman" w:cs="Times New Roman"/>
          <w:sz w:val="28"/>
          <w:szCs w:val="28"/>
        </w:rPr>
        <w:t>а психологічні фактори мовлення</w:t>
      </w:r>
      <w:r w:rsidR="00305AF4">
        <w:rPr>
          <w:rFonts w:ascii="Times New Roman" w:eastAsiaTheme="minorHAnsi" w:hAnsi="Times New Roman" w:cs="Times New Roman"/>
          <w:sz w:val="28"/>
          <w:szCs w:val="28"/>
        </w:rPr>
        <w:t>…………………………..1</w:t>
      </w:r>
      <w:r w:rsidR="00ED0914" w:rsidRPr="00ED0914">
        <w:rPr>
          <w:rFonts w:ascii="Times New Roman" w:eastAsiaTheme="minorHAnsi" w:hAnsi="Times New Roman" w:cs="Times New Roman"/>
          <w:sz w:val="28"/>
          <w:szCs w:val="28"/>
        </w:rPr>
        <w:t>6</w:t>
      </w:r>
    </w:p>
    <w:p w:rsidR="00B50143" w:rsidRDefault="00053BA3" w:rsidP="00B45033">
      <w:pPr>
        <w:pStyle w:val="ae"/>
        <w:numPr>
          <w:ilvl w:val="1"/>
          <w:numId w:val="27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B50143">
        <w:rPr>
          <w:rFonts w:ascii="Times New Roman" w:eastAsiaTheme="minorHAnsi" w:hAnsi="Times New Roman" w:cs="Times New Roman"/>
          <w:sz w:val="28"/>
          <w:szCs w:val="28"/>
        </w:rPr>
        <w:t>Тенденці</w:t>
      </w:r>
      <w:r w:rsidR="00B50143">
        <w:rPr>
          <w:rFonts w:ascii="Times New Roman" w:eastAsiaTheme="minorHAnsi" w:hAnsi="Times New Roman" w:cs="Times New Roman"/>
          <w:sz w:val="28"/>
          <w:szCs w:val="28"/>
        </w:rPr>
        <w:t>ї у мовленні британської молоді</w:t>
      </w:r>
      <w:r w:rsidR="00432614">
        <w:rPr>
          <w:rFonts w:ascii="Times New Roman" w:eastAsiaTheme="minorHAnsi" w:hAnsi="Times New Roman" w:cs="Times New Roman"/>
          <w:sz w:val="28"/>
          <w:szCs w:val="28"/>
        </w:rPr>
        <w:t>………………………………25</w:t>
      </w:r>
    </w:p>
    <w:p w:rsidR="00B50143" w:rsidRPr="00B50143" w:rsidRDefault="00240F73" w:rsidP="00B45033">
      <w:pPr>
        <w:pStyle w:val="ae"/>
        <w:numPr>
          <w:ilvl w:val="1"/>
          <w:numId w:val="27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B50143">
        <w:rPr>
          <w:rFonts w:ascii="Times New Roman" w:eastAsiaTheme="minorHAnsi" w:hAnsi="Times New Roman" w:cs="Times New Roman"/>
          <w:sz w:val="28"/>
          <w:szCs w:val="28"/>
        </w:rPr>
        <w:t xml:space="preserve">Нормативна Вимова </w:t>
      </w:r>
      <w:r w:rsidRPr="00B50143">
        <w:rPr>
          <w:rFonts w:ascii="Times New Roman" w:eastAsiaTheme="minorHAnsi" w:hAnsi="Times New Roman" w:cs="Times New Roman"/>
          <w:sz w:val="28"/>
          <w:szCs w:val="28"/>
          <w:lang w:val="en-US"/>
        </w:rPr>
        <w:t>Received</w:t>
      </w:r>
      <w:r w:rsidRPr="00B50143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="00B50143">
        <w:rPr>
          <w:rFonts w:ascii="Times New Roman" w:eastAsiaTheme="minorHAnsi" w:hAnsi="Times New Roman" w:cs="Times New Roman"/>
          <w:sz w:val="28"/>
          <w:szCs w:val="28"/>
          <w:lang w:val="en-US"/>
        </w:rPr>
        <w:t>Pronunciation</w:t>
      </w:r>
      <w:r w:rsidR="00432614">
        <w:rPr>
          <w:rFonts w:ascii="Times New Roman" w:eastAsiaTheme="minorHAnsi" w:hAnsi="Times New Roman" w:cs="Times New Roman"/>
          <w:sz w:val="28"/>
          <w:szCs w:val="28"/>
        </w:rPr>
        <w:t>……….………...…………27</w:t>
      </w:r>
    </w:p>
    <w:p w:rsidR="00B50143" w:rsidRPr="00B50143" w:rsidRDefault="00A77CEE" w:rsidP="00B45033">
      <w:pPr>
        <w:pStyle w:val="ae"/>
        <w:numPr>
          <w:ilvl w:val="1"/>
          <w:numId w:val="27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B50143">
        <w:rPr>
          <w:rFonts w:ascii="Times New Roman" w:eastAsiaTheme="minorHAnsi" w:hAnsi="Times New Roman" w:cs="Times New Roman"/>
          <w:sz w:val="28"/>
          <w:szCs w:val="28"/>
        </w:rPr>
        <w:t xml:space="preserve">Вимовні особливості акценту </w:t>
      </w:r>
      <w:r w:rsidRPr="00B50143">
        <w:rPr>
          <w:rFonts w:ascii="Times New Roman" w:eastAsiaTheme="minorHAnsi" w:hAnsi="Times New Roman" w:cs="Times New Roman"/>
          <w:sz w:val="28"/>
          <w:szCs w:val="28"/>
          <w:lang w:val="en-US"/>
        </w:rPr>
        <w:t>Estuary</w:t>
      </w:r>
      <w:r w:rsidRPr="00B50143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="00B50143" w:rsidRPr="00B50143">
        <w:rPr>
          <w:rFonts w:ascii="Times New Roman" w:eastAsiaTheme="minorHAnsi" w:hAnsi="Times New Roman" w:cs="Times New Roman"/>
          <w:sz w:val="28"/>
          <w:szCs w:val="28"/>
          <w:lang w:val="en-US"/>
        </w:rPr>
        <w:t>English</w:t>
      </w:r>
      <w:r w:rsidR="00432614">
        <w:rPr>
          <w:rFonts w:ascii="Times New Roman" w:eastAsiaTheme="minorHAnsi" w:hAnsi="Times New Roman" w:cs="Times New Roman"/>
          <w:sz w:val="28"/>
          <w:szCs w:val="28"/>
        </w:rPr>
        <w:t>………………………….3</w:t>
      </w:r>
      <w:r w:rsidR="00ED0914" w:rsidRPr="00ED0914">
        <w:rPr>
          <w:rFonts w:ascii="Times New Roman" w:eastAsiaTheme="minorHAnsi" w:hAnsi="Times New Roman" w:cs="Times New Roman"/>
          <w:sz w:val="28"/>
          <w:szCs w:val="28"/>
        </w:rPr>
        <w:t>3</w:t>
      </w:r>
    </w:p>
    <w:p w:rsidR="00240F73" w:rsidRPr="00B50143" w:rsidRDefault="00B50143" w:rsidP="00B45033">
      <w:pPr>
        <w:pStyle w:val="ae"/>
        <w:numPr>
          <w:ilvl w:val="1"/>
          <w:numId w:val="27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</w:rPr>
        <w:t xml:space="preserve">Сленг </w:t>
      </w:r>
      <w:r w:rsidR="00A77CEE" w:rsidRPr="00B50143">
        <w:rPr>
          <w:rFonts w:ascii="Times New Roman" w:eastAsiaTheme="minorHAnsi" w:hAnsi="Times New Roman" w:cs="Times New Roman"/>
          <w:sz w:val="28"/>
          <w:szCs w:val="28"/>
          <w:lang w:val="en-US"/>
        </w:rPr>
        <w:t>Cockney</w:t>
      </w:r>
      <w:r w:rsidR="00432614">
        <w:rPr>
          <w:rFonts w:ascii="Times New Roman" w:eastAsiaTheme="minorHAnsi" w:hAnsi="Times New Roman" w:cs="Times New Roman"/>
          <w:sz w:val="28"/>
          <w:szCs w:val="28"/>
        </w:rPr>
        <w:t>…………………………………………………………….37</w:t>
      </w:r>
    </w:p>
    <w:p w:rsidR="00240F73" w:rsidRPr="00B2008C" w:rsidRDefault="00A77CEE" w:rsidP="00B45033">
      <w:pPr>
        <w:spacing w:line="360" w:lineRule="auto"/>
        <w:jc w:val="both"/>
        <w:rPr>
          <w:rFonts w:ascii="Times New Roman" w:eastAsiaTheme="minorHAnsi" w:hAnsi="Times New Roman" w:cs="Times New Roman"/>
          <w:b/>
          <w:sz w:val="28"/>
          <w:szCs w:val="28"/>
        </w:rPr>
      </w:pPr>
      <w:r w:rsidRPr="00432614">
        <w:rPr>
          <w:rFonts w:ascii="Times New Roman" w:eastAsiaTheme="minorHAnsi" w:hAnsi="Times New Roman" w:cs="Times New Roman"/>
          <w:b/>
          <w:sz w:val="28"/>
          <w:szCs w:val="28"/>
        </w:rPr>
        <w:t xml:space="preserve">Розділ </w:t>
      </w:r>
      <w:r w:rsidRPr="00B2008C">
        <w:rPr>
          <w:rFonts w:ascii="Times New Roman" w:eastAsiaTheme="minorHAnsi" w:hAnsi="Times New Roman" w:cs="Times New Roman"/>
          <w:b/>
          <w:sz w:val="28"/>
          <w:szCs w:val="28"/>
          <w:lang w:val="en-US"/>
        </w:rPr>
        <w:t>II</w:t>
      </w:r>
      <w:r w:rsidRPr="00432614">
        <w:rPr>
          <w:rFonts w:ascii="Times New Roman" w:eastAsiaTheme="minorHAnsi" w:hAnsi="Times New Roman" w:cs="Times New Roman"/>
          <w:b/>
          <w:sz w:val="28"/>
          <w:szCs w:val="28"/>
        </w:rPr>
        <w:t xml:space="preserve">. </w:t>
      </w:r>
      <w:r w:rsidRPr="00B2008C">
        <w:rPr>
          <w:rFonts w:ascii="Times New Roman" w:eastAsiaTheme="minorHAnsi" w:hAnsi="Times New Roman" w:cs="Times New Roman"/>
          <w:b/>
          <w:sz w:val="28"/>
          <w:szCs w:val="28"/>
        </w:rPr>
        <w:t>Матеріал та методика проведення аудиторського аналізу.</w:t>
      </w:r>
    </w:p>
    <w:p w:rsidR="00A77CEE" w:rsidRPr="00432614" w:rsidRDefault="00A77CEE" w:rsidP="00B45033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</w:rPr>
        <w:t>2.1. Експериментальний матеріал дослідження</w:t>
      </w:r>
      <w:r w:rsidR="00B45033">
        <w:rPr>
          <w:rFonts w:ascii="Times New Roman" w:eastAsiaTheme="minorHAnsi" w:hAnsi="Times New Roman" w:cs="Times New Roman"/>
          <w:sz w:val="28"/>
          <w:szCs w:val="28"/>
        </w:rPr>
        <w:t>…</w:t>
      </w:r>
      <w:r w:rsidR="00B45033" w:rsidRPr="00B45033">
        <w:rPr>
          <w:rFonts w:ascii="Times New Roman" w:eastAsiaTheme="minorHAnsi" w:hAnsi="Times New Roman" w:cs="Times New Roman"/>
          <w:sz w:val="28"/>
          <w:szCs w:val="28"/>
        </w:rPr>
        <w:t>…………………………….</w:t>
      </w:r>
      <w:r w:rsidR="00432614">
        <w:rPr>
          <w:rFonts w:ascii="Times New Roman" w:eastAsiaTheme="minorHAnsi" w:hAnsi="Times New Roman" w:cs="Times New Roman"/>
          <w:sz w:val="28"/>
          <w:szCs w:val="28"/>
        </w:rPr>
        <w:t>4</w:t>
      </w:r>
      <w:r w:rsidR="002B53BC">
        <w:rPr>
          <w:rFonts w:ascii="Times New Roman" w:eastAsiaTheme="minorHAnsi" w:hAnsi="Times New Roman" w:cs="Times New Roman"/>
          <w:sz w:val="28"/>
          <w:szCs w:val="28"/>
        </w:rPr>
        <w:t>1</w:t>
      </w:r>
    </w:p>
    <w:p w:rsidR="00A77CEE" w:rsidRPr="00EB7FF9" w:rsidRDefault="00A77CEE" w:rsidP="00B45033">
      <w:p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</w:rPr>
        <w:t>2.2. Методика проведення аудиторського аналізу</w:t>
      </w:r>
      <w:r w:rsidR="00B45033">
        <w:rPr>
          <w:rFonts w:ascii="Times New Roman" w:eastAsiaTheme="minorHAnsi" w:hAnsi="Times New Roman" w:cs="Times New Roman"/>
          <w:sz w:val="28"/>
          <w:szCs w:val="28"/>
        </w:rPr>
        <w:t>…</w:t>
      </w:r>
      <w:r w:rsidR="00B45033" w:rsidRPr="00B45033">
        <w:rPr>
          <w:rFonts w:ascii="Times New Roman" w:eastAsiaTheme="minorHAnsi" w:hAnsi="Times New Roman" w:cs="Times New Roman"/>
          <w:sz w:val="28"/>
          <w:szCs w:val="28"/>
        </w:rPr>
        <w:t>………………………….</w:t>
      </w:r>
      <w:r w:rsidR="00EB7FF9">
        <w:rPr>
          <w:rFonts w:ascii="Times New Roman" w:eastAsiaTheme="minorHAnsi" w:hAnsi="Times New Roman" w:cs="Times New Roman"/>
          <w:sz w:val="28"/>
          <w:szCs w:val="28"/>
        </w:rPr>
        <w:t>45</w:t>
      </w:r>
    </w:p>
    <w:p w:rsidR="002827FE" w:rsidRPr="00B2008C" w:rsidRDefault="002827FE" w:rsidP="00B45033">
      <w:pPr>
        <w:spacing w:line="360" w:lineRule="auto"/>
        <w:jc w:val="both"/>
        <w:rPr>
          <w:rFonts w:ascii="Times New Roman" w:eastAsiaTheme="minorHAnsi" w:hAnsi="Times New Roman" w:cs="Times New Roman"/>
          <w:b/>
          <w:sz w:val="28"/>
          <w:szCs w:val="28"/>
        </w:rPr>
      </w:pPr>
      <w:r w:rsidRPr="00B2008C">
        <w:rPr>
          <w:rFonts w:ascii="Times New Roman" w:eastAsiaTheme="minorHAnsi" w:hAnsi="Times New Roman" w:cs="Times New Roman"/>
          <w:b/>
          <w:sz w:val="28"/>
          <w:szCs w:val="28"/>
        </w:rPr>
        <w:t>Розділ III. Результати експериментального дослідження мовленн</w:t>
      </w:r>
      <w:r w:rsidR="00004824">
        <w:rPr>
          <w:rFonts w:ascii="Times New Roman" w:eastAsiaTheme="minorHAnsi" w:hAnsi="Times New Roman" w:cs="Times New Roman"/>
          <w:b/>
          <w:sz w:val="28"/>
          <w:szCs w:val="28"/>
        </w:rPr>
        <w:t>я</w:t>
      </w:r>
      <w:r w:rsidRPr="00B2008C">
        <w:rPr>
          <w:rFonts w:ascii="Times New Roman" w:eastAsiaTheme="minorHAnsi" w:hAnsi="Times New Roman" w:cs="Times New Roman"/>
          <w:b/>
          <w:sz w:val="28"/>
          <w:szCs w:val="28"/>
        </w:rPr>
        <w:t xml:space="preserve"> британської молоді.</w:t>
      </w:r>
    </w:p>
    <w:p w:rsidR="002827FE" w:rsidRPr="002B53BC" w:rsidRDefault="002827FE" w:rsidP="00B45033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</w:rPr>
        <w:t xml:space="preserve">3.1. Результати </w:t>
      </w:r>
      <w:r w:rsidR="00004824">
        <w:rPr>
          <w:rFonts w:ascii="Times New Roman" w:eastAsiaTheme="minorHAnsi" w:hAnsi="Times New Roman" w:cs="Times New Roman"/>
          <w:sz w:val="28"/>
          <w:szCs w:val="28"/>
        </w:rPr>
        <w:t>аналізу сегментних характеристик</w:t>
      </w:r>
      <w:r w:rsidR="00B45033">
        <w:rPr>
          <w:rFonts w:ascii="Times New Roman" w:eastAsiaTheme="minorHAnsi" w:hAnsi="Times New Roman" w:cs="Times New Roman"/>
          <w:sz w:val="28"/>
          <w:szCs w:val="28"/>
        </w:rPr>
        <w:t>…</w:t>
      </w:r>
      <w:r w:rsidR="002A229F">
        <w:rPr>
          <w:rFonts w:ascii="Times New Roman" w:eastAsiaTheme="minorHAnsi" w:hAnsi="Times New Roman" w:cs="Times New Roman"/>
          <w:sz w:val="28"/>
          <w:szCs w:val="28"/>
        </w:rPr>
        <w:t>……………………...</w:t>
      </w:r>
      <w:r w:rsidR="00004824">
        <w:rPr>
          <w:rFonts w:ascii="Times New Roman" w:eastAsiaTheme="minorHAnsi" w:hAnsi="Times New Roman" w:cs="Times New Roman"/>
          <w:sz w:val="28"/>
          <w:szCs w:val="28"/>
        </w:rPr>
        <w:t>…</w:t>
      </w:r>
      <w:r w:rsidR="002B53BC">
        <w:rPr>
          <w:rFonts w:ascii="Times New Roman" w:eastAsiaTheme="minorHAnsi" w:hAnsi="Times New Roman" w:cs="Times New Roman"/>
          <w:sz w:val="28"/>
          <w:szCs w:val="28"/>
        </w:rPr>
        <w:t>4</w:t>
      </w:r>
      <w:r w:rsidR="00EF4B32">
        <w:rPr>
          <w:rFonts w:ascii="Times New Roman" w:eastAsiaTheme="minorHAnsi" w:hAnsi="Times New Roman" w:cs="Times New Roman"/>
          <w:sz w:val="28"/>
          <w:szCs w:val="28"/>
        </w:rPr>
        <w:t>8</w:t>
      </w:r>
    </w:p>
    <w:p w:rsidR="00004824" w:rsidRPr="00004824" w:rsidRDefault="00004824" w:rsidP="00B45033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</w:rPr>
        <w:t>3.2. Просодичні особливості мовлення британської молоді………………</w:t>
      </w:r>
      <w:r w:rsidR="00FF3144">
        <w:rPr>
          <w:rFonts w:ascii="Times New Roman" w:eastAsiaTheme="minorHAnsi" w:hAnsi="Times New Roman" w:cs="Times New Roman"/>
          <w:sz w:val="28"/>
          <w:szCs w:val="28"/>
        </w:rPr>
        <w:t>.</w:t>
      </w:r>
      <w:r>
        <w:rPr>
          <w:rFonts w:ascii="Times New Roman" w:eastAsiaTheme="minorHAnsi" w:hAnsi="Times New Roman" w:cs="Times New Roman"/>
          <w:sz w:val="28"/>
          <w:szCs w:val="28"/>
        </w:rPr>
        <w:t>…</w:t>
      </w:r>
      <w:r w:rsidR="00EF4B32">
        <w:rPr>
          <w:rFonts w:ascii="Times New Roman" w:eastAsiaTheme="minorHAnsi" w:hAnsi="Times New Roman" w:cs="Times New Roman"/>
          <w:sz w:val="28"/>
          <w:szCs w:val="28"/>
        </w:rPr>
        <w:t>6</w:t>
      </w:r>
      <w:r w:rsidR="003772CA">
        <w:rPr>
          <w:rFonts w:ascii="Times New Roman" w:eastAsiaTheme="minorHAnsi" w:hAnsi="Times New Roman" w:cs="Times New Roman"/>
          <w:sz w:val="28"/>
          <w:szCs w:val="28"/>
        </w:rPr>
        <w:t>1</w:t>
      </w:r>
    </w:p>
    <w:p w:rsidR="002827FE" w:rsidRPr="00EF4B32" w:rsidRDefault="002827FE" w:rsidP="00B45033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</w:rPr>
        <w:t>Висновки</w:t>
      </w:r>
      <w:r w:rsidR="00B45033">
        <w:rPr>
          <w:rFonts w:ascii="Times New Roman" w:eastAsiaTheme="minorHAnsi" w:hAnsi="Times New Roman" w:cs="Times New Roman"/>
          <w:sz w:val="28"/>
          <w:szCs w:val="28"/>
        </w:rPr>
        <w:t>…</w:t>
      </w:r>
      <w:r w:rsidR="00004824">
        <w:rPr>
          <w:rFonts w:ascii="Times New Roman" w:eastAsiaTheme="minorHAnsi" w:hAnsi="Times New Roman" w:cs="Times New Roman"/>
          <w:sz w:val="28"/>
          <w:szCs w:val="28"/>
        </w:rPr>
        <w:t>………………………………………………………………………</w:t>
      </w:r>
      <w:r w:rsidR="00EF4B32">
        <w:rPr>
          <w:rFonts w:ascii="Times New Roman" w:eastAsiaTheme="minorHAnsi" w:hAnsi="Times New Roman" w:cs="Times New Roman"/>
          <w:sz w:val="28"/>
          <w:szCs w:val="28"/>
        </w:rPr>
        <w:t>8</w:t>
      </w:r>
      <w:r w:rsidR="003772CA">
        <w:rPr>
          <w:rFonts w:ascii="Times New Roman" w:eastAsiaTheme="minorHAnsi" w:hAnsi="Times New Roman" w:cs="Times New Roman"/>
          <w:sz w:val="28"/>
          <w:szCs w:val="28"/>
        </w:rPr>
        <w:t>4</w:t>
      </w:r>
    </w:p>
    <w:p w:rsidR="002827FE" w:rsidRDefault="002827FE" w:rsidP="00B45033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</w:rPr>
        <w:t>Список використаних джерел</w:t>
      </w:r>
      <w:r w:rsidR="00B45033">
        <w:rPr>
          <w:rFonts w:ascii="Times New Roman" w:eastAsiaTheme="minorHAnsi" w:hAnsi="Times New Roman" w:cs="Times New Roman"/>
          <w:sz w:val="28"/>
          <w:szCs w:val="28"/>
        </w:rPr>
        <w:t>…</w:t>
      </w:r>
      <w:r w:rsidR="00004824">
        <w:rPr>
          <w:rFonts w:ascii="Times New Roman" w:eastAsiaTheme="minorHAnsi" w:hAnsi="Times New Roman" w:cs="Times New Roman"/>
          <w:sz w:val="28"/>
          <w:szCs w:val="28"/>
        </w:rPr>
        <w:t>………………………………….…………….</w:t>
      </w:r>
      <w:r w:rsidR="00EF4B32">
        <w:rPr>
          <w:rFonts w:ascii="Times New Roman" w:eastAsiaTheme="minorHAnsi" w:hAnsi="Times New Roman" w:cs="Times New Roman"/>
          <w:sz w:val="28"/>
          <w:szCs w:val="28"/>
        </w:rPr>
        <w:t>8</w:t>
      </w:r>
      <w:r w:rsidR="003772CA">
        <w:rPr>
          <w:rFonts w:ascii="Times New Roman" w:eastAsiaTheme="minorHAnsi" w:hAnsi="Times New Roman" w:cs="Times New Roman"/>
          <w:sz w:val="28"/>
          <w:szCs w:val="28"/>
        </w:rPr>
        <w:t>6</w:t>
      </w:r>
    </w:p>
    <w:p w:rsidR="002A229F" w:rsidRPr="003772CA" w:rsidRDefault="002A229F" w:rsidP="00B45033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  <w:lang w:val="en-US"/>
        </w:rPr>
        <w:t>Summary</w:t>
      </w:r>
      <w:r w:rsidRPr="002A229F">
        <w:rPr>
          <w:rFonts w:ascii="Times New Roman" w:eastAsiaTheme="minorHAnsi" w:hAnsi="Times New Roman" w:cs="Times New Roman"/>
          <w:sz w:val="28"/>
          <w:szCs w:val="28"/>
        </w:rPr>
        <w:t>…………………………………………………………………………</w:t>
      </w:r>
      <w:r>
        <w:rPr>
          <w:rFonts w:ascii="Times New Roman" w:eastAsiaTheme="minorHAnsi" w:hAnsi="Times New Roman" w:cs="Times New Roman"/>
          <w:sz w:val="28"/>
          <w:szCs w:val="28"/>
        </w:rPr>
        <w:t>.</w:t>
      </w:r>
      <w:r w:rsidRPr="002A229F">
        <w:rPr>
          <w:rFonts w:ascii="Times New Roman" w:eastAsiaTheme="minorHAnsi" w:hAnsi="Times New Roman" w:cs="Times New Roman"/>
          <w:sz w:val="28"/>
          <w:szCs w:val="28"/>
        </w:rPr>
        <w:t>9</w:t>
      </w:r>
      <w:r w:rsidR="003772CA">
        <w:rPr>
          <w:rFonts w:ascii="Times New Roman" w:eastAsiaTheme="minorHAnsi" w:hAnsi="Times New Roman" w:cs="Times New Roman"/>
          <w:sz w:val="28"/>
          <w:szCs w:val="28"/>
        </w:rPr>
        <w:t>3</w:t>
      </w:r>
    </w:p>
    <w:p w:rsidR="00A77CEE" w:rsidRPr="00482D7E" w:rsidRDefault="00A77CEE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</w:p>
    <w:p w:rsidR="00A77CEE" w:rsidRPr="00A77CEE" w:rsidRDefault="00A77CEE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</w:p>
    <w:p w:rsidR="00A77CEE" w:rsidRPr="00A77CEE" w:rsidRDefault="00A77CEE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</w:p>
    <w:p w:rsidR="00B15E74" w:rsidRPr="00B15E74" w:rsidRDefault="00B15E74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:rsidR="0060767C" w:rsidRDefault="0060767C" w:rsidP="0060767C">
      <w:pPr>
        <w:spacing w:line="360" w:lineRule="auto"/>
        <w:contextualSpacing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:rsidR="00E94D76" w:rsidRPr="008B7B7E" w:rsidRDefault="00E94D76" w:rsidP="0060767C">
      <w:pPr>
        <w:spacing w:line="360" w:lineRule="auto"/>
        <w:contextualSpacing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  <w:r w:rsidRPr="008B7B7E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lastRenderedPageBreak/>
        <w:t>Вступ</w:t>
      </w:r>
    </w:p>
    <w:p w:rsidR="00077142" w:rsidRPr="00077142" w:rsidRDefault="00077142" w:rsidP="00426310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Д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>ипломна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робота присвячена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вивченню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особливост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>ей вокалізму в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мовленн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>і британської молоді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.</w:t>
      </w:r>
    </w:p>
    <w:p w:rsidR="00426310" w:rsidRDefault="00426310" w:rsidP="00426310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67524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На думку британських вчених, мовлення молодих британців завжди мало відмінності від мовлення </w:t>
      </w:r>
      <w:r w:rsidR="00731851">
        <w:rPr>
          <w:rFonts w:ascii="Times New Roman" w:eastAsiaTheme="minorHAnsi" w:hAnsi="Times New Roman" w:cs="Times New Roman"/>
          <w:sz w:val="28"/>
          <w:szCs w:val="28"/>
          <w:lang w:eastAsia="en-US"/>
        </w:rPr>
        <w:t>представників старшого покоління</w:t>
      </w:r>
      <w:r w:rsidRPr="00675249">
        <w:rPr>
          <w:rFonts w:ascii="Times New Roman" w:eastAsiaTheme="minorHAnsi" w:hAnsi="Times New Roman" w:cs="Times New Roman"/>
          <w:sz w:val="28"/>
          <w:szCs w:val="28"/>
          <w:lang w:eastAsia="en-US"/>
        </w:rPr>
        <w:t>. Молодь не тільки змінює своє сприйняття прийнятих норм суспільства, але й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самі принципи мовленнєвих норм. </w:t>
      </w:r>
      <w:r w:rsidRPr="00675249">
        <w:rPr>
          <w:rFonts w:ascii="Times New Roman" w:eastAsiaTheme="minorHAnsi" w:hAnsi="Times New Roman" w:cs="Times New Roman"/>
          <w:sz w:val="28"/>
          <w:szCs w:val="28"/>
          <w:lang w:eastAsia="en-US"/>
        </w:rPr>
        <w:t>Молоді носії мови за правом можуть вважатися лідерами мовних інновацій, а молодіжні вимовні тенденції можуть розглядатися в якості показників  розвитку фонетичної с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>истеми мови в цілому</w:t>
      </w:r>
      <w:r w:rsidRPr="00675249">
        <w:rPr>
          <w:rFonts w:ascii="Times New Roman" w:eastAsiaTheme="minorHAnsi" w:hAnsi="Times New Roman" w:cs="Times New Roman"/>
          <w:sz w:val="28"/>
          <w:szCs w:val="28"/>
          <w:lang w:eastAsia="en-US"/>
        </w:rPr>
        <w:t>.</w:t>
      </w:r>
    </w:p>
    <w:p w:rsidR="00077142" w:rsidRDefault="00675249" w:rsidP="00426310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В даній роботі </w:t>
      </w:r>
      <w:r w:rsidR="0017150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дослідження </w:t>
      </w:r>
      <w:r w:rsidR="00731851">
        <w:rPr>
          <w:rFonts w:ascii="Times New Roman" w:eastAsiaTheme="minorHAnsi" w:hAnsi="Times New Roman" w:cs="Times New Roman"/>
          <w:sz w:val="28"/>
          <w:szCs w:val="28"/>
          <w:lang w:eastAsia="en-US"/>
        </w:rPr>
        <w:t>сегментних</w:t>
      </w:r>
      <w:r w:rsidR="00F34FD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та просодичних характеристик </w:t>
      </w:r>
      <w:r w:rsidR="0017150B">
        <w:rPr>
          <w:rFonts w:ascii="Times New Roman" w:eastAsiaTheme="minorHAnsi" w:hAnsi="Times New Roman" w:cs="Times New Roman"/>
          <w:sz w:val="28"/>
          <w:szCs w:val="28"/>
          <w:lang w:eastAsia="en-US"/>
        </w:rPr>
        <w:t>проводилось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з урахуванням таких соціал</w:t>
      </w:r>
      <w:r w:rsidR="001858A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ьних </w:t>
      </w:r>
      <w:r w:rsidR="001858AB" w:rsidRPr="00731851">
        <w:rPr>
          <w:rFonts w:ascii="Times New Roman" w:eastAsiaTheme="minorHAnsi" w:hAnsi="Times New Roman" w:cs="Times New Roman"/>
          <w:sz w:val="28"/>
          <w:szCs w:val="28"/>
          <w:lang w:eastAsia="en-US"/>
        </w:rPr>
        <w:t>чинників як вік та</w:t>
      </w:r>
      <w:r w:rsidR="001858A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гендер</w:t>
      </w:r>
      <w:r w:rsidR="001858AB" w:rsidRPr="001858AB">
        <w:rPr>
          <w:rFonts w:ascii="Times New Roman" w:eastAsiaTheme="minorHAnsi" w:hAnsi="Times New Roman" w:cs="Times New Roman"/>
          <w:sz w:val="28"/>
          <w:szCs w:val="28"/>
          <w:lang w:eastAsia="en-US"/>
        </w:rPr>
        <w:t>.</w:t>
      </w:r>
      <w:r w:rsidR="001858A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Г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>ендер</w:t>
      </w:r>
      <w:r w:rsidR="0007714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077142" w:rsidRPr="00077142">
        <w:rPr>
          <w:rFonts w:ascii="Times New Roman" w:eastAsiaTheme="minorHAnsi" w:hAnsi="Times New Roman" w:cs="Times New Roman"/>
          <w:sz w:val="28"/>
          <w:szCs w:val="28"/>
          <w:lang w:eastAsia="en-US"/>
        </w:rPr>
        <w:t>становить інтерес при аналізі мовлення</w:t>
      </w:r>
      <w:r w:rsidR="00077142">
        <w:rPr>
          <w:rFonts w:ascii="Times New Roman" w:eastAsiaTheme="minorHAnsi" w:hAnsi="Times New Roman" w:cs="Times New Roman"/>
          <w:sz w:val="28"/>
          <w:szCs w:val="28"/>
          <w:lang w:eastAsia="en-US"/>
        </w:rPr>
        <w:t>,</w:t>
      </w:r>
      <w:r w:rsidR="00077142" w:rsidRPr="0007714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так як мовлення чоловіків і жінок можуть відрізнятися, навіть якщо вони маю</w:t>
      </w:r>
      <w:r w:rsidR="0017150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ть однаковий соціальний статус, </w:t>
      </w:r>
      <w:r w:rsidR="00077142" w:rsidRPr="0007714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місце проживання та </w:t>
      </w:r>
      <w:r w:rsidR="0017150B">
        <w:rPr>
          <w:rFonts w:ascii="Times New Roman" w:eastAsiaTheme="minorHAnsi" w:hAnsi="Times New Roman" w:cs="Times New Roman"/>
          <w:sz w:val="28"/>
          <w:szCs w:val="28"/>
          <w:lang w:eastAsia="en-US"/>
        </w:rPr>
        <w:t>однаковий вік</w:t>
      </w:r>
      <w:r w:rsidR="00077142" w:rsidRPr="0007714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</w:t>
      </w:r>
      <w:r w:rsidR="0068331F">
        <w:rPr>
          <w:rFonts w:ascii="Times New Roman" w:eastAsiaTheme="minorHAnsi" w:hAnsi="Times New Roman" w:cs="Times New Roman"/>
          <w:sz w:val="28"/>
          <w:szCs w:val="28"/>
          <w:lang w:eastAsia="en-US"/>
        </w:rPr>
        <w:t>При цьому</w:t>
      </w:r>
      <w:r w:rsidR="00077142" w:rsidRPr="0007714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слід відмітити, що </w:t>
      </w:r>
      <w:r w:rsidR="0017150B">
        <w:rPr>
          <w:rFonts w:ascii="Times New Roman" w:eastAsiaTheme="minorHAnsi" w:hAnsi="Times New Roman" w:cs="Times New Roman"/>
          <w:sz w:val="28"/>
          <w:szCs w:val="28"/>
          <w:lang w:eastAsia="en-US"/>
        </w:rPr>
        <w:t>мовлення жінок</w:t>
      </w:r>
      <w:r w:rsidR="00077142" w:rsidRPr="0007714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менше підда</w:t>
      </w:r>
      <w:r w:rsidR="0017150B">
        <w:rPr>
          <w:rFonts w:ascii="Times New Roman" w:eastAsiaTheme="minorHAnsi" w:hAnsi="Times New Roman" w:cs="Times New Roman"/>
          <w:sz w:val="28"/>
          <w:szCs w:val="28"/>
          <w:lang w:eastAsia="en-US"/>
        </w:rPr>
        <w:t>є</w:t>
      </w:r>
      <w:r w:rsidR="00077142" w:rsidRPr="00077142">
        <w:rPr>
          <w:rFonts w:ascii="Times New Roman" w:eastAsiaTheme="minorHAnsi" w:hAnsi="Times New Roman" w:cs="Times New Roman"/>
          <w:sz w:val="28"/>
          <w:szCs w:val="28"/>
          <w:lang w:eastAsia="en-US"/>
        </w:rPr>
        <w:t>ться фонетичним змінам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>, ніж чоловіки</w:t>
      </w:r>
      <w:r w:rsidR="00077142" w:rsidRPr="00077142">
        <w:rPr>
          <w:rFonts w:ascii="Times New Roman" w:eastAsiaTheme="minorHAnsi" w:hAnsi="Times New Roman" w:cs="Times New Roman"/>
          <w:sz w:val="28"/>
          <w:szCs w:val="28"/>
          <w:lang w:eastAsia="en-US"/>
        </w:rPr>
        <w:t>.</w:t>
      </w:r>
    </w:p>
    <w:p w:rsidR="00F34FD4" w:rsidRPr="00731851" w:rsidRDefault="00F34FD4" w:rsidP="00F34FD4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731851">
        <w:rPr>
          <w:rFonts w:ascii="Times New Roman" w:hAnsi="Times New Roman" w:cs="Times New Roman"/>
          <w:sz w:val="28"/>
          <w:szCs w:val="28"/>
        </w:rPr>
        <w:t>Не менш важливі й вікові відмінності між людьми, що знаходяться на різних стадіях життєвого шляху. Відмінності ці універсальні і зачіпають широке коло властивостей і відносин.</w:t>
      </w:r>
    </w:p>
    <w:p w:rsidR="00675249" w:rsidRPr="004E5E44" w:rsidRDefault="00675249" w:rsidP="004E5E44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675249">
        <w:rPr>
          <w:rFonts w:ascii="Times New Roman" w:eastAsiaTheme="minorHAnsi" w:hAnsi="Times New Roman" w:cs="Times New Roman"/>
          <w:sz w:val="28"/>
          <w:szCs w:val="28"/>
          <w:lang w:eastAsia="en-US"/>
        </w:rPr>
        <w:t>Теоретико-методологічну основу роботи становлять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праці таких вітчизняних 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та зарубіжних 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дослідників як </w:t>
      </w:r>
      <w:r w:rsidR="00731851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Білецька С. Ю., </w:t>
      </w:r>
      <w:r w:rsidR="00F34FD4" w:rsidRPr="00731851">
        <w:rPr>
          <w:rFonts w:ascii="Times New Roman" w:eastAsiaTheme="minorHAnsi" w:hAnsi="Times New Roman" w:cs="Times New Roman"/>
          <w:sz w:val="28"/>
          <w:szCs w:val="28"/>
          <w:lang w:eastAsia="en-US"/>
        </w:rPr>
        <w:t>І. С. Кон</w:t>
      </w:r>
      <w:r w:rsidR="00F34FD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</w:t>
      </w:r>
      <w:r w:rsidR="0017150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Д. 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Крістал, </w:t>
      </w:r>
      <w:r w:rsidR="00F34FD4" w:rsidRPr="00731851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Р. К. Потапова, </w:t>
      </w:r>
      <w:r w:rsidR="005928E3" w:rsidRPr="00731851">
        <w:rPr>
          <w:rFonts w:ascii="Times New Roman" w:eastAsiaTheme="minorHAnsi" w:hAnsi="Times New Roman" w:cs="Times New Roman"/>
          <w:sz w:val="28"/>
          <w:szCs w:val="28"/>
          <w:lang w:eastAsia="en-US"/>
        </w:rPr>
        <w:t>Н. Д. Свєтозарова,</w:t>
      </w:r>
      <w:r w:rsidR="005928E3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17150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П. 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>Традгілл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,</w:t>
      </w:r>
      <w:r w:rsidR="0017150B" w:rsidRPr="0017150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17150B">
        <w:rPr>
          <w:rFonts w:ascii="Times New Roman" w:eastAsiaTheme="minorHAnsi" w:hAnsi="Times New Roman" w:cs="Times New Roman"/>
          <w:sz w:val="28"/>
          <w:szCs w:val="28"/>
          <w:lang w:eastAsia="en-US"/>
        </w:rPr>
        <w:t>Д</w:t>
      </w:r>
      <w:r w:rsidR="0017150B" w:rsidRPr="00675249">
        <w:rPr>
          <w:rFonts w:ascii="Times New Roman" w:eastAsiaTheme="minorHAnsi" w:hAnsi="Times New Roman" w:cs="Times New Roman"/>
          <w:sz w:val="28"/>
          <w:szCs w:val="28"/>
          <w:lang w:eastAsia="en-US"/>
        </w:rPr>
        <w:t>.</w:t>
      </w:r>
      <w:r w:rsidRPr="0067524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>Розварн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,</w:t>
      </w:r>
      <w:r w:rsidRPr="0067524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17150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Дж. </w:t>
      </w:r>
      <w:r w:rsidR="00731851">
        <w:rPr>
          <w:rFonts w:ascii="Times New Roman" w:eastAsiaTheme="minorHAnsi" w:hAnsi="Times New Roman" w:cs="Times New Roman"/>
          <w:sz w:val="28"/>
          <w:szCs w:val="28"/>
          <w:lang w:eastAsia="en-US"/>
        </w:rPr>
        <w:t>Уеллс.</w:t>
      </w:r>
    </w:p>
    <w:p w:rsidR="00E94D76" w:rsidRPr="004E5E44" w:rsidRDefault="00CA75EC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 xml:space="preserve">Актуальність дослідження 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полягає у необхідності </w:t>
      </w:r>
      <w:r w:rsidR="001C3C80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виявлення </w:t>
      </w:r>
      <w:r w:rsidR="00731851">
        <w:rPr>
          <w:rFonts w:ascii="Times New Roman" w:eastAsiaTheme="minorHAnsi" w:hAnsi="Times New Roman" w:cs="Times New Roman"/>
          <w:sz w:val="28"/>
          <w:szCs w:val="28"/>
          <w:lang w:eastAsia="en-US"/>
        </w:rPr>
        <w:t>сегментних (голосних) та просодичних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731851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особливостей 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в сучасних діалектах Британії </w:t>
      </w:r>
      <w:r w:rsidR="00731851">
        <w:rPr>
          <w:rFonts w:ascii="Times New Roman" w:eastAsiaTheme="minorHAnsi" w:hAnsi="Times New Roman" w:cs="Times New Roman"/>
          <w:sz w:val="28"/>
          <w:szCs w:val="28"/>
          <w:lang w:eastAsia="en-US"/>
        </w:rPr>
        <w:t>з урахуванням гендерних та вікових чинників.</w:t>
      </w:r>
    </w:p>
    <w:p w:rsidR="001C3C80" w:rsidRPr="001C3C80" w:rsidRDefault="001C3C80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 xml:space="preserve">Мета 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полягає у вияв</w:t>
      </w:r>
      <w:r w:rsidR="007956AE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ленні вимовних особливостей 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британськ</w:t>
      </w:r>
      <w:r w:rsidR="007956AE">
        <w:rPr>
          <w:rFonts w:ascii="Times New Roman" w:eastAsiaTheme="minorHAnsi" w:hAnsi="Times New Roman" w:cs="Times New Roman"/>
          <w:sz w:val="28"/>
          <w:szCs w:val="28"/>
          <w:lang w:eastAsia="en-US"/>
        </w:rPr>
        <w:t>ої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7956AE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молоді </w:t>
      </w:r>
      <w:r w:rsidR="00ED6F72">
        <w:rPr>
          <w:rFonts w:ascii="Times New Roman" w:eastAsiaTheme="minorHAnsi" w:hAnsi="Times New Roman" w:cs="Times New Roman"/>
          <w:sz w:val="28"/>
          <w:szCs w:val="28"/>
          <w:lang w:eastAsia="en-US"/>
        </w:rPr>
        <w:t>різних за віком та гендером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>Для досягнення мети були сформульовані наступні завдання:</w:t>
      </w:r>
    </w:p>
    <w:p w:rsidR="0017150B" w:rsidRDefault="0068331F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68331F">
        <w:rPr>
          <w:rFonts w:ascii="Times New Roman" w:eastAsiaTheme="minorHAnsi" w:hAnsi="Times New Roman" w:cs="Times New Roman"/>
          <w:sz w:val="28"/>
          <w:szCs w:val="28"/>
          <w:lang w:eastAsia="en-US"/>
        </w:rPr>
        <w:t>– описати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тенденції в мовленні сучасної британської молоді</w:t>
      </w:r>
      <w:r w:rsidR="0017150B">
        <w:rPr>
          <w:rFonts w:ascii="Times New Roman" w:eastAsiaTheme="minorHAnsi" w:hAnsi="Times New Roman" w:cs="Times New Roman"/>
          <w:sz w:val="28"/>
          <w:szCs w:val="28"/>
          <w:lang w:eastAsia="en-US"/>
        </w:rPr>
        <w:t>;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</w:p>
    <w:p w:rsidR="0068331F" w:rsidRPr="0068331F" w:rsidRDefault="0017150B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17150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– </w:t>
      </w:r>
      <w:r w:rsidR="0068331F">
        <w:rPr>
          <w:rFonts w:ascii="Times New Roman" w:eastAsiaTheme="minorHAnsi" w:hAnsi="Times New Roman" w:cs="Times New Roman"/>
          <w:sz w:val="28"/>
          <w:szCs w:val="28"/>
          <w:lang w:eastAsia="en-US"/>
        </w:rPr>
        <w:t>охарактеризувати</w:t>
      </w:r>
      <w:r w:rsidR="00C87423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акценти</w:t>
      </w:r>
      <w:r w:rsidR="0068331F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68331F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Cockney</w:t>
      </w:r>
      <w:r w:rsidR="0068331F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та</w:t>
      </w:r>
      <w:r w:rsidR="0068331F" w:rsidRPr="0068331F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68331F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Estuary</w:t>
      </w:r>
      <w:r w:rsidR="0068331F" w:rsidRPr="0068331F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68331F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English</w:t>
      </w:r>
      <w:r w:rsidR="0068331F">
        <w:rPr>
          <w:rFonts w:ascii="Times New Roman" w:eastAsiaTheme="minorHAnsi" w:hAnsi="Times New Roman" w:cs="Times New Roman"/>
          <w:sz w:val="28"/>
          <w:szCs w:val="28"/>
          <w:lang w:eastAsia="en-US"/>
        </w:rPr>
        <w:t>;</w:t>
      </w:r>
    </w:p>
    <w:p w:rsidR="00E94D76" w:rsidRDefault="00ED6F72" w:rsidP="00ED6F72">
      <w:p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ED6F72">
        <w:rPr>
          <w:rFonts w:ascii="Times New Roman" w:eastAsiaTheme="minorHAnsi" w:hAnsi="Times New Roman" w:cs="Times New Roman"/>
          <w:sz w:val="28"/>
          <w:szCs w:val="28"/>
        </w:rPr>
        <w:lastRenderedPageBreak/>
        <w:t>– встановити рівень соціальної інформативності просодичної організації молодіжного мовлення;</w:t>
      </w:r>
    </w:p>
    <w:p w:rsidR="00ED6F72" w:rsidRPr="00ED6F72" w:rsidRDefault="00ED6F72" w:rsidP="00ED6F72">
      <w:p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ED6F72">
        <w:rPr>
          <w:rFonts w:ascii="Times New Roman" w:eastAsiaTheme="minorHAnsi" w:hAnsi="Times New Roman" w:cs="Times New Roman"/>
          <w:sz w:val="28"/>
          <w:szCs w:val="28"/>
        </w:rPr>
        <w:t>–</w:t>
      </w:r>
      <w:r>
        <w:rPr>
          <w:rFonts w:ascii="Times New Roman" w:eastAsiaTheme="minorHAnsi" w:hAnsi="Times New Roman" w:cs="Times New Roman"/>
          <w:sz w:val="28"/>
          <w:szCs w:val="28"/>
        </w:rPr>
        <w:t xml:space="preserve"> висвітлити вплив сегментних характеристик на мовленнєву поведінку британської молоді.</w:t>
      </w:r>
    </w:p>
    <w:p w:rsidR="00490688" w:rsidRPr="0017150B" w:rsidRDefault="00E94D76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Матеріал</w:t>
      </w:r>
      <w:r w:rsidR="00C87423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 xml:space="preserve">ом дослідження </w:t>
      </w:r>
      <w:r w:rsidR="00ED6F72">
        <w:rPr>
          <w:rFonts w:ascii="Times New Roman" w:eastAsiaTheme="minorHAnsi" w:hAnsi="Times New Roman" w:cs="Times New Roman"/>
          <w:sz w:val="28"/>
          <w:szCs w:val="28"/>
          <w:lang w:eastAsia="en-US"/>
        </w:rPr>
        <w:t>послугувало квазіспонтанне мовлення у вигляді розгорнутих монологічних висловлень 1</w:t>
      </w:r>
      <w:r w:rsidR="00BE0137">
        <w:rPr>
          <w:rFonts w:ascii="Times New Roman" w:eastAsiaTheme="minorHAnsi" w:hAnsi="Times New Roman" w:cs="Times New Roman"/>
          <w:sz w:val="28"/>
          <w:szCs w:val="28"/>
          <w:lang w:eastAsia="en-US"/>
        </w:rPr>
        <w:t>2</w:t>
      </w:r>
      <w:r w:rsidR="00ED6F7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представників британської молоді у віці від 11 до 22 років на одну з таких тем: школа, університет, цікаві історії. Квазіспонтанне мовлення є різновидом спонтанного мовлення, яке характеризується ступенем підготовленості мовленнєвого акту і перебуває під контролем мовця, будучи заздалегідь визначеним тією чи іншою установкою. Загальний час звучання аудіоматеріалів склав 50 хвилин.</w:t>
      </w:r>
    </w:p>
    <w:p w:rsidR="00E94D76" w:rsidRDefault="008B7B7E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4E5E4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Для </w:t>
      </w:r>
      <w:r w:rsidR="006D075F">
        <w:rPr>
          <w:rFonts w:ascii="Times New Roman" w:eastAsiaTheme="minorHAnsi" w:hAnsi="Times New Roman" w:cs="Times New Roman"/>
          <w:sz w:val="28"/>
          <w:szCs w:val="28"/>
          <w:lang w:eastAsia="en-US"/>
        </w:rPr>
        <w:t>фонетичного</w:t>
      </w:r>
      <w:r w:rsidRPr="004E5E4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аналізу було відібрано 29 слів в реалізації 4 </w:t>
      </w:r>
      <w:r w:rsidR="00490688">
        <w:rPr>
          <w:rFonts w:ascii="Times New Roman" w:eastAsiaTheme="minorHAnsi" w:hAnsi="Times New Roman" w:cs="Times New Roman"/>
          <w:sz w:val="28"/>
          <w:szCs w:val="28"/>
          <w:lang w:eastAsia="en-US"/>
        </w:rPr>
        <w:t>досліджуваних інформантів</w:t>
      </w:r>
      <w:r w:rsidRPr="004E5E44">
        <w:rPr>
          <w:rFonts w:ascii="Times New Roman" w:eastAsiaTheme="minorHAnsi" w:hAnsi="Times New Roman" w:cs="Times New Roman"/>
          <w:sz w:val="28"/>
          <w:szCs w:val="28"/>
          <w:lang w:eastAsia="en-US"/>
        </w:rPr>
        <w:t>. В якості матеріалу для експерименту були використані в основному односкладові та деякі двоскладові слова, які містять в своєму складі досліджувані монофтонги, дифтонги та трифтонг.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Б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уло прослухано та проаналізовано </w:t>
      </w:r>
      <w:r w:rsidR="004E5E44">
        <w:rPr>
          <w:rFonts w:ascii="Times New Roman" w:eastAsiaTheme="minorHAnsi" w:hAnsi="Times New Roman" w:cs="Times New Roman"/>
          <w:sz w:val="28"/>
          <w:szCs w:val="28"/>
          <w:lang w:eastAsia="en-US"/>
        </w:rPr>
        <w:t>вимову англійських голосних в окремих словах у вимові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трьох інформантів – молодих жінок та трьох інформантів – молодих </w:t>
      </w:r>
      <w:r w:rsidR="00490688">
        <w:rPr>
          <w:rFonts w:ascii="Times New Roman" w:eastAsiaTheme="minorHAnsi" w:hAnsi="Times New Roman" w:cs="Times New Roman"/>
          <w:sz w:val="28"/>
          <w:szCs w:val="28"/>
          <w:lang w:eastAsia="en-US"/>
        </w:rPr>
        <w:t>чоловіків</w:t>
      </w:r>
      <w:r w:rsidR="004E5E4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</w:t>
      </w:r>
      <w:r w:rsidR="00490688">
        <w:rPr>
          <w:rFonts w:ascii="Times New Roman" w:eastAsiaTheme="minorHAnsi" w:hAnsi="Times New Roman" w:cs="Times New Roman"/>
          <w:sz w:val="28"/>
          <w:szCs w:val="28"/>
          <w:lang w:eastAsia="en-US"/>
        </w:rPr>
        <w:t>носіїв акценту Cockne</w:t>
      </w:r>
      <w:r w:rsidR="00490688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y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490688">
        <w:rPr>
          <w:rFonts w:ascii="Times New Roman" w:eastAsiaTheme="minorHAnsi" w:hAnsi="Times New Roman" w:cs="Times New Roman"/>
          <w:sz w:val="28"/>
          <w:szCs w:val="28"/>
          <w:lang w:eastAsia="en-US"/>
        </w:rPr>
        <w:t>та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мовлення трьох інформантів  – молодих жінок та трьох </w:t>
      </w:r>
      <w:r w:rsidR="004E5E4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інформантів – молодих чоловіків, 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eastAsia="en-US"/>
        </w:rPr>
        <w:t>носіїв акценту Estuary English. Всі інформанти віком до 25 років.</w:t>
      </w:r>
      <w:r w:rsidR="004E5E4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</w:p>
    <w:p w:rsidR="00011FFB" w:rsidRDefault="00011FFB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6D075F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Для аудиторського аналізу просодичних характеристик мовлення було відібрано </w:t>
      </w:r>
      <w:r w:rsidR="006D075F">
        <w:rPr>
          <w:rFonts w:ascii="Times New Roman" w:eastAsiaTheme="minorHAnsi" w:hAnsi="Times New Roman" w:cs="Times New Roman"/>
          <w:sz w:val="28"/>
          <w:szCs w:val="28"/>
          <w:lang w:eastAsia="en-US"/>
        </w:rPr>
        <w:t>1</w:t>
      </w:r>
      <w:r w:rsidRPr="006D075F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6 висловлювань інформантів 3 </w:t>
      </w:r>
      <w:r w:rsidR="006D075F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вікових </w:t>
      </w:r>
      <w:r w:rsidRPr="006D075F">
        <w:rPr>
          <w:rFonts w:ascii="Times New Roman" w:eastAsiaTheme="minorHAnsi" w:hAnsi="Times New Roman" w:cs="Times New Roman"/>
          <w:sz w:val="28"/>
          <w:szCs w:val="28"/>
          <w:lang w:eastAsia="en-US"/>
        </w:rPr>
        <w:t>груп: “Діти”, “Підлітки” та “Молоді”. Кожна група складається з інформанта, що представляє чоловіче мовлення та інформанта, що представляє жіноче мовлення.</w:t>
      </w:r>
      <w:r w:rsidR="008963D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</w:p>
    <w:p w:rsidR="008963DA" w:rsidRPr="006D075F" w:rsidRDefault="008963DA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Молодіжний вік цікавий тим, що у цьому віці формуються гендерні моделі поведінки. Гендер є одним з аспектів соціальної ідентичності особистості. Стосовно фонетичної та </w:t>
      </w:r>
      <w:r w:rsidR="00BE0137">
        <w:rPr>
          <w:rFonts w:ascii="Times New Roman" w:eastAsiaTheme="minorHAnsi" w:hAnsi="Times New Roman" w:cs="Times New Roman"/>
          <w:sz w:val="28"/>
          <w:szCs w:val="28"/>
          <w:lang w:eastAsia="en-US"/>
        </w:rPr>
        <w:t>фонологічної варіативності мовлення окремого мовця, гендер є визначним фактором, який впливає на вимову.</w:t>
      </w:r>
    </w:p>
    <w:p w:rsidR="00490688" w:rsidRDefault="00E94D76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lastRenderedPageBreak/>
        <w:t>Структура роботи</w:t>
      </w:r>
      <w:r w:rsidR="00490688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 xml:space="preserve"> </w:t>
      </w:r>
      <w:r w:rsidR="00AC1865" w:rsidRPr="00AC1865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складається зі вступу, </w:t>
      </w:r>
      <w:r w:rsidR="00AC1865">
        <w:rPr>
          <w:rFonts w:ascii="Times New Roman" w:eastAsiaTheme="minorHAnsi" w:hAnsi="Times New Roman" w:cs="Times New Roman"/>
          <w:sz w:val="28"/>
          <w:szCs w:val="28"/>
          <w:lang w:eastAsia="en-US"/>
        </w:rPr>
        <w:t>трьох</w:t>
      </w:r>
      <w:r w:rsidR="00AC1865" w:rsidRPr="00AC1865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розділів, загальних висновків та списку використаних джерел. </w:t>
      </w:r>
    </w:p>
    <w:p w:rsidR="00490688" w:rsidRDefault="008963DA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У першому розділі викладено теоретичні основи дослідження</w:t>
      </w:r>
      <w:r w:rsidR="00AC1865" w:rsidRPr="00AC1865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розглянуто тенденції соціолінгвістичного вивчення особливостей молодіжного мовлення, описано ступінь впливу віку та гендера на мовленнєву поведінку, визначено термін </w:t>
      </w:r>
      <w:r w:rsidR="006D075F" w:rsidRPr="008963DA">
        <w:rPr>
          <w:rFonts w:ascii="Times New Roman" w:eastAsiaTheme="minorHAnsi" w:hAnsi="Times New Roman" w:cs="Times New Roman"/>
          <w:sz w:val="28"/>
          <w:szCs w:val="28"/>
          <w:lang w:eastAsia="en-US"/>
        </w:rPr>
        <w:t>“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п</w:t>
      </w:r>
      <w:r w:rsidR="006D075F">
        <w:rPr>
          <w:rFonts w:ascii="Times New Roman" w:eastAsiaTheme="minorHAnsi" w:hAnsi="Times New Roman" w:cs="Times New Roman"/>
          <w:sz w:val="28"/>
          <w:szCs w:val="28"/>
          <w:lang w:eastAsia="en-US"/>
        </w:rPr>
        <w:t>росодія</w:t>
      </w:r>
      <w:r w:rsidR="006D075F" w:rsidRPr="008963DA">
        <w:rPr>
          <w:rFonts w:ascii="Times New Roman" w:eastAsiaTheme="minorHAnsi" w:hAnsi="Times New Roman" w:cs="Times New Roman"/>
          <w:sz w:val="28"/>
          <w:szCs w:val="28"/>
          <w:lang w:eastAsia="en-US"/>
        </w:rPr>
        <w:t>”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, р</w:t>
      </w:r>
      <w:r w:rsidR="00AC1865" w:rsidRPr="00AC1865">
        <w:rPr>
          <w:rFonts w:ascii="Times New Roman" w:eastAsiaTheme="minorHAnsi" w:hAnsi="Times New Roman" w:cs="Times New Roman"/>
          <w:sz w:val="28"/>
          <w:szCs w:val="28"/>
          <w:lang w:eastAsia="en-US"/>
        </w:rPr>
        <w:t>озкри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то </w:t>
      </w:r>
      <w:r w:rsidR="00AC1865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загальні тенденції у мовленні сучасної британської молоді та відмінності </w:t>
      </w:r>
      <w:r w:rsidR="00AC1865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Cockney</w:t>
      </w:r>
      <w:r w:rsidR="00AC1865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та</w:t>
      </w:r>
      <w:r w:rsidR="00AC1865" w:rsidRPr="00AC1865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AC1865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Estuary</w:t>
      </w:r>
      <w:r w:rsidR="00AC1865" w:rsidRPr="00AC1865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AC1865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English</w:t>
      </w:r>
      <w:r w:rsidR="00AC1865" w:rsidRPr="00AC1865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AC1865">
        <w:rPr>
          <w:rFonts w:ascii="Times New Roman" w:eastAsiaTheme="minorHAnsi" w:hAnsi="Times New Roman" w:cs="Times New Roman"/>
          <w:sz w:val="28"/>
          <w:szCs w:val="28"/>
          <w:lang w:eastAsia="en-US"/>
        </w:rPr>
        <w:t>від нормативної вимови (</w:t>
      </w:r>
      <w:r w:rsidR="00AC1865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Received</w:t>
      </w:r>
      <w:r w:rsidR="00AC1865" w:rsidRPr="00AC1865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AC1865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Pronunciation</w:t>
      </w:r>
      <w:r w:rsidR="00AC1865" w:rsidRPr="00AC1865">
        <w:rPr>
          <w:rFonts w:ascii="Times New Roman" w:eastAsiaTheme="minorHAnsi" w:hAnsi="Times New Roman" w:cs="Times New Roman"/>
          <w:sz w:val="28"/>
          <w:szCs w:val="28"/>
          <w:lang w:eastAsia="en-US"/>
        </w:rPr>
        <w:t>).</w:t>
      </w:r>
    </w:p>
    <w:p w:rsidR="00490688" w:rsidRDefault="004E5E44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В другому розділі описується </w:t>
      </w:r>
      <w:r w:rsidR="00BE0137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експериментальний 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матеріал</w:t>
      </w:r>
      <w:r w:rsidR="00BE0137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роботи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, принципи його відбору</w:t>
      </w:r>
      <w:r w:rsidR="00BE0137">
        <w:rPr>
          <w:rFonts w:ascii="Times New Roman" w:eastAsiaTheme="minorHAnsi" w:hAnsi="Times New Roman" w:cs="Times New Roman"/>
          <w:sz w:val="28"/>
          <w:szCs w:val="28"/>
          <w:lang w:eastAsia="en-US"/>
        </w:rPr>
        <w:t>, представлено його класифікацію за віковими групами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та методик</w:t>
      </w:r>
      <w:r w:rsidR="00BE0137">
        <w:rPr>
          <w:rFonts w:ascii="Times New Roman" w:eastAsiaTheme="minorHAnsi" w:hAnsi="Times New Roman" w:cs="Times New Roman"/>
          <w:sz w:val="28"/>
          <w:szCs w:val="28"/>
          <w:lang w:eastAsia="en-US"/>
        </w:rPr>
        <w:t>у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проведення аудиторського аналізу. </w:t>
      </w:r>
    </w:p>
    <w:p w:rsidR="00A2471C" w:rsidRDefault="004E5E44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u w:val="single"/>
          <w:lang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Третій розділ представляє собою результати даного аналізу, в якому</w:t>
      </w:r>
      <w:r w:rsidR="00BE0137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порівнюються просодичні характеристики інформантів 3 вікових груп</w:t>
      </w:r>
      <w:r w:rsidR="00644528">
        <w:rPr>
          <w:rFonts w:ascii="Times New Roman" w:eastAsiaTheme="minorHAnsi" w:hAnsi="Times New Roman" w:cs="Times New Roman"/>
          <w:sz w:val="28"/>
          <w:szCs w:val="28"/>
          <w:lang w:eastAsia="en-US"/>
        </w:rPr>
        <w:t>,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описані зміни, що відбуваються в англійській системі вокалізму в досліджуваних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Cockney</w:t>
      </w:r>
      <w:r w:rsidRPr="004E5E4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та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Estuary</w:t>
      </w:r>
      <w:r w:rsidRPr="004E5E4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English</w:t>
      </w:r>
      <w:r w:rsidR="00644528">
        <w:rPr>
          <w:rFonts w:ascii="Times New Roman" w:eastAsiaTheme="minorHAnsi" w:hAnsi="Times New Roman" w:cs="Times New Roman"/>
          <w:sz w:val="28"/>
          <w:szCs w:val="28"/>
          <w:lang w:eastAsia="en-US"/>
        </w:rPr>
        <w:t>.</w:t>
      </w:r>
    </w:p>
    <w:p w:rsidR="00A2471C" w:rsidRDefault="00A2471C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u w:val="single"/>
          <w:lang w:eastAsia="en-US"/>
        </w:rPr>
      </w:pPr>
    </w:p>
    <w:p w:rsidR="00A2471C" w:rsidRDefault="00A2471C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u w:val="single"/>
          <w:lang w:eastAsia="en-US"/>
        </w:rPr>
      </w:pPr>
    </w:p>
    <w:p w:rsidR="00A2471C" w:rsidRDefault="00A2471C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u w:val="single"/>
          <w:lang w:eastAsia="en-US"/>
        </w:rPr>
      </w:pPr>
    </w:p>
    <w:p w:rsidR="00A2471C" w:rsidRDefault="00A2471C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u w:val="single"/>
          <w:lang w:eastAsia="en-US"/>
        </w:rPr>
      </w:pPr>
    </w:p>
    <w:p w:rsidR="00A2471C" w:rsidRDefault="00A2471C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u w:val="single"/>
          <w:lang w:eastAsia="en-US"/>
        </w:rPr>
      </w:pPr>
    </w:p>
    <w:p w:rsidR="00A2471C" w:rsidRDefault="00A2471C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u w:val="single"/>
          <w:lang w:eastAsia="en-US"/>
        </w:rPr>
      </w:pPr>
    </w:p>
    <w:p w:rsidR="00A2471C" w:rsidRDefault="00A2471C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u w:val="single"/>
          <w:lang w:eastAsia="en-US"/>
        </w:rPr>
      </w:pPr>
    </w:p>
    <w:p w:rsidR="00A2471C" w:rsidRDefault="00A2471C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u w:val="single"/>
          <w:lang w:eastAsia="en-US"/>
        </w:rPr>
      </w:pPr>
    </w:p>
    <w:p w:rsidR="00A2471C" w:rsidRDefault="00A2471C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u w:val="single"/>
          <w:lang w:eastAsia="en-US"/>
        </w:rPr>
      </w:pPr>
    </w:p>
    <w:p w:rsidR="00A2471C" w:rsidRDefault="00A2471C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u w:val="single"/>
          <w:lang w:eastAsia="en-US"/>
        </w:rPr>
      </w:pPr>
    </w:p>
    <w:p w:rsidR="00A2471C" w:rsidRDefault="00A2471C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u w:val="single"/>
          <w:lang w:eastAsia="en-US"/>
        </w:rPr>
      </w:pPr>
    </w:p>
    <w:p w:rsidR="00A2471C" w:rsidRDefault="00A2471C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u w:val="single"/>
          <w:lang w:eastAsia="en-US"/>
        </w:rPr>
      </w:pPr>
    </w:p>
    <w:p w:rsidR="00A2471C" w:rsidRDefault="00A2471C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u w:val="single"/>
          <w:lang w:eastAsia="en-US"/>
        </w:rPr>
      </w:pPr>
    </w:p>
    <w:p w:rsidR="00A2471C" w:rsidRDefault="00A2471C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u w:val="single"/>
          <w:lang w:eastAsia="en-US"/>
        </w:rPr>
      </w:pPr>
    </w:p>
    <w:p w:rsidR="00A2471C" w:rsidRPr="00A2471C" w:rsidRDefault="00A2471C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u w:val="single"/>
          <w:lang w:eastAsia="en-US"/>
        </w:rPr>
      </w:pPr>
    </w:p>
    <w:p w:rsidR="003772CA" w:rsidRDefault="003772CA" w:rsidP="00A2471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B35626" w:rsidRPr="00F31B5B" w:rsidRDefault="00B35626" w:rsidP="00A2471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01003">
        <w:rPr>
          <w:rFonts w:ascii="Times New Roman" w:hAnsi="Times New Roman" w:cs="Times New Roman"/>
          <w:b/>
          <w:sz w:val="28"/>
          <w:szCs w:val="28"/>
        </w:rPr>
        <w:t>Висновки</w:t>
      </w:r>
    </w:p>
    <w:p w:rsidR="00E07BE4" w:rsidRPr="00915400" w:rsidRDefault="00E07BE4" w:rsidP="00E07BE4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07BE4">
        <w:rPr>
          <w:rFonts w:ascii="Times New Roman" w:hAnsi="Times New Roman" w:cs="Times New Roman"/>
          <w:sz w:val="28"/>
          <w:szCs w:val="28"/>
        </w:rPr>
        <w:t>Експериментальне д</w:t>
      </w:r>
      <w:r>
        <w:rPr>
          <w:rFonts w:ascii="Times New Roman" w:hAnsi="Times New Roman" w:cs="Times New Roman"/>
          <w:sz w:val="28"/>
          <w:szCs w:val="28"/>
        </w:rPr>
        <w:t xml:space="preserve">ослідження, метою якого було вивчення </w:t>
      </w:r>
      <w:r w:rsidR="00915400">
        <w:rPr>
          <w:rFonts w:ascii="Times New Roman" w:hAnsi="Times New Roman" w:cs="Times New Roman"/>
          <w:sz w:val="28"/>
          <w:szCs w:val="28"/>
        </w:rPr>
        <w:t xml:space="preserve">сегментних </w:t>
      </w:r>
      <w:r>
        <w:rPr>
          <w:rFonts w:ascii="Times New Roman" w:hAnsi="Times New Roman" w:cs="Times New Roman"/>
          <w:sz w:val="28"/>
          <w:szCs w:val="28"/>
        </w:rPr>
        <w:t xml:space="preserve">особливостей </w:t>
      </w:r>
      <w:r w:rsidR="00A2471C" w:rsidRPr="00915400">
        <w:rPr>
          <w:rFonts w:ascii="Times New Roman" w:hAnsi="Times New Roman" w:cs="Times New Roman"/>
          <w:sz w:val="28"/>
          <w:szCs w:val="28"/>
        </w:rPr>
        <w:t xml:space="preserve">та просодичних характеристик в мовленні британської молоді </w:t>
      </w:r>
      <w:r w:rsidRPr="00915400">
        <w:rPr>
          <w:rFonts w:ascii="Times New Roman" w:hAnsi="Times New Roman" w:cs="Times New Roman"/>
          <w:sz w:val="28"/>
          <w:szCs w:val="28"/>
        </w:rPr>
        <w:t xml:space="preserve">проведено з урахуванням </w:t>
      </w:r>
      <w:r w:rsidR="00915400" w:rsidRPr="00915400">
        <w:rPr>
          <w:rFonts w:ascii="Times New Roman" w:hAnsi="Times New Roman" w:cs="Times New Roman"/>
          <w:sz w:val="28"/>
          <w:szCs w:val="28"/>
        </w:rPr>
        <w:t xml:space="preserve">таких </w:t>
      </w:r>
      <w:r w:rsidRPr="00915400">
        <w:rPr>
          <w:rFonts w:ascii="Times New Roman" w:hAnsi="Times New Roman" w:cs="Times New Roman"/>
          <w:sz w:val="28"/>
          <w:szCs w:val="28"/>
        </w:rPr>
        <w:t>соціальних чинників</w:t>
      </w:r>
      <w:r w:rsidR="00915400" w:rsidRPr="00915400">
        <w:rPr>
          <w:rFonts w:ascii="Times New Roman" w:hAnsi="Times New Roman" w:cs="Times New Roman"/>
          <w:sz w:val="28"/>
          <w:szCs w:val="28"/>
        </w:rPr>
        <w:t>, як гендер та вік</w:t>
      </w:r>
      <w:r w:rsidRPr="0091540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07BE4" w:rsidRPr="00E07BE4" w:rsidRDefault="00E07BE4" w:rsidP="00E07BE4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07BE4">
        <w:rPr>
          <w:rFonts w:ascii="Times New Roman" w:hAnsi="Times New Roman" w:cs="Times New Roman"/>
          <w:sz w:val="28"/>
          <w:szCs w:val="28"/>
        </w:rPr>
        <w:t xml:space="preserve">Нові форми суспільних відносин в найбільшій мірі завжди відображаються на молоді, адже це – соціально нестабільна, але найбільш перспективна верства суспільства, мовленнєва поведінка якого визначає напрям розвитку усіх підсистем мови. </w:t>
      </w:r>
      <w:r w:rsidRPr="006A6B18">
        <w:rPr>
          <w:rFonts w:ascii="Times New Roman" w:hAnsi="Times New Roman" w:cs="Times New Roman"/>
          <w:sz w:val="28"/>
          <w:szCs w:val="28"/>
        </w:rPr>
        <w:t>Молодіжна вимова є своєрідним показником рівня розвитку, інтер</w:t>
      </w:r>
      <w:r>
        <w:rPr>
          <w:rFonts w:ascii="Times New Roman" w:hAnsi="Times New Roman" w:cs="Times New Roman"/>
          <w:sz w:val="28"/>
          <w:szCs w:val="28"/>
        </w:rPr>
        <w:t>есів, смаків та потреб молоді</w:t>
      </w:r>
      <w:r w:rsidRPr="006A6B18">
        <w:rPr>
          <w:rFonts w:ascii="Times New Roman" w:hAnsi="Times New Roman" w:cs="Times New Roman"/>
          <w:sz w:val="28"/>
          <w:szCs w:val="28"/>
        </w:rPr>
        <w:t>.</w:t>
      </w:r>
    </w:p>
    <w:p w:rsidR="006A6B18" w:rsidRPr="00A46328" w:rsidRDefault="00CD7E88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Проаналізувавши </w:t>
      </w:r>
      <w:r w:rsidR="00D64DC7">
        <w:rPr>
          <w:rFonts w:ascii="Times New Roman" w:hAnsi="Times New Roman" w:cs="Times New Roman"/>
          <w:sz w:val="28"/>
          <w:szCs w:val="28"/>
        </w:rPr>
        <w:t xml:space="preserve">акценти </w:t>
      </w:r>
      <w:r>
        <w:rPr>
          <w:rFonts w:ascii="Times New Roman" w:hAnsi="Times New Roman" w:cs="Times New Roman"/>
          <w:sz w:val="28"/>
          <w:szCs w:val="28"/>
          <w:lang w:val="en-US"/>
        </w:rPr>
        <w:t>Cockney</w:t>
      </w:r>
      <w:r w:rsidRPr="00CD7E88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en-US"/>
        </w:rPr>
        <w:t>Estuary</w:t>
      </w:r>
      <w:r w:rsidRPr="00CD7E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="00915400">
        <w:rPr>
          <w:rFonts w:ascii="Times New Roman" w:hAnsi="Times New Roman" w:cs="Times New Roman"/>
          <w:sz w:val="28"/>
          <w:szCs w:val="28"/>
        </w:rPr>
        <w:t xml:space="preserve"> в мовленні досліджуваної молоді</w:t>
      </w:r>
      <w:r w:rsidRPr="00CD7E88">
        <w:rPr>
          <w:rFonts w:ascii="Times New Roman" w:hAnsi="Times New Roman" w:cs="Times New Roman"/>
          <w:sz w:val="28"/>
          <w:szCs w:val="28"/>
        </w:rPr>
        <w:t xml:space="preserve">, можна зробити висновок, </w:t>
      </w:r>
      <w:r>
        <w:rPr>
          <w:rFonts w:ascii="Times New Roman" w:hAnsi="Times New Roman" w:cs="Times New Roman"/>
          <w:sz w:val="28"/>
          <w:szCs w:val="28"/>
        </w:rPr>
        <w:t xml:space="preserve">що </w:t>
      </w:r>
      <w:r>
        <w:rPr>
          <w:rFonts w:ascii="Times New Roman" w:hAnsi="Times New Roman" w:cs="Times New Roman"/>
          <w:sz w:val="28"/>
          <w:szCs w:val="28"/>
          <w:lang w:val="en-US"/>
        </w:rPr>
        <w:t>Estuary</w:t>
      </w:r>
      <w:r w:rsidRPr="00CD7E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Pr="00CD7E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набагато </w:t>
      </w:r>
      <w:r w:rsidR="00E07BE4">
        <w:rPr>
          <w:rFonts w:ascii="Times New Roman" w:hAnsi="Times New Roman" w:cs="Times New Roman"/>
          <w:sz w:val="28"/>
          <w:szCs w:val="28"/>
        </w:rPr>
        <w:t>ближче 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6480E">
        <w:rPr>
          <w:rFonts w:ascii="Times New Roman" w:hAnsi="Times New Roman" w:cs="Times New Roman"/>
          <w:sz w:val="28"/>
          <w:szCs w:val="28"/>
        </w:rPr>
        <w:t>н</w:t>
      </w:r>
      <w:r w:rsidR="00315649">
        <w:rPr>
          <w:rFonts w:ascii="Times New Roman" w:hAnsi="Times New Roman" w:cs="Times New Roman"/>
          <w:sz w:val="28"/>
          <w:szCs w:val="28"/>
        </w:rPr>
        <w:t>ормативн</w:t>
      </w:r>
      <w:r w:rsidR="00E07BE4">
        <w:rPr>
          <w:rFonts w:ascii="Times New Roman" w:hAnsi="Times New Roman" w:cs="Times New Roman"/>
          <w:sz w:val="28"/>
          <w:szCs w:val="28"/>
        </w:rPr>
        <w:t>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6480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имов</w:t>
      </w:r>
      <w:r w:rsidR="00E07BE4">
        <w:rPr>
          <w:rFonts w:ascii="Times New Roman" w:hAnsi="Times New Roman" w:cs="Times New Roman"/>
          <w:sz w:val="28"/>
          <w:szCs w:val="28"/>
        </w:rPr>
        <w:t>и (Recieved Pronunciation)</w:t>
      </w:r>
      <w:r>
        <w:rPr>
          <w:rFonts w:ascii="Times New Roman" w:hAnsi="Times New Roman" w:cs="Times New Roman"/>
          <w:sz w:val="28"/>
          <w:szCs w:val="28"/>
        </w:rPr>
        <w:t xml:space="preserve">, ніж </w:t>
      </w:r>
      <w:r>
        <w:rPr>
          <w:rFonts w:ascii="Times New Roman" w:hAnsi="Times New Roman" w:cs="Times New Roman"/>
          <w:sz w:val="28"/>
          <w:szCs w:val="28"/>
          <w:lang w:val="en-US"/>
        </w:rPr>
        <w:t>Cockney</w:t>
      </w:r>
      <w:r w:rsidRPr="00CD7E8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Особливо багато спільного </w:t>
      </w:r>
      <w:r>
        <w:rPr>
          <w:rFonts w:ascii="Times New Roman" w:hAnsi="Times New Roman" w:cs="Times New Roman"/>
          <w:sz w:val="28"/>
          <w:szCs w:val="28"/>
          <w:lang w:val="en-US"/>
        </w:rPr>
        <w:t>Estuary</w:t>
      </w:r>
      <w:r w:rsidRPr="00CD7E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Pr="00CD7E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має з сучасним варіантом </w:t>
      </w:r>
      <w:r w:rsidR="00A6480E">
        <w:rPr>
          <w:rFonts w:ascii="Times New Roman" w:hAnsi="Times New Roman" w:cs="Times New Roman"/>
          <w:sz w:val="28"/>
          <w:szCs w:val="28"/>
        </w:rPr>
        <w:t>н</w:t>
      </w:r>
      <w:r w:rsidR="00315649">
        <w:rPr>
          <w:rFonts w:ascii="Times New Roman" w:hAnsi="Times New Roman" w:cs="Times New Roman"/>
          <w:sz w:val="28"/>
          <w:szCs w:val="28"/>
        </w:rPr>
        <w:t>ормативн</w:t>
      </w:r>
      <w:r>
        <w:rPr>
          <w:rFonts w:ascii="Times New Roman" w:hAnsi="Times New Roman" w:cs="Times New Roman"/>
          <w:sz w:val="28"/>
          <w:szCs w:val="28"/>
        </w:rPr>
        <w:t xml:space="preserve">ої </w:t>
      </w:r>
      <w:r w:rsidR="00A6480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имови </w:t>
      </w:r>
      <w:r>
        <w:rPr>
          <w:rFonts w:ascii="Times New Roman" w:hAnsi="Times New Roman" w:cs="Times New Roman"/>
          <w:sz w:val="28"/>
          <w:szCs w:val="28"/>
          <w:lang w:val="en-US"/>
        </w:rPr>
        <w:t>Advanced</w:t>
      </w:r>
      <w:r w:rsidRPr="00CD7E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RP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46328">
        <w:rPr>
          <w:rFonts w:ascii="Times New Roman" w:hAnsi="Times New Roman" w:cs="Times New Roman"/>
          <w:sz w:val="28"/>
          <w:szCs w:val="28"/>
        </w:rPr>
        <w:t xml:space="preserve">Серед </w:t>
      </w:r>
      <w:r w:rsidR="00D64DC7">
        <w:rPr>
          <w:rFonts w:ascii="Times New Roman" w:hAnsi="Times New Roman" w:cs="Times New Roman"/>
          <w:sz w:val="28"/>
          <w:szCs w:val="28"/>
        </w:rPr>
        <w:t xml:space="preserve">спільних рис спостерігаються такі явища, як </w:t>
      </w:r>
      <w:r w:rsidR="00A46328">
        <w:rPr>
          <w:rFonts w:ascii="Times New Roman" w:hAnsi="Times New Roman" w:cs="Times New Roman"/>
          <w:sz w:val="28"/>
          <w:szCs w:val="28"/>
        </w:rPr>
        <w:t>скорочення довготи дифтонгів</w:t>
      </w:r>
      <w:r w:rsidR="00D64DC7" w:rsidRPr="00A46328">
        <w:rPr>
          <w:rFonts w:ascii="Times New Roman" w:hAnsi="Times New Roman" w:cs="Times New Roman"/>
          <w:sz w:val="28"/>
          <w:szCs w:val="28"/>
        </w:rPr>
        <w:t>.</w:t>
      </w:r>
    </w:p>
    <w:p w:rsidR="00557A02" w:rsidRPr="00557A02" w:rsidRDefault="00D64DC7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Порівнявши мовлення чоловіків і жінок, можна підтвердити думку</w:t>
      </w:r>
      <w:r w:rsidR="00E07BE4">
        <w:rPr>
          <w:rFonts w:ascii="Times New Roman" w:hAnsi="Times New Roman" w:cs="Times New Roman"/>
          <w:sz w:val="28"/>
          <w:szCs w:val="28"/>
        </w:rPr>
        <w:t xml:space="preserve"> вчених</w:t>
      </w:r>
      <w:r>
        <w:rPr>
          <w:rFonts w:ascii="Times New Roman" w:hAnsi="Times New Roman" w:cs="Times New Roman"/>
          <w:sz w:val="28"/>
          <w:szCs w:val="28"/>
        </w:rPr>
        <w:t xml:space="preserve">, що жінки залишаються більш консервативними у своєму мовленні, а мовлення чоловіків, в свою чергу, дійсно </w:t>
      </w:r>
      <w:r w:rsidR="00A46328">
        <w:rPr>
          <w:rFonts w:ascii="Times New Roman" w:hAnsi="Times New Roman" w:cs="Times New Roman"/>
          <w:sz w:val="28"/>
          <w:szCs w:val="28"/>
        </w:rPr>
        <w:t>терпить</w:t>
      </w:r>
      <w:r>
        <w:rPr>
          <w:rFonts w:ascii="Times New Roman" w:hAnsi="Times New Roman" w:cs="Times New Roman"/>
          <w:sz w:val="28"/>
          <w:szCs w:val="28"/>
        </w:rPr>
        <w:t xml:space="preserve"> більш</w:t>
      </w:r>
      <w:r w:rsidR="00A46328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змін</w:t>
      </w:r>
      <w:r w:rsidR="00A46328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, ніж жіноче.</w:t>
      </w:r>
      <w:r w:rsidR="00B35626">
        <w:rPr>
          <w:rFonts w:ascii="Times New Roman" w:hAnsi="Times New Roman" w:cs="Times New Roman"/>
          <w:sz w:val="28"/>
          <w:szCs w:val="28"/>
        </w:rPr>
        <w:t xml:space="preserve"> </w:t>
      </w:r>
      <w:r w:rsidR="00A46328">
        <w:rPr>
          <w:rFonts w:ascii="Times New Roman" w:hAnsi="Times New Roman" w:cs="Times New Roman"/>
          <w:sz w:val="28"/>
          <w:szCs w:val="28"/>
        </w:rPr>
        <w:t>В</w:t>
      </w:r>
      <w:r w:rsidR="00557A02">
        <w:rPr>
          <w:rFonts w:ascii="Times New Roman" w:hAnsi="Times New Roman" w:cs="Times New Roman"/>
          <w:sz w:val="28"/>
          <w:szCs w:val="28"/>
        </w:rPr>
        <w:t xml:space="preserve">ідмінності </w:t>
      </w:r>
      <w:r w:rsidR="00B35626">
        <w:rPr>
          <w:rFonts w:ascii="Times New Roman" w:hAnsi="Times New Roman" w:cs="Times New Roman"/>
          <w:sz w:val="28"/>
          <w:szCs w:val="28"/>
        </w:rPr>
        <w:t>між чоловічим та жіночим мовленням</w:t>
      </w:r>
      <w:r w:rsidR="00441FA9">
        <w:rPr>
          <w:rFonts w:ascii="Times New Roman" w:hAnsi="Times New Roman" w:cs="Times New Roman"/>
          <w:sz w:val="28"/>
          <w:szCs w:val="28"/>
        </w:rPr>
        <w:t xml:space="preserve"> маркується наступними особливостями</w:t>
      </w:r>
      <w:r w:rsidR="00557A02">
        <w:rPr>
          <w:rFonts w:ascii="Times New Roman" w:hAnsi="Times New Roman" w:cs="Times New Roman"/>
          <w:sz w:val="28"/>
          <w:szCs w:val="28"/>
        </w:rPr>
        <w:t>:</w:t>
      </w:r>
    </w:p>
    <w:p w:rsidR="00557A02" w:rsidRPr="00A46328" w:rsidRDefault="00557A02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7A02">
        <w:rPr>
          <w:rFonts w:ascii="Times New Roman" w:hAnsi="Times New Roman" w:cs="Times New Roman"/>
          <w:sz w:val="28"/>
          <w:szCs w:val="28"/>
        </w:rPr>
        <w:t>–</w:t>
      </w:r>
      <w:r w:rsidRPr="00A46328">
        <w:rPr>
          <w:rFonts w:ascii="Times New Roman" w:hAnsi="Times New Roman" w:cs="Times New Roman"/>
          <w:sz w:val="28"/>
          <w:szCs w:val="28"/>
        </w:rPr>
        <w:t xml:space="preserve"> </w:t>
      </w:r>
      <w:r w:rsidR="00B35626">
        <w:rPr>
          <w:rFonts w:ascii="Times New Roman" w:hAnsi="Times New Roman" w:cs="Times New Roman"/>
          <w:sz w:val="28"/>
          <w:szCs w:val="28"/>
        </w:rPr>
        <w:t xml:space="preserve">сильне просунення назад монофтонгу </w:t>
      </w:r>
      <w:r w:rsidR="00B35626" w:rsidRPr="00B35626">
        <w:rPr>
          <w:rFonts w:ascii="Times New Roman" w:hAnsi="Times New Roman" w:cs="Times New Roman"/>
          <w:sz w:val="28"/>
          <w:szCs w:val="28"/>
        </w:rPr>
        <w:t>[ʌ] та ядра дифтонг</w:t>
      </w:r>
      <w:r w:rsidR="00251D4F">
        <w:rPr>
          <w:rFonts w:ascii="Times New Roman" w:hAnsi="Times New Roman" w:cs="Times New Roman"/>
          <w:sz w:val="28"/>
          <w:szCs w:val="28"/>
        </w:rPr>
        <w:t>ів</w:t>
      </w:r>
      <w:r w:rsidR="00B35626">
        <w:rPr>
          <w:rFonts w:ascii="Times New Roman" w:hAnsi="Times New Roman" w:cs="Times New Roman"/>
          <w:sz w:val="28"/>
          <w:szCs w:val="28"/>
        </w:rPr>
        <w:t xml:space="preserve"> </w:t>
      </w:r>
      <w:r w:rsidR="00B35626" w:rsidRPr="00B35626">
        <w:rPr>
          <w:rFonts w:ascii="Times New Roman" w:hAnsi="Times New Roman" w:cs="Times New Roman"/>
          <w:sz w:val="28"/>
          <w:szCs w:val="28"/>
        </w:rPr>
        <w:t>[aʊ</w:t>
      </w:r>
      <w:r w:rsidR="00251D4F">
        <w:rPr>
          <w:rFonts w:ascii="Times New Roman" w:hAnsi="Times New Roman" w:cs="Times New Roman"/>
          <w:sz w:val="28"/>
          <w:szCs w:val="28"/>
        </w:rPr>
        <w:t xml:space="preserve">] та </w:t>
      </w:r>
      <w:r w:rsidR="00251D4F" w:rsidRPr="00251D4F">
        <w:rPr>
          <w:rFonts w:ascii="Times New Roman" w:hAnsi="Times New Roman" w:cs="Times New Roman"/>
          <w:sz w:val="28"/>
          <w:szCs w:val="28"/>
        </w:rPr>
        <w:t>[</w:t>
      </w:r>
      <w:r w:rsidR="00251D4F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51D4F" w:rsidRPr="00251D4F">
        <w:rPr>
          <w:rFonts w:ascii="Times New Roman" w:hAnsi="Times New Roman" w:cs="Times New Roman"/>
          <w:sz w:val="28"/>
          <w:szCs w:val="28"/>
        </w:rPr>
        <w:t xml:space="preserve">ɪ], </w:t>
      </w:r>
      <w:r w:rsidR="00A46328">
        <w:rPr>
          <w:rFonts w:ascii="Times New Roman" w:hAnsi="Times New Roman" w:cs="Times New Roman"/>
          <w:sz w:val="28"/>
          <w:szCs w:val="28"/>
        </w:rPr>
        <w:t xml:space="preserve">тоді як </w:t>
      </w:r>
      <w:r w:rsidR="00251D4F">
        <w:rPr>
          <w:rFonts w:ascii="Times New Roman" w:hAnsi="Times New Roman" w:cs="Times New Roman"/>
          <w:sz w:val="28"/>
          <w:szCs w:val="28"/>
        </w:rPr>
        <w:t>в жіночій вимові ці звуки залишають</w:t>
      </w:r>
      <w:r>
        <w:rPr>
          <w:rFonts w:ascii="Times New Roman" w:hAnsi="Times New Roman" w:cs="Times New Roman"/>
          <w:sz w:val="28"/>
          <w:szCs w:val="28"/>
        </w:rPr>
        <w:t>ся більше наближеними до центру;</w:t>
      </w:r>
    </w:p>
    <w:p w:rsidR="00557A02" w:rsidRPr="00557A02" w:rsidRDefault="00557A02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7A0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51D4F">
        <w:rPr>
          <w:rFonts w:ascii="Times New Roman" w:hAnsi="Times New Roman" w:cs="Times New Roman"/>
          <w:sz w:val="28"/>
          <w:szCs w:val="28"/>
        </w:rPr>
        <w:t xml:space="preserve">значне скорочення довгого монофтонгу </w:t>
      </w:r>
      <w:r w:rsidR="00251D4F" w:rsidRPr="00251D4F">
        <w:rPr>
          <w:rFonts w:ascii="Times New Roman" w:hAnsi="Times New Roman" w:cs="Times New Roman"/>
          <w:sz w:val="28"/>
          <w:szCs w:val="28"/>
        </w:rPr>
        <w:t>[</w:t>
      </w:r>
      <w:r w:rsidR="00251D4F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251D4F" w:rsidRPr="00251D4F">
        <w:rPr>
          <w:rFonts w:ascii="Times New Roman" w:hAnsi="Times New Roman" w:cs="Times New Roman"/>
          <w:sz w:val="28"/>
          <w:szCs w:val="28"/>
        </w:rPr>
        <w:t>:]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557A02" w:rsidRPr="00A46328" w:rsidRDefault="00A46328" w:rsidP="00A463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6328">
        <w:rPr>
          <w:rFonts w:ascii="Times New Roman" w:hAnsi="Times New Roman" w:cs="Times New Roman"/>
          <w:sz w:val="28"/>
          <w:szCs w:val="28"/>
        </w:rPr>
        <w:t xml:space="preserve">– </w:t>
      </w:r>
      <w:r w:rsidR="00441FA9" w:rsidRPr="00A46328">
        <w:rPr>
          <w:rFonts w:ascii="Times New Roman" w:hAnsi="Times New Roman" w:cs="Times New Roman"/>
          <w:sz w:val="28"/>
          <w:szCs w:val="28"/>
        </w:rPr>
        <w:t>звужен</w:t>
      </w:r>
      <w:r w:rsidRPr="00A46328">
        <w:rPr>
          <w:rFonts w:ascii="Times New Roman" w:hAnsi="Times New Roman" w:cs="Times New Roman"/>
          <w:sz w:val="28"/>
          <w:szCs w:val="28"/>
        </w:rPr>
        <w:t>е</w:t>
      </w:r>
      <w:r w:rsidR="00441FA9" w:rsidRPr="00A46328">
        <w:rPr>
          <w:rFonts w:ascii="Times New Roman" w:hAnsi="Times New Roman" w:cs="Times New Roman"/>
          <w:sz w:val="28"/>
          <w:szCs w:val="28"/>
        </w:rPr>
        <w:t xml:space="preserve"> з</w:t>
      </w:r>
      <w:r w:rsidR="00251D4F" w:rsidRPr="00A46328">
        <w:rPr>
          <w:rFonts w:ascii="Times New Roman" w:hAnsi="Times New Roman" w:cs="Times New Roman"/>
          <w:sz w:val="28"/>
          <w:szCs w:val="28"/>
        </w:rPr>
        <w:t>ву</w:t>
      </w:r>
      <w:r w:rsidRPr="00A46328">
        <w:rPr>
          <w:rFonts w:ascii="Times New Roman" w:hAnsi="Times New Roman" w:cs="Times New Roman"/>
          <w:sz w:val="28"/>
          <w:szCs w:val="28"/>
        </w:rPr>
        <w:t>чання звуку</w:t>
      </w:r>
      <w:r w:rsidR="00251D4F" w:rsidRPr="00A46328">
        <w:rPr>
          <w:rFonts w:ascii="Times New Roman" w:hAnsi="Times New Roman" w:cs="Times New Roman"/>
          <w:sz w:val="28"/>
          <w:szCs w:val="28"/>
        </w:rPr>
        <w:t xml:space="preserve"> [æ]</w:t>
      </w:r>
      <w:r w:rsidR="00557A02" w:rsidRPr="00A46328">
        <w:rPr>
          <w:rFonts w:ascii="Times New Roman" w:hAnsi="Times New Roman" w:cs="Times New Roman"/>
          <w:sz w:val="28"/>
          <w:szCs w:val="28"/>
        </w:rPr>
        <w:t>.</w:t>
      </w:r>
    </w:p>
    <w:p w:rsidR="00557A02" w:rsidRPr="00557A02" w:rsidRDefault="00441FA9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жіночій вимові </w:t>
      </w:r>
      <w:r w:rsidR="00251D4F">
        <w:rPr>
          <w:rFonts w:ascii="Times New Roman" w:hAnsi="Times New Roman" w:cs="Times New Roman"/>
          <w:sz w:val="28"/>
          <w:szCs w:val="28"/>
        </w:rPr>
        <w:t>спостерігається</w:t>
      </w:r>
      <w:r>
        <w:rPr>
          <w:rFonts w:ascii="Times New Roman" w:hAnsi="Times New Roman" w:cs="Times New Roman"/>
          <w:sz w:val="28"/>
          <w:szCs w:val="28"/>
        </w:rPr>
        <w:t xml:space="preserve"> наступні особливості</w:t>
      </w:r>
      <w:r w:rsidR="00557A02">
        <w:rPr>
          <w:rFonts w:ascii="Times New Roman" w:hAnsi="Times New Roman" w:cs="Times New Roman"/>
          <w:sz w:val="28"/>
          <w:szCs w:val="28"/>
        </w:rPr>
        <w:t>:</w:t>
      </w:r>
    </w:p>
    <w:p w:rsidR="00557A02" w:rsidRPr="00557A02" w:rsidRDefault="00557A02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7A02">
        <w:rPr>
          <w:rFonts w:ascii="Times New Roman" w:hAnsi="Times New Roman" w:cs="Times New Roman"/>
          <w:sz w:val="28"/>
          <w:szCs w:val="28"/>
        </w:rPr>
        <w:t>–</w:t>
      </w:r>
      <w:r w:rsidR="00251D4F">
        <w:rPr>
          <w:rFonts w:ascii="Times New Roman" w:hAnsi="Times New Roman" w:cs="Times New Roman"/>
          <w:sz w:val="28"/>
          <w:szCs w:val="28"/>
        </w:rPr>
        <w:t xml:space="preserve"> просунення вперед монофтонга </w:t>
      </w:r>
      <w:r w:rsidR="00251D4F" w:rsidRPr="00251D4F">
        <w:rPr>
          <w:rFonts w:ascii="Times New Roman" w:hAnsi="Times New Roman" w:cs="Times New Roman"/>
          <w:sz w:val="28"/>
          <w:szCs w:val="28"/>
        </w:rPr>
        <w:t>[ʊ</w:t>
      </w:r>
      <w:r w:rsidR="00441FA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557A02" w:rsidRPr="00557A02" w:rsidRDefault="00557A02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7A02">
        <w:rPr>
          <w:rFonts w:ascii="Times New Roman" w:hAnsi="Times New Roman" w:cs="Times New Roman"/>
          <w:sz w:val="28"/>
          <w:szCs w:val="28"/>
        </w:rPr>
        <w:t>–</w:t>
      </w:r>
      <w:r w:rsidR="00441FA9">
        <w:rPr>
          <w:rFonts w:ascii="Times New Roman" w:hAnsi="Times New Roman" w:cs="Times New Roman"/>
          <w:sz w:val="28"/>
          <w:szCs w:val="28"/>
        </w:rPr>
        <w:t xml:space="preserve"> просунення вперед</w:t>
      </w:r>
      <w:r w:rsidRPr="00557A02">
        <w:rPr>
          <w:rFonts w:ascii="Times New Roman" w:hAnsi="Times New Roman" w:cs="Times New Roman"/>
          <w:sz w:val="28"/>
          <w:szCs w:val="28"/>
        </w:rPr>
        <w:t xml:space="preserve"> </w:t>
      </w:r>
      <w:r w:rsidR="00251D4F">
        <w:rPr>
          <w:rFonts w:ascii="Times New Roman" w:hAnsi="Times New Roman" w:cs="Times New Roman"/>
          <w:sz w:val="28"/>
          <w:szCs w:val="28"/>
        </w:rPr>
        <w:t>яд</w:t>
      </w:r>
      <w:r w:rsidR="00441FA9">
        <w:rPr>
          <w:rFonts w:ascii="Times New Roman" w:hAnsi="Times New Roman" w:cs="Times New Roman"/>
          <w:sz w:val="28"/>
          <w:szCs w:val="28"/>
        </w:rPr>
        <w:t>ер</w:t>
      </w:r>
      <w:r w:rsidR="00251D4F">
        <w:rPr>
          <w:rFonts w:ascii="Times New Roman" w:hAnsi="Times New Roman" w:cs="Times New Roman"/>
          <w:sz w:val="28"/>
          <w:szCs w:val="28"/>
        </w:rPr>
        <w:t xml:space="preserve"> дифтонгів </w:t>
      </w:r>
      <w:r w:rsidR="00251D4F" w:rsidRPr="00251D4F">
        <w:rPr>
          <w:rFonts w:ascii="Times New Roman" w:hAnsi="Times New Roman" w:cs="Times New Roman"/>
          <w:sz w:val="28"/>
          <w:szCs w:val="28"/>
        </w:rPr>
        <w:t>[aʊ] та [aɪ</w:t>
      </w:r>
      <w:r>
        <w:rPr>
          <w:rFonts w:ascii="Times New Roman" w:hAnsi="Times New Roman" w:cs="Times New Roman"/>
          <w:sz w:val="28"/>
          <w:szCs w:val="28"/>
        </w:rPr>
        <w:t>];</w:t>
      </w:r>
    </w:p>
    <w:p w:rsidR="00D64DC7" w:rsidRPr="00DC6163" w:rsidRDefault="00557A02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7A02">
        <w:rPr>
          <w:rFonts w:ascii="Times New Roman" w:hAnsi="Times New Roman" w:cs="Times New Roman"/>
          <w:sz w:val="28"/>
          <w:szCs w:val="28"/>
        </w:rPr>
        <w:lastRenderedPageBreak/>
        <w:t>–</w:t>
      </w:r>
      <w:r w:rsidRPr="00F01003">
        <w:rPr>
          <w:rFonts w:ascii="Times New Roman" w:hAnsi="Times New Roman" w:cs="Times New Roman"/>
          <w:sz w:val="28"/>
          <w:szCs w:val="28"/>
        </w:rPr>
        <w:t xml:space="preserve"> </w:t>
      </w:r>
      <w:r w:rsidR="00251D4F">
        <w:rPr>
          <w:rFonts w:ascii="Times New Roman" w:hAnsi="Times New Roman" w:cs="Times New Roman"/>
          <w:sz w:val="28"/>
          <w:szCs w:val="28"/>
        </w:rPr>
        <w:t xml:space="preserve">У вимові </w:t>
      </w:r>
      <w:r w:rsidR="00441FA9">
        <w:rPr>
          <w:rFonts w:ascii="Times New Roman" w:hAnsi="Times New Roman" w:cs="Times New Roman"/>
          <w:sz w:val="28"/>
          <w:szCs w:val="28"/>
        </w:rPr>
        <w:t>монофтонгу</w:t>
      </w:r>
      <w:r w:rsidR="00251D4F" w:rsidRPr="00251D4F">
        <w:rPr>
          <w:rFonts w:ascii="Times New Roman" w:hAnsi="Times New Roman" w:cs="Times New Roman"/>
          <w:sz w:val="28"/>
          <w:szCs w:val="28"/>
        </w:rPr>
        <w:t xml:space="preserve"> [ɔ] відбувається округлення губ</w:t>
      </w:r>
      <w:r w:rsidR="00DC6163">
        <w:rPr>
          <w:rFonts w:ascii="Times New Roman" w:hAnsi="Times New Roman" w:cs="Times New Roman"/>
          <w:sz w:val="28"/>
          <w:szCs w:val="28"/>
        </w:rPr>
        <w:t xml:space="preserve"> і звук наближується до </w:t>
      </w:r>
      <w:r w:rsidR="00DC6163" w:rsidRPr="00DC6163">
        <w:rPr>
          <w:rFonts w:ascii="Times New Roman" w:hAnsi="Times New Roman" w:cs="Times New Roman"/>
          <w:sz w:val="28"/>
          <w:szCs w:val="28"/>
        </w:rPr>
        <w:t>[</w:t>
      </w:r>
      <w:r w:rsidR="007F2F04" w:rsidRPr="007F2F04">
        <w:rPr>
          <w:rFonts w:ascii="Times New Roman" w:hAnsi="Times New Roman" w:cs="Times New Roman"/>
          <w:sz w:val="28"/>
          <w:szCs w:val="28"/>
        </w:rPr>
        <w:t>ɔ</w:t>
      </w:r>
      <w:r w:rsidR="007F2F04">
        <w:rPr>
          <w:rFonts w:ascii="Times New Roman" w:hAnsi="Times New Roman" w:cs="Times New Roman"/>
          <w:sz w:val="28"/>
          <w:szCs w:val="28"/>
        </w:rPr>
        <w:t>:</w:t>
      </w:r>
      <w:r w:rsidR="00DC6163" w:rsidRPr="00DC6163">
        <w:rPr>
          <w:rFonts w:ascii="Times New Roman" w:hAnsi="Times New Roman" w:cs="Times New Roman"/>
          <w:sz w:val="28"/>
          <w:szCs w:val="28"/>
        </w:rPr>
        <w:t>]</w:t>
      </w:r>
      <w:r w:rsidR="00DC6163">
        <w:rPr>
          <w:rFonts w:ascii="Times New Roman" w:hAnsi="Times New Roman" w:cs="Times New Roman"/>
          <w:sz w:val="28"/>
          <w:szCs w:val="28"/>
        </w:rPr>
        <w:t>.</w:t>
      </w:r>
    </w:p>
    <w:p w:rsidR="00557A02" w:rsidRDefault="00C30B91" w:rsidP="0091456E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Проведене дослідження особливостей вокалізму в молодіжному мовленні дозволяє стверджувати, що мовлення виступає головним засобом самовираження особистості, а його фонологічні (голосні) особливості створюють у слухача певний портрет </w:t>
      </w:r>
      <w:r w:rsidR="00A46328">
        <w:rPr>
          <w:rFonts w:ascii="Times New Roman" w:hAnsi="Times New Roman" w:cs="Times New Roman"/>
          <w:sz w:val="28"/>
          <w:szCs w:val="28"/>
        </w:rPr>
        <w:t>мовця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D5C76" w:rsidRPr="00A46328" w:rsidRDefault="0091456E" w:rsidP="0091456E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46328">
        <w:rPr>
          <w:rFonts w:ascii="Times New Roman" w:hAnsi="Times New Roman" w:cs="Times New Roman"/>
          <w:sz w:val="28"/>
          <w:szCs w:val="28"/>
        </w:rPr>
        <w:t xml:space="preserve">Аудиторський аналіз просодичних характеристик у мовленні британської молоді був проведений з урахуванням таких соціальних факторів, як вік та гендер. Результати аналізу показали, що на гендерному рівні більше відмінностей, ніж на віковому рівні. </w:t>
      </w:r>
    </w:p>
    <w:p w:rsidR="00D3108E" w:rsidRPr="00A46328" w:rsidRDefault="0091456E" w:rsidP="0091456E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46328">
        <w:rPr>
          <w:rFonts w:ascii="Times New Roman" w:hAnsi="Times New Roman" w:cs="Times New Roman"/>
          <w:sz w:val="28"/>
          <w:szCs w:val="28"/>
        </w:rPr>
        <w:t xml:space="preserve">Жіноче мовлення характеризується більшою варіативністю інтонаційних шкал, термінальних тонів та пауз. </w:t>
      </w:r>
      <w:r w:rsidR="00D3108E" w:rsidRPr="00A46328">
        <w:rPr>
          <w:rFonts w:ascii="Times New Roman" w:hAnsi="Times New Roman" w:cs="Times New Roman"/>
          <w:sz w:val="28"/>
          <w:szCs w:val="28"/>
        </w:rPr>
        <w:t xml:space="preserve">Інтонаційна шкала </w:t>
      </w:r>
      <w:r w:rsidR="00D3108E" w:rsidRPr="00A46328">
        <w:rPr>
          <w:rFonts w:ascii="Times New Roman" w:hAnsi="Times New Roman" w:cs="Times New Roman"/>
          <w:sz w:val="28"/>
          <w:szCs w:val="28"/>
          <w:lang w:val="en-US"/>
        </w:rPr>
        <w:t>Sliding</w:t>
      </w:r>
      <w:r w:rsidR="00D3108E" w:rsidRPr="00A46328">
        <w:rPr>
          <w:rFonts w:ascii="Times New Roman" w:hAnsi="Times New Roman" w:cs="Times New Roman"/>
          <w:sz w:val="28"/>
          <w:szCs w:val="28"/>
        </w:rPr>
        <w:t xml:space="preserve"> </w:t>
      </w:r>
      <w:r w:rsidR="00D3108E" w:rsidRPr="00A46328">
        <w:rPr>
          <w:rFonts w:ascii="Times New Roman" w:hAnsi="Times New Roman" w:cs="Times New Roman"/>
          <w:sz w:val="28"/>
          <w:szCs w:val="28"/>
          <w:lang w:val="en-US"/>
        </w:rPr>
        <w:t>Scale</w:t>
      </w:r>
      <w:r w:rsidR="00D3108E" w:rsidRPr="00A46328">
        <w:rPr>
          <w:rFonts w:ascii="Times New Roman" w:hAnsi="Times New Roman" w:cs="Times New Roman"/>
          <w:sz w:val="28"/>
          <w:szCs w:val="28"/>
        </w:rPr>
        <w:t xml:space="preserve"> простежувалась у всіх висловлюваннях жіночого мовлення в той час, як жоден інформант чоловічого мовлення її не використав. </w:t>
      </w:r>
      <w:r w:rsidR="00A46328" w:rsidRPr="00A46328">
        <w:rPr>
          <w:rFonts w:ascii="Times New Roman" w:hAnsi="Times New Roman" w:cs="Times New Roman"/>
          <w:sz w:val="28"/>
          <w:szCs w:val="28"/>
        </w:rPr>
        <w:t>Таке спостерження підтверджує факт більш емоційно-вираженого мовлення у жінок.</w:t>
      </w:r>
    </w:p>
    <w:p w:rsidR="00D3108E" w:rsidRPr="00A46328" w:rsidRDefault="00D3108E" w:rsidP="0091456E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46328">
        <w:rPr>
          <w:rFonts w:ascii="Times New Roman" w:hAnsi="Times New Roman" w:cs="Times New Roman"/>
          <w:sz w:val="28"/>
          <w:szCs w:val="28"/>
        </w:rPr>
        <w:t xml:space="preserve">Термінальні тони також більш різноманітні у жіночому мовленні. Тон </w:t>
      </w:r>
      <w:r w:rsidRPr="00A46328">
        <w:rPr>
          <w:rFonts w:ascii="Times New Roman" w:hAnsi="Times New Roman" w:cs="Times New Roman"/>
          <w:sz w:val="28"/>
          <w:szCs w:val="28"/>
          <w:lang w:val="en-US"/>
        </w:rPr>
        <w:t>High</w:t>
      </w:r>
      <w:r w:rsidRPr="00A46328">
        <w:rPr>
          <w:rFonts w:ascii="Times New Roman" w:hAnsi="Times New Roman" w:cs="Times New Roman"/>
          <w:sz w:val="28"/>
          <w:szCs w:val="28"/>
        </w:rPr>
        <w:t xml:space="preserve"> </w:t>
      </w:r>
      <w:r w:rsidRPr="00A46328">
        <w:rPr>
          <w:rFonts w:ascii="Times New Roman" w:hAnsi="Times New Roman" w:cs="Times New Roman"/>
          <w:sz w:val="28"/>
          <w:szCs w:val="28"/>
          <w:lang w:val="en-US"/>
        </w:rPr>
        <w:t>Fall</w:t>
      </w:r>
      <w:r w:rsidRPr="00A46328">
        <w:rPr>
          <w:rFonts w:ascii="Times New Roman" w:hAnsi="Times New Roman" w:cs="Times New Roman"/>
          <w:sz w:val="28"/>
          <w:szCs w:val="28"/>
        </w:rPr>
        <w:t xml:space="preserve"> спостерігається у жіночому мовленні частіше, ніж у чоловічому: </w:t>
      </w:r>
      <w:r w:rsidR="008D5E85" w:rsidRPr="00A46328">
        <w:rPr>
          <w:rFonts w:ascii="Times New Roman" w:hAnsi="Times New Roman" w:cs="Times New Roman"/>
          <w:sz w:val="28"/>
          <w:szCs w:val="28"/>
        </w:rPr>
        <w:t>11,8% у жіночих висловлюваннях та 5,0% у чоловічих.</w:t>
      </w:r>
    </w:p>
    <w:p w:rsidR="008D5E85" w:rsidRPr="00A46328" w:rsidRDefault="00A46328" w:rsidP="0091456E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46328">
        <w:rPr>
          <w:rFonts w:ascii="Times New Roman" w:hAnsi="Times New Roman" w:cs="Times New Roman"/>
          <w:sz w:val="28"/>
          <w:szCs w:val="28"/>
        </w:rPr>
        <w:t>У чоловічому мовленні більш</w:t>
      </w:r>
      <w:r w:rsidR="008D5E85" w:rsidRPr="00A46328">
        <w:rPr>
          <w:rFonts w:ascii="Times New Roman" w:hAnsi="Times New Roman" w:cs="Times New Roman"/>
          <w:sz w:val="28"/>
          <w:szCs w:val="28"/>
        </w:rPr>
        <w:t xml:space="preserve"> </w:t>
      </w:r>
      <w:r w:rsidRPr="00A46328">
        <w:rPr>
          <w:rFonts w:ascii="Times New Roman" w:hAnsi="Times New Roman" w:cs="Times New Roman"/>
          <w:sz w:val="28"/>
          <w:szCs w:val="28"/>
        </w:rPr>
        <w:t>рекурентним є</w:t>
      </w:r>
      <w:r w:rsidR="008D5E85" w:rsidRPr="00A46328">
        <w:rPr>
          <w:rFonts w:ascii="Times New Roman" w:hAnsi="Times New Roman" w:cs="Times New Roman"/>
          <w:sz w:val="28"/>
          <w:szCs w:val="28"/>
        </w:rPr>
        <w:t xml:space="preserve"> тон </w:t>
      </w:r>
      <w:r w:rsidR="008D5E85" w:rsidRPr="00A46328">
        <w:rPr>
          <w:rFonts w:ascii="Times New Roman" w:hAnsi="Times New Roman" w:cs="Times New Roman"/>
          <w:sz w:val="28"/>
          <w:szCs w:val="28"/>
          <w:lang w:val="en-US"/>
        </w:rPr>
        <w:t>Low</w:t>
      </w:r>
      <w:r w:rsidR="008D5E85" w:rsidRPr="00A46328">
        <w:rPr>
          <w:rFonts w:ascii="Times New Roman" w:hAnsi="Times New Roman" w:cs="Times New Roman"/>
          <w:sz w:val="28"/>
          <w:szCs w:val="28"/>
        </w:rPr>
        <w:t xml:space="preserve"> </w:t>
      </w:r>
      <w:r w:rsidR="008D5E85" w:rsidRPr="00A46328">
        <w:rPr>
          <w:rFonts w:ascii="Times New Roman" w:hAnsi="Times New Roman" w:cs="Times New Roman"/>
          <w:sz w:val="28"/>
          <w:szCs w:val="28"/>
          <w:lang w:val="en-US"/>
        </w:rPr>
        <w:t>Rise</w:t>
      </w:r>
      <w:r w:rsidR="008D5E85" w:rsidRPr="00A46328">
        <w:rPr>
          <w:rFonts w:ascii="Times New Roman" w:hAnsi="Times New Roman" w:cs="Times New Roman"/>
          <w:sz w:val="28"/>
          <w:szCs w:val="28"/>
        </w:rPr>
        <w:t xml:space="preserve"> (45,0%</w:t>
      </w:r>
      <w:r w:rsidRPr="00A46328">
        <w:rPr>
          <w:rFonts w:ascii="Times New Roman" w:hAnsi="Times New Roman" w:cs="Times New Roman"/>
          <w:sz w:val="28"/>
          <w:szCs w:val="28"/>
        </w:rPr>
        <w:t>),</w:t>
      </w:r>
      <w:r w:rsidR="008D5E85" w:rsidRPr="00A46328">
        <w:rPr>
          <w:rFonts w:ascii="Times New Roman" w:hAnsi="Times New Roman" w:cs="Times New Roman"/>
          <w:sz w:val="28"/>
          <w:szCs w:val="28"/>
        </w:rPr>
        <w:t xml:space="preserve"> жінки </w:t>
      </w:r>
      <w:r w:rsidRPr="00A46328">
        <w:rPr>
          <w:rFonts w:ascii="Times New Roman" w:hAnsi="Times New Roman" w:cs="Times New Roman"/>
          <w:sz w:val="28"/>
          <w:szCs w:val="28"/>
        </w:rPr>
        <w:t xml:space="preserve">ж </w:t>
      </w:r>
      <w:r w:rsidR="008D5E85" w:rsidRPr="00A46328">
        <w:rPr>
          <w:rFonts w:ascii="Times New Roman" w:hAnsi="Times New Roman" w:cs="Times New Roman"/>
          <w:sz w:val="28"/>
          <w:szCs w:val="28"/>
        </w:rPr>
        <w:t xml:space="preserve">віддають перевагу </w:t>
      </w:r>
      <w:r w:rsidRPr="00A46328">
        <w:rPr>
          <w:rFonts w:ascii="Times New Roman" w:hAnsi="Times New Roman" w:cs="Times New Roman"/>
          <w:sz w:val="28"/>
          <w:szCs w:val="28"/>
        </w:rPr>
        <w:t xml:space="preserve">термінальному тону </w:t>
      </w:r>
      <w:r w:rsidR="008D5E85" w:rsidRPr="00A46328">
        <w:rPr>
          <w:rFonts w:ascii="Times New Roman" w:hAnsi="Times New Roman" w:cs="Times New Roman"/>
          <w:sz w:val="28"/>
          <w:szCs w:val="28"/>
          <w:lang w:val="en-US"/>
        </w:rPr>
        <w:t>Low</w:t>
      </w:r>
      <w:r w:rsidR="008D5E85" w:rsidRPr="00A46328">
        <w:rPr>
          <w:rFonts w:ascii="Times New Roman" w:hAnsi="Times New Roman" w:cs="Times New Roman"/>
          <w:sz w:val="28"/>
          <w:szCs w:val="28"/>
        </w:rPr>
        <w:t xml:space="preserve"> </w:t>
      </w:r>
      <w:r w:rsidR="008D5E85" w:rsidRPr="00A46328">
        <w:rPr>
          <w:rFonts w:ascii="Times New Roman" w:hAnsi="Times New Roman" w:cs="Times New Roman"/>
          <w:sz w:val="28"/>
          <w:szCs w:val="28"/>
          <w:lang w:val="en-US"/>
        </w:rPr>
        <w:t>Fall</w:t>
      </w:r>
      <w:r w:rsidR="008D5E85" w:rsidRPr="00A46328">
        <w:rPr>
          <w:rFonts w:ascii="Times New Roman" w:hAnsi="Times New Roman" w:cs="Times New Roman"/>
          <w:sz w:val="28"/>
          <w:szCs w:val="28"/>
        </w:rPr>
        <w:t xml:space="preserve"> (41,2%).</w:t>
      </w:r>
    </w:p>
    <w:p w:rsidR="00C30B91" w:rsidRPr="00A46328" w:rsidRDefault="008D5E85" w:rsidP="0091456E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46328">
        <w:rPr>
          <w:rFonts w:ascii="Times New Roman" w:hAnsi="Times New Roman" w:cs="Times New Roman"/>
          <w:sz w:val="28"/>
          <w:szCs w:val="28"/>
        </w:rPr>
        <w:t xml:space="preserve">Як показали результати </w:t>
      </w:r>
      <w:r w:rsidR="00A46328" w:rsidRPr="00A46328">
        <w:rPr>
          <w:rFonts w:ascii="Times New Roman" w:hAnsi="Times New Roman" w:cs="Times New Roman"/>
          <w:sz w:val="28"/>
          <w:szCs w:val="28"/>
        </w:rPr>
        <w:t>експерименту</w:t>
      </w:r>
      <w:r w:rsidRPr="00A46328">
        <w:rPr>
          <w:rFonts w:ascii="Times New Roman" w:hAnsi="Times New Roman" w:cs="Times New Roman"/>
          <w:sz w:val="28"/>
          <w:szCs w:val="28"/>
        </w:rPr>
        <w:t xml:space="preserve">, </w:t>
      </w:r>
      <w:r w:rsidR="00A46328">
        <w:rPr>
          <w:rFonts w:ascii="Times New Roman" w:hAnsi="Times New Roman" w:cs="Times New Roman"/>
          <w:sz w:val="28"/>
          <w:szCs w:val="28"/>
        </w:rPr>
        <w:t>паузальна насиченість мовлення є однаковою в гендерних групах</w:t>
      </w:r>
      <w:r w:rsidRPr="00A46328">
        <w:rPr>
          <w:rFonts w:ascii="Times New Roman" w:hAnsi="Times New Roman" w:cs="Times New Roman"/>
          <w:sz w:val="28"/>
          <w:szCs w:val="28"/>
        </w:rPr>
        <w:t>. Всі види пауз спостерігаються в мовленні інформантів в майже однакових відсотках. Відмінність є лише серед з</w:t>
      </w:r>
      <w:r w:rsidR="001D5C76" w:rsidRPr="00A46328">
        <w:rPr>
          <w:rFonts w:ascii="Times New Roman" w:hAnsi="Times New Roman" w:cs="Times New Roman"/>
          <w:sz w:val="28"/>
          <w:szCs w:val="28"/>
        </w:rPr>
        <w:t>аповнен</w:t>
      </w:r>
      <w:r w:rsidRPr="00A46328">
        <w:rPr>
          <w:rFonts w:ascii="Times New Roman" w:hAnsi="Times New Roman" w:cs="Times New Roman"/>
          <w:sz w:val="28"/>
          <w:szCs w:val="28"/>
        </w:rPr>
        <w:t>их пауз, які</w:t>
      </w:r>
      <w:r w:rsidR="001D5C76" w:rsidRPr="00A46328">
        <w:rPr>
          <w:rFonts w:ascii="Times New Roman" w:hAnsi="Times New Roman" w:cs="Times New Roman"/>
          <w:sz w:val="28"/>
          <w:szCs w:val="28"/>
        </w:rPr>
        <w:t xml:space="preserve"> спостерігаються лише у жіночому мовленні. </w:t>
      </w: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A46328" w:rsidRDefault="00A46328" w:rsidP="00A4632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44470E" w:rsidRDefault="0044470E" w:rsidP="00A46328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використаної літератури</w:t>
      </w:r>
    </w:p>
    <w:p w:rsidR="00263CA8" w:rsidRPr="00263CA8" w:rsidRDefault="00263CA8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63CA8">
        <w:rPr>
          <w:rFonts w:ascii="Times New Roman" w:hAnsi="Times New Roman" w:cs="Times New Roman"/>
          <w:sz w:val="28"/>
          <w:szCs w:val="28"/>
        </w:rPr>
        <w:t>1. Андреева Г. М.: Социальная психология. – М.: Аспект Пресс, 2001. — 289 с.</w:t>
      </w:r>
    </w:p>
    <w:p w:rsidR="00263CA8" w:rsidRPr="00263CA8" w:rsidRDefault="00263CA8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263CA8">
        <w:rPr>
          <w:rFonts w:ascii="Times New Roman" w:hAnsi="Times New Roman" w:cs="Times New Roman"/>
          <w:sz w:val="28"/>
          <w:szCs w:val="28"/>
        </w:rPr>
        <w:t>Ахманова О. С.: Словарь лингвистических терминов. – М.: Советская Энциклопедия, 1966.  — 598 с.</w:t>
      </w:r>
    </w:p>
    <w:p w:rsidR="00263CA8" w:rsidRPr="00263CA8" w:rsidRDefault="00263CA8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Pr="00263CA8">
        <w:rPr>
          <w:rFonts w:ascii="Times New Roman" w:hAnsi="Times New Roman" w:cs="Times New Roman"/>
          <w:sz w:val="28"/>
          <w:szCs w:val="28"/>
        </w:rPr>
        <w:t>Банков А.С.: Гендерный фактор в просодическом оформлении речи коммуникантов: экспериментально-фонетическое исследование на материале американского варианта английского языка: Афтореф. дис./Нижний Новгород, 2008. — 32 с.</w:t>
      </w:r>
    </w:p>
    <w:p w:rsidR="00002B89" w:rsidRPr="00002B89" w:rsidRDefault="00A04C4B" w:rsidP="00002B8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4</w:t>
      </w:r>
      <w:r w:rsidR="003F4948" w:rsidRPr="003F4948">
        <w:rPr>
          <w:rFonts w:ascii="Times New Roman" w:hAnsi="Times New Roman" w:cs="Times New Roman"/>
          <w:sz w:val="28"/>
          <w:szCs w:val="28"/>
        </w:rPr>
        <w:t xml:space="preserve">. </w:t>
      </w:r>
      <w:r w:rsidR="00002B89" w:rsidRPr="00002B89">
        <w:rPr>
          <w:rFonts w:ascii="Times New Roman" w:hAnsi="Times New Roman" w:cs="Times New Roman"/>
          <w:sz w:val="28"/>
          <w:szCs w:val="28"/>
        </w:rPr>
        <w:t>Безбородова М.</w:t>
      </w:r>
      <w:r w:rsidR="00675249">
        <w:rPr>
          <w:rFonts w:ascii="Times New Roman" w:hAnsi="Times New Roman" w:cs="Times New Roman"/>
          <w:sz w:val="28"/>
          <w:szCs w:val="28"/>
        </w:rPr>
        <w:t xml:space="preserve"> В.</w:t>
      </w:r>
      <w:r w:rsidR="00002B89" w:rsidRPr="00002B89">
        <w:rPr>
          <w:rFonts w:ascii="Times New Roman" w:hAnsi="Times New Roman" w:cs="Times New Roman"/>
          <w:sz w:val="28"/>
          <w:szCs w:val="28"/>
        </w:rPr>
        <w:t>:</w:t>
      </w:r>
      <w:r w:rsidR="00002B89">
        <w:rPr>
          <w:rFonts w:ascii="Times New Roman" w:hAnsi="Times New Roman" w:cs="Times New Roman"/>
          <w:sz w:val="28"/>
          <w:szCs w:val="28"/>
        </w:rPr>
        <w:t xml:space="preserve"> Гендерный Аспект Молодежной Нормы </w:t>
      </w:r>
      <w:r w:rsidR="00002B89">
        <w:rPr>
          <w:rFonts w:ascii="Times New Roman" w:hAnsi="Times New Roman" w:cs="Times New Roman"/>
          <w:sz w:val="28"/>
          <w:szCs w:val="28"/>
          <w:lang w:val="en-US"/>
        </w:rPr>
        <w:t>RP</w:t>
      </w:r>
      <w:r w:rsidR="00002B89">
        <w:rPr>
          <w:rFonts w:ascii="Times New Roman" w:hAnsi="Times New Roman" w:cs="Times New Roman"/>
          <w:sz w:val="28"/>
          <w:szCs w:val="28"/>
        </w:rPr>
        <w:t>// М., 2014</w:t>
      </w:r>
      <w:r w:rsidR="00002B89" w:rsidRPr="00002B89">
        <w:rPr>
          <w:rFonts w:ascii="Times New Roman" w:hAnsi="Times New Roman" w:cs="Times New Roman"/>
          <w:sz w:val="28"/>
          <w:szCs w:val="28"/>
        </w:rPr>
        <w:t xml:space="preserve"> – С.</w:t>
      </w:r>
      <w:r w:rsidR="00557A02">
        <w:rPr>
          <w:rFonts w:ascii="Times New Roman" w:hAnsi="Times New Roman" w:cs="Times New Roman"/>
          <w:sz w:val="28"/>
          <w:szCs w:val="28"/>
        </w:rPr>
        <w:t xml:space="preserve"> 9 – </w:t>
      </w:r>
      <w:r w:rsidR="007C2855">
        <w:rPr>
          <w:rFonts w:ascii="Times New Roman" w:hAnsi="Times New Roman" w:cs="Times New Roman"/>
          <w:sz w:val="28"/>
          <w:szCs w:val="28"/>
        </w:rPr>
        <w:t>20 (Вестник МГЛУ, Выпуск 1(687),2014).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04C4B">
        <w:rPr>
          <w:rFonts w:ascii="Times New Roman" w:hAnsi="Times New Roman" w:cs="Times New Roman"/>
          <w:sz w:val="28"/>
          <w:szCs w:val="28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</w:rPr>
        <w:t>Безбородова М.</w:t>
      </w:r>
      <w:r w:rsidR="00675249">
        <w:rPr>
          <w:rFonts w:ascii="Times New Roman" w:hAnsi="Times New Roman" w:cs="Times New Roman"/>
          <w:sz w:val="28"/>
          <w:szCs w:val="28"/>
        </w:rPr>
        <w:t xml:space="preserve"> В.</w:t>
      </w:r>
      <w:r w:rsidR="00E31FB0" w:rsidRPr="00E31FB0">
        <w:rPr>
          <w:rFonts w:ascii="Times New Roman" w:hAnsi="Times New Roman" w:cs="Times New Roman"/>
          <w:sz w:val="28"/>
          <w:szCs w:val="28"/>
        </w:rPr>
        <w:t>: Возрастные Особенности Поведения Молодых Англичан// М, 2013</w:t>
      </w:r>
      <w:r w:rsidR="00987787">
        <w:rPr>
          <w:rFonts w:ascii="Times New Roman" w:hAnsi="Times New Roman" w:cs="Times New Roman"/>
          <w:sz w:val="28"/>
          <w:szCs w:val="28"/>
        </w:rPr>
        <w:t xml:space="preserve"> – </w:t>
      </w:r>
      <w:r w:rsidR="00E31FB0" w:rsidRPr="00E31FB0">
        <w:rPr>
          <w:rFonts w:ascii="Times New Roman" w:hAnsi="Times New Roman" w:cs="Times New Roman"/>
          <w:sz w:val="28"/>
          <w:szCs w:val="28"/>
        </w:rPr>
        <w:t>С. 16</w:t>
      </w:r>
      <w:r w:rsidR="00557A02">
        <w:rPr>
          <w:rFonts w:ascii="Times New Roman" w:hAnsi="Times New Roman" w:cs="Times New Roman"/>
          <w:sz w:val="28"/>
          <w:szCs w:val="28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</w:rPr>
        <w:t>–</w:t>
      </w:r>
      <w:r w:rsidR="00557A02">
        <w:rPr>
          <w:rFonts w:ascii="Times New Roman" w:hAnsi="Times New Roman" w:cs="Times New Roman"/>
          <w:sz w:val="28"/>
          <w:szCs w:val="28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</w:rPr>
        <w:t>31 (Вестник МГЛУ</w:t>
      </w:r>
      <w:r w:rsidR="007C2855">
        <w:rPr>
          <w:rFonts w:ascii="Times New Roman" w:hAnsi="Times New Roman" w:cs="Times New Roman"/>
          <w:sz w:val="28"/>
          <w:szCs w:val="28"/>
        </w:rPr>
        <w:t>/</w:t>
      </w:r>
      <w:r w:rsidR="00E31FB0" w:rsidRPr="00E31FB0">
        <w:rPr>
          <w:rFonts w:ascii="Times New Roman" w:hAnsi="Times New Roman" w:cs="Times New Roman"/>
          <w:sz w:val="28"/>
          <w:szCs w:val="28"/>
        </w:rPr>
        <w:t>Выпуск 1(661)</w:t>
      </w:r>
      <w:r w:rsidR="007C2855">
        <w:rPr>
          <w:rFonts w:ascii="Times New Roman" w:hAnsi="Times New Roman" w:cs="Times New Roman"/>
          <w:sz w:val="28"/>
          <w:szCs w:val="28"/>
        </w:rPr>
        <w:t>/2013)</w:t>
      </w:r>
      <w:r w:rsidR="00E31FB0" w:rsidRPr="00E31FB0">
        <w:rPr>
          <w:rFonts w:ascii="Times New Roman" w:hAnsi="Times New Roman" w:cs="Times New Roman"/>
          <w:sz w:val="28"/>
          <w:szCs w:val="28"/>
        </w:rPr>
        <w:t>.</w:t>
      </w:r>
    </w:p>
    <w:p w:rsidR="00E31FB0" w:rsidRPr="00987787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6</w:t>
      </w:r>
      <w:r w:rsidR="003F4948" w:rsidRPr="003F4948">
        <w:rPr>
          <w:rFonts w:ascii="Times New Roman" w:hAnsi="Times New Roman" w:cs="Times New Roman"/>
          <w:sz w:val="28"/>
          <w:szCs w:val="28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</w:rPr>
        <w:t>Безбородова М.В.</w:t>
      </w:r>
      <w:r w:rsidR="00987787">
        <w:rPr>
          <w:rFonts w:ascii="Times New Roman" w:hAnsi="Times New Roman" w:cs="Times New Roman"/>
          <w:sz w:val="28"/>
          <w:szCs w:val="28"/>
        </w:rPr>
        <w:t>:</w:t>
      </w:r>
      <w:r w:rsidR="00E31FB0" w:rsidRPr="00E31FB0">
        <w:rPr>
          <w:rFonts w:ascii="Times New Roman" w:hAnsi="Times New Roman" w:cs="Times New Roman"/>
          <w:sz w:val="28"/>
          <w:szCs w:val="28"/>
        </w:rPr>
        <w:t xml:space="preserve"> Особенности вокалической составляющей речи молодых британцев// М, 2011 – С. 37</w:t>
      </w:r>
      <w:r w:rsidR="00557A02">
        <w:rPr>
          <w:rFonts w:ascii="Times New Roman" w:hAnsi="Times New Roman" w:cs="Times New Roman"/>
          <w:sz w:val="28"/>
          <w:szCs w:val="28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</w:rPr>
        <w:t>–</w:t>
      </w:r>
      <w:r w:rsidR="00557A02">
        <w:rPr>
          <w:rFonts w:ascii="Times New Roman" w:hAnsi="Times New Roman" w:cs="Times New Roman"/>
          <w:sz w:val="28"/>
          <w:szCs w:val="28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</w:rPr>
        <w:t xml:space="preserve">53 (Вестник МГЛУ/Выпуск 1/2011). </w:t>
      </w:r>
    </w:p>
    <w:p w:rsidR="00987787" w:rsidRPr="00987787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7</w:t>
      </w:r>
      <w:r w:rsidR="003F4948" w:rsidRPr="003F4948">
        <w:rPr>
          <w:rFonts w:ascii="Times New Roman" w:hAnsi="Times New Roman" w:cs="Times New Roman"/>
          <w:sz w:val="28"/>
          <w:szCs w:val="28"/>
        </w:rPr>
        <w:t xml:space="preserve">. </w:t>
      </w:r>
      <w:r w:rsidR="00987787" w:rsidRPr="00987787">
        <w:rPr>
          <w:rFonts w:ascii="Times New Roman" w:hAnsi="Times New Roman" w:cs="Times New Roman"/>
          <w:sz w:val="28"/>
          <w:szCs w:val="28"/>
        </w:rPr>
        <w:t>Безбородова М.В.</w:t>
      </w:r>
      <w:r w:rsidR="00987787">
        <w:rPr>
          <w:rFonts w:ascii="Times New Roman" w:hAnsi="Times New Roman" w:cs="Times New Roman"/>
          <w:sz w:val="28"/>
          <w:szCs w:val="28"/>
        </w:rPr>
        <w:t xml:space="preserve">, Медведева Т. В.: К вопросу Выбора Возрастной Квалификации в Лингвистических Исследованиях// М, 2015 </w:t>
      </w:r>
      <w:r w:rsidR="00987787" w:rsidRPr="00987787">
        <w:rPr>
          <w:rFonts w:ascii="Times New Roman" w:hAnsi="Times New Roman" w:cs="Times New Roman"/>
          <w:sz w:val="28"/>
          <w:szCs w:val="28"/>
        </w:rPr>
        <w:t>– С</w:t>
      </w:r>
      <w:r w:rsidR="00987787">
        <w:rPr>
          <w:rFonts w:ascii="Times New Roman" w:hAnsi="Times New Roman" w:cs="Times New Roman"/>
          <w:sz w:val="28"/>
          <w:szCs w:val="28"/>
        </w:rPr>
        <w:t>. 153 – 164 (Вестник МГЛУ/Выпуск 1 (712)/2015).</w:t>
      </w:r>
    </w:p>
    <w:p w:rsidR="007F7316" w:rsidRDefault="00A04C4B" w:rsidP="00002B8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8</w:t>
      </w:r>
      <w:r w:rsidR="003F4948" w:rsidRPr="003F4948">
        <w:rPr>
          <w:rFonts w:ascii="Times New Roman" w:hAnsi="Times New Roman" w:cs="Times New Roman"/>
          <w:sz w:val="28"/>
          <w:szCs w:val="28"/>
        </w:rPr>
        <w:t xml:space="preserve">. </w:t>
      </w:r>
      <w:r w:rsidR="00002B89" w:rsidRPr="00E31FB0">
        <w:rPr>
          <w:rFonts w:ascii="Times New Roman" w:hAnsi="Times New Roman" w:cs="Times New Roman"/>
          <w:sz w:val="28"/>
          <w:szCs w:val="28"/>
        </w:rPr>
        <w:t>Безбородова</w:t>
      </w:r>
      <w:r w:rsidR="00002B89">
        <w:rPr>
          <w:rFonts w:ascii="Times New Roman" w:hAnsi="Times New Roman" w:cs="Times New Roman"/>
          <w:sz w:val="28"/>
          <w:szCs w:val="28"/>
        </w:rPr>
        <w:t xml:space="preserve"> М. В.</w:t>
      </w:r>
      <w:r w:rsidR="00002B89" w:rsidRPr="00E31FB0">
        <w:rPr>
          <w:rFonts w:ascii="Times New Roman" w:hAnsi="Times New Roman" w:cs="Times New Roman"/>
          <w:sz w:val="28"/>
          <w:szCs w:val="28"/>
        </w:rPr>
        <w:t>: Estuary English в речи молодых образованных носителей британского варианта английского яз</w:t>
      </w:r>
      <w:r w:rsidR="00557A02">
        <w:rPr>
          <w:rFonts w:ascii="Times New Roman" w:hAnsi="Times New Roman" w:cs="Times New Roman"/>
          <w:sz w:val="28"/>
          <w:szCs w:val="28"/>
        </w:rPr>
        <w:t>ы</w:t>
      </w:r>
      <w:r w:rsidR="00002B89" w:rsidRPr="00E31FB0">
        <w:rPr>
          <w:rFonts w:ascii="Times New Roman" w:hAnsi="Times New Roman" w:cs="Times New Roman"/>
          <w:sz w:val="28"/>
          <w:szCs w:val="28"/>
        </w:rPr>
        <w:t>ка// М, 2015 – С. 16–</w:t>
      </w:r>
      <w:r w:rsidR="00557A02">
        <w:rPr>
          <w:rFonts w:ascii="Times New Roman" w:hAnsi="Times New Roman" w:cs="Times New Roman"/>
          <w:sz w:val="28"/>
          <w:szCs w:val="28"/>
        </w:rPr>
        <w:t xml:space="preserve">31 (Вестник МГЛУ, Выпуск 1(712)/2015). </w:t>
      </w:r>
    </w:p>
    <w:p w:rsidR="007F7316" w:rsidRPr="007F7316" w:rsidRDefault="007F7316" w:rsidP="00002B8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 </w:t>
      </w:r>
      <w:r w:rsidRPr="007F7316">
        <w:rPr>
          <w:rFonts w:ascii="Times New Roman" w:hAnsi="Times New Roman" w:cs="Times New Roman"/>
          <w:sz w:val="28"/>
          <w:szCs w:val="28"/>
        </w:rPr>
        <w:t>Білецька С. Ю.: Варіативність просодичних параметрів у мовленні британської молоді: Автореф.дис./Одеса, 2017. — 19 с.</w:t>
      </w:r>
    </w:p>
    <w:p w:rsidR="00263CA8" w:rsidRPr="00263CA8" w:rsidRDefault="007F7316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Буркова С. С. Речевое поведение и принципы организации текста в гендерном аспекте// Воронеж, 2017 – С. 60 – 64 (Актуальные вопросы современной филологии и журналистики/Выпуск 4(27)/2017).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lastRenderedPageBreak/>
        <w:t>1</w:t>
      </w:r>
      <w:r w:rsidR="007F7316">
        <w:rPr>
          <w:rFonts w:ascii="Times New Roman" w:hAnsi="Times New Roman" w:cs="Times New Roman"/>
          <w:sz w:val="28"/>
          <w:szCs w:val="28"/>
        </w:rPr>
        <w:t>1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Вакурова Е.В.: Особенности речевого поведения коммуникантов, обусловленные влиянием гендерной идеологии: Дис. канд. филол. наук. – СПб, 2011. – 191 с.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1</w:t>
      </w:r>
      <w:r w:rsidR="007F7316">
        <w:rPr>
          <w:rFonts w:ascii="Times New Roman" w:hAnsi="Times New Roman" w:cs="Times New Roman"/>
          <w:sz w:val="28"/>
          <w:szCs w:val="28"/>
        </w:rPr>
        <w:t>2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Васильев В. А.: Фонетика английского языка. Нормативный курс: Учебник для ин-тов и фак. иностр. яз./Васильев В. А. и др.  – 2-е изд., перераб. – М. Высшая школа, 1980. – 256 с.</w:t>
      </w:r>
    </w:p>
    <w:p w:rsid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1</w:t>
      </w:r>
      <w:r w:rsidR="007F7316">
        <w:rPr>
          <w:rFonts w:ascii="Times New Roman" w:hAnsi="Times New Roman" w:cs="Times New Roman"/>
          <w:sz w:val="28"/>
          <w:szCs w:val="28"/>
        </w:rPr>
        <w:t>3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Великая Е. В.: Просодия в стилевой дифференциации языка. — М.: Прометей, 2009.  — 256 с.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1</w:t>
      </w:r>
      <w:r w:rsidR="007F7316">
        <w:rPr>
          <w:rFonts w:ascii="Times New Roman" w:hAnsi="Times New Roman" w:cs="Times New Roman"/>
          <w:sz w:val="28"/>
          <w:szCs w:val="28"/>
        </w:rPr>
        <w:t>4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Гордина М.В.: История фонетических исследований (от античности до возникновения фонологической теории). — СПб.: Филологический факультет СПбГУ, 2006.  — 537 с.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1</w:t>
      </w:r>
      <w:r w:rsidR="007F7316">
        <w:rPr>
          <w:rFonts w:ascii="Times New Roman" w:hAnsi="Times New Roman" w:cs="Times New Roman"/>
          <w:sz w:val="28"/>
          <w:szCs w:val="28"/>
        </w:rPr>
        <w:t>5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Дубовский Ю.А.: Просодические контрасты в языке: Уч. пос. – Симферополь: СГУ, 1983. – С. 18 – 19.</w:t>
      </w:r>
    </w:p>
    <w:p w:rsid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1</w:t>
      </w:r>
      <w:r w:rsidR="007F7316">
        <w:rPr>
          <w:rFonts w:ascii="Times New Roman" w:hAnsi="Times New Roman" w:cs="Times New Roman"/>
          <w:sz w:val="28"/>
          <w:szCs w:val="28"/>
        </w:rPr>
        <w:t>6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</w:rPr>
        <w:t>Игнатов А. А., Митчелл П. П.: Кокни Уходящий: Положение Рифмованного Сленга Кокни в Современном Английском Обществе// Томск, 2013 – С.68</w:t>
      </w:r>
      <w:r w:rsidR="00557A02">
        <w:rPr>
          <w:rFonts w:ascii="Times New Roman" w:hAnsi="Times New Roman" w:cs="Times New Roman"/>
          <w:sz w:val="28"/>
          <w:szCs w:val="28"/>
        </w:rPr>
        <w:t xml:space="preserve"> </w:t>
      </w:r>
      <w:r w:rsidR="00557A02" w:rsidRPr="00557A02">
        <w:rPr>
          <w:rFonts w:ascii="Times New Roman" w:hAnsi="Times New Roman" w:cs="Times New Roman"/>
          <w:sz w:val="28"/>
          <w:szCs w:val="28"/>
        </w:rPr>
        <w:t>–</w:t>
      </w:r>
      <w:r w:rsidR="00557A02">
        <w:rPr>
          <w:rFonts w:ascii="Times New Roman" w:hAnsi="Times New Roman" w:cs="Times New Roman"/>
          <w:sz w:val="28"/>
          <w:szCs w:val="28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</w:rPr>
        <w:t xml:space="preserve">70 (Вестник Томского государственного университета). 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1</w:t>
      </w:r>
      <w:r w:rsidR="007F7316">
        <w:rPr>
          <w:rFonts w:ascii="Times New Roman" w:hAnsi="Times New Roman" w:cs="Times New Roman"/>
          <w:sz w:val="28"/>
          <w:szCs w:val="28"/>
        </w:rPr>
        <w:t>7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Клейнер Ю.А.: Очерки по общей и германской просодике. — – СПб.: Факультет филологии и искусств СПбГУ, 2010.  — 240 с.</w:t>
      </w:r>
    </w:p>
    <w:p w:rsidR="00263CA8" w:rsidRPr="00263CA8" w:rsidRDefault="00263CA8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7F7316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63CA8">
        <w:rPr>
          <w:rFonts w:ascii="Times New Roman" w:hAnsi="Times New Roman" w:cs="Times New Roman"/>
          <w:sz w:val="28"/>
          <w:szCs w:val="28"/>
        </w:rPr>
        <w:t>Коваленко Н. А.: Системный подход к фразовой просодии слова: Автореф. Дис./М.:РАН, 2002.  —  42 стр.</w:t>
      </w:r>
    </w:p>
    <w:p w:rsidR="00263CA8" w:rsidRPr="00263CA8" w:rsidRDefault="00263CA8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7F7316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63CA8">
        <w:rPr>
          <w:rFonts w:ascii="Times New Roman" w:hAnsi="Times New Roman" w:cs="Times New Roman"/>
          <w:sz w:val="28"/>
          <w:szCs w:val="28"/>
        </w:rPr>
        <w:t>Кон И.С.: Психология юношеского возраста. — М.: Просвещение, 1979. — 174 с.</w:t>
      </w:r>
    </w:p>
    <w:p w:rsidR="00263CA8" w:rsidRPr="00263CA8" w:rsidRDefault="007F7316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Кон И.С. Социология личности. — М.: Политиздат, 1967. — 382 с.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7F7316">
        <w:rPr>
          <w:rFonts w:ascii="Times New Roman" w:hAnsi="Times New Roman" w:cs="Times New Roman"/>
          <w:sz w:val="28"/>
          <w:szCs w:val="28"/>
        </w:rPr>
        <w:t>1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Крейдлин Г. Е.: Мужчины и женщины в невербальной коммуникации. — М.: Языки славянской культуры, 2005. — 224 с.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7F7316">
        <w:rPr>
          <w:rFonts w:ascii="Times New Roman" w:hAnsi="Times New Roman" w:cs="Times New Roman"/>
          <w:sz w:val="28"/>
          <w:szCs w:val="28"/>
        </w:rPr>
        <w:t>2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Логинова И.М.: Фразеология и просодия// Новгород, 2014. – С. 218 – 221 (Вестник Новгородского Государственного Универститета/Выпуск 77/2014).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2</w:t>
      </w:r>
      <w:r w:rsidR="007F7316">
        <w:rPr>
          <w:rFonts w:ascii="Times New Roman" w:hAnsi="Times New Roman" w:cs="Times New Roman"/>
          <w:sz w:val="28"/>
          <w:szCs w:val="28"/>
        </w:rPr>
        <w:t>3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Малюга Е.Н.: Гендерные особенности речевого поведения в основных вариантах английского языка// Москва, 2005. – С. 32 – 40 (Вестник РУДН/Выпуск 7/2005).</w:t>
      </w:r>
    </w:p>
    <w:p w:rsidR="00263CA8" w:rsidRPr="00E31FB0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lastRenderedPageBreak/>
        <w:t>2</w:t>
      </w:r>
      <w:r w:rsidR="007F7316">
        <w:rPr>
          <w:rFonts w:ascii="Times New Roman" w:hAnsi="Times New Roman" w:cs="Times New Roman"/>
          <w:sz w:val="28"/>
          <w:szCs w:val="28"/>
        </w:rPr>
        <w:t>4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Мартине А.: Принцип экономии в фонетических изменениях (пер. А.А. Зализняка, под ред. В. А. Звегинцева).  – М.: Издательство иностранной литературы, 1960. — 285 с.</w:t>
      </w:r>
    </w:p>
    <w:p w:rsidR="00E31FB0" w:rsidRPr="00A04C4B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2</w:t>
      </w:r>
      <w:r w:rsidR="007F7316">
        <w:rPr>
          <w:rFonts w:ascii="Times New Roman" w:hAnsi="Times New Roman" w:cs="Times New Roman"/>
          <w:sz w:val="28"/>
          <w:szCs w:val="28"/>
        </w:rPr>
        <w:t>5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</w:rPr>
        <w:t>Мурай О.</w:t>
      </w:r>
      <w:r w:rsidR="00557A02">
        <w:rPr>
          <w:rFonts w:ascii="Times New Roman" w:hAnsi="Times New Roman" w:cs="Times New Roman"/>
          <w:sz w:val="28"/>
          <w:szCs w:val="28"/>
        </w:rPr>
        <w:t>В</w:t>
      </w:r>
      <w:r w:rsidR="00E31FB0" w:rsidRPr="00E31FB0">
        <w:rPr>
          <w:rFonts w:ascii="Times New Roman" w:hAnsi="Times New Roman" w:cs="Times New Roman"/>
          <w:sz w:val="28"/>
          <w:szCs w:val="28"/>
        </w:rPr>
        <w:t>.</w:t>
      </w:r>
      <w:r w:rsidR="00002B89">
        <w:rPr>
          <w:rFonts w:ascii="Times New Roman" w:hAnsi="Times New Roman" w:cs="Times New Roman"/>
          <w:sz w:val="28"/>
          <w:szCs w:val="28"/>
        </w:rPr>
        <w:t>:</w:t>
      </w:r>
      <w:r w:rsidR="00E31FB0" w:rsidRPr="00E31FB0">
        <w:rPr>
          <w:rFonts w:ascii="Times New Roman" w:hAnsi="Times New Roman" w:cs="Times New Roman"/>
          <w:sz w:val="28"/>
          <w:szCs w:val="28"/>
        </w:rPr>
        <w:t xml:space="preserve"> Позиционная Вариативность Монофтонгов в</w:t>
      </w:r>
      <w:r w:rsidR="00557A02">
        <w:rPr>
          <w:rFonts w:ascii="Times New Roman" w:hAnsi="Times New Roman" w:cs="Times New Roman"/>
          <w:sz w:val="28"/>
          <w:szCs w:val="28"/>
        </w:rPr>
        <w:t xml:space="preserve"> Речи Молодежи Великобритании: </w:t>
      </w:r>
      <w:r w:rsidR="00E31FB0" w:rsidRPr="00E31FB0">
        <w:rPr>
          <w:rFonts w:ascii="Times New Roman" w:hAnsi="Times New Roman" w:cs="Times New Roman"/>
          <w:sz w:val="28"/>
          <w:szCs w:val="28"/>
        </w:rPr>
        <w:t>Автореф. Дис</w:t>
      </w:r>
      <w:r w:rsidR="00557A02" w:rsidRPr="00A04C4B">
        <w:rPr>
          <w:rFonts w:ascii="Times New Roman" w:hAnsi="Times New Roman" w:cs="Times New Roman"/>
          <w:sz w:val="28"/>
          <w:szCs w:val="28"/>
        </w:rPr>
        <w:t xml:space="preserve">./ </w:t>
      </w:r>
      <w:r w:rsidR="00557A02" w:rsidRPr="00E31FB0">
        <w:rPr>
          <w:rFonts w:ascii="Times New Roman" w:hAnsi="Times New Roman" w:cs="Times New Roman"/>
          <w:sz w:val="28"/>
          <w:szCs w:val="28"/>
        </w:rPr>
        <w:t>М</w:t>
      </w:r>
      <w:r w:rsidR="00557A02" w:rsidRPr="00A04C4B">
        <w:rPr>
          <w:rFonts w:ascii="Times New Roman" w:hAnsi="Times New Roman" w:cs="Times New Roman"/>
          <w:sz w:val="28"/>
          <w:szCs w:val="28"/>
        </w:rPr>
        <w:t>, 2005.</w:t>
      </w:r>
      <w:r w:rsidR="00E85F40" w:rsidRPr="00A04C4B">
        <w:t xml:space="preserve"> </w:t>
      </w:r>
      <w:r w:rsidR="00E85F40" w:rsidRPr="00A04C4B">
        <w:rPr>
          <w:rFonts w:ascii="Times New Roman" w:hAnsi="Times New Roman" w:cs="Times New Roman"/>
          <w:sz w:val="28"/>
          <w:szCs w:val="28"/>
        </w:rPr>
        <w:t xml:space="preserve">— 10 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E85F40" w:rsidRPr="00A04C4B">
        <w:rPr>
          <w:rFonts w:ascii="Times New Roman" w:hAnsi="Times New Roman" w:cs="Times New Roman"/>
          <w:sz w:val="28"/>
          <w:szCs w:val="28"/>
        </w:rPr>
        <w:t>.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2</w:t>
      </w:r>
      <w:r w:rsidR="007F7316">
        <w:rPr>
          <w:rFonts w:ascii="Times New Roman" w:hAnsi="Times New Roman" w:cs="Times New Roman"/>
          <w:sz w:val="28"/>
          <w:szCs w:val="28"/>
        </w:rPr>
        <w:t>6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 xml:space="preserve">Павлова А.К.: Особенности интонационного оформления речи современной женщины// Москва, 2014 – С. 340 – 344 (Преподаватель </w:t>
      </w:r>
      <w:r w:rsidR="00263CA8" w:rsidRPr="00263CA8"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="00263CA8" w:rsidRPr="00263CA8">
        <w:rPr>
          <w:rFonts w:ascii="Times New Roman" w:hAnsi="Times New Roman" w:cs="Times New Roman"/>
          <w:sz w:val="28"/>
          <w:szCs w:val="28"/>
        </w:rPr>
        <w:t xml:space="preserve"> века/Выпуск 1/ 2014).</w:t>
      </w:r>
    </w:p>
    <w:p w:rsidR="00263CA8" w:rsidRPr="00263CA8" w:rsidRDefault="007F7316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27. </w:t>
      </w:r>
      <w:r w:rsidR="00263CA8" w:rsidRPr="00263CA8">
        <w:rPr>
          <w:rFonts w:ascii="Times New Roman" w:hAnsi="Times New Roman" w:cs="Times New Roman"/>
          <w:sz w:val="28"/>
          <w:szCs w:val="28"/>
        </w:rPr>
        <w:t>Потапова Р.К.: Речь: коммуникация, информация, кибернетика. — М.: Едиториал УРСС, 2003.  — 276 с.</w:t>
      </w:r>
    </w:p>
    <w:p w:rsidR="00263CA8" w:rsidRPr="00263CA8" w:rsidRDefault="00263CA8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7F7316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63CA8">
        <w:rPr>
          <w:rFonts w:ascii="Times New Roman" w:hAnsi="Times New Roman" w:cs="Times New Roman"/>
          <w:sz w:val="28"/>
          <w:szCs w:val="28"/>
        </w:rPr>
        <w:t xml:space="preserve">Потапова Р.К.: Слоговая фонетика германских языков. — М.: Высшая школа, 1986.  — 144 с. </w:t>
      </w:r>
    </w:p>
    <w:p w:rsidR="00263CA8" w:rsidRPr="00263CA8" w:rsidRDefault="00263CA8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7F7316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63CA8">
        <w:rPr>
          <w:rFonts w:ascii="Times New Roman" w:hAnsi="Times New Roman" w:cs="Times New Roman"/>
          <w:sz w:val="28"/>
          <w:szCs w:val="28"/>
        </w:rPr>
        <w:t>Потапова, Р.К.: Язык, речь, личность. —  М.: Языки славянских культур, 2006. — 496 с.</w:t>
      </w:r>
    </w:p>
    <w:p w:rsidR="00263CA8" w:rsidRPr="00263CA8" w:rsidRDefault="007F7316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30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Савинова М.С.: Профессия как часть социального статуса и ее отражение просодических характеристиках речи// Кострома, 2009. – С. 186 – 189 (Вестник КГУ им. Н.А. Некрасова/Выпуск 4/2009).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3</w:t>
      </w:r>
      <w:r w:rsidR="007F7316">
        <w:rPr>
          <w:rFonts w:ascii="Times New Roman" w:hAnsi="Times New Roman" w:cs="Times New Roman"/>
          <w:sz w:val="28"/>
          <w:szCs w:val="28"/>
        </w:rPr>
        <w:t>1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Светозарова Н. Д.: Просодическая организация высказывания и интонационная система языка: Автореф. Дис./Л, 1983. — 35 с.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7F7316">
        <w:rPr>
          <w:rFonts w:ascii="Times New Roman" w:hAnsi="Times New Roman" w:cs="Times New Roman"/>
          <w:sz w:val="28"/>
          <w:szCs w:val="28"/>
        </w:rPr>
        <w:t>2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Соколова М.А.: Теоретическая фонетика английского языка: учеб. Для студ. высш. уч. заведений/Соколова М. А. и др. – 3-е изд., – М.: Владос, 2004. – 286 с.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3</w:t>
      </w:r>
      <w:r w:rsidR="007F7316">
        <w:rPr>
          <w:rFonts w:ascii="Times New Roman" w:hAnsi="Times New Roman" w:cs="Times New Roman"/>
          <w:sz w:val="28"/>
          <w:szCs w:val="28"/>
        </w:rPr>
        <w:t>3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 xml:space="preserve">Фомиченко Л. Г.: Просодическая интерферируемая система сквозь призму когнитивного моделирования// Волгоград, 2012. – С. 68 – 76 (Вестн. Волгогр. гос. ун-та./Выпуск 1/2012). 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04C4B">
        <w:rPr>
          <w:rFonts w:ascii="Times New Roman" w:hAnsi="Times New Roman" w:cs="Times New Roman"/>
          <w:sz w:val="28"/>
          <w:szCs w:val="28"/>
        </w:rPr>
        <w:t>3</w:t>
      </w:r>
      <w:r w:rsidR="007F7316">
        <w:rPr>
          <w:rFonts w:ascii="Times New Roman" w:hAnsi="Times New Roman" w:cs="Times New Roman"/>
          <w:sz w:val="28"/>
          <w:szCs w:val="28"/>
        </w:rPr>
        <w:t>4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Чечель С.В. Просодический аспект социальной вариативности языка: Дис. канд. филол. наук. – Пятигорск, 1999. – 150 с.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7F7316">
        <w:rPr>
          <w:rFonts w:ascii="Times New Roman" w:hAnsi="Times New Roman" w:cs="Times New Roman"/>
          <w:sz w:val="28"/>
          <w:szCs w:val="28"/>
        </w:rPr>
        <w:t>5</w:t>
      </w:r>
      <w:r w:rsidR="00263CA8">
        <w:rPr>
          <w:rFonts w:ascii="Times New Roman" w:hAnsi="Times New Roman" w:cs="Times New Roman"/>
          <w:sz w:val="28"/>
          <w:szCs w:val="28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</w:rPr>
        <w:t>Шевченко Т.И.: Социальная дифференциация английского произношения – М.: Высшая школа, 1990. — 141 с.</w:t>
      </w:r>
    </w:p>
    <w:p w:rsidR="00263CA8" w:rsidRDefault="007F7316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36</w:t>
      </w:r>
      <w:r w:rsidR="00263CA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  <w:lang w:val="en-US"/>
        </w:rPr>
        <w:t>Arnold G. F.; O’Connor J. D.: Intonation of colloquial English – London, Longman Group Ltd., 1973. – 290 p.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7F7316">
        <w:rPr>
          <w:rFonts w:ascii="Times New Roman" w:hAnsi="Times New Roman" w:cs="Times New Roman"/>
          <w:sz w:val="28"/>
          <w:szCs w:val="28"/>
        </w:rPr>
        <w:t>7</w:t>
      </w:r>
      <w:r w:rsidR="00263CA8" w:rsidRPr="00263CA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63CA8" w:rsidRPr="00263CA8">
        <w:rPr>
          <w:rFonts w:ascii="Times New Roman" w:hAnsi="Times New Roman" w:cs="Times New Roman"/>
          <w:sz w:val="28"/>
          <w:szCs w:val="28"/>
          <w:lang w:val="en-US"/>
        </w:rPr>
        <w:tab/>
        <w:t>Barr, D. J.: Trouble in mind: paralinguistic indices of effort and uncertainty in communication// Oralité et gestualité: interactions et comportements multimodaux dans la communication – Paris, 2001. – p. 597 – 600.</w:t>
      </w:r>
    </w:p>
    <w:p w:rsidR="00E31FB0" w:rsidRPr="00F01003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7F7316">
        <w:rPr>
          <w:rFonts w:ascii="Times New Roman" w:hAnsi="Times New Roman" w:cs="Times New Roman"/>
          <w:sz w:val="28"/>
          <w:szCs w:val="28"/>
        </w:rPr>
        <w:t>8</w:t>
      </w:r>
      <w:r w:rsidR="002D38E3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Bauer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.: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Introduction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Varieties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Edinburgh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Press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Ltd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Edinburgh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>, 2002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— 135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7F7316">
        <w:rPr>
          <w:rFonts w:ascii="Times New Roman" w:hAnsi="Times New Roman" w:cs="Times New Roman"/>
          <w:sz w:val="28"/>
          <w:szCs w:val="28"/>
        </w:rPr>
        <w:t>9</w:t>
      </w:r>
      <w:r w:rsidR="002D38E3" w:rsidRPr="002D38E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Beal, J.: An Introduction to Regional Englishes. Dialect Variation in England/ Edinburgh University Press Ltd, Edinburgh, 2010. — 122 p. </w:t>
      </w:r>
    </w:p>
    <w:p w:rsidR="00E31FB0" w:rsidRDefault="007F7316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40</w:t>
      </w:r>
      <w:r w:rsidR="0043154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Carr P.: English Phonetics and Phonology. An introduction./Wiley Blackwell, New Jersey, 2012 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557A02" w:rsidRPr="00557A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— 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382 p.</w:t>
      </w:r>
    </w:p>
    <w:p w:rsidR="00263CA8" w:rsidRPr="00263CA8" w:rsidRDefault="007F7316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41</w:t>
      </w:r>
      <w:r w:rsidR="00263CA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  <w:lang w:val="en-US"/>
        </w:rPr>
        <w:t xml:space="preserve">Clark H., Foxtree J. E.: Using uh and um in spontaneous speaking/CA, 2002 – p. 73–111 (Cognition 84, 2002). 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7F7316">
        <w:rPr>
          <w:rFonts w:ascii="Times New Roman" w:hAnsi="Times New Roman" w:cs="Times New Roman"/>
          <w:sz w:val="28"/>
          <w:szCs w:val="28"/>
        </w:rPr>
        <w:t>2</w:t>
      </w:r>
      <w:r w:rsidR="00263CA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  <w:lang w:val="en-US"/>
        </w:rPr>
        <w:t>Coates J.: Women, men and language (3d ed.)/London, Routledge, 2013. – 245 p.</w:t>
      </w:r>
    </w:p>
    <w:p w:rsidR="00263CA8" w:rsidRPr="00E31FB0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7F7316">
        <w:rPr>
          <w:rFonts w:ascii="Times New Roman" w:hAnsi="Times New Roman" w:cs="Times New Roman"/>
          <w:sz w:val="28"/>
          <w:szCs w:val="28"/>
        </w:rPr>
        <w:t>3</w:t>
      </w:r>
      <w:r w:rsidR="00263CA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  <w:lang w:val="en-US"/>
        </w:rPr>
        <w:t>Coulmas F.: The Handbook of Sociolinguistics/Oxford: Blackwell, 1998. – 387 p.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7F7316">
        <w:rPr>
          <w:rFonts w:ascii="Times New Roman" w:hAnsi="Times New Roman" w:cs="Times New Roman"/>
          <w:sz w:val="28"/>
          <w:szCs w:val="28"/>
        </w:rPr>
        <w:t>4</w:t>
      </w:r>
      <w:r w:rsidR="00263CA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Chambers J., Trudgill P.: Dialectology/Cambridge Un</w:t>
      </w:r>
      <w:r w:rsidR="00557A02">
        <w:rPr>
          <w:rFonts w:ascii="Times New Roman" w:hAnsi="Times New Roman" w:cs="Times New Roman"/>
          <w:sz w:val="28"/>
          <w:szCs w:val="28"/>
          <w:lang w:val="en-US"/>
        </w:rPr>
        <w:t>iversity Press, Cambridge, 2004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57A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— 201 p.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7F7316">
        <w:rPr>
          <w:rFonts w:ascii="Times New Roman" w:hAnsi="Times New Roman" w:cs="Times New Roman"/>
          <w:sz w:val="28"/>
          <w:szCs w:val="28"/>
        </w:rPr>
        <w:t>5</w:t>
      </w:r>
      <w:r w:rsidR="00263CA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Childs P., Storry M.: Encyclopedia of Contemporary British Culture/Routledge, London, 1999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. —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628 p.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7F7316">
        <w:rPr>
          <w:rFonts w:ascii="Times New Roman" w:hAnsi="Times New Roman" w:cs="Times New Roman"/>
          <w:sz w:val="28"/>
          <w:szCs w:val="28"/>
        </w:rPr>
        <w:t>6</w:t>
      </w:r>
      <w:r w:rsidR="0043154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Collins B., Mees I.: Practical Phonetics and Phonology, 3rd Edition. — Routledge, London, 2013. — 353 p. </w:t>
      </w:r>
    </w:p>
    <w:p w:rsid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7F7316">
        <w:rPr>
          <w:rFonts w:ascii="Times New Roman" w:hAnsi="Times New Roman" w:cs="Times New Roman"/>
          <w:sz w:val="28"/>
          <w:szCs w:val="28"/>
        </w:rPr>
        <w:t>7</w:t>
      </w:r>
      <w:r w:rsidR="0043154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Cruttenden A.: Gimson's Pronunciation of English 8th edition. — Routledge, New York: 2014. — 381 p. 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7F7316">
        <w:rPr>
          <w:rFonts w:ascii="Times New Roman" w:hAnsi="Times New Roman" w:cs="Times New Roman"/>
          <w:sz w:val="28"/>
          <w:szCs w:val="28"/>
        </w:rPr>
        <w:t>8</w:t>
      </w:r>
      <w:r w:rsidR="00263CA8" w:rsidRPr="00263CA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63CA8" w:rsidRPr="00263CA8">
        <w:rPr>
          <w:rFonts w:ascii="Times New Roman" w:hAnsi="Times New Roman" w:cs="Times New Roman"/>
          <w:sz w:val="28"/>
          <w:szCs w:val="28"/>
          <w:lang w:val="en-US"/>
        </w:rPr>
        <w:tab/>
        <w:t>Crystal D.: Prosodic and Paralinguistic Correlates of Social Categories/Social Anthropology and Language/L.: Routledge, 1970. — p. 185. — 206.</w:t>
      </w:r>
    </w:p>
    <w:p w:rsidR="00263CA8" w:rsidRPr="00E31FB0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7F7316">
        <w:rPr>
          <w:rFonts w:ascii="Times New Roman" w:hAnsi="Times New Roman" w:cs="Times New Roman"/>
          <w:sz w:val="28"/>
          <w:szCs w:val="28"/>
        </w:rPr>
        <w:t>9</w:t>
      </w:r>
      <w:r w:rsidR="00263CA8" w:rsidRPr="00263CA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63CA8" w:rsidRPr="00263CA8">
        <w:rPr>
          <w:rFonts w:ascii="Times New Roman" w:hAnsi="Times New Roman" w:cs="Times New Roman"/>
          <w:sz w:val="28"/>
          <w:szCs w:val="28"/>
          <w:lang w:val="en-US"/>
        </w:rPr>
        <w:tab/>
        <w:t>Crystal D.: Prosodic Development/Language Acquisition/Cambridge University Press, 1979. — p. 33 – 48.</w:t>
      </w:r>
    </w:p>
    <w:p w:rsidR="00E31FB0" w:rsidRDefault="007F7316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50</w:t>
      </w:r>
      <w:r w:rsidR="0043154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Crystal, D.: The Cambridge Encyclopedia of the English Language, Cam, 1998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</w:t>
      </w:r>
      <w:r w:rsidR="0017150B">
        <w:rPr>
          <w:rFonts w:ascii="Times New Roman" w:hAnsi="Times New Roman" w:cs="Times New Roman"/>
          <w:sz w:val="28"/>
          <w:szCs w:val="28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489 p. </w:t>
      </w:r>
    </w:p>
    <w:p w:rsidR="00263CA8" w:rsidRPr="00E31FB0" w:rsidRDefault="007F7316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51</w:t>
      </w:r>
      <w:r w:rsidR="008D5E8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  <w:lang w:val="en-US"/>
        </w:rPr>
        <w:t>Crystal D.: The Linguistic Status of Prosodic and Paralinguistic Features/ Philosophical Society. Proceedings (Vol 1, 8th edition)/Newcastle-upon-Tyne University, 1966. — p. 93 – 108.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7F7316">
        <w:rPr>
          <w:rFonts w:ascii="Times New Roman" w:hAnsi="Times New Roman" w:cs="Times New Roman"/>
          <w:sz w:val="28"/>
          <w:szCs w:val="28"/>
        </w:rPr>
        <w:t>2</w:t>
      </w:r>
      <w:r w:rsidR="0043154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Eckert, P., Rickford J. R.: Style and Sociolinguistic Variation/Cambridge University Press, NY, 2002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 341 p. 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7F7316">
        <w:rPr>
          <w:rFonts w:ascii="Times New Roman" w:hAnsi="Times New Roman" w:cs="Times New Roman"/>
          <w:sz w:val="28"/>
          <w:szCs w:val="28"/>
        </w:rPr>
        <w:t>3</w:t>
      </w:r>
      <w:r w:rsidR="0043154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Freeborn, D.: Varieties of English: An introduction to the study of Language/Freeborn D. with French P. and Langford D., The Macmillan Press LTD, London, 1993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 269 p. 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7F7316">
        <w:rPr>
          <w:rFonts w:ascii="Times New Roman" w:hAnsi="Times New Roman" w:cs="Times New Roman"/>
          <w:sz w:val="28"/>
          <w:szCs w:val="28"/>
        </w:rPr>
        <w:t>4</w:t>
      </w:r>
      <w:r w:rsidR="0043154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Gimson, A. C.: An Introduction to the Pronunciation of English, Edward Arnold publishers, London, 1963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 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. 83</w:t>
      </w:r>
      <w:r w:rsidR="00C23EFD" w:rsidRPr="00C23EFD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85 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7F7316">
        <w:rPr>
          <w:rFonts w:ascii="Times New Roman" w:hAnsi="Times New Roman" w:cs="Times New Roman"/>
          <w:sz w:val="28"/>
          <w:szCs w:val="28"/>
        </w:rPr>
        <w:t>5</w:t>
      </w:r>
      <w:r w:rsidR="0043154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Graddol D, Leith D., Swann J.: English history, diversity and change/1 edition. — Routledge, London, 1996. — 408 p.</w:t>
      </w:r>
    </w:p>
    <w:p w:rsidR="00E31FB0" w:rsidRPr="0017150B" w:rsidRDefault="00A04C4B" w:rsidP="00557A0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7F7316">
        <w:rPr>
          <w:rFonts w:ascii="Times New Roman" w:hAnsi="Times New Roman" w:cs="Times New Roman"/>
          <w:sz w:val="28"/>
          <w:szCs w:val="28"/>
        </w:rPr>
        <w:t>6</w:t>
      </w:r>
      <w:r w:rsidR="0043154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17150B">
        <w:rPr>
          <w:rFonts w:ascii="Times New Roman" w:hAnsi="Times New Roman" w:cs="Times New Roman"/>
          <w:sz w:val="28"/>
          <w:szCs w:val="28"/>
          <w:lang w:val="en-US"/>
        </w:rPr>
        <w:t>Hawkins S. Mi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dgley J.:  “Formant frequencies of RP monophthongs in four age groups of speakers”, Journal of the International Phonetic Association, </w:t>
      </w:r>
      <w:r w:rsidR="0017150B">
        <w:rPr>
          <w:rFonts w:ascii="Times New Roman" w:hAnsi="Times New Roman" w:cs="Times New Roman"/>
          <w:sz w:val="28"/>
          <w:szCs w:val="28"/>
          <w:lang w:val="en-US"/>
        </w:rPr>
        <w:t>Cambridge Press, Cam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bridge, 2001.</w:t>
      </w:r>
      <w:r w:rsidR="00E85F40" w:rsidRPr="00E85F40">
        <w:rPr>
          <w:lang w:val="en-US"/>
        </w:rPr>
        <w:t xml:space="preserve"> </w:t>
      </w:r>
      <w:r w:rsidR="00E85F40" w:rsidRPr="00E85F40">
        <w:rPr>
          <w:rFonts w:ascii="Times New Roman" w:hAnsi="Times New Roman" w:cs="Times New Roman"/>
          <w:sz w:val="28"/>
          <w:szCs w:val="28"/>
          <w:lang w:val="en-US"/>
        </w:rPr>
        <w:t xml:space="preserve">— 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 P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. 183</w:t>
      </w:r>
      <w:r w:rsidR="00C23EFD" w:rsidRPr="00C23EFD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17150B">
        <w:rPr>
          <w:rFonts w:ascii="Times New Roman" w:hAnsi="Times New Roman" w:cs="Times New Roman"/>
          <w:sz w:val="28"/>
          <w:szCs w:val="28"/>
          <w:lang w:val="en-US"/>
        </w:rPr>
        <w:t>199</w:t>
      </w:r>
      <w:r w:rsidR="0017150B">
        <w:rPr>
          <w:rFonts w:ascii="Times New Roman" w:hAnsi="Times New Roman" w:cs="Times New Roman"/>
          <w:sz w:val="28"/>
          <w:szCs w:val="28"/>
        </w:rPr>
        <w:t>.</w:t>
      </w:r>
    </w:p>
    <w:p w:rsid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7F7316">
        <w:rPr>
          <w:rFonts w:ascii="Times New Roman" w:hAnsi="Times New Roman" w:cs="Times New Roman"/>
          <w:sz w:val="28"/>
          <w:szCs w:val="28"/>
        </w:rPr>
        <w:t>7</w:t>
      </w:r>
      <w:r w:rsidR="0043154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Holmes J.: An Introduction to Sociolinguistics/4 edition. — Routledge, London, 2013. 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— 489 p. </w:t>
      </w:r>
    </w:p>
    <w:p w:rsidR="00263CA8" w:rsidRPr="00263CA8" w:rsidRDefault="00A04C4B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7F7316">
        <w:rPr>
          <w:rFonts w:ascii="Times New Roman" w:hAnsi="Times New Roman" w:cs="Times New Roman"/>
          <w:sz w:val="28"/>
          <w:szCs w:val="28"/>
        </w:rPr>
        <w:t>8</w:t>
      </w:r>
      <w:r w:rsidR="008D5E8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  <w:lang w:val="en-US"/>
        </w:rPr>
        <w:t>Holmes, J., M. Meyerhoff: (2003).</w:t>
      </w:r>
      <w:r w:rsidR="008D5E85">
        <w:rPr>
          <w:rFonts w:ascii="Times New Roman" w:hAnsi="Times New Roman" w:cs="Times New Roman"/>
          <w:sz w:val="28"/>
          <w:szCs w:val="28"/>
        </w:rPr>
        <w:t>:</w:t>
      </w:r>
      <w:r w:rsidR="00263CA8" w:rsidRPr="00263CA8">
        <w:rPr>
          <w:rFonts w:ascii="Times New Roman" w:hAnsi="Times New Roman" w:cs="Times New Roman"/>
          <w:sz w:val="28"/>
          <w:szCs w:val="28"/>
          <w:lang w:val="en-US"/>
        </w:rPr>
        <w:t xml:space="preserve"> The Handbook of Language and Gender/Oxford, Blackwell, 2003. — 759 p. 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7F7316">
        <w:rPr>
          <w:rFonts w:ascii="Times New Roman" w:hAnsi="Times New Roman" w:cs="Times New Roman"/>
          <w:sz w:val="28"/>
          <w:szCs w:val="28"/>
        </w:rPr>
        <w:t>9</w:t>
      </w:r>
      <w:r w:rsidR="0043154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Hughes A., Trudgill P., Watt D.: English Accents and Dialects 5th edition/Hodder Education, London, 2012. — 224 p.</w:t>
      </w:r>
    </w:p>
    <w:p w:rsidR="00263CA8" w:rsidRPr="00E31FB0" w:rsidRDefault="007F7316" w:rsidP="00263CA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60</w:t>
      </w:r>
      <w:r w:rsidR="009C248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263CA8" w:rsidRPr="00263CA8">
        <w:rPr>
          <w:rFonts w:ascii="Times New Roman" w:hAnsi="Times New Roman" w:cs="Times New Roman"/>
          <w:sz w:val="28"/>
          <w:szCs w:val="28"/>
          <w:lang w:val="en-US"/>
        </w:rPr>
        <w:t>Lakoff, R.: Language and Woman’s Place/ Language in Society (Vol. 2, No. 1), Cambridge University Press, 1973. — p. 45 – 80.</w:t>
      </w:r>
    </w:p>
    <w:p w:rsidR="00E31FB0" w:rsidRDefault="007F7316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61</w:t>
      </w:r>
      <w:r w:rsidR="0043154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Lodge, K.: A critical Introduction to Phonetics, Continuum, London, 2009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 244 p.</w:t>
      </w:r>
    </w:p>
    <w:p w:rsidR="00A04C4B" w:rsidRPr="00A04C4B" w:rsidRDefault="00A04C4B" w:rsidP="00A04C4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7F7316">
        <w:rPr>
          <w:rFonts w:ascii="Times New Roman" w:hAnsi="Times New Roman" w:cs="Times New Roman"/>
          <w:sz w:val="28"/>
          <w:szCs w:val="28"/>
        </w:rPr>
        <w:t>2</w:t>
      </w:r>
      <w:r w:rsidR="009C248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A04C4B">
        <w:rPr>
          <w:rFonts w:ascii="Times New Roman" w:hAnsi="Times New Roman" w:cs="Times New Roman"/>
          <w:sz w:val="28"/>
          <w:szCs w:val="28"/>
          <w:lang w:val="en-US"/>
        </w:rPr>
        <w:t>Meyerhoff M.: Introducing Sociolinguistics (2nd ed.)/NY, Routledge, 2006. — 320 p.</w:t>
      </w:r>
    </w:p>
    <w:p w:rsidR="00E31FB0" w:rsidRPr="00DC24A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C24A0">
        <w:rPr>
          <w:rFonts w:ascii="Times New Roman" w:hAnsi="Times New Roman" w:cs="Times New Roman"/>
          <w:sz w:val="28"/>
          <w:szCs w:val="28"/>
          <w:lang w:val="en-US"/>
        </w:rPr>
        <w:lastRenderedPageBreak/>
        <w:t>6</w:t>
      </w:r>
      <w:r w:rsidR="007F7316">
        <w:rPr>
          <w:rFonts w:ascii="Times New Roman" w:hAnsi="Times New Roman" w:cs="Times New Roman"/>
          <w:sz w:val="28"/>
          <w:szCs w:val="28"/>
        </w:rPr>
        <w:t>3</w:t>
      </w:r>
      <w:r w:rsidR="00431544" w:rsidRPr="00DC24A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DC24A0">
        <w:rPr>
          <w:rFonts w:ascii="Times New Roman" w:hAnsi="Times New Roman" w:cs="Times New Roman"/>
          <w:sz w:val="28"/>
          <w:szCs w:val="28"/>
          <w:lang w:val="en-US"/>
        </w:rPr>
        <w:t>Moore C.: How to speak Brit. The Quintessential Guide to the King`s English, Cockney Slang, and Other Flummoxing British Ph</w:t>
      </w:r>
      <w:r w:rsidR="00E85F40" w:rsidRPr="00DC24A0">
        <w:rPr>
          <w:rFonts w:ascii="Times New Roman" w:hAnsi="Times New Roman" w:cs="Times New Roman"/>
          <w:sz w:val="28"/>
          <w:szCs w:val="28"/>
          <w:lang w:val="en-US"/>
        </w:rPr>
        <w:t xml:space="preserve">rases/Gotham Books, NY, 2014. </w:t>
      </w:r>
      <w:r w:rsidR="00557A02" w:rsidRPr="00DC24A0">
        <w:rPr>
          <w:rFonts w:ascii="Times New Roman" w:hAnsi="Times New Roman" w:cs="Times New Roman"/>
          <w:sz w:val="28"/>
          <w:szCs w:val="28"/>
          <w:lang w:val="en-US"/>
        </w:rPr>
        <w:t xml:space="preserve">— </w:t>
      </w:r>
      <w:r w:rsidR="00E31FB0" w:rsidRPr="00DC24A0">
        <w:rPr>
          <w:rFonts w:ascii="Times New Roman" w:hAnsi="Times New Roman" w:cs="Times New Roman"/>
          <w:sz w:val="28"/>
          <w:szCs w:val="28"/>
          <w:lang w:val="en-US"/>
        </w:rPr>
        <w:t>144 p.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7F7316">
        <w:rPr>
          <w:rFonts w:ascii="Times New Roman" w:hAnsi="Times New Roman" w:cs="Times New Roman"/>
          <w:sz w:val="28"/>
          <w:szCs w:val="28"/>
        </w:rPr>
        <w:t>4</w:t>
      </w:r>
      <w:r w:rsidR="00EE53E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Parsons G.: From "RP" to "Estuary English"/Hamburg, 1998</w:t>
      </w:r>
      <w:r w:rsidR="00557A02" w:rsidRPr="00557A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— 113 p.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7F7316">
        <w:rPr>
          <w:rFonts w:ascii="Times New Roman" w:hAnsi="Times New Roman" w:cs="Times New Roman"/>
          <w:sz w:val="28"/>
          <w:szCs w:val="28"/>
        </w:rPr>
        <w:t>5</w:t>
      </w:r>
      <w:r w:rsidR="00EE53E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Roach, P.: English Phonetics and Phonology A practical course – 4th edition, Cambridge University Press, Cambridge, 2009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 231 p.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F1020F">
        <w:rPr>
          <w:rFonts w:ascii="Times New Roman" w:hAnsi="Times New Roman" w:cs="Times New Roman"/>
          <w:sz w:val="28"/>
          <w:szCs w:val="28"/>
        </w:rPr>
        <w:t>6</w:t>
      </w:r>
      <w:r w:rsidR="00BD690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Rogers, H.: The Sounds of Language. An Introduction to Phonetics, Routledge, London,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2013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 350 p.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F1020F">
        <w:rPr>
          <w:rFonts w:ascii="Times New Roman" w:hAnsi="Times New Roman" w:cs="Times New Roman"/>
          <w:sz w:val="28"/>
          <w:szCs w:val="28"/>
        </w:rPr>
        <w:t>7</w:t>
      </w:r>
      <w:r w:rsidR="00BD690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Rosewarne D.: Estuary English/Times Educational Supplement, London, 1984/ electronic access:</w:t>
      </w:r>
    </w:p>
    <w:p w:rsidR="00E31FB0" w:rsidRPr="00E31FB0" w:rsidRDefault="00E31FB0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31FB0">
        <w:rPr>
          <w:rFonts w:ascii="Times New Roman" w:hAnsi="Times New Roman" w:cs="Times New Roman"/>
          <w:sz w:val="28"/>
          <w:szCs w:val="28"/>
          <w:lang w:val="en-US"/>
        </w:rPr>
        <w:t>http://www.phon.ucl.ac.uk/home/estuary/rosew.htm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F1020F">
        <w:rPr>
          <w:rFonts w:ascii="Times New Roman" w:hAnsi="Times New Roman" w:cs="Times New Roman"/>
          <w:sz w:val="28"/>
          <w:szCs w:val="28"/>
        </w:rPr>
        <w:t>8</w:t>
      </w:r>
      <w:r w:rsidR="00BD690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Rosewarne D.: Estuary English: tomorrow's RP?/English Today 37, </w:t>
      </w:r>
      <w:r w:rsidR="00557A02">
        <w:rPr>
          <w:rFonts w:ascii="Times New Roman" w:hAnsi="Times New Roman" w:cs="Times New Roman"/>
          <w:sz w:val="28"/>
          <w:szCs w:val="28"/>
          <w:lang w:val="en-US"/>
        </w:rPr>
        <w:t>Vol. 10, No. , London, 1994. —</w:t>
      </w:r>
      <w:r w:rsidR="00557A02" w:rsidRPr="00557A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P. 3</w:t>
      </w:r>
      <w:r w:rsidR="00C23EFD" w:rsidRPr="00C23EFD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8.</w:t>
      </w:r>
    </w:p>
    <w:p w:rsidR="00E31FB0" w:rsidRPr="00E31FB0" w:rsidRDefault="00F1020F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69</w:t>
      </w:r>
      <w:r w:rsidR="00BD690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Simpson P.: Stylistics. A resource book for students/</w:t>
      </w:r>
      <w:r w:rsidR="00557A02">
        <w:rPr>
          <w:rFonts w:ascii="Times New Roman" w:hAnsi="Times New Roman" w:cs="Times New Roman"/>
          <w:sz w:val="28"/>
          <w:szCs w:val="28"/>
          <w:lang w:val="en-US"/>
        </w:rPr>
        <w:t xml:space="preserve">Routledge, London, 2004 </w:t>
      </w:r>
      <w:r w:rsidR="00557A02" w:rsidRPr="00557A02">
        <w:rPr>
          <w:rFonts w:ascii="Times New Roman" w:hAnsi="Times New Roman" w:cs="Times New Roman"/>
          <w:sz w:val="28"/>
          <w:szCs w:val="28"/>
          <w:lang w:val="en-US"/>
        </w:rPr>
        <w:t xml:space="preserve">— 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247 p.</w:t>
      </w:r>
    </w:p>
    <w:p w:rsidR="00E31FB0" w:rsidRPr="00E31FB0" w:rsidRDefault="007F7316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="00F1020F">
        <w:rPr>
          <w:rFonts w:ascii="Times New Roman" w:hAnsi="Times New Roman" w:cs="Times New Roman"/>
          <w:sz w:val="28"/>
          <w:szCs w:val="28"/>
        </w:rPr>
        <w:t>0</w:t>
      </w:r>
      <w:r w:rsidR="00BD690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C527AC" w:rsidRPr="00E31FB0">
        <w:rPr>
          <w:rFonts w:ascii="Times New Roman" w:hAnsi="Times New Roman" w:cs="Times New Roman"/>
          <w:sz w:val="28"/>
          <w:szCs w:val="28"/>
          <w:lang w:val="en-US"/>
        </w:rPr>
        <w:t>Trudgill P. Sociolinguistics: An Introduction to Language and Society/ Fourth Edition. — Penguin Books, 2000. — 243 p.</w:t>
      </w:r>
    </w:p>
    <w:p w:rsidR="00E31FB0" w:rsidRPr="00E31FB0" w:rsidRDefault="007F7316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="00F1020F">
        <w:rPr>
          <w:rFonts w:ascii="Times New Roman" w:hAnsi="Times New Roman" w:cs="Times New Roman"/>
          <w:sz w:val="28"/>
          <w:szCs w:val="28"/>
        </w:rPr>
        <w:t>1</w:t>
      </w:r>
      <w:r w:rsidR="00BD690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C527AC" w:rsidRPr="00E31FB0">
        <w:rPr>
          <w:rFonts w:ascii="Times New Roman" w:hAnsi="Times New Roman" w:cs="Times New Roman"/>
          <w:sz w:val="28"/>
          <w:szCs w:val="28"/>
          <w:lang w:val="en-US"/>
        </w:rPr>
        <w:t>Trudgill P., Hannah. J.: International English: A guide to the varieties of Standard English/Hodder Education, London, 2008 — 153 p.</w:t>
      </w:r>
    </w:p>
    <w:p w:rsidR="00E31FB0" w:rsidRPr="00E31FB0" w:rsidRDefault="009C248A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F1020F">
        <w:rPr>
          <w:rFonts w:ascii="Times New Roman" w:hAnsi="Times New Roman" w:cs="Times New Roman"/>
          <w:sz w:val="28"/>
          <w:szCs w:val="28"/>
        </w:rPr>
        <w:t>2</w:t>
      </w:r>
      <w:r w:rsidR="00BD690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Wales K.: A Dictionary of Stylistics/ 3d edition,  Routledge, London, 2014 —  478 p.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F1020F">
        <w:rPr>
          <w:rFonts w:ascii="Times New Roman" w:hAnsi="Times New Roman" w:cs="Times New Roman"/>
          <w:sz w:val="28"/>
          <w:szCs w:val="28"/>
        </w:rPr>
        <w:t>3</w:t>
      </w:r>
      <w:r w:rsidR="00BD690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Wardhaugh, R.: An Introduction to Sociolinguistics, Blackwell Publishing Ltd., Oxford, 2006</w:t>
      </w:r>
      <w:r w:rsidR="00E85F40" w:rsidRPr="00E85F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  418p.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F1020F">
        <w:rPr>
          <w:rFonts w:ascii="Times New Roman" w:hAnsi="Times New Roman" w:cs="Times New Roman"/>
          <w:sz w:val="28"/>
          <w:szCs w:val="28"/>
        </w:rPr>
        <w:t>4</w:t>
      </w:r>
      <w:r w:rsidR="00BD690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Wells J. C.: Estuary English/UCL, 2005/electronic access:</w:t>
      </w:r>
    </w:p>
    <w:p w:rsidR="00E31FB0" w:rsidRPr="0017150B" w:rsidRDefault="00E31FB0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r w:rsidRPr="0017150B">
        <w:rPr>
          <w:rFonts w:ascii="Times New Roman" w:hAnsi="Times New Roman" w:cs="Times New Roman"/>
          <w:sz w:val="28"/>
          <w:szCs w:val="28"/>
          <w:u w:val="single"/>
          <w:lang w:val="en-US"/>
        </w:rPr>
        <w:t xml:space="preserve">http://www.phon.ucl.ac.uk/home/estuary/Estuary_English.pdf  </w:t>
      </w:r>
    </w:p>
    <w:p w:rsidR="00E31FB0" w:rsidRPr="00E31FB0" w:rsidRDefault="00A04C4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F1020F">
        <w:rPr>
          <w:rFonts w:ascii="Times New Roman" w:hAnsi="Times New Roman" w:cs="Times New Roman"/>
          <w:sz w:val="28"/>
          <w:szCs w:val="28"/>
        </w:rPr>
        <w:t>5</w:t>
      </w:r>
      <w:r w:rsidR="00BD690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Wells, J. C.: Longman Pronunciation Dictionary, London, 2000 — 896 p. </w:t>
      </w:r>
    </w:p>
    <w:p w:rsidR="00E31FB0" w:rsidRPr="00E31FB0" w:rsidRDefault="009C248A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F1020F">
        <w:rPr>
          <w:rFonts w:ascii="Times New Roman" w:hAnsi="Times New Roman" w:cs="Times New Roman"/>
          <w:sz w:val="28"/>
          <w:szCs w:val="28"/>
        </w:rPr>
        <w:t>6</w:t>
      </w:r>
      <w:r w:rsidR="00BD690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Wells J. C. Transcribing Estuary English/Speech Hearing and Language: UCL work in progress,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 volume 8, London, 1994.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— </w:t>
      </w:r>
      <w:r w:rsidR="00E85F40" w:rsidRPr="00E85F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259</w:t>
      </w:r>
      <w:r w:rsidR="00C23EFD" w:rsidRPr="00C23EFD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267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31FB0" w:rsidRPr="00E31FB0" w:rsidRDefault="009C248A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F1020F">
        <w:rPr>
          <w:rFonts w:ascii="Times New Roman" w:hAnsi="Times New Roman" w:cs="Times New Roman"/>
          <w:sz w:val="28"/>
          <w:szCs w:val="28"/>
        </w:rPr>
        <w:t>7</w:t>
      </w:r>
      <w:r w:rsidR="003A2C3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Wherett D.: A Dictionary of Cockney Rhyming Slang/2010/ electronic access:</w:t>
      </w:r>
    </w:p>
    <w:p w:rsidR="00E31FB0" w:rsidRDefault="00697D05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hyperlink r:id="rId9" w:history="1">
        <w:r w:rsidR="0017150B" w:rsidRPr="001A1E0A">
          <w:rPr>
            <w:rStyle w:val="af5"/>
            <w:rFonts w:ascii="Times New Roman" w:hAnsi="Times New Roman" w:cs="Times New Roman"/>
            <w:sz w:val="28"/>
            <w:szCs w:val="28"/>
            <w:lang w:val="en-US"/>
          </w:rPr>
          <w:t>https://ru.scribd.com/document/232588720/Rhyming-Slang</w:t>
        </w:r>
      </w:hyperlink>
    </w:p>
    <w:p w:rsidR="0017150B" w:rsidRDefault="0017150B" w:rsidP="0017150B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Джерела дослідження</w:t>
      </w:r>
    </w:p>
    <w:p w:rsidR="008D5E85" w:rsidRDefault="00697D05" w:rsidP="008D5E8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hyperlink r:id="rId10" w:history="1">
        <w:r w:rsidR="008D5E85" w:rsidRPr="00A3557F">
          <w:rPr>
            <w:rStyle w:val="af5"/>
            <w:rFonts w:ascii="Times New Roman" w:hAnsi="Times New Roman" w:cs="Times New Roman"/>
            <w:sz w:val="28"/>
            <w:szCs w:val="28"/>
          </w:rPr>
          <w:t>https://www.dialectsarchive.com/england-45</w:t>
        </w:r>
      </w:hyperlink>
    </w:p>
    <w:p w:rsidR="008D5E85" w:rsidRDefault="00697D05" w:rsidP="008D5E8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hyperlink r:id="rId11" w:history="1">
        <w:r w:rsidR="008D5E85" w:rsidRPr="00A3557F">
          <w:rPr>
            <w:rStyle w:val="af5"/>
            <w:rFonts w:ascii="Times New Roman" w:hAnsi="Times New Roman" w:cs="Times New Roman"/>
            <w:sz w:val="28"/>
            <w:szCs w:val="28"/>
          </w:rPr>
          <w:t>https://www.dialectsarchive.com/england-103</w:t>
        </w:r>
      </w:hyperlink>
    </w:p>
    <w:p w:rsidR="008D5E85" w:rsidRDefault="00697D05" w:rsidP="008D5E8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hyperlink r:id="rId12" w:history="1">
        <w:r w:rsidR="008D5E85" w:rsidRPr="00A3557F">
          <w:rPr>
            <w:rStyle w:val="af5"/>
            <w:rFonts w:ascii="Times New Roman" w:hAnsi="Times New Roman" w:cs="Times New Roman"/>
            <w:sz w:val="28"/>
            <w:szCs w:val="28"/>
          </w:rPr>
          <w:t>https://www.youtube.com/watch?v=ZZacgoHHqpg</w:t>
        </w:r>
      </w:hyperlink>
    </w:p>
    <w:p w:rsidR="008D5E85" w:rsidRDefault="00697D05" w:rsidP="008D5E8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hyperlink r:id="rId13" w:history="1">
        <w:r w:rsidR="008D5E85" w:rsidRPr="00A3557F">
          <w:rPr>
            <w:rStyle w:val="af5"/>
            <w:rFonts w:ascii="Times New Roman" w:hAnsi="Times New Roman" w:cs="Times New Roman"/>
            <w:sz w:val="28"/>
            <w:szCs w:val="28"/>
          </w:rPr>
          <w:t>https://www.youtube.com/watch?v=HSbVbFlmUEY</w:t>
        </w:r>
      </w:hyperlink>
    </w:p>
    <w:p w:rsidR="008D5E85" w:rsidRPr="008D5E85" w:rsidRDefault="008D5E85" w:rsidP="008D5E8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8D5E85">
        <w:rPr>
          <w:rFonts w:ascii="Times New Roman" w:hAnsi="Times New Roman" w:cs="Times New Roman"/>
          <w:sz w:val="28"/>
          <w:szCs w:val="28"/>
          <w:u w:val="single"/>
        </w:rPr>
        <w:t>https://www.youtube.com/watch?v=A3k54tY91UQ&amp;t=62s</w:t>
      </w:r>
    </w:p>
    <w:p w:rsidR="002F21E3" w:rsidRPr="002F21E3" w:rsidRDefault="002F21E3" w:rsidP="002F21E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2F21E3">
        <w:rPr>
          <w:rFonts w:ascii="Times New Roman" w:hAnsi="Times New Roman" w:cs="Times New Roman"/>
          <w:sz w:val="28"/>
          <w:szCs w:val="28"/>
          <w:u w:val="single"/>
        </w:rPr>
        <w:t>https://www.youtube.com/watch?v=bIaJ3AmrWIE</w:t>
      </w:r>
      <w:r>
        <w:rPr>
          <w:rFonts w:ascii="Times New Roman" w:hAnsi="Times New Roman" w:cs="Times New Roman"/>
          <w:sz w:val="28"/>
          <w:szCs w:val="28"/>
          <w:u w:val="single"/>
        </w:rPr>
        <w:t>;</w:t>
      </w:r>
    </w:p>
    <w:p w:rsidR="002F21E3" w:rsidRPr="002F21E3" w:rsidRDefault="00697D05" w:rsidP="0017150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hyperlink r:id="rId14" w:history="1">
        <w:r w:rsidR="002F21E3" w:rsidRPr="001A1E0A">
          <w:rPr>
            <w:rStyle w:val="af5"/>
            <w:rFonts w:ascii="Times New Roman" w:hAnsi="Times New Roman" w:cs="Times New Roman"/>
            <w:sz w:val="28"/>
            <w:szCs w:val="28"/>
          </w:rPr>
          <w:t>https://www.youtube.com/watch?v=BWL5pEsEQ30</w:t>
        </w:r>
      </w:hyperlink>
      <w:r w:rsidR="002F21E3">
        <w:rPr>
          <w:rFonts w:ascii="Times New Roman" w:hAnsi="Times New Roman" w:cs="Times New Roman"/>
          <w:sz w:val="28"/>
          <w:szCs w:val="28"/>
          <w:u w:val="single"/>
        </w:rPr>
        <w:t>;</w:t>
      </w:r>
    </w:p>
    <w:p w:rsidR="002F21E3" w:rsidRPr="002F21E3" w:rsidRDefault="0017150B" w:rsidP="0017150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17150B">
        <w:rPr>
          <w:rFonts w:ascii="Times New Roman" w:hAnsi="Times New Roman" w:cs="Times New Roman"/>
          <w:sz w:val="28"/>
          <w:szCs w:val="28"/>
          <w:u w:val="single"/>
        </w:rPr>
        <w:t xml:space="preserve">https://www.youtube.com/watch?v=iG0P5vyuGrw; https://www.youtube.com/watch?v=X3J5nCqPrNc&amp;t=3514s; </w:t>
      </w:r>
    </w:p>
    <w:p w:rsidR="00E31FB0" w:rsidRDefault="00697D05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hyperlink r:id="rId15" w:history="1">
        <w:r w:rsidR="002F21E3" w:rsidRPr="001A1E0A">
          <w:rPr>
            <w:rStyle w:val="af5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2F21E3" w:rsidRPr="001A1E0A">
          <w:rPr>
            <w:rStyle w:val="af5"/>
            <w:rFonts w:ascii="Times New Roman" w:hAnsi="Times New Roman" w:cs="Times New Roman"/>
            <w:sz w:val="28"/>
            <w:szCs w:val="28"/>
          </w:rPr>
          <w:t>://</w:t>
        </w:r>
        <w:r w:rsidR="002F21E3" w:rsidRPr="001A1E0A">
          <w:rPr>
            <w:rStyle w:val="af5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2F21E3" w:rsidRPr="001A1E0A">
          <w:rPr>
            <w:rStyle w:val="af5"/>
            <w:rFonts w:ascii="Times New Roman" w:hAnsi="Times New Roman" w:cs="Times New Roman"/>
            <w:sz w:val="28"/>
            <w:szCs w:val="28"/>
          </w:rPr>
          <w:t>.</w:t>
        </w:r>
        <w:r w:rsidR="002F21E3" w:rsidRPr="001A1E0A">
          <w:rPr>
            <w:rStyle w:val="af5"/>
            <w:rFonts w:ascii="Times New Roman" w:hAnsi="Times New Roman" w:cs="Times New Roman"/>
            <w:sz w:val="28"/>
            <w:szCs w:val="28"/>
            <w:lang w:val="en-US"/>
          </w:rPr>
          <w:t>youtube</w:t>
        </w:r>
        <w:r w:rsidR="002F21E3" w:rsidRPr="001A1E0A">
          <w:rPr>
            <w:rStyle w:val="af5"/>
            <w:rFonts w:ascii="Times New Roman" w:hAnsi="Times New Roman" w:cs="Times New Roman"/>
            <w:sz w:val="28"/>
            <w:szCs w:val="28"/>
          </w:rPr>
          <w:t>.</w:t>
        </w:r>
        <w:r w:rsidR="002F21E3" w:rsidRPr="001A1E0A">
          <w:rPr>
            <w:rStyle w:val="af5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2F21E3" w:rsidRPr="001A1E0A">
          <w:rPr>
            <w:rStyle w:val="af5"/>
            <w:rFonts w:ascii="Times New Roman" w:hAnsi="Times New Roman" w:cs="Times New Roman"/>
            <w:sz w:val="28"/>
            <w:szCs w:val="28"/>
          </w:rPr>
          <w:t>/</w:t>
        </w:r>
        <w:r w:rsidR="002F21E3" w:rsidRPr="001A1E0A">
          <w:rPr>
            <w:rStyle w:val="af5"/>
            <w:rFonts w:ascii="Times New Roman" w:hAnsi="Times New Roman" w:cs="Times New Roman"/>
            <w:sz w:val="28"/>
            <w:szCs w:val="28"/>
            <w:lang w:val="en-US"/>
          </w:rPr>
          <w:t>watch</w:t>
        </w:r>
        <w:r w:rsidR="002F21E3" w:rsidRPr="001A1E0A">
          <w:rPr>
            <w:rStyle w:val="af5"/>
            <w:rFonts w:ascii="Times New Roman" w:hAnsi="Times New Roman" w:cs="Times New Roman"/>
            <w:sz w:val="28"/>
            <w:szCs w:val="28"/>
          </w:rPr>
          <w:t>?</w:t>
        </w:r>
        <w:r w:rsidR="002F21E3" w:rsidRPr="001A1E0A">
          <w:rPr>
            <w:rStyle w:val="af5"/>
            <w:rFonts w:ascii="Times New Roman" w:hAnsi="Times New Roman" w:cs="Times New Roman"/>
            <w:sz w:val="28"/>
            <w:szCs w:val="28"/>
            <w:lang w:val="en-US"/>
          </w:rPr>
          <w:t>v</w:t>
        </w:r>
        <w:r w:rsidR="002F21E3" w:rsidRPr="001A1E0A">
          <w:rPr>
            <w:rStyle w:val="af5"/>
            <w:rFonts w:ascii="Times New Roman" w:hAnsi="Times New Roman" w:cs="Times New Roman"/>
            <w:sz w:val="28"/>
            <w:szCs w:val="28"/>
          </w:rPr>
          <w:t>=</w:t>
        </w:r>
        <w:r w:rsidR="002F21E3" w:rsidRPr="001A1E0A">
          <w:rPr>
            <w:rStyle w:val="af5"/>
            <w:rFonts w:ascii="Times New Roman" w:hAnsi="Times New Roman" w:cs="Times New Roman"/>
            <w:sz w:val="28"/>
            <w:szCs w:val="28"/>
            <w:lang w:val="en-US"/>
          </w:rPr>
          <w:t>XIKt</w:t>
        </w:r>
        <w:r w:rsidR="002F21E3" w:rsidRPr="001A1E0A">
          <w:rPr>
            <w:rStyle w:val="af5"/>
            <w:rFonts w:ascii="Times New Roman" w:hAnsi="Times New Roman" w:cs="Times New Roman"/>
            <w:sz w:val="28"/>
            <w:szCs w:val="28"/>
          </w:rPr>
          <w:t>3</w:t>
        </w:r>
        <w:r w:rsidR="002F21E3" w:rsidRPr="001A1E0A">
          <w:rPr>
            <w:rStyle w:val="af5"/>
            <w:rFonts w:ascii="Times New Roman" w:hAnsi="Times New Roman" w:cs="Times New Roman"/>
            <w:sz w:val="28"/>
            <w:szCs w:val="28"/>
            <w:lang w:val="en-US"/>
          </w:rPr>
          <w:t>LyECfY</w:t>
        </w:r>
      </w:hyperlink>
      <w:r w:rsidR="002F21E3">
        <w:rPr>
          <w:rFonts w:ascii="Times New Roman" w:hAnsi="Times New Roman" w:cs="Times New Roman"/>
          <w:sz w:val="28"/>
          <w:szCs w:val="28"/>
          <w:u w:val="single"/>
        </w:rPr>
        <w:t>.</w:t>
      </w:r>
    </w:p>
    <w:p w:rsidR="007D68F6" w:rsidRDefault="007D68F6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7D68F6" w:rsidRDefault="007D68F6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7D68F6" w:rsidRDefault="007D68F6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7D68F6" w:rsidRDefault="007D68F6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7D68F6" w:rsidRDefault="007D68F6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7D68F6" w:rsidRDefault="007D68F6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3772CA" w:rsidRPr="00ED0914" w:rsidRDefault="003772CA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72CA" w:rsidRPr="00ED0914" w:rsidRDefault="003772CA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72CA" w:rsidRPr="00ED0914" w:rsidRDefault="003772CA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72CA" w:rsidRPr="00ED0914" w:rsidRDefault="003772CA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72CA" w:rsidRPr="00ED0914" w:rsidRDefault="003772CA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72CA" w:rsidRPr="00ED0914" w:rsidRDefault="003772CA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72CA" w:rsidRPr="00ED0914" w:rsidRDefault="003772CA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72CA" w:rsidRPr="00ED0914" w:rsidRDefault="003772CA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72CA" w:rsidRPr="00ED0914" w:rsidRDefault="003772CA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72CA" w:rsidRPr="00ED0914" w:rsidRDefault="003772CA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72CA" w:rsidRPr="00ED0914" w:rsidRDefault="003772CA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72CA" w:rsidRPr="00ED0914" w:rsidRDefault="003772CA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72CA" w:rsidRPr="00ED0914" w:rsidRDefault="003772CA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72CA" w:rsidRPr="00ED0914" w:rsidRDefault="003772CA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72CA" w:rsidRPr="00ED0914" w:rsidRDefault="003772CA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72CA" w:rsidRPr="00ED0914" w:rsidRDefault="003772CA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D68F6" w:rsidRDefault="007D68F6" w:rsidP="007D68F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7D68F6">
        <w:rPr>
          <w:rFonts w:ascii="Times New Roman" w:hAnsi="Times New Roman" w:cs="Times New Roman"/>
          <w:b/>
          <w:sz w:val="28"/>
          <w:szCs w:val="28"/>
          <w:lang w:val="en-US"/>
        </w:rPr>
        <w:t>Summary</w:t>
      </w:r>
    </w:p>
    <w:p w:rsidR="007D68F6" w:rsidRDefault="007D68F6" w:rsidP="007D68F6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research looks at the segmental and prosodic features of British youth’s speech. </w:t>
      </w:r>
      <w:r w:rsidR="006915BA">
        <w:rPr>
          <w:rFonts w:ascii="Times New Roman" w:hAnsi="Times New Roman" w:cs="Times New Roman"/>
          <w:sz w:val="28"/>
          <w:szCs w:val="28"/>
          <w:lang w:val="en-US"/>
        </w:rPr>
        <w:t xml:space="preserve">The work includes Introduction, Three chapters, Conclusions and List of References. </w:t>
      </w:r>
    </w:p>
    <w:p w:rsidR="006915BA" w:rsidRDefault="006915BA" w:rsidP="007D68F6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Introduction defines major goals and tas</w:t>
      </w:r>
      <w:r w:rsidR="00760BD9">
        <w:rPr>
          <w:rFonts w:ascii="Times New Roman" w:hAnsi="Times New Roman" w:cs="Times New Roman"/>
          <w:sz w:val="28"/>
          <w:szCs w:val="28"/>
          <w:lang w:val="en-US"/>
        </w:rPr>
        <w:t>ks, specifies target of the rese</w:t>
      </w:r>
      <w:r>
        <w:rPr>
          <w:rFonts w:ascii="Times New Roman" w:hAnsi="Times New Roman" w:cs="Times New Roman"/>
          <w:sz w:val="28"/>
          <w:szCs w:val="28"/>
          <w:lang w:val="en-US"/>
        </w:rPr>
        <w:t>arch, the material and research methods, highlights theoretical and practical significance of the work.</w:t>
      </w:r>
    </w:p>
    <w:p w:rsidR="006915BA" w:rsidRDefault="006915BA" w:rsidP="007D68F6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915BA">
        <w:rPr>
          <w:rFonts w:ascii="Times New Roman" w:hAnsi="Times New Roman" w:cs="Times New Roman"/>
          <w:b/>
          <w:sz w:val="28"/>
          <w:szCs w:val="28"/>
          <w:lang w:val="en-US"/>
        </w:rPr>
        <w:t>Chapter I “Theoretical means of studying phonetic features of British youth’s speech”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760BD9" w:rsidRPr="00760BD9">
        <w:rPr>
          <w:rFonts w:ascii="Times New Roman" w:hAnsi="Times New Roman" w:cs="Times New Roman"/>
          <w:sz w:val="28"/>
          <w:szCs w:val="28"/>
          <w:lang w:val="en-US"/>
        </w:rPr>
        <w:t>takes into consideration</w:t>
      </w:r>
      <w:r w:rsidR="00760BD9">
        <w:rPr>
          <w:rFonts w:ascii="Times New Roman" w:hAnsi="Times New Roman" w:cs="Times New Roman"/>
          <w:sz w:val="28"/>
          <w:szCs w:val="28"/>
          <w:lang w:val="en-US"/>
        </w:rPr>
        <w:t xml:space="preserve"> prosodic system of English, spontaneous speech, social factors of speech, new tendencies in speech of English youth, peculiarities of Received Pronunciation, Estuary English, Cockney. </w:t>
      </w:r>
    </w:p>
    <w:p w:rsidR="00760BD9" w:rsidRDefault="00760BD9" w:rsidP="00760BD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60BD9">
        <w:rPr>
          <w:rFonts w:ascii="Times New Roman" w:hAnsi="Times New Roman" w:cs="Times New Roman"/>
          <w:b/>
          <w:sz w:val="28"/>
          <w:szCs w:val="28"/>
          <w:lang w:val="en-US"/>
        </w:rPr>
        <w:t>Chapter</w:t>
      </w:r>
      <w:r w:rsidR="005C5C8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II</w:t>
      </w:r>
      <w:r w:rsidRPr="00760BD9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“</w:t>
      </w:r>
      <w:r w:rsidRPr="00760BD9">
        <w:rPr>
          <w:rFonts w:ascii="Times New Roman" w:hAnsi="Times New Roman" w:cs="Times New Roman"/>
          <w:b/>
          <w:sz w:val="28"/>
          <w:szCs w:val="28"/>
          <w:lang w:val="en-US"/>
        </w:rPr>
        <w:t>The material and research methods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”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the experiment looks at the methods to carry out a phonetic experiment. The body of the experimental material included speech of 12 informants that are divided into three age groups: “Children”, “Teenagers”, “Young”. The auditory analysis </w:t>
      </w:r>
      <w:r w:rsidR="005C5C87">
        <w:rPr>
          <w:rFonts w:ascii="Times New Roman" w:hAnsi="Times New Roman" w:cs="Times New Roman"/>
          <w:sz w:val="28"/>
          <w:szCs w:val="28"/>
          <w:lang w:val="en-US"/>
        </w:rPr>
        <w:t xml:space="preserve">of the research was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targeted at the determination of prosodic features of the speech of British youth representatives. </w:t>
      </w:r>
      <w:r w:rsidR="005C5C87">
        <w:rPr>
          <w:rFonts w:ascii="Times New Roman" w:hAnsi="Times New Roman" w:cs="Times New Roman"/>
          <w:sz w:val="28"/>
          <w:szCs w:val="28"/>
          <w:lang w:val="en-US"/>
        </w:rPr>
        <w:t>All experimental material texts are quasi-spontaneous monologues of improvised, informal, and laidback nature. This gives the groundings to study these texts as samples of natural colloquial informal speech.</w:t>
      </w:r>
    </w:p>
    <w:p w:rsidR="005C5C87" w:rsidRDefault="005C5C87" w:rsidP="005C5C87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C5C87">
        <w:rPr>
          <w:rFonts w:ascii="Times New Roman" w:hAnsi="Times New Roman" w:cs="Times New Roman"/>
          <w:b/>
          <w:sz w:val="28"/>
          <w:szCs w:val="28"/>
          <w:lang w:val="en-US"/>
        </w:rPr>
        <w:t>Chapter III “Results of experimental investigation of British youth’s speech”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presents the results of the auditory analysis of the speech of British youth. The analysis revealed the key units </w:t>
      </w:r>
      <w:r w:rsidR="008A2BA2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>
        <w:rPr>
          <w:rFonts w:ascii="Times New Roman" w:hAnsi="Times New Roman" w:cs="Times New Roman"/>
          <w:sz w:val="28"/>
          <w:szCs w:val="28"/>
          <w:lang w:val="en-US"/>
        </w:rPr>
        <w:t>the speech melodies (scales and terminal tones), common and distinguishing features of speech prosody as well as temporal parameters and tempo, taking into consideration gender and age of informants.</w:t>
      </w:r>
    </w:p>
    <w:p w:rsidR="00847484" w:rsidRDefault="005C5C87" w:rsidP="00847484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conducted research </w:t>
      </w:r>
      <w:r w:rsidR="00847484">
        <w:rPr>
          <w:rFonts w:ascii="Times New Roman" w:hAnsi="Times New Roman" w:cs="Times New Roman"/>
          <w:sz w:val="28"/>
          <w:szCs w:val="28"/>
          <w:lang w:val="en-US"/>
        </w:rPr>
        <w:t xml:space="preserve">showed that the differences are more obvious between representatives of different genders than of different age. It indicated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that the </w:t>
      </w:r>
      <w:r w:rsidR="008A2BA2">
        <w:rPr>
          <w:rFonts w:ascii="Times New Roman" w:hAnsi="Times New Roman" w:cs="Times New Roman"/>
          <w:sz w:val="28"/>
          <w:szCs w:val="28"/>
          <w:lang w:val="en-US"/>
        </w:rPr>
        <w:lastRenderedPageBreak/>
        <w:t>female</w:t>
      </w:r>
      <w:r w:rsidR="00847484">
        <w:rPr>
          <w:rFonts w:ascii="Times New Roman" w:hAnsi="Times New Roman" w:cs="Times New Roman"/>
          <w:sz w:val="28"/>
          <w:szCs w:val="28"/>
          <w:lang w:val="en-US"/>
        </w:rPr>
        <w:t xml:space="preserve"> speech is characterized by a greater variety of intonation scales, terminal tones and pauses than the </w:t>
      </w:r>
      <w:r w:rsidR="008A2BA2">
        <w:rPr>
          <w:rFonts w:ascii="Times New Roman" w:hAnsi="Times New Roman" w:cs="Times New Roman"/>
          <w:sz w:val="28"/>
          <w:szCs w:val="28"/>
          <w:lang w:val="en-US"/>
        </w:rPr>
        <w:t>male</w:t>
      </w:r>
      <w:r w:rsidR="00847484">
        <w:rPr>
          <w:rFonts w:ascii="Times New Roman" w:hAnsi="Times New Roman" w:cs="Times New Roman"/>
          <w:sz w:val="28"/>
          <w:szCs w:val="28"/>
          <w:lang w:val="en-US"/>
        </w:rPr>
        <w:t xml:space="preserve"> speech. </w:t>
      </w:r>
    </w:p>
    <w:p w:rsidR="00847484" w:rsidRPr="00847484" w:rsidRDefault="00847484" w:rsidP="00847484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847484" w:rsidRPr="00847484" w:rsidSect="002A229F">
      <w:footerReference w:type="default" r:id="rId16"/>
      <w:pgSz w:w="11906" w:h="16838"/>
      <w:pgMar w:top="1134" w:right="850" w:bottom="1134" w:left="1701" w:header="0" w:footer="708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7AFA" w:rsidRDefault="00097AFA">
      <w:pPr>
        <w:spacing w:after="0" w:line="240" w:lineRule="auto"/>
      </w:pPr>
      <w:r>
        <w:separator/>
      </w:r>
    </w:p>
  </w:endnote>
  <w:endnote w:type="continuationSeparator" w:id="0">
    <w:p w:rsidR="00097AFA" w:rsidRDefault="00097A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7AFA" w:rsidRDefault="00097AFA">
    <w:pPr>
      <w:pStyle w:val="ad"/>
      <w:jc w:val="center"/>
    </w:pPr>
    <w:r>
      <w:fldChar w:fldCharType="begin"/>
    </w:r>
    <w:r>
      <w:instrText>PAGE</w:instrText>
    </w:r>
    <w:r>
      <w:fldChar w:fldCharType="separate"/>
    </w:r>
    <w:r w:rsidR="00697D05">
      <w:rPr>
        <w:noProof/>
      </w:rPr>
      <w:t>6</w:t>
    </w:r>
    <w:r>
      <w:fldChar w:fldCharType="end"/>
    </w:r>
  </w:p>
  <w:p w:rsidR="00097AFA" w:rsidRDefault="00097AFA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7AFA" w:rsidRDefault="00097AFA">
      <w:pPr>
        <w:spacing w:after="0" w:line="240" w:lineRule="auto"/>
      </w:pPr>
      <w:r>
        <w:separator/>
      </w:r>
    </w:p>
  </w:footnote>
  <w:footnote w:type="continuationSeparator" w:id="0">
    <w:p w:rsidR="00097AFA" w:rsidRDefault="00097A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121D8"/>
    <w:multiLevelType w:val="multilevel"/>
    <w:tmpl w:val="3C38C34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0A8A7CA5"/>
    <w:multiLevelType w:val="multilevel"/>
    <w:tmpl w:val="50ECC63A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102A53D4"/>
    <w:multiLevelType w:val="hybridMultilevel"/>
    <w:tmpl w:val="3D58CC82"/>
    <w:lvl w:ilvl="0" w:tplc="D512ACD0">
      <w:start w:val="2"/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B40D6E"/>
    <w:multiLevelType w:val="multilevel"/>
    <w:tmpl w:val="04C4259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A66DDA"/>
    <w:multiLevelType w:val="multilevel"/>
    <w:tmpl w:val="330EF436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>
    <w:nsid w:val="26CA47EA"/>
    <w:multiLevelType w:val="hybridMultilevel"/>
    <w:tmpl w:val="19646A90"/>
    <w:lvl w:ilvl="0" w:tplc="0994D18A">
      <w:start w:val="2"/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88267F"/>
    <w:multiLevelType w:val="hybridMultilevel"/>
    <w:tmpl w:val="4C8E6930"/>
    <w:lvl w:ilvl="0" w:tplc="C18C9778"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CD64B77"/>
    <w:multiLevelType w:val="hybridMultilevel"/>
    <w:tmpl w:val="1D523EC8"/>
    <w:lvl w:ilvl="0" w:tplc="0AC6BAF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E3C6DFF"/>
    <w:multiLevelType w:val="hybridMultilevel"/>
    <w:tmpl w:val="8318A220"/>
    <w:lvl w:ilvl="0" w:tplc="5F22FE1E"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D9292F"/>
    <w:multiLevelType w:val="multilevel"/>
    <w:tmpl w:val="667655AE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0">
    <w:nsid w:val="328F5036"/>
    <w:multiLevelType w:val="hybridMultilevel"/>
    <w:tmpl w:val="7676F64C"/>
    <w:lvl w:ilvl="0" w:tplc="3C7E1C8C">
      <w:start w:val="3"/>
      <w:numFmt w:val="bullet"/>
      <w:lvlText w:val="–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3644A47"/>
    <w:multiLevelType w:val="multilevel"/>
    <w:tmpl w:val="B79A064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>
    <w:nsid w:val="362201EA"/>
    <w:multiLevelType w:val="hybridMultilevel"/>
    <w:tmpl w:val="41EA2C1C"/>
    <w:lvl w:ilvl="0" w:tplc="A520516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62E3A9E"/>
    <w:multiLevelType w:val="hybridMultilevel"/>
    <w:tmpl w:val="594881A0"/>
    <w:lvl w:ilvl="0" w:tplc="7FE01CCE"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7BD0BFA"/>
    <w:multiLevelType w:val="multilevel"/>
    <w:tmpl w:val="3322181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7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15">
    <w:nsid w:val="3D0E1546"/>
    <w:multiLevelType w:val="hybridMultilevel"/>
    <w:tmpl w:val="69229A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0C1847"/>
    <w:multiLevelType w:val="multilevel"/>
    <w:tmpl w:val="04C4259A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606AC1"/>
    <w:multiLevelType w:val="multilevel"/>
    <w:tmpl w:val="98A09B6A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8">
    <w:nsid w:val="4D335930"/>
    <w:multiLevelType w:val="hybridMultilevel"/>
    <w:tmpl w:val="A14EC160"/>
    <w:lvl w:ilvl="0" w:tplc="7032BE3C"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DB43FDE"/>
    <w:multiLevelType w:val="hybridMultilevel"/>
    <w:tmpl w:val="95EC0B92"/>
    <w:lvl w:ilvl="0" w:tplc="B5F04F60"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3D4316A"/>
    <w:multiLevelType w:val="hybridMultilevel"/>
    <w:tmpl w:val="FAA4259E"/>
    <w:lvl w:ilvl="0" w:tplc="7398104E">
      <w:start w:val="1"/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6B51754"/>
    <w:multiLevelType w:val="hybridMultilevel"/>
    <w:tmpl w:val="9E9A11E6"/>
    <w:lvl w:ilvl="0" w:tplc="A31E3326">
      <w:start w:val="2"/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A814B4D"/>
    <w:multiLevelType w:val="multilevel"/>
    <w:tmpl w:val="3118DB7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3">
    <w:nsid w:val="5B476A3A"/>
    <w:multiLevelType w:val="multilevel"/>
    <w:tmpl w:val="F1BC7450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4">
    <w:nsid w:val="5C266C74"/>
    <w:multiLevelType w:val="multilevel"/>
    <w:tmpl w:val="DBFCCA9C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5">
    <w:nsid w:val="5CCF4C72"/>
    <w:multiLevelType w:val="hybridMultilevel"/>
    <w:tmpl w:val="D642603A"/>
    <w:lvl w:ilvl="0" w:tplc="A7ACE8CE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1A9505C"/>
    <w:multiLevelType w:val="multilevel"/>
    <w:tmpl w:val="1ABC149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7">
    <w:nsid w:val="63451CBF"/>
    <w:multiLevelType w:val="hybridMultilevel"/>
    <w:tmpl w:val="8EDE5B3E"/>
    <w:lvl w:ilvl="0" w:tplc="696021A2">
      <w:start w:val="2"/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4AA1514"/>
    <w:multiLevelType w:val="multilevel"/>
    <w:tmpl w:val="9A205C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9">
    <w:nsid w:val="6783574A"/>
    <w:multiLevelType w:val="hybridMultilevel"/>
    <w:tmpl w:val="2DB4DAEC"/>
    <w:lvl w:ilvl="0" w:tplc="EFF400E2"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DFC3D58"/>
    <w:multiLevelType w:val="hybridMultilevel"/>
    <w:tmpl w:val="CBC6EA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19086D"/>
    <w:multiLevelType w:val="multilevel"/>
    <w:tmpl w:val="D578DDF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2">
    <w:nsid w:val="71202A5E"/>
    <w:multiLevelType w:val="multilevel"/>
    <w:tmpl w:val="38AED91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3">
    <w:nsid w:val="71663214"/>
    <w:multiLevelType w:val="multilevel"/>
    <w:tmpl w:val="DBAE23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4">
    <w:nsid w:val="736E0F15"/>
    <w:multiLevelType w:val="multilevel"/>
    <w:tmpl w:val="95321C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5">
    <w:nsid w:val="7B1D4AA4"/>
    <w:multiLevelType w:val="multilevel"/>
    <w:tmpl w:val="51D24E6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6">
    <w:nsid w:val="7B8C70C7"/>
    <w:multiLevelType w:val="hybridMultilevel"/>
    <w:tmpl w:val="739A6D68"/>
    <w:lvl w:ilvl="0" w:tplc="950C7972">
      <w:start w:val="2"/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32"/>
  </w:num>
  <w:num w:numId="3">
    <w:abstractNumId w:val="14"/>
  </w:num>
  <w:num w:numId="4">
    <w:abstractNumId w:val="33"/>
  </w:num>
  <w:num w:numId="5">
    <w:abstractNumId w:val="16"/>
  </w:num>
  <w:num w:numId="6">
    <w:abstractNumId w:val="3"/>
  </w:num>
  <w:num w:numId="7">
    <w:abstractNumId w:val="0"/>
  </w:num>
  <w:num w:numId="8">
    <w:abstractNumId w:val="11"/>
  </w:num>
  <w:num w:numId="9">
    <w:abstractNumId w:val="31"/>
  </w:num>
  <w:num w:numId="10">
    <w:abstractNumId w:val="35"/>
  </w:num>
  <w:num w:numId="11">
    <w:abstractNumId w:val="24"/>
  </w:num>
  <w:num w:numId="12">
    <w:abstractNumId w:val="26"/>
  </w:num>
  <w:num w:numId="13">
    <w:abstractNumId w:val="4"/>
  </w:num>
  <w:num w:numId="14">
    <w:abstractNumId w:val="9"/>
  </w:num>
  <w:num w:numId="15">
    <w:abstractNumId w:val="1"/>
  </w:num>
  <w:num w:numId="16">
    <w:abstractNumId w:val="28"/>
  </w:num>
  <w:num w:numId="17">
    <w:abstractNumId w:val="22"/>
  </w:num>
  <w:num w:numId="18">
    <w:abstractNumId w:val="15"/>
  </w:num>
  <w:num w:numId="19">
    <w:abstractNumId w:val="30"/>
  </w:num>
  <w:num w:numId="20">
    <w:abstractNumId w:val="20"/>
  </w:num>
  <w:num w:numId="21">
    <w:abstractNumId w:val="19"/>
  </w:num>
  <w:num w:numId="22">
    <w:abstractNumId w:val="6"/>
  </w:num>
  <w:num w:numId="23">
    <w:abstractNumId w:val="18"/>
  </w:num>
  <w:num w:numId="24">
    <w:abstractNumId w:val="13"/>
  </w:num>
  <w:num w:numId="25">
    <w:abstractNumId w:val="8"/>
  </w:num>
  <w:num w:numId="26">
    <w:abstractNumId w:val="29"/>
  </w:num>
  <w:num w:numId="27">
    <w:abstractNumId w:val="17"/>
  </w:num>
  <w:num w:numId="28">
    <w:abstractNumId w:val="23"/>
  </w:num>
  <w:num w:numId="29">
    <w:abstractNumId w:val="12"/>
  </w:num>
  <w:num w:numId="30">
    <w:abstractNumId w:val="34"/>
  </w:num>
  <w:num w:numId="31">
    <w:abstractNumId w:val="7"/>
  </w:num>
  <w:num w:numId="32">
    <w:abstractNumId w:val="25"/>
  </w:num>
  <w:num w:numId="33">
    <w:abstractNumId w:val="10"/>
  </w:num>
  <w:num w:numId="34">
    <w:abstractNumId w:val="2"/>
  </w:num>
  <w:num w:numId="35">
    <w:abstractNumId w:val="36"/>
  </w:num>
  <w:num w:numId="36">
    <w:abstractNumId w:val="21"/>
  </w:num>
  <w:num w:numId="37">
    <w:abstractNumId w:val="5"/>
  </w:num>
  <w:num w:numId="3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F14"/>
    <w:rsid w:val="00000439"/>
    <w:rsid w:val="00002B89"/>
    <w:rsid w:val="00004824"/>
    <w:rsid w:val="00011FFB"/>
    <w:rsid w:val="000177B8"/>
    <w:rsid w:val="00035BD6"/>
    <w:rsid w:val="00053BA3"/>
    <w:rsid w:val="0005763F"/>
    <w:rsid w:val="0006271B"/>
    <w:rsid w:val="00072068"/>
    <w:rsid w:val="00077142"/>
    <w:rsid w:val="00091C07"/>
    <w:rsid w:val="00097AFA"/>
    <w:rsid w:val="000B63A8"/>
    <w:rsid w:val="000B664F"/>
    <w:rsid w:val="000D04EF"/>
    <w:rsid w:val="000E09AE"/>
    <w:rsid w:val="000E3BC8"/>
    <w:rsid w:val="000E79CF"/>
    <w:rsid w:val="000F1610"/>
    <w:rsid w:val="000F4CF0"/>
    <w:rsid w:val="001211DB"/>
    <w:rsid w:val="00161984"/>
    <w:rsid w:val="0017150B"/>
    <w:rsid w:val="00180F45"/>
    <w:rsid w:val="00181758"/>
    <w:rsid w:val="001858AB"/>
    <w:rsid w:val="001943B8"/>
    <w:rsid w:val="001A72DF"/>
    <w:rsid w:val="001B5465"/>
    <w:rsid w:val="001C3C80"/>
    <w:rsid w:val="001C769F"/>
    <w:rsid w:val="001D10FB"/>
    <w:rsid w:val="001D5C76"/>
    <w:rsid w:val="001E04DC"/>
    <w:rsid w:val="001E79E3"/>
    <w:rsid w:val="001E7CE3"/>
    <w:rsid w:val="001F36F3"/>
    <w:rsid w:val="0020114C"/>
    <w:rsid w:val="00203D5F"/>
    <w:rsid w:val="00224AA9"/>
    <w:rsid w:val="00240F73"/>
    <w:rsid w:val="0024503C"/>
    <w:rsid w:val="00251D4F"/>
    <w:rsid w:val="0025522D"/>
    <w:rsid w:val="002630D9"/>
    <w:rsid w:val="00263CA8"/>
    <w:rsid w:val="00265C22"/>
    <w:rsid w:val="0027583D"/>
    <w:rsid w:val="002827FE"/>
    <w:rsid w:val="002A229F"/>
    <w:rsid w:val="002A2A31"/>
    <w:rsid w:val="002A4B3D"/>
    <w:rsid w:val="002B13BA"/>
    <w:rsid w:val="002B53BC"/>
    <w:rsid w:val="002C0BCA"/>
    <w:rsid w:val="002C3A85"/>
    <w:rsid w:val="002D130C"/>
    <w:rsid w:val="002D38E3"/>
    <w:rsid w:val="002E1E6D"/>
    <w:rsid w:val="002E209A"/>
    <w:rsid w:val="002E318E"/>
    <w:rsid w:val="002F14C3"/>
    <w:rsid w:val="002F21E3"/>
    <w:rsid w:val="00303860"/>
    <w:rsid w:val="00305AF4"/>
    <w:rsid w:val="00315649"/>
    <w:rsid w:val="0032677B"/>
    <w:rsid w:val="003648AF"/>
    <w:rsid w:val="00370106"/>
    <w:rsid w:val="003772CA"/>
    <w:rsid w:val="003813DD"/>
    <w:rsid w:val="0039099E"/>
    <w:rsid w:val="00393D2C"/>
    <w:rsid w:val="003A2C3B"/>
    <w:rsid w:val="003A64A3"/>
    <w:rsid w:val="003B715C"/>
    <w:rsid w:val="003D105E"/>
    <w:rsid w:val="003F3CBA"/>
    <w:rsid w:val="003F4948"/>
    <w:rsid w:val="00400819"/>
    <w:rsid w:val="00400A77"/>
    <w:rsid w:val="00404206"/>
    <w:rsid w:val="00420496"/>
    <w:rsid w:val="00423D88"/>
    <w:rsid w:val="00426310"/>
    <w:rsid w:val="00427BD6"/>
    <w:rsid w:val="00430838"/>
    <w:rsid w:val="00431544"/>
    <w:rsid w:val="00432614"/>
    <w:rsid w:val="00434CC2"/>
    <w:rsid w:val="00441424"/>
    <w:rsid w:val="00441FA9"/>
    <w:rsid w:val="0044470E"/>
    <w:rsid w:val="004466C8"/>
    <w:rsid w:val="00447F2F"/>
    <w:rsid w:val="00457F9F"/>
    <w:rsid w:val="00482D7E"/>
    <w:rsid w:val="00490688"/>
    <w:rsid w:val="004922DC"/>
    <w:rsid w:val="00494389"/>
    <w:rsid w:val="004A3569"/>
    <w:rsid w:val="004A66A5"/>
    <w:rsid w:val="004D2A68"/>
    <w:rsid w:val="004E5E44"/>
    <w:rsid w:val="004F0AF3"/>
    <w:rsid w:val="005165F6"/>
    <w:rsid w:val="0052282F"/>
    <w:rsid w:val="00532F52"/>
    <w:rsid w:val="005525C3"/>
    <w:rsid w:val="00557A02"/>
    <w:rsid w:val="005639D0"/>
    <w:rsid w:val="00587876"/>
    <w:rsid w:val="005904EB"/>
    <w:rsid w:val="005928E3"/>
    <w:rsid w:val="00597562"/>
    <w:rsid w:val="005A0AD5"/>
    <w:rsid w:val="005A0FE7"/>
    <w:rsid w:val="005C5C87"/>
    <w:rsid w:val="005E0548"/>
    <w:rsid w:val="005E0E4C"/>
    <w:rsid w:val="005E609C"/>
    <w:rsid w:val="005F13DC"/>
    <w:rsid w:val="005F6807"/>
    <w:rsid w:val="0060767C"/>
    <w:rsid w:val="0062268B"/>
    <w:rsid w:val="006231B3"/>
    <w:rsid w:val="006262E1"/>
    <w:rsid w:val="006323C5"/>
    <w:rsid w:val="00644528"/>
    <w:rsid w:val="00656FF8"/>
    <w:rsid w:val="0066012F"/>
    <w:rsid w:val="00666936"/>
    <w:rsid w:val="00675249"/>
    <w:rsid w:val="0068331F"/>
    <w:rsid w:val="00683B4C"/>
    <w:rsid w:val="00685ABC"/>
    <w:rsid w:val="006915BA"/>
    <w:rsid w:val="00697D05"/>
    <w:rsid w:val="006A0232"/>
    <w:rsid w:val="006A4434"/>
    <w:rsid w:val="006A4D23"/>
    <w:rsid w:val="006A6B18"/>
    <w:rsid w:val="006B768F"/>
    <w:rsid w:val="006B77F3"/>
    <w:rsid w:val="006C1CF6"/>
    <w:rsid w:val="006C2206"/>
    <w:rsid w:val="006D075F"/>
    <w:rsid w:val="006D6A8D"/>
    <w:rsid w:val="006F4A45"/>
    <w:rsid w:val="00701567"/>
    <w:rsid w:val="00704198"/>
    <w:rsid w:val="00705A4F"/>
    <w:rsid w:val="00731851"/>
    <w:rsid w:val="00736614"/>
    <w:rsid w:val="00747945"/>
    <w:rsid w:val="00754F14"/>
    <w:rsid w:val="00760B3E"/>
    <w:rsid w:val="00760BD9"/>
    <w:rsid w:val="007717A8"/>
    <w:rsid w:val="00785673"/>
    <w:rsid w:val="007956AE"/>
    <w:rsid w:val="007A6A58"/>
    <w:rsid w:val="007A7B62"/>
    <w:rsid w:val="007B5589"/>
    <w:rsid w:val="007C04A9"/>
    <w:rsid w:val="007C2855"/>
    <w:rsid w:val="007D68F6"/>
    <w:rsid w:val="007F20EA"/>
    <w:rsid w:val="007F2F04"/>
    <w:rsid w:val="007F2F32"/>
    <w:rsid w:val="007F7316"/>
    <w:rsid w:val="008239CD"/>
    <w:rsid w:val="00826F8E"/>
    <w:rsid w:val="00827BE6"/>
    <w:rsid w:val="008375E2"/>
    <w:rsid w:val="00847484"/>
    <w:rsid w:val="00854946"/>
    <w:rsid w:val="008565FE"/>
    <w:rsid w:val="008608E9"/>
    <w:rsid w:val="008733B9"/>
    <w:rsid w:val="00877907"/>
    <w:rsid w:val="00877C7C"/>
    <w:rsid w:val="00882525"/>
    <w:rsid w:val="008839AC"/>
    <w:rsid w:val="008963DA"/>
    <w:rsid w:val="008A0430"/>
    <w:rsid w:val="008A2BA2"/>
    <w:rsid w:val="008B4C22"/>
    <w:rsid w:val="008B7B7E"/>
    <w:rsid w:val="008D59B2"/>
    <w:rsid w:val="008D5E85"/>
    <w:rsid w:val="008E3321"/>
    <w:rsid w:val="008F36E0"/>
    <w:rsid w:val="00913A43"/>
    <w:rsid w:val="0091456E"/>
    <w:rsid w:val="00915400"/>
    <w:rsid w:val="0093127F"/>
    <w:rsid w:val="00931618"/>
    <w:rsid w:val="0093469D"/>
    <w:rsid w:val="00941552"/>
    <w:rsid w:val="00947217"/>
    <w:rsid w:val="00961C70"/>
    <w:rsid w:val="00987787"/>
    <w:rsid w:val="009A5AD1"/>
    <w:rsid w:val="009C248A"/>
    <w:rsid w:val="009C6DB4"/>
    <w:rsid w:val="009D1C20"/>
    <w:rsid w:val="009D31C4"/>
    <w:rsid w:val="009F5211"/>
    <w:rsid w:val="00A04C4B"/>
    <w:rsid w:val="00A1351C"/>
    <w:rsid w:val="00A20540"/>
    <w:rsid w:val="00A21C9A"/>
    <w:rsid w:val="00A22156"/>
    <w:rsid w:val="00A2471C"/>
    <w:rsid w:val="00A26868"/>
    <w:rsid w:val="00A46328"/>
    <w:rsid w:val="00A50C34"/>
    <w:rsid w:val="00A520E7"/>
    <w:rsid w:val="00A6480E"/>
    <w:rsid w:val="00A657B3"/>
    <w:rsid w:val="00A673B0"/>
    <w:rsid w:val="00A77CEE"/>
    <w:rsid w:val="00A866DF"/>
    <w:rsid w:val="00A92C1A"/>
    <w:rsid w:val="00AA5EE1"/>
    <w:rsid w:val="00AC1865"/>
    <w:rsid w:val="00AD44F4"/>
    <w:rsid w:val="00AD4D32"/>
    <w:rsid w:val="00AE0DCD"/>
    <w:rsid w:val="00AE12D9"/>
    <w:rsid w:val="00AE296D"/>
    <w:rsid w:val="00AF455E"/>
    <w:rsid w:val="00B1229B"/>
    <w:rsid w:val="00B15E74"/>
    <w:rsid w:val="00B16A8D"/>
    <w:rsid w:val="00B1731F"/>
    <w:rsid w:val="00B2008C"/>
    <w:rsid w:val="00B34040"/>
    <w:rsid w:val="00B35626"/>
    <w:rsid w:val="00B42C10"/>
    <w:rsid w:val="00B45033"/>
    <w:rsid w:val="00B50143"/>
    <w:rsid w:val="00B72B10"/>
    <w:rsid w:val="00B83171"/>
    <w:rsid w:val="00B866FD"/>
    <w:rsid w:val="00B90084"/>
    <w:rsid w:val="00B92F03"/>
    <w:rsid w:val="00B94766"/>
    <w:rsid w:val="00BA33EB"/>
    <w:rsid w:val="00BA6375"/>
    <w:rsid w:val="00BA76EC"/>
    <w:rsid w:val="00BB1485"/>
    <w:rsid w:val="00BB3599"/>
    <w:rsid w:val="00BD38BA"/>
    <w:rsid w:val="00BD643D"/>
    <w:rsid w:val="00BD690E"/>
    <w:rsid w:val="00BE0137"/>
    <w:rsid w:val="00BF68DE"/>
    <w:rsid w:val="00C15AFF"/>
    <w:rsid w:val="00C15CAD"/>
    <w:rsid w:val="00C20CAF"/>
    <w:rsid w:val="00C23EFD"/>
    <w:rsid w:val="00C242D9"/>
    <w:rsid w:val="00C30B91"/>
    <w:rsid w:val="00C35EBF"/>
    <w:rsid w:val="00C527AC"/>
    <w:rsid w:val="00C52B3A"/>
    <w:rsid w:val="00C54909"/>
    <w:rsid w:val="00C63BB9"/>
    <w:rsid w:val="00C87423"/>
    <w:rsid w:val="00CA5AF1"/>
    <w:rsid w:val="00CA75EC"/>
    <w:rsid w:val="00CA7EB5"/>
    <w:rsid w:val="00CC2A4E"/>
    <w:rsid w:val="00CD5EED"/>
    <w:rsid w:val="00CD7E88"/>
    <w:rsid w:val="00CF5AE9"/>
    <w:rsid w:val="00D01836"/>
    <w:rsid w:val="00D07487"/>
    <w:rsid w:val="00D156C8"/>
    <w:rsid w:val="00D215ED"/>
    <w:rsid w:val="00D2581B"/>
    <w:rsid w:val="00D2675A"/>
    <w:rsid w:val="00D3108E"/>
    <w:rsid w:val="00D314A6"/>
    <w:rsid w:val="00D34215"/>
    <w:rsid w:val="00D40D77"/>
    <w:rsid w:val="00D43A58"/>
    <w:rsid w:val="00D50735"/>
    <w:rsid w:val="00D52D2E"/>
    <w:rsid w:val="00D641CA"/>
    <w:rsid w:val="00D64DC7"/>
    <w:rsid w:val="00D6761E"/>
    <w:rsid w:val="00D71B14"/>
    <w:rsid w:val="00D72A84"/>
    <w:rsid w:val="00D76122"/>
    <w:rsid w:val="00D81451"/>
    <w:rsid w:val="00D87308"/>
    <w:rsid w:val="00D91B9A"/>
    <w:rsid w:val="00DA1039"/>
    <w:rsid w:val="00DC24A0"/>
    <w:rsid w:val="00DC6163"/>
    <w:rsid w:val="00DC7992"/>
    <w:rsid w:val="00DD6A85"/>
    <w:rsid w:val="00E07BE4"/>
    <w:rsid w:val="00E31FB0"/>
    <w:rsid w:val="00E352A3"/>
    <w:rsid w:val="00E57363"/>
    <w:rsid w:val="00E63290"/>
    <w:rsid w:val="00E85F40"/>
    <w:rsid w:val="00E94D76"/>
    <w:rsid w:val="00EA0319"/>
    <w:rsid w:val="00EA6F67"/>
    <w:rsid w:val="00EB7FF9"/>
    <w:rsid w:val="00ED0914"/>
    <w:rsid w:val="00ED6F72"/>
    <w:rsid w:val="00EE53E0"/>
    <w:rsid w:val="00EF4B32"/>
    <w:rsid w:val="00F01003"/>
    <w:rsid w:val="00F04DAE"/>
    <w:rsid w:val="00F074A2"/>
    <w:rsid w:val="00F1020F"/>
    <w:rsid w:val="00F131E9"/>
    <w:rsid w:val="00F226A3"/>
    <w:rsid w:val="00F27C1C"/>
    <w:rsid w:val="00F3131E"/>
    <w:rsid w:val="00F31B5B"/>
    <w:rsid w:val="00F34B83"/>
    <w:rsid w:val="00F34FD4"/>
    <w:rsid w:val="00F36E1B"/>
    <w:rsid w:val="00F554EF"/>
    <w:rsid w:val="00F5703A"/>
    <w:rsid w:val="00FC4F9B"/>
    <w:rsid w:val="00FC59AB"/>
    <w:rsid w:val="00FF3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  <o:rules v:ext="edit">
        <o:r id="V:Rule276" type="connector" idref="#AutoShape 461"/>
        <o:r id="V:Rule277" type="connector" idref="#AutoShape 216"/>
        <o:r id="V:Rule278" type="connector" idref="#AutoShape 92"/>
        <o:r id="V:Rule279" type="connector" idref="#AutoShape 192"/>
        <o:r id="V:Rule280" type="connector" idref="#AutoShape 527"/>
        <o:r id="V:Rule281" type="connector" idref="#AutoShape 509"/>
        <o:r id="V:Rule282" type="connector" idref="#AutoShape 505"/>
        <o:r id="V:Rule283" type="connector" idref="#AutoShape 563"/>
        <o:r id="V:Rule284" type="connector" idref="#AutoShape 487"/>
        <o:r id="V:Rule285" type="connector" idref="#AutoShape 464"/>
        <o:r id="V:Rule286" type="connector" idref="#AutoShape 408"/>
        <o:r id="V:Rule287" type="connector" idref="#AutoShape 222"/>
        <o:r id="V:Rule288" type="connector" idref="#AutoShape 564"/>
        <o:r id="V:Rule289" type="connector" idref="#AutoShape 553"/>
        <o:r id="V:Rule290" type="connector" idref="#AutoShape 176"/>
        <o:r id="V:Rule291" type="connector" idref="#AutoShape 476"/>
        <o:r id="V:Rule292" type="connector" idref="#AutoShape 525"/>
        <o:r id="V:Rule293" type="connector" idref="#AutoShape 549"/>
        <o:r id="V:Rule294" type="connector" idref="#AutoShape 259"/>
        <o:r id="V:Rule295" type="connector" idref="#AutoShape 431"/>
        <o:r id="V:Rule296" type="connector" idref="#AutoShape 518"/>
        <o:r id="V:Rule297" type="connector" idref="#AutoShape 134"/>
        <o:r id="V:Rule298" type="connector" idref="#AutoShape 249"/>
        <o:r id="V:Rule299" type="connector" idref="#AutoShape 66"/>
        <o:r id="V:Rule300" type="connector" idref="#AutoShape 223"/>
        <o:r id="V:Rule301" type="connector" idref="#AutoShape 350"/>
        <o:r id="V:Rule302" type="connector" idref="#AutoShape 348"/>
        <o:r id="V:Rule303" type="connector" idref="#AutoShape 85"/>
        <o:r id="V:Rule304" type="connector" idref="#AutoShape 451"/>
        <o:r id="V:Rule305" type="connector" idref="#AutoShape 406"/>
        <o:r id="V:Rule306" type="connector" idref="#AutoShape 456"/>
        <o:r id="V:Rule307" type="connector" idref="#AutoShape 526"/>
        <o:r id="V:Rule308" type="connector" idref="#AutoShape 341"/>
        <o:r id="V:Rule309" type="connector" idref="#AutoShape 557"/>
        <o:r id="V:Rule310" type="connector" idref="#AutoShape 184"/>
        <o:r id="V:Rule311" type="connector" idref="#AutoShape 366"/>
        <o:r id="V:Rule312" type="connector" idref="#AutoShape 543"/>
        <o:r id="V:Rule313" type="connector" idref="#AutoShape 194"/>
        <o:r id="V:Rule314" type="connector" idref="#AutoShape 360"/>
        <o:r id="V:Rule315" type="connector" idref="#AutoShape 323"/>
        <o:r id="V:Rule316" type="connector" idref="#AutoShape 158"/>
        <o:r id="V:Rule317" type="connector" idref="#AutoShape 497"/>
        <o:r id="V:Rule318" type="connector" idref="#AutoShape 523"/>
        <o:r id="V:Rule319" type="connector" idref="#AutoShape 397"/>
        <o:r id="V:Rule320" type="connector" idref="#AutoShape 422"/>
        <o:r id="V:Rule321" type="connector" idref="#AutoShape 69"/>
        <o:r id="V:Rule322" type="connector" idref="#AutoShape 548"/>
        <o:r id="V:Rule323" type="connector" idref="#AutoShape 486"/>
        <o:r id="V:Rule324" type="connector" idref="#AutoShape 162"/>
        <o:r id="V:Rule325" type="connector" idref="#AutoShape 496"/>
        <o:r id="V:Rule326" type="connector" idref="#AutoShape 501"/>
        <o:r id="V:Rule327" type="connector" idref="#AutoShape 122"/>
        <o:r id="V:Rule328" type="connector" idref="#AutoShape 318"/>
        <o:r id="V:Rule329" type="connector" idref="#AutoShape 363"/>
        <o:r id="V:Rule330" type="connector" idref="#AutoShape 561"/>
        <o:r id="V:Rule331" type="connector" idref="#AutoShape 353"/>
        <o:r id="V:Rule332" type="connector" idref="#AutoShape 538"/>
        <o:r id="V:Rule333" type="connector" idref="#AutoShape 403"/>
        <o:r id="V:Rule334" type="connector" idref="#AutoShape 515"/>
        <o:r id="V:Rule335" type="connector" idref="#AutoShape 231"/>
        <o:r id="V:Rule336" type="connector" idref="#AutoShape 210"/>
        <o:r id="V:Rule337" type="connector" idref="#AutoShape 528"/>
        <o:r id="V:Rule338" type="connector" idref="#AutoShape 261"/>
        <o:r id="V:Rule339" type="connector" idref="#AutoShape 371"/>
        <o:r id="V:Rule340" type="connector" idref="#AutoShape 151"/>
        <o:r id="V:Rule341" type="connector" idref="#AutoShape 129"/>
        <o:r id="V:Rule342" type="connector" idref="#AutoShape 502"/>
        <o:r id="V:Rule343" type="connector" idref="#AutoShape 220"/>
        <o:r id="V:Rule344" type="connector" idref="#AutoShape 167"/>
        <o:r id="V:Rule345" type="connector" idref="#AutoShape 367"/>
        <o:r id="V:Rule346" type="connector" idref="#AutoShape 571"/>
        <o:r id="V:Rule347" type="connector" idref="#AutoShape 327"/>
        <o:r id="V:Rule348" type="connector" idref="#AutoShape 157"/>
        <o:r id="V:Rule349" type="connector" idref="#AutoShape 337"/>
        <o:r id="V:Rule350" type="connector" idref="#AutoShape 217"/>
        <o:r id="V:Rule351" type="connector" idref="#AutoShape 545"/>
        <o:r id="V:Rule352" type="connector" idref="#AutoShape 470"/>
        <o:r id="V:Rule353" type="connector" idref="#AutoShape 173"/>
        <o:r id="V:Rule354" type="connector" idref="#AutoShape 252"/>
        <o:r id="V:Rule355" type="connector" idref="#AutoShape 482"/>
        <o:r id="V:Rule356" type="connector" idref="#AutoShape 90"/>
        <o:r id="V:Rule357" type="connector" idref="#AutoShape 500"/>
        <o:r id="V:Rule358" type="connector" idref="#AutoShape 177"/>
        <o:r id="V:Rule359" type="connector" idref="#AutoShape 465"/>
        <o:r id="V:Rule360" type="connector" idref="#AutoShape 168"/>
        <o:r id="V:Rule361" type="connector" idref="#AutoShape 459"/>
        <o:r id="V:Rule362" type="connector" idref="#AutoShape 428"/>
        <o:r id="V:Rule363" type="connector" idref="#AutoShape 539"/>
        <o:r id="V:Rule364" type="connector" idref="#AutoShape 128"/>
        <o:r id="V:Rule365" type="connector" idref="#AutoShape 583"/>
        <o:r id="V:Rule366" type="connector" idref="#AutoShape 242"/>
        <o:r id="V:Rule367" type="connector" idref="#AutoShape 415"/>
        <o:r id="V:Rule368" type="connector" idref="#AutoShape 209"/>
        <o:r id="V:Rule369" type="connector" idref="#AutoShape 132"/>
        <o:r id="V:Rule370" type="connector" idref="#AutoShape 494"/>
        <o:r id="V:Rule371" type="connector" idref="#AutoShape 352"/>
        <o:r id="V:Rule372" type="connector" idref="#AutoShape 135"/>
        <o:r id="V:Rule373" type="connector" idref="#AutoShape 190"/>
        <o:r id="V:Rule374" type="connector" idref="#AutoShape 495"/>
        <o:r id="V:Rule375" type="connector" idref="#AutoShape 105"/>
        <o:r id="V:Rule376" type="connector" idref="#AutoShape 130"/>
        <o:r id="V:Rule377" type="connector" idref="#AutoShape 221"/>
        <o:r id="V:Rule378" type="connector" idref="#AutoShape 582"/>
        <o:r id="V:Rule379" type="connector" idref="#AutoShape 578"/>
        <o:r id="V:Rule380" type="connector" idref="#AutoShape 441"/>
        <o:r id="V:Rule381" type="connector" idref="#AutoShape 94"/>
        <o:r id="V:Rule382" type="connector" idref="#AutoShape 405"/>
        <o:r id="V:Rule383" type="connector" idref="#AutoShape 365"/>
        <o:r id="V:Rule384" type="connector" idref="#AutoShape 395"/>
        <o:r id="V:Rule385" type="connector" idref="#AutoShape 421"/>
        <o:r id="V:Rule386" type="connector" idref="#AutoShape 423"/>
        <o:r id="V:Rule387" type="connector" idref="#AutoShape 559"/>
        <o:r id="V:Rule388" type="connector" idref="#AutoShape 435"/>
        <o:r id="V:Rule389" type="connector" idref="#AutoShape 239"/>
        <o:r id="V:Rule390" type="connector" idref="#AutoShape 16"/>
        <o:r id="V:Rule391" type="connector" idref="#AutoShape 388"/>
        <o:r id="V:Rule392" type="connector" idref="#AutoShape 399"/>
        <o:r id="V:Rule393" type="connector" idref="#AutoShape 510"/>
        <o:r id="V:Rule394" type="connector" idref="#AutoShape 106"/>
        <o:r id="V:Rule395" type="connector" idref="#AutoShape 498"/>
        <o:r id="V:Rule396" type="connector" idref="#AutoShape 410"/>
        <o:r id="V:Rule397" type="connector" idref="#AutoShape 521"/>
        <o:r id="V:Rule398" type="connector" idref="#AutoShape 491"/>
        <o:r id="V:Rule399" type="connector" idref="#AutoShape 450"/>
        <o:r id="V:Rule400" type="connector" idref="#AutoShape 354"/>
        <o:r id="V:Rule401" type="connector" idref="#AutoShape 444"/>
        <o:r id="V:Rule402" type="connector" idref="#AutoShape 174"/>
        <o:r id="V:Rule403" type="connector" idref="#AutoShape 566"/>
        <o:r id="V:Rule404" type="connector" idref="#AutoShape 443"/>
        <o:r id="V:Rule405" type="connector" idref="#AutoShape 471"/>
        <o:r id="V:Rule406" type="connector" idref="#AutoShape 474"/>
        <o:r id="V:Rule407" type="connector" idref="#AutoShape 67"/>
        <o:r id="V:Rule408" type="connector" idref="#AutoShape 389"/>
        <o:r id="V:Rule409" type="connector" idref="#AutoShape 427"/>
        <o:r id="V:Rule410" type="connector" idref="#AutoShape 332"/>
        <o:r id="V:Rule411" type="connector" idref="#AutoShape 152"/>
        <o:r id="V:Rule412" type="connector" idref="#AutoShape 133"/>
        <o:r id="V:Rule413" type="connector" idref="#AutoShape 321"/>
        <o:r id="V:Rule414" type="connector" idref="#AutoShape 481"/>
        <o:r id="V:Rule415" type="connector" idref="#AutoShape 117"/>
        <o:r id="V:Rule416" type="connector" idref="#AutoShape 542"/>
        <o:r id="V:Rule417" type="connector" idref="#AutoShape 484"/>
        <o:r id="V:Rule418" type="connector" idref="#AutoShape 326"/>
        <o:r id="V:Rule419" type="connector" idref="#AutoShape 536"/>
        <o:r id="V:Rule420" type="connector" idref="#AutoShape 235"/>
        <o:r id="V:Rule421" type="connector" idref="#AutoShape 154"/>
        <o:r id="V:Rule422" type="connector" idref="#AutoShape 339"/>
        <o:r id="V:Rule423" type="connector" idref="#AutoShape 430"/>
        <o:r id="V:Rule424" type="connector" idref="#AutoShape 560"/>
        <o:r id="V:Rule425" type="connector" idref="#AutoShape 565"/>
        <o:r id="V:Rule426" type="connector" idref="#AutoShape 145"/>
        <o:r id="V:Rule427" type="connector" idref="#AutoShape 530"/>
        <o:r id="V:Rule428" type="connector" idref="#AutoShape 335"/>
        <o:r id="V:Rule429" type="connector" idref="#AutoShape 244"/>
        <o:r id="V:Rule430" type="connector" idref="#AutoShape 256"/>
        <o:r id="V:Rule431" type="connector" idref="#AutoShape 580"/>
        <o:r id="V:Rule432" type="connector" idref="#AutoShape 516"/>
        <o:r id="V:Rule433" type="connector" idref="#AutoShape 79"/>
        <o:r id="V:Rule434" type="connector" idref="#AutoShape 120"/>
        <o:r id="V:Rule435" type="connector" idref="#AutoShape 520"/>
        <o:r id="V:Rule436" type="connector" idref="#AutoShape 328"/>
        <o:r id="V:Rule437" type="connector" idref="#AutoShape 533"/>
        <o:r id="V:Rule438" type="connector" idref="#AutoShape 551"/>
        <o:r id="V:Rule439" type="connector" idref="#AutoShape 584"/>
        <o:r id="V:Rule440" type="connector" idref="#AutoShape 206"/>
        <o:r id="V:Rule441" type="connector" idref="#AutoShape 562"/>
        <o:r id="V:Rule442" type="connector" idref="#AutoShape 364"/>
        <o:r id="V:Rule443" type="connector" idref="#AutoShape 136"/>
        <o:r id="V:Rule444" type="connector" idref="#AutoShape 573"/>
        <o:r id="V:Rule445" type="connector" idref="#AutoShape 499"/>
        <o:r id="V:Rule446" type="connector" idref="#AutoShape 449"/>
        <o:r id="V:Rule447" type="connector" idref="#AutoShape 213"/>
        <o:r id="V:Rule448" type="connector" idref="#AutoShape 245"/>
        <o:r id="V:Rule449" type="connector" idref="#AutoShape 442"/>
        <o:r id="V:Rule450" type="connector" idref="#AutoShape 161"/>
        <o:r id="V:Rule451" type="connector" idref="#AutoShape 522"/>
        <o:r id="V:Rule452" type="connector" idref="#AutoShape 503"/>
        <o:r id="V:Rule453" type="connector" idref="#AutoShape 251"/>
        <o:r id="V:Rule454" type="connector" idref="#AutoShape 160"/>
        <o:r id="V:Rule455" type="connector" idref="#AutoShape 589"/>
        <o:r id="V:Rule456" type="connector" idref="#AutoShape 362"/>
        <o:r id="V:Rule457" type="connector" idref="#AutoShape 492"/>
        <o:r id="V:Rule458" type="connector" idref="#AutoShape 325"/>
        <o:r id="V:Rule459" type="connector" idref="#AutoShape 462"/>
        <o:r id="V:Rule460" type="connector" idref="#AutoShape 447"/>
        <o:r id="V:Rule461" type="connector" idref="#AutoShape 472"/>
        <o:r id="V:Rule462" type="connector" idref="#AutoShape 322"/>
        <o:r id="V:Rule463" type="connector" idref="#AutoShape 396"/>
        <o:r id="V:Rule464" type="connector" idref="#AutoShape 475"/>
        <o:r id="V:Rule465" type="connector" idref="#AutoShape 591"/>
        <o:r id="V:Rule466" type="connector" idref="#AutoShape 357"/>
        <o:r id="V:Rule467" type="connector" idref="#AutoShape 359"/>
        <o:r id="V:Rule468" type="connector" idref="#AutoShape 123"/>
        <o:r id="V:Rule469" type="connector" idref="#AutoShape 109"/>
        <o:r id="V:Rule470" type="connector" idref="#AutoShape 519"/>
        <o:r id="V:Rule471" type="connector" idref="#AutoShape 485"/>
        <o:r id="V:Rule472" type="connector" idref="#AutoShape 466"/>
        <o:r id="V:Rule473" type="connector" idref="#AutoShape 569"/>
        <o:r id="V:Rule474" type="connector" idref="#AutoShape 575"/>
        <o:r id="V:Rule475" type="connector" idref="#AutoShape 432"/>
        <o:r id="V:Rule476" type="connector" idref="#AutoShape 511"/>
        <o:r id="V:Rule477" type="connector" idref="#AutoShape 401"/>
        <o:r id="V:Rule478" type="connector" idref="#AutoShape 385"/>
        <o:r id="V:Rule479" type="connector" idref="#AutoShape 330"/>
        <o:r id="V:Rule480" type="connector" idref="#AutoShape 376"/>
        <o:r id="V:Rule481" type="connector" idref="#AutoShape 324"/>
        <o:r id="V:Rule482" type="connector" idref="#AutoShape 230"/>
        <o:r id="V:Rule483" type="connector" idref="#AutoShape 201"/>
        <o:r id="V:Rule484" type="connector" idref="#AutoShape 425"/>
        <o:r id="V:Rule485" type="connector" idref="#AutoShape 319"/>
        <o:r id="V:Rule486" type="connector" idref="#AutoShape 488"/>
        <o:r id="V:Rule487" type="connector" idref="#AutoShape 204"/>
        <o:r id="V:Rule488" type="connector" idref="#AutoShape 579"/>
        <o:r id="V:Rule489" type="connector" idref="#AutoShape 453"/>
        <o:r id="V:Rule490" type="connector" idref="#AutoShape 541"/>
        <o:r id="V:Rule491" type="connector" idref="#AutoShape 386"/>
        <o:r id="V:Rule492" type="connector" idref="#AutoShape 257"/>
        <o:r id="V:Rule493" type="connector" idref="#AutoShape 592"/>
        <o:r id="V:Rule494" type="connector" idref="#AutoShape 370"/>
        <o:r id="V:Rule495" type="connector" idref="#AutoShape 554"/>
        <o:r id="V:Rule496" type="connector" idref="#AutoShape 83"/>
        <o:r id="V:Rule497" type="connector" idref="#AutoShape 588"/>
        <o:r id="V:Rule498" type="connector" idref="#AutoShape 125"/>
        <o:r id="V:Rule499" type="connector" idref="#AutoShape 493"/>
        <o:r id="V:Rule500" type="connector" idref="#AutoShape 512"/>
        <o:r id="V:Rule501" type="connector" idref="#AutoShape 419"/>
        <o:r id="V:Rule502" type="connector" idref="#AutoShape 489"/>
        <o:r id="V:Rule503" type="connector" idref="#AutoShape 84"/>
        <o:r id="V:Rule504" type="connector" idref="#AutoShape 577"/>
        <o:r id="V:Rule505" type="connector" idref="#AutoShape 448"/>
        <o:r id="V:Rule506" type="connector" idref="#AutoShape 426"/>
        <o:r id="V:Rule507" type="connector" idref="#AutoShape 137"/>
        <o:r id="V:Rule508" type="connector" idref="#AutoShape 139"/>
        <o:r id="V:Rule509" type="connector" idref="#AutoShape 331"/>
        <o:r id="V:Rule510" type="connector" idref="#AutoShape 458"/>
        <o:r id="V:Rule511" type="connector" idref="#AutoShape 547"/>
        <o:r id="V:Rule512" type="connector" idref="#AutoShape 187"/>
        <o:r id="V:Rule513" type="connector" idref="#AutoShape 504"/>
        <o:r id="V:Rule514" type="connector" idref="#AutoShape 540"/>
        <o:r id="V:Rule515" type="connector" idref="#AutoShape 379"/>
        <o:r id="V:Rule516" type="connector" idref="#AutoShape 394"/>
        <o:r id="V:Rule517" type="connector" idref="#AutoShape 556"/>
        <o:r id="V:Rule518" type="connector" idref="#AutoShape 572"/>
        <o:r id="V:Rule519" type="connector" idref="#AutoShape 138"/>
        <o:r id="V:Rule520" type="connector" idref="#AutoShape 208"/>
        <o:r id="V:Rule521" type="connector" idref="#AutoShape 351"/>
        <o:r id="V:Rule522" type="connector" idref="#AutoShape 400"/>
        <o:r id="V:Rule523" type="connector" idref="#AutoShape 225"/>
        <o:r id="V:Rule524" type="connector" idref="#AutoShape 550"/>
        <o:r id="V:Rule525" type="connector" idref="#AutoShape 468"/>
        <o:r id="V:Rule526" type="connector" idref="#AutoShape 81"/>
        <o:r id="V:Rule527" type="connector" idref="#AutoShape 478"/>
        <o:r id="V:Rule528" type="connector" idref="#AutoShape 200"/>
        <o:r id="V:Rule529" type="connector" idref="#AutoShape 96"/>
        <o:r id="V:Rule530" type="connector" idref="#AutoShape 411"/>
        <o:r id="V:Rule531" type="connector" idref="#AutoShape 409"/>
        <o:r id="V:Rule532" type="connector" idref="#AutoShape 404"/>
        <o:r id="V:Rule533" type="connector" idref="#AutoShape 433"/>
        <o:r id="V:Rule534" type="connector" idref="#AutoShape 576"/>
        <o:r id="V:Rule535" type="connector" idref="#AutoShape 439"/>
        <o:r id="V:Rule536" type="connector" idref="#AutoShape 380"/>
        <o:r id="V:Rule537" type="connector" idref="#AutoShape 237"/>
        <o:r id="V:Rule538" type="connector" idref="#AutoShape 164"/>
        <o:r id="V:Rule539" type="connector" idref="#AutoShape 369"/>
        <o:r id="V:Rule540" type="connector" idref="#AutoShape 531"/>
        <o:r id="V:Rule541" type="connector" idref="#AutoShape 532"/>
        <o:r id="V:Rule542" type="connector" idref="#AutoShape 347"/>
        <o:r id="V:Rule543" type="connector" idref="#AutoShape 355"/>
        <o:r id="V:Rule544" type="connector" idref="#AutoShape 429"/>
        <o:r id="V:Rule545" type="connector" idref="#AutoShape 434"/>
        <o:r id="V:Rule546" type="connector" idref="#AutoShape 258"/>
        <o:r id="V:Rule547" type="connector" idref="#AutoShape 226"/>
        <o:r id="V:Rule548" type="connector" idref="#AutoShape 420"/>
        <o:r id="V:Rule549" type="connector" idref="#AutoShape 114"/>
        <o:r id="V:Rule550" type="connector" idref="#AutoShape 469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index heading" w:uiPriority="0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Базовый"/>
    <w:pPr>
      <w:suppressAutoHyphens/>
    </w:pPr>
    <w:rPr>
      <w:rFonts w:ascii="Calibri" w:eastAsia="SimSun" w:hAnsi="Calibri" w:cs="Calibri"/>
      <w:lang w:eastAsia="en-US"/>
    </w:rPr>
  </w:style>
  <w:style w:type="character" w:customStyle="1" w:styleId="a4">
    <w:name w:val="Верхний колонтитул Знак"/>
    <w:basedOn w:val="a0"/>
    <w:uiPriority w:val="99"/>
  </w:style>
  <w:style w:type="character" w:customStyle="1" w:styleId="a5">
    <w:name w:val="Нижний колонтитул Знак"/>
    <w:basedOn w:val="a0"/>
    <w:uiPriority w:val="99"/>
  </w:style>
  <w:style w:type="paragraph" w:customStyle="1" w:styleId="1">
    <w:name w:val="Заголовок1"/>
    <w:basedOn w:val="a3"/>
    <w:next w:val="a6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a6">
    <w:name w:val="Body Text"/>
    <w:basedOn w:val="a3"/>
    <w:link w:val="a7"/>
    <w:pPr>
      <w:spacing w:after="120"/>
    </w:pPr>
  </w:style>
  <w:style w:type="paragraph" w:styleId="a8">
    <w:name w:val="List"/>
    <w:basedOn w:val="a6"/>
    <w:rPr>
      <w:rFonts w:cs="Arial"/>
    </w:rPr>
  </w:style>
  <w:style w:type="paragraph" w:styleId="a9">
    <w:name w:val="Title"/>
    <w:basedOn w:val="a3"/>
    <w:link w:val="a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b">
    <w:name w:val="index heading"/>
    <w:basedOn w:val="a3"/>
    <w:pPr>
      <w:suppressLineNumbers/>
    </w:pPr>
    <w:rPr>
      <w:rFonts w:cs="Arial"/>
    </w:rPr>
  </w:style>
  <w:style w:type="paragraph" w:styleId="ac">
    <w:name w:val="header"/>
    <w:basedOn w:val="a3"/>
    <w:uiPriority w:val="99"/>
    <w:pPr>
      <w:suppressLineNumbers/>
      <w:tabs>
        <w:tab w:val="center" w:pos="4677"/>
        <w:tab w:val="right" w:pos="9355"/>
      </w:tabs>
      <w:spacing w:after="0" w:line="100" w:lineRule="atLeast"/>
    </w:pPr>
  </w:style>
  <w:style w:type="paragraph" w:styleId="ad">
    <w:name w:val="footer"/>
    <w:basedOn w:val="a3"/>
    <w:uiPriority w:val="99"/>
    <w:pPr>
      <w:suppressLineNumbers/>
      <w:tabs>
        <w:tab w:val="center" w:pos="4677"/>
        <w:tab w:val="right" w:pos="9355"/>
      </w:tabs>
      <w:spacing w:after="0" w:line="100" w:lineRule="atLeast"/>
    </w:pPr>
  </w:style>
  <w:style w:type="paragraph" w:styleId="ae">
    <w:name w:val="List Paragraph"/>
    <w:basedOn w:val="a3"/>
    <w:uiPriority w:val="34"/>
    <w:qFormat/>
    <w:pPr>
      <w:ind w:left="720"/>
      <w:contextualSpacing/>
    </w:pPr>
  </w:style>
  <w:style w:type="paragraph" w:customStyle="1" w:styleId="af">
    <w:name w:val="Содержимое таблицы"/>
    <w:basedOn w:val="a3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numbering" w:customStyle="1" w:styleId="10">
    <w:name w:val="Нет списка1"/>
    <w:next w:val="a2"/>
    <w:uiPriority w:val="99"/>
    <w:semiHidden/>
    <w:unhideWhenUsed/>
    <w:rsid w:val="00B15E74"/>
  </w:style>
  <w:style w:type="paragraph" w:styleId="af1">
    <w:name w:val="Balloon Text"/>
    <w:basedOn w:val="a"/>
    <w:link w:val="af2"/>
    <w:uiPriority w:val="99"/>
    <w:semiHidden/>
    <w:unhideWhenUsed/>
    <w:rsid w:val="00B15E74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f2">
    <w:name w:val="Текст выноски Знак"/>
    <w:basedOn w:val="a0"/>
    <w:link w:val="af1"/>
    <w:uiPriority w:val="99"/>
    <w:semiHidden/>
    <w:rsid w:val="00B15E74"/>
    <w:rPr>
      <w:rFonts w:ascii="Tahoma" w:eastAsiaTheme="minorHAnsi" w:hAnsi="Tahoma" w:cs="Tahoma"/>
      <w:sz w:val="16"/>
      <w:szCs w:val="16"/>
      <w:lang w:eastAsia="en-US"/>
    </w:rPr>
  </w:style>
  <w:style w:type="paragraph" w:styleId="af3">
    <w:name w:val="No Spacing"/>
    <w:uiPriority w:val="1"/>
    <w:qFormat/>
    <w:rsid w:val="00D50735"/>
    <w:pPr>
      <w:spacing w:after="0" w:line="240" w:lineRule="auto"/>
    </w:pPr>
  </w:style>
  <w:style w:type="table" w:styleId="af4">
    <w:name w:val="Table Grid"/>
    <w:basedOn w:val="a1"/>
    <w:uiPriority w:val="39"/>
    <w:rsid w:val="00F27C1C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5">
    <w:name w:val="Hyperlink"/>
    <w:basedOn w:val="a0"/>
    <w:uiPriority w:val="99"/>
    <w:unhideWhenUsed/>
    <w:rsid w:val="00656FF8"/>
    <w:rPr>
      <w:color w:val="0000FF" w:themeColor="hyperlink"/>
      <w:u w:val="single"/>
    </w:rPr>
  </w:style>
  <w:style w:type="character" w:customStyle="1" w:styleId="-">
    <w:name w:val="Интернет-ссылка"/>
    <w:basedOn w:val="a0"/>
    <w:rsid w:val="00F31B5B"/>
    <w:rPr>
      <w:color w:val="0563C1"/>
      <w:u w:val="single"/>
      <w:lang w:val="ru-RU" w:eastAsia="ru-RU" w:bidi="ru-RU"/>
    </w:rPr>
  </w:style>
  <w:style w:type="character" w:customStyle="1" w:styleId="aa">
    <w:name w:val="Название Знак"/>
    <w:basedOn w:val="a0"/>
    <w:link w:val="a9"/>
    <w:rsid w:val="00F31B5B"/>
    <w:rPr>
      <w:rFonts w:ascii="Calibri" w:eastAsia="SimSun" w:hAnsi="Calibri" w:cs="Arial"/>
      <w:i/>
      <w:iCs/>
      <w:sz w:val="24"/>
      <w:szCs w:val="24"/>
      <w:lang w:eastAsia="en-US"/>
    </w:rPr>
  </w:style>
  <w:style w:type="character" w:customStyle="1" w:styleId="a7">
    <w:name w:val="Основной текст Знак"/>
    <w:basedOn w:val="a0"/>
    <w:link w:val="a6"/>
    <w:rsid w:val="00F31B5B"/>
    <w:rPr>
      <w:rFonts w:ascii="Calibri" w:eastAsia="SimSun" w:hAnsi="Calibri" w:cs="Calibri"/>
      <w:lang w:eastAsia="en-US"/>
    </w:rPr>
  </w:style>
  <w:style w:type="paragraph" w:customStyle="1" w:styleId="11">
    <w:name w:val="Название1"/>
    <w:basedOn w:val="a3"/>
    <w:rsid w:val="00F31B5B"/>
    <w:pPr>
      <w:suppressLineNumbers/>
      <w:spacing w:before="120" w:after="120" w:line="254" w:lineRule="auto"/>
    </w:pPr>
    <w:rPr>
      <w:rFonts w:cs="Arial Unicode MS"/>
      <w:i/>
      <w:iCs/>
      <w:color w:val="00000A"/>
      <w:sz w:val="24"/>
      <w:szCs w:val="24"/>
    </w:rPr>
  </w:style>
  <w:style w:type="paragraph" w:styleId="12">
    <w:name w:val="index 1"/>
    <w:basedOn w:val="a"/>
    <w:next w:val="a"/>
    <w:autoRedefine/>
    <w:uiPriority w:val="99"/>
    <w:semiHidden/>
    <w:unhideWhenUsed/>
    <w:rsid w:val="00F31B5B"/>
    <w:pPr>
      <w:spacing w:after="0" w:line="240" w:lineRule="auto"/>
      <w:ind w:left="220" w:hanging="220"/>
    </w:pPr>
  </w:style>
  <w:style w:type="table" w:customStyle="1" w:styleId="13">
    <w:name w:val="Сетка таблицы1"/>
    <w:basedOn w:val="a1"/>
    <w:next w:val="af4"/>
    <w:uiPriority w:val="39"/>
    <w:rsid w:val="00F31B5B"/>
    <w:pPr>
      <w:spacing w:after="0" w:line="240" w:lineRule="auto"/>
    </w:pPr>
    <w:rPr>
      <w:rFonts w:ascii="Calibri" w:eastAsia="Times New Roman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index heading" w:uiPriority="0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Базовый"/>
    <w:pPr>
      <w:suppressAutoHyphens/>
    </w:pPr>
    <w:rPr>
      <w:rFonts w:ascii="Calibri" w:eastAsia="SimSun" w:hAnsi="Calibri" w:cs="Calibri"/>
      <w:lang w:eastAsia="en-US"/>
    </w:rPr>
  </w:style>
  <w:style w:type="character" w:customStyle="1" w:styleId="a4">
    <w:name w:val="Верхний колонтитул Знак"/>
    <w:basedOn w:val="a0"/>
    <w:uiPriority w:val="99"/>
  </w:style>
  <w:style w:type="character" w:customStyle="1" w:styleId="a5">
    <w:name w:val="Нижний колонтитул Знак"/>
    <w:basedOn w:val="a0"/>
    <w:uiPriority w:val="99"/>
  </w:style>
  <w:style w:type="paragraph" w:customStyle="1" w:styleId="1">
    <w:name w:val="Заголовок1"/>
    <w:basedOn w:val="a3"/>
    <w:next w:val="a6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a6">
    <w:name w:val="Body Text"/>
    <w:basedOn w:val="a3"/>
    <w:link w:val="a7"/>
    <w:pPr>
      <w:spacing w:after="120"/>
    </w:pPr>
  </w:style>
  <w:style w:type="paragraph" w:styleId="a8">
    <w:name w:val="List"/>
    <w:basedOn w:val="a6"/>
    <w:rPr>
      <w:rFonts w:cs="Arial"/>
    </w:rPr>
  </w:style>
  <w:style w:type="paragraph" w:styleId="a9">
    <w:name w:val="Title"/>
    <w:basedOn w:val="a3"/>
    <w:link w:val="a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b">
    <w:name w:val="index heading"/>
    <w:basedOn w:val="a3"/>
    <w:pPr>
      <w:suppressLineNumbers/>
    </w:pPr>
    <w:rPr>
      <w:rFonts w:cs="Arial"/>
    </w:rPr>
  </w:style>
  <w:style w:type="paragraph" w:styleId="ac">
    <w:name w:val="header"/>
    <w:basedOn w:val="a3"/>
    <w:uiPriority w:val="99"/>
    <w:pPr>
      <w:suppressLineNumbers/>
      <w:tabs>
        <w:tab w:val="center" w:pos="4677"/>
        <w:tab w:val="right" w:pos="9355"/>
      </w:tabs>
      <w:spacing w:after="0" w:line="100" w:lineRule="atLeast"/>
    </w:pPr>
  </w:style>
  <w:style w:type="paragraph" w:styleId="ad">
    <w:name w:val="footer"/>
    <w:basedOn w:val="a3"/>
    <w:uiPriority w:val="99"/>
    <w:pPr>
      <w:suppressLineNumbers/>
      <w:tabs>
        <w:tab w:val="center" w:pos="4677"/>
        <w:tab w:val="right" w:pos="9355"/>
      </w:tabs>
      <w:spacing w:after="0" w:line="100" w:lineRule="atLeast"/>
    </w:pPr>
  </w:style>
  <w:style w:type="paragraph" w:styleId="ae">
    <w:name w:val="List Paragraph"/>
    <w:basedOn w:val="a3"/>
    <w:uiPriority w:val="34"/>
    <w:qFormat/>
    <w:pPr>
      <w:ind w:left="720"/>
      <w:contextualSpacing/>
    </w:pPr>
  </w:style>
  <w:style w:type="paragraph" w:customStyle="1" w:styleId="af">
    <w:name w:val="Содержимое таблицы"/>
    <w:basedOn w:val="a3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numbering" w:customStyle="1" w:styleId="10">
    <w:name w:val="Нет списка1"/>
    <w:next w:val="a2"/>
    <w:uiPriority w:val="99"/>
    <w:semiHidden/>
    <w:unhideWhenUsed/>
    <w:rsid w:val="00B15E74"/>
  </w:style>
  <w:style w:type="paragraph" w:styleId="af1">
    <w:name w:val="Balloon Text"/>
    <w:basedOn w:val="a"/>
    <w:link w:val="af2"/>
    <w:uiPriority w:val="99"/>
    <w:semiHidden/>
    <w:unhideWhenUsed/>
    <w:rsid w:val="00B15E74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f2">
    <w:name w:val="Текст выноски Знак"/>
    <w:basedOn w:val="a0"/>
    <w:link w:val="af1"/>
    <w:uiPriority w:val="99"/>
    <w:semiHidden/>
    <w:rsid w:val="00B15E74"/>
    <w:rPr>
      <w:rFonts w:ascii="Tahoma" w:eastAsiaTheme="minorHAnsi" w:hAnsi="Tahoma" w:cs="Tahoma"/>
      <w:sz w:val="16"/>
      <w:szCs w:val="16"/>
      <w:lang w:eastAsia="en-US"/>
    </w:rPr>
  </w:style>
  <w:style w:type="paragraph" w:styleId="af3">
    <w:name w:val="No Spacing"/>
    <w:uiPriority w:val="1"/>
    <w:qFormat/>
    <w:rsid w:val="00D50735"/>
    <w:pPr>
      <w:spacing w:after="0" w:line="240" w:lineRule="auto"/>
    </w:pPr>
  </w:style>
  <w:style w:type="table" w:styleId="af4">
    <w:name w:val="Table Grid"/>
    <w:basedOn w:val="a1"/>
    <w:uiPriority w:val="39"/>
    <w:rsid w:val="00F27C1C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5">
    <w:name w:val="Hyperlink"/>
    <w:basedOn w:val="a0"/>
    <w:uiPriority w:val="99"/>
    <w:unhideWhenUsed/>
    <w:rsid w:val="00656FF8"/>
    <w:rPr>
      <w:color w:val="0000FF" w:themeColor="hyperlink"/>
      <w:u w:val="single"/>
    </w:rPr>
  </w:style>
  <w:style w:type="character" w:customStyle="1" w:styleId="-">
    <w:name w:val="Интернет-ссылка"/>
    <w:basedOn w:val="a0"/>
    <w:rsid w:val="00F31B5B"/>
    <w:rPr>
      <w:color w:val="0563C1"/>
      <w:u w:val="single"/>
      <w:lang w:val="ru-RU" w:eastAsia="ru-RU" w:bidi="ru-RU"/>
    </w:rPr>
  </w:style>
  <w:style w:type="character" w:customStyle="1" w:styleId="aa">
    <w:name w:val="Название Знак"/>
    <w:basedOn w:val="a0"/>
    <w:link w:val="a9"/>
    <w:rsid w:val="00F31B5B"/>
    <w:rPr>
      <w:rFonts w:ascii="Calibri" w:eastAsia="SimSun" w:hAnsi="Calibri" w:cs="Arial"/>
      <w:i/>
      <w:iCs/>
      <w:sz w:val="24"/>
      <w:szCs w:val="24"/>
      <w:lang w:eastAsia="en-US"/>
    </w:rPr>
  </w:style>
  <w:style w:type="character" w:customStyle="1" w:styleId="a7">
    <w:name w:val="Основной текст Знак"/>
    <w:basedOn w:val="a0"/>
    <w:link w:val="a6"/>
    <w:rsid w:val="00F31B5B"/>
    <w:rPr>
      <w:rFonts w:ascii="Calibri" w:eastAsia="SimSun" w:hAnsi="Calibri" w:cs="Calibri"/>
      <w:lang w:eastAsia="en-US"/>
    </w:rPr>
  </w:style>
  <w:style w:type="paragraph" w:customStyle="1" w:styleId="11">
    <w:name w:val="Название1"/>
    <w:basedOn w:val="a3"/>
    <w:rsid w:val="00F31B5B"/>
    <w:pPr>
      <w:suppressLineNumbers/>
      <w:spacing w:before="120" w:after="120" w:line="254" w:lineRule="auto"/>
    </w:pPr>
    <w:rPr>
      <w:rFonts w:cs="Arial Unicode MS"/>
      <w:i/>
      <w:iCs/>
      <w:color w:val="00000A"/>
      <w:sz w:val="24"/>
      <w:szCs w:val="24"/>
    </w:rPr>
  </w:style>
  <w:style w:type="paragraph" w:styleId="12">
    <w:name w:val="index 1"/>
    <w:basedOn w:val="a"/>
    <w:next w:val="a"/>
    <w:autoRedefine/>
    <w:uiPriority w:val="99"/>
    <w:semiHidden/>
    <w:unhideWhenUsed/>
    <w:rsid w:val="00F31B5B"/>
    <w:pPr>
      <w:spacing w:after="0" w:line="240" w:lineRule="auto"/>
      <w:ind w:left="220" w:hanging="220"/>
    </w:pPr>
  </w:style>
  <w:style w:type="table" w:customStyle="1" w:styleId="13">
    <w:name w:val="Сетка таблицы1"/>
    <w:basedOn w:val="a1"/>
    <w:next w:val="af4"/>
    <w:uiPriority w:val="39"/>
    <w:rsid w:val="00F31B5B"/>
    <w:pPr>
      <w:spacing w:after="0" w:line="240" w:lineRule="auto"/>
    </w:pPr>
    <w:rPr>
      <w:rFonts w:ascii="Calibri" w:eastAsia="Times New Roman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73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22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6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youtube.com/watch?v=HSbVbFlmUEY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youtube.com/watch?v=ZZacgoHHqpg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dialectsarchive.com/england-103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.youtube.com/watch?v=XIKt3LyECfY" TargetMode="External"/><Relationship Id="rId10" Type="http://schemas.openxmlformats.org/officeDocument/2006/relationships/hyperlink" Target="https://www.dialectsarchive.com/england-45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ru.scribd.com/document/232588720/Rhyming-Slang" TargetMode="External"/><Relationship Id="rId14" Type="http://schemas.openxmlformats.org/officeDocument/2006/relationships/hyperlink" Target="https://www.youtube.com/watch?v=BWL5pEsEQ3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9E3E68-F61B-4D3D-ACB6-C6D9EFE823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14558</Words>
  <Characters>8299</Characters>
  <Application>Microsoft Office Word</Application>
  <DocSecurity>0</DocSecurity>
  <Lines>69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admin</cp:lastModifiedBy>
  <cp:revision>2</cp:revision>
  <cp:lastPrinted>2018-12-16T22:30:00Z</cp:lastPrinted>
  <dcterms:created xsi:type="dcterms:W3CDTF">2020-07-21T12:14:00Z</dcterms:created>
  <dcterms:modified xsi:type="dcterms:W3CDTF">2020-07-21T12:14:00Z</dcterms:modified>
</cp:coreProperties>
</file>