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10B092" w14:textId="77777777" w:rsidR="0021780C" w:rsidRPr="0021780C" w:rsidRDefault="0021780C" w:rsidP="0021780C">
      <w:pPr>
        <w:spacing w:after="0" w:line="360" w:lineRule="auto"/>
        <w:ind w:left="750" w:firstLine="720"/>
        <w:jc w:val="center"/>
        <w:rPr>
          <w:rFonts w:ascii="Times New Roman" w:eastAsia="Calibri" w:hAnsi="Times New Roman" w:cs="Times New Roman"/>
          <w:b/>
          <w:bCs/>
          <w:i/>
          <w:iCs/>
          <w:noProof/>
          <w:sz w:val="28"/>
          <w:szCs w:val="28"/>
          <w:lang w:eastAsia="ru-RU"/>
        </w:rPr>
      </w:pPr>
      <w:bookmarkStart w:id="0" w:name="_Hlk89861181"/>
      <w:r w:rsidRPr="0021780C">
        <w:rPr>
          <w:rFonts w:ascii="Times New Roman" w:eastAsia="Calibri" w:hAnsi="Times New Roman" w:cs="Times New Roman"/>
          <w:noProof/>
          <w:sz w:val="28"/>
          <w:szCs w:val="28"/>
          <w:lang w:eastAsia="ru-RU"/>
        </w:rPr>
        <w:t>Одеський національний університет імені І. І. Мечникова</w:t>
      </w:r>
    </w:p>
    <w:p w14:paraId="19528AE3" w14:textId="77777777" w:rsidR="0021780C" w:rsidRPr="0021780C" w:rsidRDefault="0021780C" w:rsidP="0021780C">
      <w:pPr>
        <w:spacing w:after="0" w:line="360" w:lineRule="auto"/>
        <w:ind w:firstLine="720"/>
        <w:jc w:val="center"/>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Геолого-географічний факультет</w:t>
      </w:r>
    </w:p>
    <w:p w14:paraId="0EA6E2A3" w14:textId="77777777" w:rsidR="0021780C" w:rsidRPr="0021780C" w:rsidRDefault="0021780C" w:rsidP="0021780C">
      <w:pPr>
        <w:spacing w:after="0" w:line="360" w:lineRule="auto"/>
        <w:ind w:firstLine="720"/>
        <w:jc w:val="center"/>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Кафедра економічної та соціальної географії і туризму</w:t>
      </w:r>
    </w:p>
    <w:p w14:paraId="33513539" w14:textId="77777777" w:rsidR="0021780C" w:rsidRPr="0021780C" w:rsidRDefault="0021780C" w:rsidP="0021780C">
      <w:pPr>
        <w:spacing w:after="0" w:line="360" w:lineRule="auto"/>
        <w:ind w:firstLine="720"/>
        <w:jc w:val="center"/>
        <w:rPr>
          <w:rFonts w:ascii="Times New Roman" w:eastAsia="Calibri" w:hAnsi="Times New Roman" w:cs="Times New Roman"/>
          <w:noProof/>
          <w:sz w:val="28"/>
          <w:szCs w:val="28"/>
          <w:u w:val="single"/>
          <w:lang w:eastAsia="ru-RU"/>
        </w:rPr>
      </w:pPr>
    </w:p>
    <w:p w14:paraId="4D73936A" w14:textId="77777777" w:rsidR="0021780C" w:rsidRPr="0021780C" w:rsidRDefault="0021780C" w:rsidP="0021780C">
      <w:pPr>
        <w:spacing w:after="0" w:line="240" w:lineRule="auto"/>
        <w:ind w:firstLine="720"/>
        <w:jc w:val="both"/>
        <w:rPr>
          <w:rFonts w:ascii="Times New Roman" w:eastAsia="Calibri" w:hAnsi="Times New Roman" w:cs="Times New Roman"/>
          <w:noProof/>
          <w:sz w:val="24"/>
          <w:szCs w:val="28"/>
          <w:u w:val="single"/>
          <w:lang w:eastAsia="ru-RU"/>
        </w:rPr>
      </w:pPr>
    </w:p>
    <w:p w14:paraId="65EB1CD3" w14:textId="77777777" w:rsidR="0021780C" w:rsidRPr="0021780C" w:rsidRDefault="0021780C" w:rsidP="0021780C">
      <w:pPr>
        <w:spacing w:after="0" w:line="240" w:lineRule="auto"/>
        <w:ind w:firstLine="720"/>
        <w:jc w:val="center"/>
        <w:rPr>
          <w:rFonts w:ascii="Times New Roman" w:eastAsia="Calibri" w:hAnsi="Times New Roman" w:cs="Times New Roman"/>
          <w:b/>
          <w:noProof/>
          <w:sz w:val="36"/>
          <w:szCs w:val="36"/>
          <w:lang w:eastAsia="ru-RU"/>
        </w:rPr>
      </w:pPr>
      <w:r w:rsidRPr="0021780C">
        <w:rPr>
          <w:rFonts w:ascii="Times New Roman" w:eastAsia="Calibri" w:hAnsi="Times New Roman" w:cs="Times New Roman"/>
          <w:b/>
          <w:noProof/>
          <w:sz w:val="36"/>
          <w:szCs w:val="36"/>
          <w:lang w:eastAsia="ru-RU"/>
        </w:rPr>
        <w:t>Дипломна робота</w:t>
      </w:r>
    </w:p>
    <w:p w14:paraId="07BDCA42" w14:textId="77777777" w:rsidR="0021780C" w:rsidRPr="0021780C" w:rsidRDefault="0021780C" w:rsidP="0021780C">
      <w:pPr>
        <w:spacing w:after="0" w:line="240" w:lineRule="auto"/>
        <w:ind w:firstLine="720"/>
        <w:jc w:val="center"/>
        <w:rPr>
          <w:rFonts w:ascii="Times New Roman" w:eastAsia="Calibri" w:hAnsi="Times New Roman" w:cs="Times New Roman"/>
          <w:b/>
          <w:bCs/>
          <w:noProof/>
          <w:color w:val="000000"/>
          <w:sz w:val="32"/>
          <w:szCs w:val="32"/>
          <w:u w:val="single"/>
          <w:lang w:eastAsia="ru-RU"/>
        </w:rPr>
      </w:pPr>
      <w:r w:rsidRPr="0021780C">
        <w:rPr>
          <w:rFonts w:ascii="Times New Roman" w:eastAsia="Calibri" w:hAnsi="Times New Roman" w:cs="Times New Roman"/>
          <w:b/>
          <w:bCs/>
          <w:noProof/>
          <w:color w:val="000000"/>
          <w:sz w:val="32"/>
          <w:szCs w:val="32"/>
          <w:u w:val="single"/>
          <w:lang w:eastAsia="ru-RU"/>
        </w:rPr>
        <w:t>бакалавр</w:t>
      </w:r>
    </w:p>
    <w:p w14:paraId="17050645" w14:textId="77777777" w:rsidR="0021780C" w:rsidRPr="0021780C" w:rsidRDefault="0021780C" w:rsidP="0021780C">
      <w:pPr>
        <w:spacing w:after="0" w:line="240" w:lineRule="auto"/>
        <w:ind w:firstLine="720"/>
        <w:jc w:val="center"/>
        <w:rPr>
          <w:rFonts w:ascii="Times New Roman" w:eastAsia="Calibri" w:hAnsi="Times New Roman" w:cs="Times New Roman"/>
          <w:noProof/>
          <w:sz w:val="20"/>
          <w:szCs w:val="28"/>
          <w:lang w:eastAsia="ru-RU"/>
        </w:rPr>
      </w:pPr>
      <w:r w:rsidRPr="0021780C">
        <w:rPr>
          <w:rFonts w:ascii="Times New Roman" w:eastAsia="Calibri" w:hAnsi="Times New Roman" w:cs="Times New Roman"/>
          <w:noProof/>
          <w:sz w:val="20"/>
          <w:szCs w:val="24"/>
          <w:lang w:eastAsia="ru-RU"/>
        </w:rPr>
        <w:t>(освітньо-кваліфікаційний рівень)</w:t>
      </w:r>
    </w:p>
    <w:p w14:paraId="36CE32B3" w14:textId="77777777" w:rsidR="0021780C" w:rsidRPr="0021780C" w:rsidRDefault="0021780C" w:rsidP="0021780C">
      <w:pPr>
        <w:spacing w:after="0" w:line="240" w:lineRule="auto"/>
        <w:ind w:firstLine="720"/>
        <w:jc w:val="center"/>
        <w:rPr>
          <w:rFonts w:ascii="Times New Roman" w:eastAsia="Calibri" w:hAnsi="Times New Roman" w:cs="Times New Roman"/>
          <w:b/>
          <w:noProof/>
          <w:sz w:val="36"/>
          <w:szCs w:val="36"/>
          <w:lang w:eastAsia="ru-RU"/>
        </w:rPr>
      </w:pPr>
    </w:p>
    <w:p w14:paraId="1F7BC842" w14:textId="77777777" w:rsidR="0021780C" w:rsidRPr="0021780C" w:rsidRDefault="0021780C" w:rsidP="0021780C">
      <w:pPr>
        <w:spacing w:after="0" w:line="240" w:lineRule="auto"/>
        <w:ind w:firstLine="720"/>
        <w:jc w:val="center"/>
        <w:rPr>
          <w:rFonts w:ascii="Times New Roman" w:eastAsia="Calibri" w:hAnsi="Times New Roman" w:cs="Times New Roman"/>
          <w:b/>
          <w:noProof/>
          <w:sz w:val="36"/>
          <w:szCs w:val="36"/>
          <w:lang w:eastAsia="ru-RU"/>
        </w:rPr>
      </w:pPr>
    </w:p>
    <w:p w14:paraId="6ABE4D89" w14:textId="77777777" w:rsidR="0021780C" w:rsidRPr="0021780C" w:rsidRDefault="0021780C" w:rsidP="0021780C">
      <w:pPr>
        <w:spacing w:after="0" w:line="360" w:lineRule="auto"/>
        <w:ind w:firstLine="720"/>
        <w:jc w:val="right"/>
        <w:rPr>
          <w:rFonts w:ascii="Times New Roman" w:eastAsia="Calibri" w:hAnsi="Times New Roman" w:cs="Times New Roman"/>
          <w:sz w:val="28"/>
          <w:szCs w:val="28"/>
          <w:lang w:eastAsia="uk-UA"/>
        </w:rPr>
      </w:pPr>
    </w:p>
    <w:p w14:paraId="194DD502" w14:textId="3E642813" w:rsidR="0021780C" w:rsidRPr="0021780C" w:rsidRDefault="0021780C" w:rsidP="0021780C">
      <w:pPr>
        <w:pStyle w:val="ac"/>
        <w:spacing w:before="2" w:after="1"/>
        <w:jc w:val="center"/>
        <w:rPr>
          <w:b/>
          <w:bCs/>
          <w:sz w:val="28"/>
          <w:szCs w:val="28"/>
        </w:rPr>
      </w:pPr>
      <w:r w:rsidRPr="0021780C">
        <w:rPr>
          <w:rFonts w:eastAsia="Calibri" w:cs="Times New Roman"/>
          <w:b/>
          <w:bCs/>
          <w:sz w:val="28"/>
          <w:szCs w:val="28"/>
          <w:lang w:eastAsia="uk-UA"/>
        </w:rPr>
        <w:t xml:space="preserve">на тему: </w:t>
      </w:r>
      <w:r w:rsidRPr="0021780C">
        <w:rPr>
          <w:b/>
          <w:bCs/>
          <w:sz w:val="28"/>
          <w:szCs w:val="28"/>
        </w:rPr>
        <w:t>УМОВИ І РЕСУРСИ ПОБУТОВОЇ РЕКРЕАЦІЇ НАСЕЛЕННЯ ОДЕСИ</w:t>
      </w:r>
    </w:p>
    <w:p w14:paraId="21B17E80" w14:textId="2B04E5BA" w:rsidR="0021780C" w:rsidRPr="0021780C" w:rsidRDefault="0021780C" w:rsidP="0021780C">
      <w:pPr>
        <w:pStyle w:val="ac"/>
        <w:spacing w:before="2" w:after="1"/>
        <w:jc w:val="center"/>
        <w:rPr>
          <w:rFonts w:eastAsia="Calibri" w:cs="Times New Roman"/>
          <w:b/>
          <w:bCs/>
          <w:color w:val="000000"/>
          <w:sz w:val="28"/>
          <w:szCs w:val="28"/>
          <w:shd w:val="clear" w:color="auto" w:fill="F5F5F5"/>
          <w:lang w:val="en-US"/>
        </w:rPr>
      </w:pPr>
      <w:r w:rsidRPr="0021780C">
        <w:rPr>
          <w:b/>
          <w:bCs/>
          <w:sz w:val="28"/>
          <w:szCs w:val="28"/>
        </w:rPr>
        <w:t xml:space="preserve"> CONDITIONS AND RESOURCES OF HOUSEHOLD RECREATION OF THE POPULATION OF ODESSA</w:t>
      </w:r>
    </w:p>
    <w:p w14:paraId="37CBF1C6" w14:textId="4DCDBBC5" w:rsidR="0021780C" w:rsidRPr="0021780C" w:rsidRDefault="0021780C" w:rsidP="0021780C">
      <w:pPr>
        <w:tabs>
          <w:tab w:val="left" w:pos="2835"/>
        </w:tabs>
        <w:spacing w:after="0" w:line="240" w:lineRule="auto"/>
        <w:ind w:firstLine="720"/>
        <w:jc w:val="center"/>
        <w:rPr>
          <w:rFonts w:ascii="Times New Roman" w:eastAsia="Calibri" w:hAnsi="Times New Roman" w:cs="Times New Roman"/>
          <w:noProof/>
          <w:sz w:val="28"/>
          <w:szCs w:val="28"/>
          <w:lang w:eastAsia="ru-RU"/>
        </w:rPr>
      </w:pPr>
      <w:r w:rsidRPr="00FE6F4B">
        <w:rPr>
          <w:rFonts w:ascii="Times New Roman" w:eastAsia="Calibri" w:hAnsi="Times New Roman" w:cs="Times New Roman"/>
          <w:b/>
          <w:bCs/>
          <w:color w:val="000000"/>
          <w:sz w:val="28"/>
          <w:szCs w:val="28"/>
          <w:shd w:val="clear" w:color="auto" w:fill="F5F5F5"/>
          <w:lang w:val="ru-RU"/>
        </w:rPr>
        <w:t>"</w:t>
      </w:r>
    </w:p>
    <w:p w14:paraId="260705CF" w14:textId="77777777" w:rsidR="0021780C" w:rsidRPr="0021780C" w:rsidRDefault="0021780C" w:rsidP="0021780C">
      <w:pPr>
        <w:spacing w:after="0" w:line="240" w:lineRule="auto"/>
        <w:ind w:left="4248" w:firstLine="720"/>
        <w:rPr>
          <w:rFonts w:ascii="Times New Roman" w:eastAsia="Calibri" w:hAnsi="Times New Roman" w:cs="Times New Roman"/>
          <w:noProof/>
          <w:sz w:val="28"/>
          <w:szCs w:val="28"/>
          <w:lang w:eastAsia="ru-RU"/>
        </w:rPr>
      </w:pPr>
    </w:p>
    <w:p w14:paraId="7676979C" w14:textId="47C27EAE" w:rsidR="0021780C" w:rsidRPr="0021780C" w:rsidRDefault="0021780C" w:rsidP="0021780C">
      <w:pPr>
        <w:spacing w:after="0" w:line="240" w:lineRule="auto"/>
        <w:ind w:left="3540" w:firstLine="720"/>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 xml:space="preserve">Виконала студентка  </w:t>
      </w:r>
      <w:r w:rsidRPr="0021780C">
        <w:rPr>
          <w:rFonts w:ascii="Times New Roman" w:eastAsia="Calibri" w:hAnsi="Times New Roman" w:cs="Times New Roman"/>
          <w:noProof/>
          <w:sz w:val="28"/>
          <w:szCs w:val="28"/>
          <w:lang w:val="ru-RU" w:eastAsia="ru-RU"/>
        </w:rPr>
        <w:t>4</w:t>
      </w:r>
      <w:r>
        <w:rPr>
          <w:rFonts w:ascii="Times New Roman" w:eastAsia="Calibri" w:hAnsi="Times New Roman" w:cs="Times New Roman"/>
          <w:noProof/>
          <w:sz w:val="28"/>
          <w:szCs w:val="28"/>
          <w:lang w:val="ru-RU" w:eastAsia="ru-RU"/>
        </w:rPr>
        <w:t xml:space="preserve"> </w:t>
      </w:r>
      <w:r w:rsidRPr="0021780C">
        <w:rPr>
          <w:rFonts w:ascii="Times New Roman" w:eastAsia="Calibri" w:hAnsi="Times New Roman" w:cs="Times New Roman"/>
          <w:noProof/>
          <w:sz w:val="28"/>
          <w:szCs w:val="28"/>
          <w:lang w:val="ru-RU" w:eastAsia="ru-RU"/>
        </w:rPr>
        <w:t>курсу</w:t>
      </w:r>
      <w:r w:rsidRPr="0021780C">
        <w:rPr>
          <w:rFonts w:ascii="Times New Roman" w:eastAsia="Calibri" w:hAnsi="Times New Roman" w:cs="Times New Roman"/>
          <w:noProof/>
          <w:sz w:val="28"/>
          <w:szCs w:val="28"/>
          <w:lang w:eastAsia="ru-RU"/>
        </w:rPr>
        <w:t>.</w:t>
      </w:r>
    </w:p>
    <w:p w14:paraId="3EA32B77" w14:textId="77777777" w:rsidR="0021780C" w:rsidRPr="0021780C" w:rsidRDefault="0021780C" w:rsidP="0021780C">
      <w:pPr>
        <w:spacing w:after="0" w:line="240" w:lineRule="auto"/>
        <w:ind w:left="3540" w:firstLine="720"/>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денної форми навчання</w:t>
      </w:r>
    </w:p>
    <w:p w14:paraId="14C74E5F" w14:textId="77777777" w:rsidR="0021780C" w:rsidRPr="0021780C" w:rsidRDefault="0021780C" w:rsidP="0021780C">
      <w:pPr>
        <w:spacing w:after="0" w:line="240" w:lineRule="auto"/>
        <w:ind w:left="3540" w:firstLine="720"/>
        <w:rPr>
          <w:rFonts w:ascii="Times New Roman" w:eastAsia="Calibri" w:hAnsi="Times New Roman" w:cs="Times New Roman"/>
          <w:noProof/>
          <w:sz w:val="28"/>
          <w:szCs w:val="28"/>
          <w:u w:val="single"/>
          <w:lang w:eastAsia="ru-RU"/>
        </w:rPr>
      </w:pPr>
      <w:r w:rsidRPr="0021780C">
        <w:rPr>
          <w:rFonts w:ascii="Times New Roman" w:eastAsia="Calibri" w:hAnsi="Times New Roman" w:cs="Times New Roman"/>
          <w:noProof/>
          <w:sz w:val="28"/>
          <w:szCs w:val="28"/>
          <w:u w:val="single"/>
          <w:lang w:eastAsia="ru-RU"/>
        </w:rPr>
        <w:t>Спеціальності 242 Туризм</w:t>
      </w:r>
    </w:p>
    <w:p w14:paraId="3D1659B2" w14:textId="77777777" w:rsidR="0021780C" w:rsidRPr="0021780C" w:rsidRDefault="0021780C" w:rsidP="0021780C">
      <w:pPr>
        <w:spacing w:after="0" w:line="240" w:lineRule="auto"/>
        <w:ind w:left="3540" w:firstLine="720"/>
        <w:rPr>
          <w:rFonts w:ascii="Times New Roman" w:eastAsia="Calibri" w:hAnsi="Times New Roman" w:cs="Times New Roman"/>
          <w:noProof/>
          <w:sz w:val="28"/>
          <w:szCs w:val="28"/>
          <w:u w:val="single"/>
          <w:lang w:eastAsia="ru-RU"/>
        </w:rPr>
      </w:pPr>
    </w:p>
    <w:p w14:paraId="0E8451D1" w14:textId="2877CFA5" w:rsidR="0021780C" w:rsidRPr="0021780C" w:rsidRDefault="0021780C" w:rsidP="0021780C">
      <w:pPr>
        <w:spacing w:after="0" w:line="240" w:lineRule="auto"/>
        <w:ind w:left="3540" w:firstLine="720"/>
        <w:rPr>
          <w:rFonts w:ascii="Times New Roman" w:eastAsia="Calibri" w:hAnsi="Times New Roman" w:cs="Times New Roman"/>
          <w:noProof/>
          <w:sz w:val="28"/>
          <w:szCs w:val="28"/>
          <w:u w:val="single"/>
          <w:lang w:eastAsia="ru-RU"/>
        </w:rPr>
      </w:pPr>
      <w:bookmarkStart w:id="1" w:name="_GoBack"/>
      <w:r w:rsidRPr="0021780C">
        <w:rPr>
          <w:rFonts w:ascii="Times New Roman" w:eastAsia="Calibri" w:hAnsi="Times New Roman" w:cs="Times New Roman"/>
          <w:noProof/>
          <w:sz w:val="28"/>
          <w:szCs w:val="28"/>
          <w:u w:val="single"/>
          <w:lang w:eastAsia="ru-RU"/>
        </w:rPr>
        <w:t>Гречкіна Христина Євгенівна</w:t>
      </w:r>
    </w:p>
    <w:bookmarkEnd w:id="1"/>
    <w:p w14:paraId="311712C4" w14:textId="58FA1F01" w:rsidR="0021780C" w:rsidRPr="0021780C" w:rsidRDefault="0021780C" w:rsidP="0021780C">
      <w:pPr>
        <w:spacing w:after="0" w:line="240" w:lineRule="auto"/>
        <w:ind w:left="3540" w:firstLine="720"/>
        <w:rPr>
          <w:rFonts w:ascii="Times New Roman" w:eastAsia="Calibri" w:hAnsi="Times New Roman" w:cs="Times New Roman"/>
          <w:noProof/>
          <w:sz w:val="20"/>
          <w:szCs w:val="20"/>
          <w:lang w:eastAsia="ru-RU"/>
        </w:rPr>
      </w:pPr>
      <w:r w:rsidRPr="0021780C">
        <w:rPr>
          <w:rFonts w:ascii="Times New Roman" w:eastAsia="Calibri" w:hAnsi="Times New Roman" w:cs="Times New Roman"/>
          <w:noProof/>
          <w:sz w:val="20"/>
          <w:szCs w:val="20"/>
          <w:lang w:eastAsia="ru-RU"/>
        </w:rPr>
        <w:t>(прізвище та ініціали повністю)</w:t>
      </w:r>
    </w:p>
    <w:p w14:paraId="5D37A6DE" w14:textId="20A3FA80" w:rsidR="0021780C" w:rsidRPr="0021780C" w:rsidRDefault="0021780C" w:rsidP="0021780C">
      <w:pPr>
        <w:spacing w:after="0" w:line="240" w:lineRule="auto"/>
        <w:ind w:left="3540" w:firstLine="720"/>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Керівники д.геогр.н. проф</w:t>
      </w:r>
      <w:r>
        <w:rPr>
          <w:rFonts w:ascii="Times New Roman" w:eastAsia="Calibri" w:hAnsi="Times New Roman" w:cs="Times New Roman"/>
          <w:noProof/>
          <w:sz w:val="28"/>
          <w:szCs w:val="28"/>
          <w:lang w:eastAsia="ru-RU"/>
        </w:rPr>
        <w:t xml:space="preserve"> Топчієв О.Г.</w:t>
      </w:r>
      <w:r w:rsidRPr="0021780C">
        <w:rPr>
          <w:rFonts w:ascii="Times New Roman" w:eastAsia="Calibri" w:hAnsi="Times New Roman" w:cs="Times New Roman"/>
          <w:noProof/>
          <w:sz w:val="28"/>
          <w:szCs w:val="28"/>
          <w:lang w:eastAsia="ru-RU"/>
        </w:rPr>
        <w:t>,</w:t>
      </w:r>
    </w:p>
    <w:p w14:paraId="3B097F4C" w14:textId="77777777" w:rsidR="0021780C" w:rsidRPr="0021780C" w:rsidRDefault="0021780C" w:rsidP="0021780C">
      <w:pPr>
        <w:spacing w:after="0" w:line="240" w:lineRule="auto"/>
        <w:ind w:left="3540" w:firstLine="720"/>
        <w:rPr>
          <w:rFonts w:ascii="Times New Roman" w:eastAsia="Calibri" w:hAnsi="Times New Roman" w:cs="Times New Roman"/>
          <w:noProof/>
          <w:sz w:val="20"/>
          <w:szCs w:val="20"/>
          <w:lang w:eastAsia="ru-RU"/>
        </w:rPr>
      </w:pPr>
      <w:r w:rsidRPr="0021780C">
        <w:rPr>
          <w:rFonts w:ascii="Times New Roman" w:eastAsia="Calibri" w:hAnsi="Times New Roman" w:cs="Times New Roman"/>
          <w:noProof/>
          <w:sz w:val="20"/>
          <w:szCs w:val="20"/>
          <w:lang w:eastAsia="ru-RU"/>
        </w:rPr>
        <w:t>(прізвище та ініціали)</w:t>
      </w:r>
    </w:p>
    <w:p w14:paraId="7665489E" w14:textId="77777777" w:rsidR="0021780C" w:rsidRPr="0021780C" w:rsidRDefault="0021780C" w:rsidP="0021780C">
      <w:pPr>
        <w:spacing w:after="0" w:line="240" w:lineRule="auto"/>
        <w:ind w:left="3540" w:firstLine="720"/>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Рецензент д.е.н.  проф.</w:t>
      </w:r>
      <w:r w:rsidRPr="0021780C">
        <w:rPr>
          <w:rFonts w:ascii="Times New Roman" w:eastAsia="Calibri" w:hAnsi="Times New Roman" w:cs="Times New Roman"/>
          <w:noProof/>
          <w:sz w:val="28"/>
          <w:szCs w:val="28"/>
          <w:u w:val="single"/>
          <w:lang w:eastAsia="ru-RU"/>
        </w:rPr>
        <w:t>Транченко Л. В.</w:t>
      </w:r>
    </w:p>
    <w:p w14:paraId="269FD694" w14:textId="77777777" w:rsidR="0021780C" w:rsidRPr="0021780C" w:rsidRDefault="0021780C" w:rsidP="0021780C">
      <w:pPr>
        <w:spacing w:after="0" w:line="240" w:lineRule="auto"/>
        <w:ind w:left="3540" w:firstLine="720"/>
        <w:rPr>
          <w:rFonts w:ascii="Times New Roman" w:eastAsia="Calibri" w:hAnsi="Times New Roman" w:cs="Times New Roman"/>
          <w:noProof/>
          <w:sz w:val="20"/>
          <w:szCs w:val="20"/>
          <w:lang w:eastAsia="ru-RU"/>
        </w:rPr>
      </w:pPr>
      <w:r w:rsidRPr="0021780C">
        <w:rPr>
          <w:rFonts w:ascii="Times New Roman" w:eastAsia="Calibri" w:hAnsi="Times New Roman" w:cs="Times New Roman"/>
          <w:noProof/>
          <w:sz w:val="20"/>
          <w:szCs w:val="20"/>
          <w:lang w:eastAsia="ru-RU"/>
        </w:rPr>
        <w:t>(прізвище та ініціали)</w:t>
      </w:r>
    </w:p>
    <w:p w14:paraId="5CF7A4EF" w14:textId="77777777" w:rsidR="0021780C" w:rsidRPr="0021780C" w:rsidRDefault="0021780C" w:rsidP="0021780C">
      <w:pPr>
        <w:spacing w:after="0" w:line="240" w:lineRule="auto"/>
        <w:ind w:firstLine="720"/>
        <w:jc w:val="right"/>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 xml:space="preserve">                                      </w:t>
      </w:r>
    </w:p>
    <w:p w14:paraId="237F555E"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 xml:space="preserve"> </w:t>
      </w:r>
    </w:p>
    <w:p w14:paraId="66FACA3E"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Рекомендовано до захисту:                 Захищено на засіданні ЕК №__</w:t>
      </w:r>
    </w:p>
    <w:p w14:paraId="3E2D9739"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протокол засідання кафедри               протокол №___від «___»_____р.</w:t>
      </w:r>
    </w:p>
    <w:p w14:paraId="760F325B"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№_____ від «___»_____ р.                  Оцінка_____ /________/________</w:t>
      </w:r>
    </w:p>
    <w:p w14:paraId="400BC64B" w14:textId="77777777" w:rsidR="0021780C" w:rsidRPr="0021780C" w:rsidRDefault="0021780C" w:rsidP="0021780C">
      <w:pPr>
        <w:spacing w:after="0" w:line="240" w:lineRule="auto"/>
        <w:ind w:firstLine="720"/>
        <w:jc w:val="both"/>
        <w:rPr>
          <w:rFonts w:ascii="Times New Roman" w:eastAsia="Calibri" w:hAnsi="Times New Roman" w:cs="Times New Roman"/>
          <w:noProof/>
          <w:sz w:val="20"/>
          <w:szCs w:val="20"/>
          <w:lang w:eastAsia="ru-RU"/>
        </w:rPr>
      </w:pPr>
      <w:r w:rsidRPr="0021780C">
        <w:rPr>
          <w:rFonts w:ascii="Times New Roman" w:eastAsia="Calibri" w:hAnsi="Times New Roman" w:cs="Times New Roman"/>
          <w:noProof/>
          <w:sz w:val="28"/>
          <w:szCs w:val="28"/>
          <w:lang w:eastAsia="ru-RU"/>
        </w:rPr>
        <w:t>Завідувач кафедри                                (</w:t>
      </w:r>
      <w:r w:rsidRPr="0021780C">
        <w:rPr>
          <w:rFonts w:ascii="Times New Roman" w:eastAsia="Calibri" w:hAnsi="Times New Roman" w:cs="Times New Roman"/>
          <w:noProof/>
          <w:sz w:val="20"/>
          <w:szCs w:val="20"/>
          <w:lang w:eastAsia="ru-RU"/>
        </w:rPr>
        <w:t>за національною шкалою, за шкалою ЕСТ</w:t>
      </w:r>
      <w:r w:rsidRPr="0021780C">
        <w:rPr>
          <w:rFonts w:ascii="Times New Roman" w:eastAsia="Calibri" w:hAnsi="Times New Roman" w:cs="Times New Roman"/>
          <w:noProof/>
          <w:sz w:val="20"/>
          <w:szCs w:val="20"/>
          <w:lang w:val="en-US" w:eastAsia="ru-RU"/>
        </w:rPr>
        <w:t>S</w:t>
      </w:r>
      <w:r w:rsidRPr="0021780C">
        <w:rPr>
          <w:rFonts w:ascii="Times New Roman" w:eastAsia="Calibri" w:hAnsi="Times New Roman" w:cs="Times New Roman"/>
          <w:noProof/>
          <w:sz w:val="20"/>
          <w:szCs w:val="20"/>
          <w:lang w:eastAsia="ru-RU"/>
        </w:rPr>
        <w:t>, бал)</w:t>
      </w:r>
    </w:p>
    <w:p w14:paraId="1EC30131"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________</w:t>
      </w:r>
      <w:r w:rsidRPr="0021780C">
        <w:rPr>
          <w:rFonts w:ascii="Times New Roman" w:eastAsia="Calibri" w:hAnsi="Times New Roman" w:cs="Times New Roman"/>
          <w:noProof/>
          <w:sz w:val="28"/>
          <w:szCs w:val="28"/>
          <w:u w:val="single"/>
          <w:lang w:eastAsia="ru-RU"/>
        </w:rPr>
        <w:t>проф. Топчієв О.Г.</w:t>
      </w:r>
      <w:r w:rsidRPr="0021780C">
        <w:rPr>
          <w:rFonts w:ascii="Times New Roman" w:eastAsia="Calibri" w:hAnsi="Times New Roman" w:cs="Times New Roman"/>
          <w:noProof/>
          <w:sz w:val="28"/>
          <w:szCs w:val="28"/>
          <w:lang w:eastAsia="ru-RU"/>
        </w:rPr>
        <w:t xml:space="preserve">                Голова ЕК </w:t>
      </w:r>
    </w:p>
    <w:p w14:paraId="3A117564"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0"/>
          <w:szCs w:val="20"/>
          <w:lang w:eastAsia="ru-RU"/>
        </w:rPr>
        <w:t xml:space="preserve"> (підпис)         (прізвище,ініціали</w:t>
      </w:r>
      <w:r w:rsidRPr="0021780C">
        <w:rPr>
          <w:rFonts w:ascii="Times New Roman" w:eastAsia="Calibri" w:hAnsi="Times New Roman" w:cs="Times New Roman"/>
          <w:noProof/>
          <w:sz w:val="28"/>
          <w:szCs w:val="28"/>
          <w:lang w:eastAsia="ru-RU"/>
        </w:rPr>
        <w:t xml:space="preserve">)                           ________ </w:t>
      </w:r>
      <w:r w:rsidRPr="0021780C">
        <w:rPr>
          <w:rFonts w:ascii="Times New Roman" w:eastAsia="Calibri" w:hAnsi="Times New Roman" w:cs="Times New Roman"/>
          <w:noProof/>
          <w:sz w:val="28"/>
          <w:szCs w:val="28"/>
          <w:u w:val="single"/>
          <w:lang w:eastAsia="ru-RU"/>
        </w:rPr>
        <w:t xml:space="preserve">проф. Сич В.А </w:t>
      </w:r>
      <w:r w:rsidRPr="0021780C">
        <w:rPr>
          <w:rFonts w:ascii="Times New Roman" w:eastAsia="Calibri" w:hAnsi="Times New Roman" w:cs="Times New Roman"/>
          <w:noProof/>
          <w:sz w:val="28"/>
          <w:szCs w:val="28"/>
          <w:lang w:eastAsia="ru-RU"/>
        </w:rPr>
        <w:t xml:space="preserve">                                                                                                                                           </w:t>
      </w:r>
    </w:p>
    <w:p w14:paraId="4AD146D5" w14:textId="77777777" w:rsidR="0021780C" w:rsidRPr="0021780C" w:rsidRDefault="0021780C" w:rsidP="0021780C">
      <w:pPr>
        <w:spacing w:after="0" w:line="240" w:lineRule="auto"/>
        <w:ind w:firstLine="720"/>
        <w:jc w:val="both"/>
        <w:rPr>
          <w:rFonts w:ascii="Times New Roman" w:eastAsia="Calibri" w:hAnsi="Times New Roman" w:cs="Times New Roman"/>
          <w:noProof/>
          <w:sz w:val="20"/>
          <w:szCs w:val="20"/>
          <w:lang w:eastAsia="ru-RU"/>
        </w:rPr>
      </w:pPr>
      <w:r w:rsidRPr="0021780C">
        <w:rPr>
          <w:rFonts w:ascii="Times New Roman" w:eastAsia="Calibri" w:hAnsi="Times New Roman" w:cs="Times New Roman"/>
          <w:noProof/>
          <w:sz w:val="20"/>
          <w:szCs w:val="20"/>
          <w:lang w:eastAsia="ru-RU"/>
        </w:rPr>
        <w:t xml:space="preserve">                                                                                               (підпис)            (прізвище, ініціали)</w:t>
      </w:r>
    </w:p>
    <w:p w14:paraId="59973A7C" w14:textId="77777777" w:rsidR="0021780C" w:rsidRPr="0021780C" w:rsidRDefault="0021780C" w:rsidP="0021780C">
      <w:pPr>
        <w:spacing w:after="0" w:line="240" w:lineRule="auto"/>
        <w:ind w:firstLine="720"/>
        <w:jc w:val="both"/>
        <w:rPr>
          <w:rFonts w:ascii="Times New Roman" w:eastAsia="Calibri" w:hAnsi="Times New Roman" w:cs="Times New Roman"/>
          <w:noProof/>
          <w:sz w:val="28"/>
          <w:szCs w:val="28"/>
          <w:lang w:eastAsia="ru-RU"/>
        </w:rPr>
      </w:pPr>
      <w:r w:rsidRPr="0021780C">
        <w:rPr>
          <w:rFonts w:ascii="Times New Roman" w:eastAsia="Calibri" w:hAnsi="Times New Roman" w:cs="Times New Roman"/>
          <w:noProof/>
          <w:sz w:val="28"/>
          <w:szCs w:val="28"/>
          <w:lang w:eastAsia="ru-RU"/>
        </w:rPr>
        <w:t xml:space="preserve"> </w:t>
      </w:r>
    </w:p>
    <w:p w14:paraId="19AB9079" w14:textId="77777777" w:rsidR="0021780C" w:rsidRPr="0021780C" w:rsidRDefault="0021780C" w:rsidP="0021780C">
      <w:pPr>
        <w:spacing w:after="0" w:line="240" w:lineRule="auto"/>
        <w:ind w:firstLine="720"/>
        <w:jc w:val="center"/>
        <w:rPr>
          <w:rFonts w:ascii="Times New Roman" w:eastAsia="Calibri" w:hAnsi="Times New Roman" w:cs="Times New Roman"/>
          <w:noProof/>
          <w:sz w:val="24"/>
          <w:szCs w:val="28"/>
          <w:lang w:eastAsia="ru-RU"/>
        </w:rPr>
      </w:pPr>
    </w:p>
    <w:p w14:paraId="3CA9B41D" w14:textId="77777777" w:rsidR="0021780C" w:rsidRDefault="0021780C" w:rsidP="0021780C">
      <w:pPr>
        <w:spacing w:after="0" w:line="360" w:lineRule="auto"/>
        <w:ind w:firstLine="720"/>
        <w:jc w:val="center"/>
        <w:rPr>
          <w:rFonts w:ascii="Times New Roman" w:eastAsia="Calibri" w:hAnsi="Times New Roman" w:cs="Times New Roman"/>
          <w:b/>
          <w:bCs/>
          <w:noProof/>
          <w:sz w:val="28"/>
          <w:szCs w:val="28"/>
          <w:lang w:eastAsia="ru-RU"/>
        </w:rPr>
      </w:pPr>
    </w:p>
    <w:p w14:paraId="65D23B3C" w14:textId="257961CD" w:rsidR="0021780C" w:rsidRPr="0021780C" w:rsidRDefault="0021780C" w:rsidP="0021780C">
      <w:pPr>
        <w:spacing w:after="0" w:line="360" w:lineRule="auto"/>
        <w:ind w:firstLine="720"/>
        <w:jc w:val="center"/>
        <w:rPr>
          <w:rFonts w:ascii="Times New Roman" w:eastAsia="Calibri" w:hAnsi="Times New Roman" w:cs="Times New Roman"/>
          <w:b/>
          <w:bCs/>
          <w:noProof/>
          <w:sz w:val="28"/>
          <w:szCs w:val="28"/>
          <w:lang w:eastAsia="ru-RU"/>
        </w:rPr>
      </w:pPr>
      <w:r w:rsidRPr="0021780C">
        <w:rPr>
          <w:rFonts w:ascii="Times New Roman" w:eastAsia="Calibri" w:hAnsi="Times New Roman" w:cs="Times New Roman"/>
          <w:b/>
          <w:bCs/>
          <w:noProof/>
          <w:sz w:val="28"/>
          <w:szCs w:val="28"/>
          <w:lang w:eastAsia="ru-RU"/>
        </w:rPr>
        <w:t>Одеса – 2022</w:t>
      </w:r>
    </w:p>
    <w:bookmarkEnd w:id="0"/>
    <w:p w14:paraId="0CF38446" w14:textId="77777777" w:rsidR="0021780C" w:rsidRDefault="0021780C"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50352745" w14:textId="212F0E90" w:rsidR="0021780C" w:rsidRDefault="0021780C" w:rsidP="0021780C">
      <w:pPr>
        <w:shd w:val="clear" w:color="auto" w:fill="FFFFFF"/>
        <w:spacing w:after="0" w:line="360" w:lineRule="auto"/>
        <w:ind w:firstLine="709"/>
        <w:jc w:val="center"/>
        <w:rPr>
          <w:rFonts w:ascii="Times New Roman" w:hAnsi="Times New Roman" w:cs="Times New Roman"/>
          <w:b/>
          <w:bCs/>
          <w:color w:val="333333"/>
          <w:sz w:val="28"/>
          <w:szCs w:val="28"/>
          <w:shd w:val="clear" w:color="auto" w:fill="FFFFFF"/>
        </w:rPr>
      </w:pPr>
      <w:r>
        <w:rPr>
          <w:rFonts w:ascii="Times New Roman" w:hAnsi="Times New Roman" w:cs="Times New Roman"/>
          <w:b/>
          <w:bCs/>
          <w:color w:val="333333"/>
          <w:sz w:val="28"/>
          <w:szCs w:val="28"/>
          <w:shd w:val="clear" w:color="auto" w:fill="FFFFFF"/>
        </w:rPr>
        <w:t>ЗМІСТ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5"/>
      </w:tblGrid>
      <w:tr w:rsidR="0021780C" w14:paraId="1CDE41D1" w14:textId="77777777" w:rsidTr="00FE6F4B">
        <w:trPr>
          <w:trHeight w:val="216"/>
        </w:trPr>
        <w:tc>
          <w:tcPr>
            <w:tcW w:w="8500" w:type="dxa"/>
          </w:tcPr>
          <w:p w14:paraId="324208A0" w14:textId="0C09C56B" w:rsidR="0021780C" w:rsidRPr="00424E8E" w:rsidRDefault="008F0634" w:rsidP="00424E8E">
            <w:pPr>
              <w:shd w:val="clear" w:color="auto" w:fill="FFFFFF"/>
              <w:spacing w:after="100" w:afterAutospacing="1" w:line="360" w:lineRule="auto"/>
              <w:jc w:val="both"/>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 xml:space="preserve">ВСТУП </w:t>
            </w:r>
          </w:p>
        </w:tc>
        <w:tc>
          <w:tcPr>
            <w:tcW w:w="845" w:type="dxa"/>
          </w:tcPr>
          <w:p w14:paraId="2A51BD77" w14:textId="5CCAB255" w:rsidR="0021780C" w:rsidRPr="00424E8E" w:rsidRDefault="00424E8E" w:rsidP="0021780C">
            <w:pPr>
              <w:spacing w:line="360" w:lineRule="auto"/>
              <w:jc w:val="center"/>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3</w:t>
            </w:r>
          </w:p>
        </w:tc>
      </w:tr>
      <w:tr w:rsidR="0021780C" w14:paraId="4BD65344" w14:textId="77777777" w:rsidTr="00FE6F4B">
        <w:trPr>
          <w:trHeight w:val="147"/>
        </w:trPr>
        <w:tc>
          <w:tcPr>
            <w:tcW w:w="8500" w:type="dxa"/>
          </w:tcPr>
          <w:p w14:paraId="7CC6AFFF" w14:textId="7040F190" w:rsidR="0021780C" w:rsidRPr="00424E8E" w:rsidRDefault="00DE21E7" w:rsidP="00424E8E">
            <w:pPr>
              <w:shd w:val="clear" w:color="auto" w:fill="FFFFFF"/>
              <w:spacing w:after="100" w:afterAutospacing="1" w:line="360" w:lineRule="auto"/>
              <w:jc w:val="both"/>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РОЗДІЛ І. РЕКРЕАЦІЙНА ІНФРАСТРУКТУРА ЯК ОСНОВНА СКЛАДОВА РЕКРЕАЦІЙНОГО ПРОСТОРУ РЕГІОНУ</w:t>
            </w:r>
          </w:p>
        </w:tc>
        <w:tc>
          <w:tcPr>
            <w:tcW w:w="845" w:type="dxa"/>
          </w:tcPr>
          <w:p w14:paraId="6D5AB4C8" w14:textId="368D10CF" w:rsidR="0021780C" w:rsidRPr="00424E8E" w:rsidRDefault="00424E8E" w:rsidP="0021780C">
            <w:pPr>
              <w:spacing w:line="360" w:lineRule="auto"/>
              <w:jc w:val="center"/>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5</w:t>
            </w:r>
          </w:p>
        </w:tc>
      </w:tr>
      <w:tr w:rsidR="0021780C" w14:paraId="514B9B04" w14:textId="77777777" w:rsidTr="00FE6F4B">
        <w:trPr>
          <w:trHeight w:val="252"/>
        </w:trPr>
        <w:tc>
          <w:tcPr>
            <w:tcW w:w="8500" w:type="dxa"/>
          </w:tcPr>
          <w:p w14:paraId="339C1D30" w14:textId="75078C0F" w:rsidR="0021780C" w:rsidRPr="00424E8E" w:rsidRDefault="00424E8E" w:rsidP="00424E8E">
            <w:pPr>
              <w:shd w:val="clear" w:color="auto" w:fill="FFFFFF"/>
              <w:spacing w:after="100" w:afterAutospacing="1" w:line="360" w:lineRule="auto"/>
              <w:ind w:firstLine="709"/>
              <w:jc w:val="both"/>
              <w:rPr>
                <w:rFonts w:ascii="Times New Roman" w:hAnsi="Times New Roman" w:cs="Times New Roman"/>
                <w:color w:val="333333"/>
                <w:sz w:val="28"/>
                <w:szCs w:val="28"/>
                <w:shd w:val="clear" w:color="auto" w:fill="FFFFFF"/>
              </w:rPr>
            </w:pPr>
            <w:r w:rsidRPr="00424E8E">
              <w:rPr>
                <w:rFonts w:ascii="Times New Roman" w:hAnsi="Times New Roman" w:cs="Times New Roman"/>
                <w:sz w:val="28"/>
                <w:szCs w:val="28"/>
              </w:rPr>
              <w:t>1.2. Зміст та компонентний склад туристично-рекреаційного потенціалу регіону</w:t>
            </w:r>
          </w:p>
        </w:tc>
        <w:tc>
          <w:tcPr>
            <w:tcW w:w="845" w:type="dxa"/>
          </w:tcPr>
          <w:p w14:paraId="07187BA2" w14:textId="76DDD04D" w:rsidR="0021780C" w:rsidRPr="00424E8E" w:rsidRDefault="00424E8E" w:rsidP="0021780C">
            <w:pPr>
              <w:spacing w:line="360" w:lineRule="auto"/>
              <w:jc w:val="center"/>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18</w:t>
            </w:r>
          </w:p>
        </w:tc>
      </w:tr>
      <w:tr w:rsidR="0021780C" w14:paraId="2B536FA2" w14:textId="77777777" w:rsidTr="00FE6F4B">
        <w:trPr>
          <w:trHeight w:val="219"/>
        </w:trPr>
        <w:tc>
          <w:tcPr>
            <w:tcW w:w="8500" w:type="dxa"/>
          </w:tcPr>
          <w:p w14:paraId="1F7F12EF" w14:textId="3D951FB3" w:rsidR="0021780C" w:rsidRPr="00424E8E" w:rsidRDefault="00424E8E" w:rsidP="00424E8E">
            <w:pPr>
              <w:pStyle w:val="2"/>
              <w:spacing w:after="100" w:afterAutospacing="1"/>
              <w:outlineLvl w:val="1"/>
              <w:rPr>
                <w:b w:val="0"/>
                <w:color w:val="333333"/>
                <w:szCs w:val="28"/>
                <w:shd w:val="clear" w:color="auto" w:fill="FFFFFF"/>
              </w:rPr>
            </w:pPr>
            <w:r w:rsidRPr="00424E8E">
              <w:rPr>
                <w:b w:val="0"/>
              </w:rPr>
              <w:t>1.3. Функціональна систематика рекреаційно-туристичної діяльності</w:t>
            </w:r>
          </w:p>
        </w:tc>
        <w:tc>
          <w:tcPr>
            <w:tcW w:w="845" w:type="dxa"/>
          </w:tcPr>
          <w:p w14:paraId="69062201" w14:textId="79994704" w:rsidR="0021780C" w:rsidRPr="00424E8E" w:rsidRDefault="00424E8E" w:rsidP="0021780C">
            <w:pPr>
              <w:spacing w:line="360" w:lineRule="auto"/>
              <w:jc w:val="center"/>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24</w:t>
            </w:r>
          </w:p>
        </w:tc>
      </w:tr>
      <w:tr w:rsidR="0021780C" w14:paraId="163DAD1F" w14:textId="77777777" w:rsidTr="00FE6F4B">
        <w:trPr>
          <w:trHeight w:val="240"/>
        </w:trPr>
        <w:tc>
          <w:tcPr>
            <w:tcW w:w="8500" w:type="dxa"/>
          </w:tcPr>
          <w:p w14:paraId="0DFD0FDD" w14:textId="77777777" w:rsidR="00424E8E" w:rsidRDefault="00424E8E" w:rsidP="00424E8E">
            <w:pPr>
              <w:pStyle w:val="1"/>
              <w:shd w:val="clear" w:color="auto" w:fill="FFFFFF"/>
              <w:spacing w:before="0" w:line="360" w:lineRule="auto"/>
              <w:jc w:val="both"/>
              <w:outlineLvl w:val="0"/>
              <w:rPr>
                <w:rFonts w:ascii="Times New Roman" w:hAnsi="Times New Roman" w:cs="Times New Roman"/>
                <w:caps/>
                <w:color w:val="000000"/>
                <w:spacing w:val="20"/>
                <w:sz w:val="28"/>
                <w:szCs w:val="28"/>
              </w:rPr>
            </w:pPr>
            <w:r w:rsidRPr="00424E8E">
              <w:rPr>
                <w:rFonts w:ascii="Times New Roman" w:hAnsi="Times New Roman" w:cs="Times New Roman"/>
                <w:caps/>
                <w:color w:val="000000"/>
                <w:spacing w:val="20"/>
                <w:sz w:val="28"/>
                <w:szCs w:val="28"/>
              </w:rPr>
              <w:t>Розділ 2. побутовий туризм в межах Одеси</w:t>
            </w:r>
          </w:p>
          <w:p w14:paraId="5050D3CC" w14:textId="75B09D8C" w:rsidR="0021780C" w:rsidRPr="00424E8E" w:rsidRDefault="00424E8E" w:rsidP="00424E8E">
            <w:pPr>
              <w:pStyle w:val="1"/>
              <w:shd w:val="clear" w:color="auto" w:fill="FFFFFF"/>
              <w:spacing w:before="0" w:line="360" w:lineRule="auto"/>
              <w:jc w:val="both"/>
              <w:outlineLvl w:val="0"/>
              <w:rPr>
                <w:rFonts w:ascii="Times New Roman" w:hAnsi="Times New Roman" w:cs="Times New Roman"/>
                <w:color w:val="333333"/>
                <w:sz w:val="28"/>
                <w:szCs w:val="28"/>
                <w:shd w:val="clear" w:color="auto" w:fill="FFFFFF"/>
              </w:rPr>
            </w:pPr>
            <w:r>
              <w:rPr>
                <w:rFonts w:ascii="Times New Roman" w:hAnsi="Times New Roman" w:cs="Times New Roman"/>
                <w:sz w:val="28"/>
                <w:szCs w:val="28"/>
              </w:rPr>
              <w:t xml:space="preserve">         </w:t>
            </w:r>
            <w:r w:rsidRPr="00424E8E">
              <w:rPr>
                <w:rFonts w:ascii="Times New Roman" w:hAnsi="Times New Roman" w:cs="Times New Roman"/>
                <w:sz w:val="28"/>
                <w:szCs w:val="28"/>
              </w:rPr>
              <w:t xml:space="preserve">2.1. </w:t>
            </w:r>
            <w:r w:rsidRPr="00424E8E">
              <w:rPr>
                <w:rStyle w:val="Heading1"/>
                <w:rFonts w:ascii="Times New Roman" w:hAnsi="Times New Roman" w:cs="Times New Roman"/>
                <w:b w:val="0"/>
                <w:bCs w:val="0"/>
                <w:sz w:val="28"/>
                <w:szCs w:val="28"/>
              </w:rPr>
              <w:t>Місце пляжного господарства курортного центру в оздоровчій рекреації</w:t>
            </w:r>
          </w:p>
        </w:tc>
        <w:tc>
          <w:tcPr>
            <w:tcW w:w="845" w:type="dxa"/>
          </w:tcPr>
          <w:p w14:paraId="47DA2156" w14:textId="47637AF9" w:rsidR="0021780C" w:rsidRPr="00424E8E" w:rsidRDefault="00424E8E" w:rsidP="0021780C">
            <w:pPr>
              <w:spacing w:line="360" w:lineRule="auto"/>
              <w:jc w:val="center"/>
              <w:rPr>
                <w:rFonts w:ascii="Times New Roman" w:hAnsi="Times New Roman" w:cs="Times New Roman"/>
                <w:color w:val="333333"/>
                <w:sz w:val="28"/>
                <w:szCs w:val="28"/>
                <w:shd w:val="clear" w:color="auto" w:fill="FFFFFF"/>
              </w:rPr>
            </w:pPr>
            <w:r w:rsidRPr="00424E8E">
              <w:rPr>
                <w:rFonts w:ascii="Times New Roman" w:hAnsi="Times New Roman" w:cs="Times New Roman"/>
                <w:color w:val="333333"/>
                <w:sz w:val="28"/>
                <w:szCs w:val="28"/>
                <w:shd w:val="clear" w:color="auto" w:fill="FFFFFF"/>
              </w:rPr>
              <w:t>3</w:t>
            </w:r>
            <w:r w:rsidR="005A7634">
              <w:rPr>
                <w:rFonts w:ascii="Times New Roman" w:hAnsi="Times New Roman" w:cs="Times New Roman"/>
                <w:color w:val="333333"/>
                <w:sz w:val="28"/>
                <w:szCs w:val="28"/>
                <w:shd w:val="clear" w:color="auto" w:fill="FFFFFF"/>
              </w:rPr>
              <w:t>1</w:t>
            </w:r>
          </w:p>
        </w:tc>
      </w:tr>
      <w:tr w:rsidR="0021780C" w14:paraId="1B43D738" w14:textId="77777777" w:rsidTr="00FE6F4B">
        <w:trPr>
          <w:trHeight w:val="276"/>
        </w:trPr>
        <w:tc>
          <w:tcPr>
            <w:tcW w:w="8500" w:type="dxa"/>
          </w:tcPr>
          <w:p w14:paraId="5E68D8CC" w14:textId="7DB8EC0C" w:rsidR="0021780C" w:rsidRDefault="005A7634" w:rsidP="005A7634">
            <w:pPr>
              <w:pStyle w:val="1"/>
              <w:shd w:val="clear" w:color="auto" w:fill="FFFFFF"/>
              <w:spacing w:before="0" w:line="360" w:lineRule="auto"/>
              <w:ind w:firstLine="709"/>
              <w:jc w:val="both"/>
              <w:outlineLvl w:val="0"/>
              <w:rPr>
                <w:rFonts w:ascii="Times New Roman" w:hAnsi="Times New Roman" w:cs="Times New Roman"/>
                <w:b/>
                <w:bCs/>
                <w:color w:val="333333"/>
                <w:sz w:val="28"/>
                <w:szCs w:val="28"/>
                <w:shd w:val="clear" w:color="auto" w:fill="FFFFFF"/>
              </w:rPr>
            </w:pPr>
            <w:r w:rsidRPr="005A7634">
              <w:rPr>
                <w:rFonts w:ascii="Times New Roman" w:hAnsi="Times New Roman" w:cs="Times New Roman"/>
                <w:caps/>
                <w:color w:val="000000"/>
                <w:spacing w:val="20"/>
                <w:sz w:val="28"/>
                <w:szCs w:val="28"/>
              </w:rPr>
              <w:t>2.2. Д</w:t>
            </w:r>
            <w:r w:rsidRPr="005A7634">
              <w:rPr>
                <w:rFonts w:ascii="Times New Roman" w:hAnsi="Times New Roman" w:cs="Times New Roman"/>
                <w:color w:val="000000"/>
                <w:spacing w:val="20"/>
                <w:sz w:val="28"/>
                <w:szCs w:val="28"/>
              </w:rPr>
              <w:t>итячі розважальні центри Одеси</w:t>
            </w:r>
          </w:p>
        </w:tc>
        <w:tc>
          <w:tcPr>
            <w:tcW w:w="845" w:type="dxa"/>
          </w:tcPr>
          <w:p w14:paraId="7751E179" w14:textId="607B7290" w:rsidR="0021780C" w:rsidRPr="005A7634" w:rsidRDefault="005A7634" w:rsidP="0021780C">
            <w:pPr>
              <w:spacing w:line="360" w:lineRule="auto"/>
              <w:jc w:val="center"/>
              <w:rPr>
                <w:rFonts w:ascii="Times New Roman" w:hAnsi="Times New Roman" w:cs="Times New Roman"/>
                <w:color w:val="333333"/>
                <w:sz w:val="28"/>
                <w:szCs w:val="28"/>
                <w:shd w:val="clear" w:color="auto" w:fill="FFFFFF"/>
              </w:rPr>
            </w:pPr>
            <w:r>
              <w:rPr>
                <w:rFonts w:ascii="Times New Roman" w:hAnsi="Times New Roman" w:cs="Times New Roman"/>
                <w:color w:val="333333"/>
                <w:sz w:val="28"/>
                <w:szCs w:val="28"/>
                <w:shd w:val="clear" w:color="auto" w:fill="FFFFFF"/>
              </w:rPr>
              <w:t>39</w:t>
            </w:r>
          </w:p>
        </w:tc>
      </w:tr>
      <w:tr w:rsidR="0021780C" w14:paraId="5CF7121D" w14:textId="77777777" w:rsidTr="00FE6F4B">
        <w:trPr>
          <w:trHeight w:val="171"/>
        </w:trPr>
        <w:tc>
          <w:tcPr>
            <w:tcW w:w="8500" w:type="dxa"/>
          </w:tcPr>
          <w:p w14:paraId="4263AEDE" w14:textId="02535913" w:rsidR="0021780C" w:rsidRPr="005A7634" w:rsidRDefault="005A7634" w:rsidP="005A7634">
            <w:pPr>
              <w:spacing w:line="360" w:lineRule="auto"/>
              <w:jc w:val="both"/>
              <w:rPr>
                <w:rFonts w:ascii="Times New Roman" w:hAnsi="Times New Roman" w:cs="Times New Roman"/>
                <w:color w:val="333333"/>
                <w:sz w:val="28"/>
                <w:szCs w:val="28"/>
                <w:shd w:val="clear" w:color="auto" w:fill="FFFFFF"/>
              </w:rPr>
            </w:pPr>
            <w:r w:rsidRPr="005A7634">
              <w:rPr>
                <w:rFonts w:ascii="Times New Roman" w:hAnsi="Times New Roman" w:cs="Times New Roman"/>
                <w:color w:val="333333"/>
                <w:sz w:val="28"/>
                <w:szCs w:val="28"/>
                <w:shd w:val="clear" w:color="auto" w:fill="FFFFFF"/>
              </w:rPr>
              <w:t>ВИСНОВКИ</w:t>
            </w:r>
          </w:p>
        </w:tc>
        <w:tc>
          <w:tcPr>
            <w:tcW w:w="845" w:type="dxa"/>
          </w:tcPr>
          <w:p w14:paraId="053853E4" w14:textId="0760866D" w:rsidR="0021780C" w:rsidRPr="005A7634" w:rsidRDefault="005A7634" w:rsidP="0021780C">
            <w:pPr>
              <w:spacing w:line="360" w:lineRule="auto"/>
              <w:jc w:val="center"/>
              <w:rPr>
                <w:rFonts w:ascii="Times New Roman" w:hAnsi="Times New Roman" w:cs="Times New Roman"/>
                <w:color w:val="333333"/>
                <w:sz w:val="28"/>
                <w:szCs w:val="28"/>
                <w:shd w:val="clear" w:color="auto" w:fill="FFFFFF"/>
              </w:rPr>
            </w:pPr>
            <w:r w:rsidRPr="005A7634">
              <w:rPr>
                <w:rFonts w:ascii="Times New Roman" w:hAnsi="Times New Roman" w:cs="Times New Roman"/>
                <w:color w:val="333333"/>
                <w:sz w:val="28"/>
                <w:szCs w:val="28"/>
                <w:shd w:val="clear" w:color="auto" w:fill="FFFFFF"/>
              </w:rPr>
              <w:t>4</w:t>
            </w:r>
            <w:r>
              <w:rPr>
                <w:rFonts w:ascii="Times New Roman" w:hAnsi="Times New Roman" w:cs="Times New Roman"/>
                <w:color w:val="333333"/>
                <w:sz w:val="28"/>
                <w:szCs w:val="28"/>
                <w:shd w:val="clear" w:color="auto" w:fill="FFFFFF"/>
              </w:rPr>
              <w:t>4</w:t>
            </w:r>
          </w:p>
        </w:tc>
      </w:tr>
      <w:tr w:rsidR="0021780C" w14:paraId="178D7CA5" w14:textId="77777777" w:rsidTr="00FE6F4B">
        <w:trPr>
          <w:trHeight w:val="264"/>
        </w:trPr>
        <w:tc>
          <w:tcPr>
            <w:tcW w:w="8500" w:type="dxa"/>
          </w:tcPr>
          <w:p w14:paraId="133D5384" w14:textId="1B11B1D7" w:rsidR="0021780C" w:rsidRPr="005A7634" w:rsidRDefault="005A7634" w:rsidP="005A7634">
            <w:pPr>
              <w:spacing w:line="360" w:lineRule="auto"/>
              <w:jc w:val="both"/>
              <w:rPr>
                <w:rFonts w:ascii="Times New Roman" w:hAnsi="Times New Roman" w:cs="Times New Roman"/>
                <w:color w:val="333333"/>
                <w:sz w:val="28"/>
                <w:szCs w:val="28"/>
                <w:shd w:val="clear" w:color="auto" w:fill="FFFFFF"/>
              </w:rPr>
            </w:pPr>
            <w:r w:rsidRPr="005A7634">
              <w:rPr>
                <w:rFonts w:ascii="Times New Roman" w:hAnsi="Times New Roman" w:cs="Times New Roman"/>
                <w:color w:val="333333"/>
                <w:sz w:val="28"/>
                <w:szCs w:val="28"/>
                <w:shd w:val="clear" w:color="auto" w:fill="FFFFFF"/>
              </w:rPr>
              <w:t>СПИСОК ЛІТЕРАТУРИ</w:t>
            </w:r>
          </w:p>
        </w:tc>
        <w:tc>
          <w:tcPr>
            <w:tcW w:w="845" w:type="dxa"/>
          </w:tcPr>
          <w:p w14:paraId="32B9A8CD" w14:textId="4CEB1717" w:rsidR="0021780C" w:rsidRPr="005A7634" w:rsidRDefault="005A7634" w:rsidP="0021780C">
            <w:pPr>
              <w:spacing w:line="360" w:lineRule="auto"/>
              <w:jc w:val="center"/>
              <w:rPr>
                <w:rFonts w:ascii="Times New Roman" w:hAnsi="Times New Roman" w:cs="Times New Roman"/>
                <w:color w:val="333333"/>
                <w:sz w:val="28"/>
                <w:szCs w:val="28"/>
                <w:shd w:val="clear" w:color="auto" w:fill="FFFFFF"/>
              </w:rPr>
            </w:pPr>
            <w:r w:rsidRPr="005A7634">
              <w:rPr>
                <w:rFonts w:ascii="Times New Roman" w:hAnsi="Times New Roman" w:cs="Times New Roman"/>
                <w:color w:val="333333"/>
                <w:sz w:val="28"/>
                <w:szCs w:val="28"/>
                <w:shd w:val="clear" w:color="auto" w:fill="FFFFFF"/>
              </w:rPr>
              <w:t>4</w:t>
            </w:r>
            <w:r>
              <w:rPr>
                <w:rFonts w:ascii="Times New Roman" w:hAnsi="Times New Roman" w:cs="Times New Roman"/>
                <w:color w:val="333333"/>
                <w:sz w:val="28"/>
                <w:szCs w:val="28"/>
                <w:shd w:val="clear" w:color="auto" w:fill="FFFFFF"/>
              </w:rPr>
              <w:t>6</w:t>
            </w:r>
          </w:p>
        </w:tc>
      </w:tr>
    </w:tbl>
    <w:p w14:paraId="254E5C11" w14:textId="77777777" w:rsidR="0021780C" w:rsidRDefault="0021780C" w:rsidP="0021780C">
      <w:pPr>
        <w:shd w:val="clear" w:color="auto" w:fill="FFFFFF"/>
        <w:spacing w:after="0" w:line="360" w:lineRule="auto"/>
        <w:ind w:firstLine="709"/>
        <w:jc w:val="center"/>
        <w:rPr>
          <w:rFonts w:ascii="Times New Roman" w:hAnsi="Times New Roman" w:cs="Times New Roman"/>
          <w:b/>
          <w:bCs/>
          <w:color w:val="333333"/>
          <w:sz w:val="28"/>
          <w:szCs w:val="28"/>
          <w:shd w:val="clear" w:color="auto" w:fill="FFFFFF"/>
        </w:rPr>
      </w:pPr>
    </w:p>
    <w:p w14:paraId="340E3C60" w14:textId="6DE7512A" w:rsidR="0021780C" w:rsidRDefault="0021780C"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5E21BA68" w14:textId="4EF91540" w:rsidR="008F0634" w:rsidRDefault="008F0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44B1208D" w14:textId="3A44809F" w:rsidR="008F0634" w:rsidRDefault="008F0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71071BC4" w14:textId="38C11D66"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63919ACF" w14:textId="63ECDF59"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1141459B" w14:textId="101810D8"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064AF787" w14:textId="0506AD58"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6C34BE64" w14:textId="3E78EFB9"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40916D8A" w14:textId="26241F1A"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52C9E55C" w14:textId="2670EE1D"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556B9365" w14:textId="1B0260C3"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4546CEDD" w14:textId="487ACCB3"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2A0BD5C1" w14:textId="77777777" w:rsidR="005A7634" w:rsidRDefault="005A7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147590D5" w14:textId="7D42052E" w:rsidR="008F0634" w:rsidRDefault="008F0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68CDB2B0" w14:textId="364D093E" w:rsidR="008F0634" w:rsidRDefault="008F0634"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7BAC31C5" w14:textId="4D90B905" w:rsidR="00D92F67" w:rsidRPr="0021780C" w:rsidRDefault="00D92F67" w:rsidP="008F0634">
      <w:pPr>
        <w:shd w:val="clear" w:color="auto" w:fill="FFFFFF"/>
        <w:spacing w:after="0" w:line="360" w:lineRule="auto"/>
        <w:ind w:firstLine="709"/>
        <w:jc w:val="center"/>
        <w:rPr>
          <w:rFonts w:ascii="Times New Roman" w:hAnsi="Times New Roman" w:cs="Times New Roman"/>
          <w:b/>
          <w:bCs/>
          <w:color w:val="333333"/>
          <w:sz w:val="28"/>
          <w:szCs w:val="28"/>
          <w:shd w:val="clear" w:color="auto" w:fill="FFFFFF"/>
        </w:rPr>
      </w:pPr>
      <w:r w:rsidRPr="0021780C">
        <w:rPr>
          <w:rFonts w:ascii="Times New Roman" w:hAnsi="Times New Roman" w:cs="Times New Roman"/>
          <w:b/>
          <w:bCs/>
          <w:color w:val="333333"/>
          <w:sz w:val="28"/>
          <w:szCs w:val="28"/>
          <w:shd w:val="clear" w:color="auto" w:fill="FFFFFF"/>
        </w:rPr>
        <w:t>ВСТУП</w:t>
      </w:r>
    </w:p>
    <w:p w14:paraId="08C52923" w14:textId="77777777" w:rsidR="00D92F67" w:rsidRPr="0021780C" w:rsidRDefault="00D92F67" w:rsidP="005A7634">
      <w:pPr>
        <w:pStyle w:val="aa"/>
        <w:ind w:firstLine="567"/>
        <w:rPr>
          <w:rFonts w:ascii="Times New Roman" w:hAnsi="Times New Roman" w:cs="Times New Roman"/>
        </w:rPr>
      </w:pPr>
      <w:r w:rsidRPr="008F0634">
        <w:rPr>
          <w:rFonts w:ascii="Times New Roman" w:hAnsi="Times New Roman" w:cs="Times New Roman"/>
          <w:bCs/>
        </w:rPr>
        <w:t>Побутова рекреація</w:t>
      </w:r>
      <w:r w:rsidRPr="0021780C">
        <w:rPr>
          <w:rFonts w:ascii="Times New Roman" w:hAnsi="Times New Roman" w:cs="Times New Roman"/>
        </w:rPr>
        <w:t xml:space="preserve"> являє собою найбільш масовий та постійний  різновид РТД. Вже розглядалися цикли рекреаційної діяльності населення, пов'язані з часовою впорядкованістю його життєдіяльності. Щоденна рекреація зумовлена добовою організацією життя населення і об'єднує кілька десятків різних форм відпочинку та відновлення фізичного й духовного стану людини. Тижнева рекреація орієнтована на робочий тиждень (для зайнятого населення), з нею пов'язані проблеми використання так званих "уїкендів" – вихідних днів наприкінці тижня. В умовах високої урбанізації і прискореного розвитку інформаційних і транспортних комунікацій значення такої форми відпочинку та оздоровлення населення швидко зростає. Сезонна побутова рекреація орієнтована на використання робочих відпусток, тривалість яких поступово збільшується. Традиційна орієнтація відпусток на літні місяці помітно слабшає, оскільки світова туристична індустрія доволі успішно долає таку сезонність.</w:t>
      </w:r>
    </w:p>
    <w:p w14:paraId="7E5C189E" w14:textId="3C33934C" w:rsidR="008F0634" w:rsidRPr="008F0634" w:rsidRDefault="008F0634" w:rsidP="005A7634">
      <w:pPr>
        <w:spacing w:after="0" w:line="360" w:lineRule="auto"/>
        <w:ind w:firstLine="567"/>
        <w:contextualSpacing/>
        <w:jc w:val="both"/>
        <w:rPr>
          <w:rFonts w:ascii="Times New Roman" w:hAnsi="Times New Roman" w:cs="Times New Roman"/>
          <w:sz w:val="28"/>
          <w:szCs w:val="28"/>
        </w:rPr>
      </w:pPr>
      <w:r w:rsidRPr="008F0634">
        <w:rPr>
          <w:rFonts w:ascii="Times New Roman" w:hAnsi="Times New Roman" w:cs="Times New Roman"/>
          <w:b/>
          <w:sz w:val="28"/>
          <w:szCs w:val="28"/>
        </w:rPr>
        <w:t>Мета дипломної роботи</w:t>
      </w:r>
      <w:r w:rsidRPr="008F0634">
        <w:rPr>
          <w:rFonts w:ascii="Times New Roman" w:hAnsi="Times New Roman" w:cs="Times New Roman"/>
          <w:sz w:val="28"/>
          <w:szCs w:val="28"/>
        </w:rPr>
        <w:t xml:space="preserve">: розглянути теоретичні основи, проаналізувати </w:t>
      </w:r>
      <w:r w:rsidR="00AB701E" w:rsidRPr="00AB701E">
        <w:rPr>
          <w:rFonts w:ascii="Times New Roman" w:hAnsi="Times New Roman" w:cs="Times New Roman"/>
          <w:sz w:val="28"/>
          <w:szCs w:val="28"/>
        </w:rPr>
        <w:t xml:space="preserve">умови і ресурси побутової рекреації населення </w:t>
      </w:r>
      <w:r w:rsidR="00AB701E">
        <w:rPr>
          <w:rFonts w:ascii="Times New Roman" w:hAnsi="Times New Roman" w:cs="Times New Roman"/>
          <w:sz w:val="28"/>
          <w:szCs w:val="28"/>
        </w:rPr>
        <w:t>О</w:t>
      </w:r>
      <w:r w:rsidR="00AB701E" w:rsidRPr="00AB701E">
        <w:rPr>
          <w:rFonts w:ascii="Times New Roman" w:hAnsi="Times New Roman" w:cs="Times New Roman"/>
          <w:sz w:val="28"/>
          <w:szCs w:val="28"/>
        </w:rPr>
        <w:t>деси методи</w:t>
      </w:r>
      <w:r w:rsidR="00AB701E" w:rsidRPr="008F0634">
        <w:rPr>
          <w:rFonts w:ascii="Times New Roman" w:hAnsi="Times New Roman" w:cs="Times New Roman"/>
          <w:sz w:val="28"/>
          <w:szCs w:val="28"/>
        </w:rPr>
        <w:t xml:space="preserve"> </w:t>
      </w:r>
      <w:r w:rsidRPr="008F0634">
        <w:rPr>
          <w:rFonts w:ascii="Times New Roman" w:hAnsi="Times New Roman" w:cs="Times New Roman"/>
          <w:sz w:val="28"/>
          <w:szCs w:val="28"/>
        </w:rPr>
        <w:t xml:space="preserve">щодо його впровадження та просування. </w:t>
      </w:r>
    </w:p>
    <w:p w14:paraId="2E29648E" w14:textId="77777777" w:rsidR="008F0634" w:rsidRPr="008F0634" w:rsidRDefault="008F0634" w:rsidP="005A7634">
      <w:pPr>
        <w:shd w:val="clear" w:color="auto" w:fill="FFFFFF"/>
        <w:spacing w:after="0" w:line="360" w:lineRule="auto"/>
        <w:ind w:firstLine="567"/>
        <w:jc w:val="both"/>
        <w:rPr>
          <w:rFonts w:ascii="Times New Roman" w:hAnsi="Times New Roman" w:cs="Times New Roman"/>
          <w:sz w:val="28"/>
          <w:szCs w:val="28"/>
        </w:rPr>
      </w:pPr>
      <w:r w:rsidRPr="008F0634">
        <w:rPr>
          <w:rFonts w:ascii="Times New Roman" w:hAnsi="Times New Roman" w:cs="Times New Roman"/>
          <w:sz w:val="28"/>
          <w:szCs w:val="28"/>
        </w:rPr>
        <w:t xml:space="preserve">Для реалізації мети поставлені наступні </w:t>
      </w:r>
      <w:r w:rsidRPr="008F0634">
        <w:rPr>
          <w:rFonts w:ascii="Times New Roman" w:hAnsi="Times New Roman" w:cs="Times New Roman"/>
          <w:b/>
          <w:sz w:val="28"/>
          <w:szCs w:val="28"/>
        </w:rPr>
        <w:t>завдання</w:t>
      </w:r>
      <w:r w:rsidRPr="008F0634">
        <w:rPr>
          <w:rFonts w:ascii="Times New Roman" w:hAnsi="Times New Roman" w:cs="Times New Roman"/>
          <w:sz w:val="28"/>
          <w:szCs w:val="28"/>
        </w:rPr>
        <w:t xml:space="preserve">: </w:t>
      </w:r>
    </w:p>
    <w:p w14:paraId="05035882" w14:textId="44D00D09" w:rsidR="008F0634" w:rsidRPr="008F0634" w:rsidRDefault="008F0634" w:rsidP="005A7634">
      <w:pPr>
        <w:pStyle w:val="af"/>
        <w:numPr>
          <w:ilvl w:val="0"/>
          <w:numId w:val="3"/>
        </w:numPr>
        <w:tabs>
          <w:tab w:val="left" w:pos="142"/>
        </w:tabs>
        <w:spacing w:after="0" w:line="360" w:lineRule="auto"/>
        <w:ind w:left="0" w:firstLine="284"/>
        <w:jc w:val="both"/>
        <w:rPr>
          <w:i/>
          <w:sz w:val="28"/>
          <w:szCs w:val="28"/>
        </w:rPr>
      </w:pPr>
      <w:r w:rsidRPr="008F0634">
        <w:rPr>
          <w:sz w:val="28"/>
          <w:szCs w:val="28"/>
        </w:rPr>
        <w:t xml:space="preserve">проаналізувати </w:t>
      </w:r>
      <w:r w:rsidR="00AB701E" w:rsidRPr="00AB701E">
        <w:rPr>
          <w:sz w:val="28"/>
          <w:szCs w:val="28"/>
        </w:rPr>
        <w:t xml:space="preserve">умови і ресурси побутової рекреації населення </w:t>
      </w:r>
      <w:r w:rsidR="00AB701E">
        <w:rPr>
          <w:sz w:val="28"/>
          <w:szCs w:val="28"/>
        </w:rPr>
        <w:t>О</w:t>
      </w:r>
      <w:r w:rsidR="00AB701E" w:rsidRPr="00AB701E">
        <w:rPr>
          <w:sz w:val="28"/>
          <w:szCs w:val="28"/>
        </w:rPr>
        <w:t>деси</w:t>
      </w:r>
      <w:r w:rsidRPr="008F0634">
        <w:rPr>
          <w:i/>
          <w:sz w:val="28"/>
          <w:szCs w:val="28"/>
        </w:rPr>
        <w:t>.</w:t>
      </w:r>
    </w:p>
    <w:p w14:paraId="6C671A30" w14:textId="17E9BD09" w:rsidR="008F0634" w:rsidRPr="00AB701E" w:rsidRDefault="008F0634" w:rsidP="005A7634">
      <w:pPr>
        <w:pStyle w:val="af"/>
        <w:numPr>
          <w:ilvl w:val="0"/>
          <w:numId w:val="3"/>
        </w:numPr>
        <w:spacing w:after="0" w:line="360" w:lineRule="auto"/>
        <w:ind w:left="0" w:firstLine="284"/>
        <w:jc w:val="both"/>
        <w:rPr>
          <w:sz w:val="28"/>
          <w:szCs w:val="28"/>
        </w:rPr>
      </w:pPr>
      <w:r w:rsidRPr="00AB701E">
        <w:rPr>
          <w:sz w:val="28"/>
          <w:szCs w:val="28"/>
        </w:rPr>
        <w:t xml:space="preserve">проаналізувати сучасний стан </w:t>
      </w:r>
      <w:r w:rsidR="00AB701E" w:rsidRPr="00AB701E">
        <w:rPr>
          <w:sz w:val="28"/>
          <w:szCs w:val="28"/>
        </w:rPr>
        <w:t>д</w:t>
      </w:r>
      <w:r w:rsidR="00AB701E" w:rsidRPr="00AB701E">
        <w:rPr>
          <w:color w:val="000000"/>
          <w:spacing w:val="20"/>
          <w:sz w:val="28"/>
          <w:szCs w:val="28"/>
        </w:rPr>
        <w:t>итячих розважальних центрів Одеси</w:t>
      </w:r>
    </w:p>
    <w:p w14:paraId="2FC59CDA" w14:textId="77777777" w:rsidR="00AB701E" w:rsidRPr="00AB701E" w:rsidRDefault="00AB701E" w:rsidP="005A7634">
      <w:pPr>
        <w:pStyle w:val="af"/>
        <w:numPr>
          <w:ilvl w:val="0"/>
          <w:numId w:val="3"/>
        </w:numPr>
        <w:spacing w:after="0" w:line="360" w:lineRule="auto"/>
        <w:ind w:left="0" w:firstLine="284"/>
        <w:jc w:val="both"/>
        <w:rPr>
          <w:i/>
          <w:sz w:val="28"/>
          <w:szCs w:val="28"/>
        </w:rPr>
      </w:pPr>
      <w:r w:rsidRPr="00AB701E">
        <w:rPr>
          <w:color w:val="000000"/>
          <w:spacing w:val="20"/>
          <w:sz w:val="28"/>
          <w:szCs w:val="28"/>
        </w:rPr>
        <w:t xml:space="preserve">визначити </w:t>
      </w:r>
      <w:r>
        <w:rPr>
          <w:color w:val="000000"/>
          <w:spacing w:val="20"/>
          <w:sz w:val="28"/>
          <w:szCs w:val="28"/>
        </w:rPr>
        <w:t>м</w:t>
      </w:r>
      <w:r w:rsidRPr="00AB701E">
        <w:rPr>
          <w:rStyle w:val="Heading1"/>
          <w:rFonts w:ascii="Times New Roman" w:hAnsi="Times New Roman" w:cs="Times New Roman"/>
          <w:b w:val="0"/>
          <w:bCs w:val="0"/>
          <w:sz w:val="28"/>
          <w:szCs w:val="28"/>
        </w:rPr>
        <w:t>ісце пляжного господарства курортного центру в оздоровчій рекреації</w:t>
      </w:r>
      <w:r w:rsidRPr="00AB701E">
        <w:rPr>
          <w:b/>
          <w:sz w:val="28"/>
          <w:szCs w:val="28"/>
        </w:rPr>
        <w:t xml:space="preserve"> </w:t>
      </w:r>
    </w:p>
    <w:p w14:paraId="5081FA21" w14:textId="77777777" w:rsidR="00AB701E" w:rsidRPr="008F0634" w:rsidRDefault="008F0634" w:rsidP="005A7634">
      <w:pPr>
        <w:pStyle w:val="af"/>
        <w:numPr>
          <w:ilvl w:val="0"/>
          <w:numId w:val="3"/>
        </w:numPr>
        <w:tabs>
          <w:tab w:val="left" w:pos="142"/>
        </w:tabs>
        <w:spacing w:after="0" w:line="360" w:lineRule="auto"/>
        <w:ind w:left="0" w:firstLine="567"/>
        <w:jc w:val="both"/>
        <w:rPr>
          <w:i/>
          <w:sz w:val="28"/>
          <w:szCs w:val="28"/>
        </w:rPr>
      </w:pPr>
      <w:r w:rsidRPr="00AB701E">
        <w:rPr>
          <w:b/>
          <w:sz w:val="28"/>
          <w:szCs w:val="28"/>
        </w:rPr>
        <w:t>Об’єктом дослідження</w:t>
      </w:r>
      <w:r w:rsidRPr="00AB701E">
        <w:rPr>
          <w:sz w:val="28"/>
          <w:szCs w:val="28"/>
        </w:rPr>
        <w:t xml:space="preserve"> є формування та впровадження </w:t>
      </w:r>
      <w:r w:rsidR="00AB701E" w:rsidRPr="00AB701E">
        <w:rPr>
          <w:sz w:val="28"/>
          <w:szCs w:val="28"/>
        </w:rPr>
        <w:t xml:space="preserve">побутової рекреації населення </w:t>
      </w:r>
      <w:r w:rsidR="00AB701E">
        <w:rPr>
          <w:sz w:val="28"/>
          <w:szCs w:val="28"/>
        </w:rPr>
        <w:t>О</w:t>
      </w:r>
      <w:r w:rsidR="00AB701E" w:rsidRPr="00AB701E">
        <w:rPr>
          <w:sz w:val="28"/>
          <w:szCs w:val="28"/>
        </w:rPr>
        <w:t>деси</w:t>
      </w:r>
      <w:r w:rsidR="00AB701E" w:rsidRPr="008F0634">
        <w:rPr>
          <w:i/>
          <w:sz w:val="28"/>
          <w:szCs w:val="28"/>
        </w:rPr>
        <w:t>.</w:t>
      </w:r>
    </w:p>
    <w:p w14:paraId="143F9785" w14:textId="5225C8F5" w:rsidR="00AB701E" w:rsidRPr="008F0634" w:rsidRDefault="008F0634" w:rsidP="005A7634">
      <w:pPr>
        <w:pStyle w:val="af"/>
        <w:numPr>
          <w:ilvl w:val="0"/>
          <w:numId w:val="3"/>
        </w:numPr>
        <w:tabs>
          <w:tab w:val="left" w:pos="142"/>
        </w:tabs>
        <w:spacing w:after="0" w:line="360" w:lineRule="auto"/>
        <w:ind w:left="0" w:firstLine="567"/>
        <w:jc w:val="both"/>
        <w:rPr>
          <w:i/>
          <w:sz w:val="28"/>
          <w:szCs w:val="28"/>
        </w:rPr>
      </w:pPr>
      <w:r w:rsidRPr="00AB701E">
        <w:rPr>
          <w:b/>
          <w:sz w:val="28"/>
          <w:szCs w:val="28"/>
        </w:rPr>
        <w:t>Предметом дослідження</w:t>
      </w:r>
      <w:r w:rsidRPr="00AB701E">
        <w:rPr>
          <w:sz w:val="28"/>
          <w:szCs w:val="28"/>
        </w:rPr>
        <w:t xml:space="preserve"> є теоретичні і практичні аспекти та технологія формування, впровадження </w:t>
      </w:r>
      <w:r w:rsidR="00AB701E" w:rsidRPr="00AB701E">
        <w:rPr>
          <w:sz w:val="28"/>
          <w:szCs w:val="28"/>
        </w:rPr>
        <w:t xml:space="preserve">побутової рекреації населення </w:t>
      </w:r>
      <w:r w:rsidR="00AB701E">
        <w:rPr>
          <w:sz w:val="28"/>
          <w:szCs w:val="28"/>
        </w:rPr>
        <w:t>О</w:t>
      </w:r>
      <w:r w:rsidR="00AB701E" w:rsidRPr="00AB701E">
        <w:rPr>
          <w:sz w:val="28"/>
          <w:szCs w:val="28"/>
        </w:rPr>
        <w:t>деси</w:t>
      </w:r>
      <w:r w:rsidR="00AB701E" w:rsidRPr="008F0634">
        <w:rPr>
          <w:i/>
          <w:sz w:val="28"/>
          <w:szCs w:val="28"/>
        </w:rPr>
        <w:t>.</w:t>
      </w:r>
    </w:p>
    <w:p w14:paraId="4CF73EEB" w14:textId="0E9B39D2" w:rsidR="008F0634" w:rsidRDefault="008F0634" w:rsidP="00C872DA">
      <w:pPr>
        <w:pStyle w:val="af"/>
        <w:numPr>
          <w:ilvl w:val="0"/>
          <w:numId w:val="3"/>
        </w:numPr>
        <w:spacing w:after="0" w:line="360" w:lineRule="auto"/>
        <w:ind w:left="0" w:firstLine="709"/>
        <w:jc w:val="both"/>
        <w:rPr>
          <w:sz w:val="28"/>
          <w:szCs w:val="28"/>
        </w:rPr>
      </w:pPr>
      <w:r w:rsidRPr="00AB701E">
        <w:rPr>
          <w:b/>
          <w:sz w:val="28"/>
          <w:szCs w:val="28"/>
        </w:rPr>
        <w:lastRenderedPageBreak/>
        <w:t>Методи дослідження:</w:t>
      </w:r>
      <w:r w:rsidRPr="00AB701E">
        <w:rPr>
          <w:sz w:val="28"/>
          <w:szCs w:val="28"/>
        </w:rPr>
        <w:t xml:space="preserve"> статистичний, картографічний, емпіричний, метод узагальнення, аналізу, синтезу, порівняня.</w:t>
      </w:r>
    </w:p>
    <w:p w14:paraId="2ED8A167" w14:textId="77777777" w:rsidR="00DB0B2D" w:rsidRDefault="00DB0B2D" w:rsidP="00DB0B2D">
      <w:pPr>
        <w:pStyle w:val="aa"/>
        <w:tabs>
          <w:tab w:val="left" w:pos="1276"/>
        </w:tabs>
        <w:rPr>
          <w:rFonts w:ascii="Times New Roman" w:hAnsi="Times New Roman" w:cs="Times New Roman"/>
        </w:rPr>
      </w:pPr>
      <w:r w:rsidRPr="0021780C">
        <w:rPr>
          <w:rFonts w:ascii="Times New Roman" w:hAnsi="Times New Roman" w:cs="Times New Roman"/>
        </w:rPr>
        <w:t>Побутова рекреація гостро потребує відповідної організації середовища життєдіяльності населення для потреб РТД. У першу чергу це стосується рекреаційних середовищ великих і середніх міст, приміських зон і урбанізованих ареалів. Функціональна організація міського рекреаційного середовища повинна бути різнорівневою. Організація придомових і міжквартальних просторів повинна задовольняти потреби населення у щоденній рекреації. Функціональне зонування міста включає ділянки і території короткочасного і тривалого відпочинку, приміська зона має природне середовище та рекреаційну інфраструктуру, що забезпечує відпочинок та оздоровлення населення за сучасними нормативами. Підкреслимо, що необхідного наукового розроблення середовища побутової рекреації ні у вітчизняному містобудуванні, ні у рекреаційній географії ще не одержало.</w:t>
      </w:r>
    </w:p>
    <w:p w14:paraId="7405E675" w14:textId="5443F5DD" w:rsidR="00AB701E" w:rsidRDefault="00AB701E" w:rsidP="00AB701E">
      <w:pPr>
        <w:spacing w:after="0" w:line="360" w:lineRule="auto"/>
        <w:jc w:val="both"/>
        <w:rPr>
          <w:sz w:val="28"/>
          <w:szCs w:val="28"/>
        </w:rPr>
      </w:pPr>
    </w:p>
    <w:p w14:paraId="4E3BF574" w14:textId="6D4438A2" w:rsidR="00AB701E" w:rsidRDefault="00AB701E" w:rsidP="00AB701E">
      <w:pPr>
        <w:spacing w:after="0" w:line="360" w:lineRule="auto"/>
        <w:jc w:val="both"/>
        <w:rPr>
          <w:sz w:val="28"/>
          <w:szCs w:val="28"/>
        </w:rPr>
      </w:pPr>
    </w:p>
    <w:p w14:paraId="6D3D825B" w14:textId="6BBEBF4A" w:rsidR="00AB701E" w:rsidRDefault="00AB701E" w:rsidP="00AB701E">
      <w:pPr>
        <w:spacing w:after="0" w:line="360" w:lineRule="auto"/>
        <w:jc w:val="both"/>
        <w:rPr>
          <w:sz w:val="28"/>
          <w:szCs w:val="28"/>
        </w:rPr>
      </w:pPr>
    </w:p>
    <w:p w14:paraId="0FBD58D2" w14:textId="680507C4" w:rsidR="00AB701E" w:rsidRDefault="00AB701E" w:rsidP="00AB701E">
      <w:pPr>
        <w:spacing w:after="0" w:line="360" w:lineRule="auto"/>
        <w:jc w:val="both"/>
        <w:rPr>
          <w:sz w:val="28"/>
          <w:szCs w:val="28"/>
        </w:rPr>
      </w:pPr>
    </w:p>
    <w:p w14:paraId="2407D20E" w14:textId="5B12337C" w:rsidR="00DB0B2D" w:rsidRDefault="00DB0B2D" w:rsidP="00AB701E">
      <w:pPr>
        <w:spacing w:after="0" w:line="360" w:lineRule="auto"/>
        <w:jc w:val="both"/>
        <w:rPr>
          <w:sz w:val="28"/>
          <w:szCs w:val="28"/>
        </w:rPr>
      </w:pPr>
    </w:p>
    <w:p w14:paraId="644DF210" w14:textId="1D4C3DBC" w:rsidR="00DB0B2D" w:rsidRDefault="00DB0B2D" w:rsidP="00AB701E">
      <w:pPr>
        <w:spacing w:after="0" w:line="360" w:lineRule="auto"/>
        <w:jc w:val="both"/>
        <w:rPr>
          <w:sz w:val="28"/>
          <w:szCs w:val="28"/>
        </w:rPr>
      </w:pPr>
    </w:p>
    <w:p w14:paraId="10E91AAF" w14:textId="59B166B1" w:rsidR="00DB0B2D" w:rsidRDefault="00DB0B2D" w:rsidP="00AB701E">
      <w:pPr>
        <w:spacing w:after="0" w:line="360" w:lineRule="auto"/>
        <w:jc w:val="both"/>
        <w:rPr>
          <w:sz w:val="28"/>
          <w:szCs w:val="28"/>
        </w:rPr>
      </w:pPr>
    </w:p>
    <w:p w14:paraId="05BD7A35" w14:textId="5105F7EE" w:rsidR="00DB0B2D" w:rsidRDefault="00DB0B2D" w:rsidP="00AB701E">
      <w:pPr>
        <w:spacing w:after="0" w:line="360" w:lineRule="auto"/>
        <w:jc w:val="both"/>
        <w:rPr>
          <w:sz w:val="28"/>
          <w:szCs w:val="28"/>
        </w:rPr>
      </w:pPr>
    </w:p>
    <w:p w14:paraId="6D053389" w14:textId="7B96F2F2" w:rsidR="00DB0B2D" w:rsidRDefault="00DB0B2D" w:rsidP="00AB701E">
      <w:pPr>
        <w:spacing w:after="0" w:line="360" w:lineRule="auto"/>
        <w:jc w:val="both"/>
        <w:rPr>
          <w:sz w:val="28"/>
          <w:szCs w:val="28"/>
        </w:rPr>
      </w:pPr>
    </w:p>
    <w:p w14:paraId="68F32892" w14:textId="53685037" w:rsidR="00DB0B2D" w:rsidRDefault="00DB0B2D" w:rsidP="00AB701E">
      <w:pPr>
        <w:spacing w:after="0" w:line="360" w:lineRule="auto"/>
        <w:jc w:val="both"/>
        <w:rPr>
          <w:sz w:val="28"/>
          <w:szCs w:val="28"/>
        </w:rPr>
      </w:pPr>
    </w:p>
    <w:p w14:paraId="63DA2C63" w14:textId="43E5CD12" w:rsidR="00DB0B2D" w:rsidRDefault="00DB0B2D" w:rsidP="00AB701E">
      <w:pPr>
        <w:spacing w:after="0" w:line="360" w:lineRule="auto"/>
        <w:jc w:val="both"/>
        <w:rPr>
          <w:sz w:val="28"/>
          <w:szCs w:val="28"/>
        </w:rPr>
      </w:pPr>
    </w:p>
    <w:p w14:paraId="61F91616" w14:textId="77777777" w:rsidR="00DB0B2D" w:rsidRDefault="00DB0B2D" w:rsidP="00AB701E">
      <w:pPr>
        <w:spacing w:after="0" w:line="360" w:lineRule="auto"/>
        <w:jc w:val="both"/>
        <w:rPr>
          <w:sz w:val="28"/>
          <w:szCs w:val="28"/>
        </w:rPr>
      </w:pPr>
    </w:p>
    <w:p w14:paraId="5708DE90" w14:textId="6CFE7DC0" w:rsidR="00AB701E" w:rsidRDefault="00AB701E" w:rsidP="00AB701E">
      <w:pPr>
        <w:spacing w:after="0" w:line="360" w:lineRule="auto"/>
        <w:jc w:val="both"/>
        <w:rPr>
          <w:sz w:val="28"/>
          <w:szCs w:val="28"/>
        </w:rPr>
      </w:pPr>
    </w:p>
    <w:p w14:paraId="7A2B2FD9" w14:textId="65D796D5" w:rsidR="005A7634" w:rsidRDefault="005A7634" w:rsidP="00AB701E">
      <w:pPr>
        <w:spacing w:after="0" w:line="360" w:lineRule="auto"/>
        <w:jc w:val="both"/>
        <w:rPr>
          <w:sz w:val="28"/>
          <w:szCs w:val="28"/>
        </w:rPr>
      </w:pPr>
    </w:p>
    <w:p w14:paraId="1AC26517" w14:textId="77777777" w:rsidR="005A7634" w:rsidRPr="00AB701E" w:rsidRDefault="005A7634" w:rsidP="00AB701E">
      <w:pPr>
        <w:spacing w:after="0" w:line="360" w:lineRule="auto"/>
        <w:jc w:val="both"/>
        <w:rPr>
          <w:sz w:val="28"/>
          <w:szCs w:val="28"/>
        </w:rPr>
      </w:pPr>
    </w:p>
    <w:p w14:paraId="397BBAC8" w14:textId="77777777" w:rsidR="008F0634" w:rsidRPr="0021780C" w:rsidRDefault="008F0634" w:rsidP="00D92F67">
      <w:pPr>
        <w:pStyle w:val="aa"/>
        <w:rPr>
          <w:rFonts w:ascii="Times New Roman" w:hAnsi="Times New Roman" w:cs="Times New Roman"/>
        </w:rPr>
      </w:pPr>
    </w:p>
    <w:p w14:paraId="5AA39E3B" w14:textId="45EB4C0C" w:rsidR="00481F09" w:rsidRDefault="002F60AE"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r>
        <w:rPr>
          <w:rFonts w:ascii="Times New Roman" w:hAnsi="Times New Roman" w:cs="Times New Roman"/>
          <w:b/>
          <w:bCs/>
          <w:color w:val="333333"/>
          <w:sz w:val="28"/>
          <w:szCs w:val="28"/>
          <w:shd w:val="clear" w:color="auto" w:fill="FFFFFF"/>
        </w:rPr>
        <w:t>РОЗДІ</w:t>
      </w:r>
      <w:r w:rsidR="00DE21E7">
        <w:rPr>
          <w:rFonts w:ascii="Times New Roman" w:hAnsi="Times New Roman" w:cs="Times New Roman"/>
          <w:b/>
          <w:bCs/>
          <w:color w:val="333333"/>
          <w:sz w:val="28"/>
          <w:szCs w:val="28"/>
          <w:shd w:val="clear" w:color="auto" w:fill="FFFFFF"/>
        </w:rPr>
        <w:t>Л</w:t>
      </w:r>
      <w:r>
        <w:rPr>
          <w:rFonts w:ascii="Times New Roman" w:hAnsi="Times New Roman" w:cs="Times New Roman"/>
          <w:b/>
          <w:bCs/>
          <w:color w:val="333333"/>
          <w:sz w:val="28"/>
          <w:szCs w:val="28"/>
          <w:shd w:val="clear" w:color="auto" w:fill="FFFFFF"/>
        </w:rPr>
        <w:t xml:space="preserve"> І. </w:t>
      </w:r>
      <w:r w:rsidR="00481F09" w:rsidRPr="00481F09">
        <w:rPr>
          <w:rFonts w:ascii="Times New Roman" w:hAnsi="Times New Roman" w:cs="Times New Roman"/>
          <w:b/>
          <w:bCs/>
          <w:color w:val="333333"/>
          <w:sz w:val="28"/>
          <w:szCs w:val="28"/>
          <w:shd w:val="clear" w:color="auto" w:fill="FFFFFF"/>
        </w:rPr>
        <w:t>РЕКРЕАЦІЙНА ІНФРАСТРУКТУРА ЯК ОСНОВНА СКЛАДОВА РЕКРЕАЦІЙНОГО ПРОСТОРУ РЕГІОНУ</w:t>
      </w:r>
    </w:p>
    <w:p w14:paraId="0A84AAFC" w14:textId="77777777" w:rsidR="002F60AE" w:rsidRPr="00481F09" w:rsidRDefault="002F60AE" w:rsidP="00481F09">
      <w:pPr>
        <w:shd w:val="clear" w:color="auto" w:fill="FFFFFF"/>
        <w:spacing w:after="0" w:line="360" w:lineRule="auto"/>
        <w:ind w:firstLine="709"/>
        <w:jc w:val="both"/>
        <w:rPr>
          <w:rFonts w:ascii="Times New Roman" w:hAnsi="Times New Roman" w:cs="Times New Roman"/>
          <w:b/>
          <w:bCs/>
          <w:color w:val="333333"/>
          <w:sz w:val="28"/>
          <w:szCs w:val="28"/>
          <w:shd w:val="clear" w:color="auto" w:fill="FFFFFF"/>
        </w:rPr>
      </w:pPr>
    </w:p>
    <w:p w14:paraId="5DB9EF0C" w14:textId="303ACBA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Сучасні умови трансформаційної економіки встановлюють перед регіонами нашої держави нові завдання орієнтації на власні ресурси, що вимагає нових організаційних рішень, які дають змогу при порівняно невеликих витратах раціонально використовувати навіть обмежені ресурси. Вирішення питань збереження та відновлення здоров’я населення можливе за умови ефективного функціонування рекреаційної сфери, шляхом розвитку її інфраструктури, що є базисним фактором стійкого функціонування та еволюційної динаміки рекреаційного комплексу області.</w:t>
      </w:r>
    </w:p>
    <w:p w14:paraId="41147946"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Останнім часом все частіше вживаються такий терміни як рекреаційна інфраструктура. Але в різних підходах вчених вкладається неоднозначний зміст в одні й ті ж дефініції.</w:t>
      </w:r>
    </w:p>
    <w:p w14:paraId="497D4B12"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В енциклопедичному словнику-довіднику з туризму під рекреаційною інфраструктурою розуміється сукупність галузей і закладів, які обслуговують клієнтів і створюють рекреаційні ланцюги - парки, зони відпочинку, курорти, лікувально-оздоровчі заклади, бази відпочинку тощо [9].</w:t>
      </w:r>
    </w:p>
    <w:p w14:paraId="66B5C6CE" w14:textId="77777777" w:rsidR="001A1C39" w:rsidRPr="00DB0B2D"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color w:val="333333"/>
          <w:sz w:val="28"/>
          <w:szCs w:val="28"/>
          <w:lang w:eastAsia="uk-UA"/>
        </w:rPr>
        <w:t xml:space="preserve">У словнику законодавчих термінів формується визначення рекреаційної інфраструктури як сукупності засобів забезпечення організації та здійснення рекреаційної діяльності, тобто це шляхи сполучення, заклади/місця розміщення і харчування, транспортні засоби, еколого-освітні центри, елементи рекреаційного благоустрою </w:t>
      </w:r>
      <w:r w:rsidRPr="00DB0B2D">
        <w:rPr>
          <w:rFonts w:ascii="Times New Roman" w:eastAsia="Times New Roman" w:hAnsi="Times New Roman" w:cs="Times New Roman"/>
          <w:sz w:val="28"/>
          <w:szCs w:val="28"/>
          <w:lang w:eastAsia="uk-UA"/>
        </w:rPr>
        <w:t>тощо [</w:t>
      </w:r>
      <w:hyperlink r:id="rId9" w:history="1">
        <w:r w:rsidRPr="00DB0B2D">
          <w:rPr>
            <w:rFonts w:ascii="Times New Roman" w:eastAsia="Times New Roman" w:hAnsi="Times New Roman" w:cs="Times New Roman"/>
            <w:sz w:val="28"/>
            <w:szCs w:val="28"/>
            <w:lang w:eastAsia="uk-UA"/>
          </w:rPr>
          <w:t>5</w:t>
        </w:r>
      </w:hyperlink>
      <w:r w:rsidRPr="00DB0B2D">
        <w:rPr>
          <w:rFonts w:ascii="Times New Roman" w:eastAsia="Times New Roman" w:hAnsi="Times New Roman" w:cs="Times New Roman"/>
          <w:sz w:val="28"/>
          <w:szCs w:val="28"/>
          <w:lang w:eastAsia="uk-UA"/>
        </w:rPr>
        <w:t>].</w:t>
      </w:r>
    </w:p>
    <w:p w14:paraId="6698C1CC" w14:textId="77777777" w:rsidR="001A1C39" w:rsidRPr="00DB0B2D"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B0B2D">
        <w:rPr>
          <w:rFonts w:ascii="Times New Roman" w:eastAsia="Times New Roman" w:hAnsi="Times New Roman" w:cs="Times New Roman"/>
          <w:sz w:val="28"/>
          <w:szCs w:val="28"/>
          <w:lang w:eastAsia="uk-UA"/>
        </w:rPr>
        <w:t>Більш розширене поняття подається у географічному словнику “Світ географії та туризму”, де рекреаційна інфраструктура трактується як сукупність інженерно- і санітарно-технічних комунікацій, споруд та обладнання комунально-господарських та побутових комплексів, їх автоматизація на основі сучасних інформаційних технологій [</w:t>
      </w:r>
      <w:hyperlink r:id="rId10" w:history="1">
        <w:r w:rsidRPr="00DB0B2D">
          <w:rPr>
            <w:rFonts w:ascii="Times New Roman" w:eastAsia="Times New Roman" w:hAnsi="Times New Roman" w:cs="Times New Roman"/>
            <w:sz w:val="28"/>
            <w:szCs w:val="28"/>
            <w:lang w:eastAsia="uk-UA"/>
          </w:rPr>
          <w:t>1</w:t>
        </w:r>
      </w:hyperlink>
      <w:r w:rsidRPr="00DB0B2D">
        <w:rPr>
          <w:rFonts w:ascii="Times New Roman" w:eastAsia="Times New Roman" w:hAnsi="Times New Roman" w:cs="Times New Roman"/>
          <w:sz w:val="28"/>
          <w:szCs w:val="28"/>
          <w:lang w:eastAsia="uk-UA"/>
        </w:rPr>
        <w:t>].</w:t>
      </w:r>
    </w:p>
    <w:p w14:paraId="0D4F9DB5" w14:textId="77777777" w:rsidR="001A1C39" w:rsidRPr="00DB0B2D"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B0B2D">
        <w:rPr>
          <w:rFonts w:ascii="Times New Roman" w:eastAsia="Times New Roman" w:hAnsi="Times New Roman" w:cs="Times New Roman"/>
          <w:sz w:val="28"/>
          <w:szCs w:val="28"/>
          <w:lang w:eastAsia="uk-UA"/>
        </w:rPr>
        <w:lastRenderedPageBreak/>
        <w:t>Займаючись дослідженням рекреації і туризму, І.В. Смаль стверджує, що “рекреаційна інфраструктура - сукупність модусів розміщення, закладів оздоровлення, харчування, розваг і реалізації рекреаційно-туристичних послуг, комунікаційних систем життєзабезпечення, зв’язку і транспорту, функціонування і взаємодія яких спрямована на задоволення рекреаційних потреб людини” [8].</w:t>
      </w:r>
    </w:p>
    <w:p w14:paraId="4261E020"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DB0B2D">
        <w:rPr>
          <w:rFonts w:ascii="Times New Roman" w:eastAsia="Times New Roman" w:hAnsi="Times New Roman" w:cs="Times New Roman"/>
          <w:sz w:val="28"/>
          <w:szCs w:val="28"/>
          <w:lang w:eastAsia="uk-UA"/>
        </w:rPr>
        <w:t>Дуже лаконічне, але в той же час об’ємне за змістом поняття дається в енциклопедичному словнику “Курорти”, де зазначено що рекреаційна інфраструктура - сукупність споруд, будівель, систем и служб, які необхідні для функціонування рекреаційної системи” [</w:t>
      </w:r>
      <w:hyperlink r:id="rId11" w:history="1">
        <w:r w:rsidRPr="00DB0B2D">
          <w:rPr>
            <w:rFonts w:ascii="Times New Roman" w:eastAsia="Times New Roman" w:hAnsi="Times New Roman" w:cs="Times New Roman"/>
            <w:sz w:val="28"/>
            <w:szCs w:val="28"/>
            <w:lang w:eastAsia="uk-UA"/>
          </w:rPr>
          <w:t>2</w:t>
        </w:r>
      </w:hyperlink>
      <w:r w:rsidRPr="00DB0B2D">
        <w:rPr>
          <w:rFonts w:ascii="Times New Roman" w:eastAsia="Times New Roman" w:hAnsi="Times New Roman" w:cs="Times New Roman"/>
          <w:sz w:val="28"/>
          <w:szCs w:val="28"/>
          <w:lang w:eastAsia="uk-UA"/>
        </w:rPr>
        <w:t>].</w:t>
      </w:r>
    </w:p>
    <w:p w14:paraId="3FE00E61"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Як обслуговуючий комплекс та підсистема рекреаційної системи доповнюється визначення рекреаційної інфраструктури у словнику туриста [6].</w:t>
      </w:r>
    </w:p>
    <w:p w14:paraId="11948884" w14:textId="2AB1DE4E"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У контексті наукового осмислення можна сформулювати таке визначення, що першоосновою рекреаційної індустрії є рекреаційна інфраструктура – сукупність галузей, засобів та видів діяльності, спеціалізованих підприємств функціональне призначення яких виявляється у забезпеченні ефективного використання природно-рекреаційних ресурсів (об’єктів, комплексів, територій) для задоволення потреб рекреантів. Завдання рекреаційної інфраструктури полягає у здійсненні рекреаційного обслуговування, сприянні комплексному відтворенню здоров’я людини в процесі реалізації її особистих і суспільних рекреаційних потреб за допомогою надання різного роду рекреаційних послуг і духовних благ. Рекреаційна інфраструктура має складну внутрішню будову – розрізняють компоненти, ланки, об’єкти. Основою поділу рекреаційної інфраструктури на компоненти та ланки – спільне функціональне призначення складових у процесі суспільного відтворення, тобто спрямованість об’єктів та створення умов для задоволення певного кола рекреаційних потреб суспільства, населення. У найзагальнішому вигляді рекреаційна поділяється (рис.</w:t>
      </w:r>
      <w:r w:rsidR="00DE21E7">
        <w:rPr>
          <w:rFonts w:ascii="Times New Roman" w:eastAsia="Times New Roman" w:hAnsi="Times New Roman" w:cs="Times New Roman"/>
          <w:color w:val="333333"/>
          <w:sz w:val="28"/>
          <w:szCs w:val="28"/>
          <w:lang w:eastAsia="uk-UA"/>
        </w:rPr>
        <w:t>1.</w:t>
      </w:r>
      <w:r w:rsidRPr="001A1C39">
        <w:rPr>
          <w:rFonts w:ascii="Times New Roman" w:eastAsia="Times New Roman" w:hAnsi="Times New Roman" w:cs="Times New Roman"/>
          <w:color w:val="333333"/>
          <w:sz w:val="28"/>
          <w:szCs w:val="28"/>
          <w:lang w:eastAsia="uk-UA"/>
        </w:rPr>
        <w:t xml:space="preserve"> 1) на </w:t>
      </w:r>
      <w:r w:rsidRPr="001A1C39">
        <w:rPr>
          <w:rFonts w:ascii="Times New Roman" w:eastAsia="Times New Roman" w:hAnsi="Times New Roman" w:cs="Times New Roman"/>
          <w:color w:val="333333"/>
          <w:sz w:val="28"/>
          <w:szCs w:val="28"/>
          <w:lang w:eastAsia="uk-UA"/>
        </w:rPr>
        <w:lastRenderedPageBreak/>
        <w:t>рекреаційно-виробничу, рекреаційно-побутову, функціонально-спеціалізовану та культурно-історичну складові.</w:t>
      </w:r>
    </w:p>
    <w:p w14:paraId="0A45EB4D"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Рекреаційно-виробнича інфраструктура рекреаційної сфери створює та підтримує в належному матеріально-технічному стані як інші складові інфраструктури (соціально-побутової та функціонально-спеціалізованої), так і складові рекреаційного потенціалу - природно-рекреаційних ресурсів, об’єктів, комплексів, територій. Наявність комплескоутворюючих ознак, в якості яких виступають технологічні зв’язки галузей, є головним для рекреаційно-виробничої інфраструктури а основним функціональним призначенням її є створення відповідних умов для безперервного процесу відтворення на різних рівнях [4].</w:t>
      </w:r>
    </w:p>
    <w:p w14:paraId="3760970E"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Територіальний аспект розвитку рекреаційно-виробничої інфраструктури полягає у специфічному характері розміщення і просторової організації її матеріально-технічної бази. Він обумовлений як роллю, місцем та функціями галузей інфраструктури рекреаційної сфери у територіальній структурі господарства, так і їх техніко-економічними особливостями.</w:t>
      </w:r>
    </w:p>
    <w:p w14:paraId="0D0179C3" w14:textId="4E5DABA9" w:rsidR="002837AB" w:rsidRPr="00481F09" w:rsidRDefault="001A1C39">
      <w:pPr>
        <w:rPr>
          <w:rFonts w:ascii="Times New Roman" w:hAnsi="Times New Roman" w:cs="Times New Roman"/>
          <w:noProof/>
          <w:sz w:val="28"/>
          <w:szCs w:val="28"/>
        </w:rPr>
      </w:pPr>
      <w:r w:rsidRPr="00481F09">
        <w:rPr>
          <w:rFonts w:ascii="Times New Roman" w:hAnsi="Times New Roman" w:cs="Times New Roman"/>
          <w:noProof/>
          <w:sz w:val="28"/>
          <w:szCs w:val="28"/>
          <w:lang w:eastAsia="uk-UA"/>
        </w:rPr>
        <w:drawing>
          <wp:inline distT="0" distB="0" distL="0" distR="0" wp14:anchorId="1F6D2284" wp14:editId="14D8706C">
            <wp:extent cx="6120765" cy="3079115"/>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765" cy="3079115"/>
                    </a:xfrm>
                    <a:prstGeom prst="rect">
                      <a:avLst/>
                    </a:prstGeom>
                    <a:noFill/>
                    <a:ln>
                      <a:noFill/>
                    </a:ln>
                  </pic:spPr>
                </pic:pic>
              </a:graphicData>
            </a:graphic>
          </wp:inline>
        </w:drawing>
      </w:r>
    </w:p>
    <w:p w14:paraId="6F37DBD8" w14:textId="6D5935CB" w:rsidR="001A1C39" w:rsidRPr="00DE21E7" w:rsidRDefault="001A1C39" w:rsidP="001A1C39">
      <w:pPr>
        <w:shd w:val="clear" w:color="auto" w:fill="FFFFFF"/>
        <w:spacing w:after="0" w:line="240" w:lineRule="auto"/>
        <w:jc w:val="center"/>
        <w:rPr>
          <w:rFonts w:ascii="Times New Roman" w:eastAsia="Times New Roman" w:hAnsi="Times New Roman" w:cs="Times New Roman"/>
          <w:color w:val="333333"/>
          <w:sz w:val="28"/>
          <w:szCs w:val="28"/>
          <w:lang w:eastAsia="uk-UA"/>
        </w:rPr>
      </w:pPr>
      <w:r w:rsidRPr="00DE21E7">
        <w:rPr>
          <w:rFonts w:ascii="Times New Roman" w:eastAsia="Times New Roman" w:hAnsi="Times New Roman" w:cs="Times New Roman"/>
          <w:color w:val="333333"/>
          <w:sz w:val="28"/>
          <w:szCs w:val="28"/>
          <w:lang w:eastAsia="uk-UA"/>
        </w:rPr>
        <w:t>Рис. 1.</w:t>
      </w:r>
      <w:r w:rsidR="00DE21E7" w:rsidRPr="00DE21E7">
        <w:rPr>
          <w:rFonts w:ascii="Times New Roman" w:eastAsia="Times New Roman" w:hAnsi="Times New Roman" w:cs="Times New Roman"/>
          <w:color w:val="333333"/>
          <w:sz w:val="28"/>
          <w:szCs w:val="28"/>
          <w:lang w:eastAsia="uk-UA"/>
        </w:rPr>
        <w:t>1.</w:t>
      </w:r>
      <w:r w:rsidRPr="00DE21E7">
        <w:rPr>
          <w:rFonts w:ascii="Times New Roman" w:eastAsia="Times New Roman" w:hAnsi="Times New Roman" w:cs="Times New Roman"/>
          <w:color w:val="333333"/>
          <w:sz w:val="28"/>
          <w:szCs w:val="28"/>
          <w:lang w:eastAsia="uk-UA"/>
        </w:rPr>
        <w:t xml:space="preserve"> Функціональна роль, склад та місце рекреаційної інфраструктури в рекреаційному просторі</w:t>
      </w:r>
    </w:p>
    <w:p w14:paraId="4CF9E727" w14:textId="77777777" w:rsidR="001A1C39" w:rsidRPr="00DE21E7" w:rsidRDefault="001A1C39" w:rsidP="001A1C39">
      <w:pPr>
        <w:shd w:val="clear" w:color="auto" w:fill="FFFFFF"/>
        <w:spacing w:after="0" w:line="240" w:lineRule="auto"/>
        <w:ind w:firstLine="709"/>
        <w:jc w:val="both"/>
        <w:rPr>
          <w:rFonts w:ascii="Times New Roman" w:eastAsia="Times New Roman" w:hAnsi="Times New Roman" w:cs="Times New Roman"/>
          <w:color w:val="333333"/>
          <w:sz w:val="28"/>
          <w:szCs w:val="28"/>
          <w:lang w:eastAsia="uk-UA"/>
        </w:rPr>
      </w:pPr>
      <w:r w:rsidRPr="00DE21E7">
        <w:rPr>
          <w:rFonts w:ascii="Times New Roman" w:eastAsia="Times New Roman" w:hAnsi="Times New Roman" w:cs="Times New Roman"/>
          <w:color w:val="333333"/>
          <w:sz w:val="28"/>
          <w:szCs w:val="28"/>
          <w:lang w:eastAsia="uk-UA"/>
        </w:rPr>
        <w:t> </w:t>
      </w:r>
    </w:p>
    <w:p w14:paraId="2A259C69"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lastRenderedPageBreak/>
        <w:t>Рекреаційно-виробнича інфраструктура забезпечує обмін, служить матеріальною    основою    здійснення   просторових    економічних   зв’язків, сполучною ланкою між іншими компонентами рекреаційного простору, забезпечує збереження створеного виробничого потенціалу та виготовлення рекреаційного продукту, що у кінцевому рахунку рівнозначно її збільшенню Розвиток рекреаційно-виробничої інфраструктури обумовлює залучення у рекреаційну сферу виробничих сил нових районів, підвищення територіальної та соціальної мобільності населення. Тому вона виступає як фактор, який організовує рекреаційний простір, забезпечує подальшу реалізацію географічного розподілу праці. Без певного рівня розвитку рекреаційно-виробничої інфраструктури виникають труднощі або взагалі унеможливлюється рекреаційне освоєння територій. Отже розвинута інфраструктура створює ефект зворотного зв’язку, залучаючи на дану територію нові підприємства, розширюючи межі експлуатації природних ресурсів, розвиваючи функціонально-спеціалізовану інфраструктуру, додаючи важливий імпульс притоку рекреантів.</w:t>
      </w:r>
    </w:p>
    <w:p w14:paraId="7A8F56B8" w14:textId="4B84D7D6" w:rsidR="001A1C39" w:rsidRPr="00481F09" w:rsidRDefault="001A1C39" w:rsidP="001A1C39">
      <w:pPr>
        <w:ind w:firstLine="708"/>
        <w:rPr>
          <w:rFonts w:ascii="Times New Roman" w:hAnsi="Times New Roman" w:cs="Times New Roman"/>
          <w:noProof/>
          <w:sz w:val="28"/>
          <w:szCs w:val="28"/>
        </w:rPr>
      </w:pPr>
      <w:r w:rsidRPr="00481F09">
        <w:rPr>
          <w:rFonts w:ascii="Times New Roman" w:hAnsi="Times New Roman" w:cs="Times New Roman"/>
          <w:noProof/>
          <w:sz w:val="28"/>
          <w:szCs w:val="28"/>
          <w:lang w:eastAsia="uk-UA"/>
        </w:rPr>
        <w:drawing>
          <wp:inline distT="0" distB="0" distL="0" distR="0" wp14:anchorId="0F4A6EC8" wp14:editId="7CC1D1E3">
            <wp:extent cx="5337643" cy="41605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0441" cy="4170496"/>
                    </a:xfrm>
                    <a:prstGeom prst="rect">
                      <a:avLst/>
                    </a:prstGeom>
                    <a:noFill/>
                    <a:ln>
                      <a:noFill/>
                    </a:ln>
                  </pic:spPr>
                </pic:pic>
              </a:graphicData>
            </a:graphic>
          </wp:inline>
        </w:drawing>
      </w:r>
    </w:p>
    <w:p w14:paraId="25CC38B5" w14:textId="0FD62239" w:rsidR="001A1C39" w:rsidRPr="00DE21E7" w:rsidRDefault="001A1C39" w:rsidP="001A1C39">
      <w:pPr>
        <w:shd w:val="clear" w:color="auto" w:fill="FFFFFF"/>
        <w:jc w:val="center"/>
        <w:rPr>
          <w:rFonts w:ascii="Times New Roman" w:eastAsia="Times New Roman" w:hAnsi="Times New Roman" w:cs="Times New Roman"/>
          <w:color w:val="333333"/>
          <w:sz w:val="28"/>
          <w:szCs w:val="28"/>
          <w:lang w:eastAsia="uk-UA"/>
        </w:rPr>
      </w:pPr>
      <w:r w:rsidRPr="00481F09">
        <w:rPr>
          <w:rFonts w:ascii="Times New Roman" w:hAnsi="Times New Roman" w:cs="Times New Roman"/>
          <w:sz w:val="28"/>
          <w:szCs w:val="28"/>
        </w:rPr>
        <w:lastRenderedPageBreak/>
        <w:tab/>
      </w:r>
      <w:r w:rsidRPr="00DE21E7">
        <w:rPr>
          <w:rFonts w:ascii="Times New Roman" w:eastAsia="Times New Roman" w:hAnsi="Times New Roman" w:cs="Times New Roman"/>
          <w:color w:val="333333"/>
          <w:sz w:val="28"/>
          <w:szCs w:val="28"/>
          <w:lang w:eastAsia="uk-UA"/>
        </w:rPr>
        <w:t xml:space="preserve">Рис. </w:t>
      </w:r>
      <w:r w:rsidR="00DE21E7" w:rsidRPr="00DE21E7">
        <w:rPr>
          <w:rFonts w:ascii="Times New Roman" w:eastAsia="Times New Roman" w:hAnsi="Times New Roman" w:cs="Times New Roman"/>
          <w:color w:val="333333"/>
          <w:sz w:val="28"/>
          <w:szCs w:val="28"/>
          <w:lang w:eastAsia="uk-UA"/>
        </w:rPr>
        <w:t>1.</w:t>
      </w:r>
      <w:r w:rsidRPr="00DE21E7">
        <w:rPr>
          <w:rFonts w:ascii="Times New Roman" w:eastAsia="Times New Roman" w:hAnsi="Times New Roman" w:cs="Times New Roman"/>
          <w:color w:val="333333"/>
          <w:sz w:val="28"/>
          <w:szCs w:val="28"/>
          <w:lang w:eastAsia="uk-UA"/>
        </w:rPr>
        <w:t>2. Складові рекреаційно-виробничої інфраструктури</w:t>
      </w:r>
    </w:p>
    <w:p w14:paraId="3716A26C" w14:textId="77777777" w:rsidR="005A7634" w:rsidRPr="001A1C39" w:rsidRDefault="005A7634" w:rsidP="005A7634">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В склад рекреаційно-виробничої інфраструктури входять: будівельні та будівельно-монтажні підприємства; реставраційні та художні майстерні; спеціалізовані ремонтні підприємств та санітарні служби; підприємства видобутку рекреаційних матеріалів, засобів, сировини і т. ін.; інженерні мережі, дамби, греблі, захисні споруди та інші об’єкти і комунікації (рис.</w:t>
      </w:r>
      <w:r>
        <w:rPr>
          <w:rFonts w:ascii="Times New Roman" w:eastAsia="Times New Roman" w:hAnsi="Times New Roman" w:cs="Times New Roman"/>
          <w:color w:val="333333"/>
          <w:sz w:val="28"/>
          <w:szCs w:val="28"/>
          <w:lang w:eastAsia="uk-UA"/>
        </w:rPr>
        <w:t>1.</w:t>
      </w:r>
      <w:r w:rsidRPr="001A1C39">
        <w:rPr>
          <w:rFonts w:ascii="Times New Roman" w:eastAsia="Times New Roman" w:hAnsi="Times New Roman" w:cs="Times New Roman"/>
          <w:color w:val="333333"/>
          <w:sz w:val="28"/>
          <w:szCs w:val="28"/>
          <w:lang w:eastAsia="uk-UA"/>
        </w:rPr>
        <w:t>2).</w:t>
      </w:r>
    </w:p>
    <w:p w14:paraId="26A83AF7" w14:textId="77777777" w:rsidR="001A1C39" w:rsidRPr="001A1C39" w:rsidRDefault="001A1C39" w:rsidP="001A1C39">
      <w:pPr>
        <w:shd w:val="clear" w:color="auto" w:fill="FFFFFF"/>
        <w:spacing w:after="0" w:line="240" w:lineRule="auto"/>
        <w:jc w:val="center"/>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b/>
          <w:bCs/>
          <w:color w:val="333333"/>
          <w:sz w:val="28"/>
          <w:szCs w:val="28"/>
          <w:lang w:eastAsia="uk-UA"/>
        </w:rPr>
        <w:t> </w:t>
      </w:r>
    </w:p>
    <w:p w14:paraId="1EEAECF3"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Завдяки функціонуванню рекреаційно-виробничої інфраструктури здійснюється збереження, інноваційне оновлення та нарощування матеріально-технічної бази рекреаційного комплексу регіону, збільшується якісний потенціал рекреаційного простору, підвищується ефективність регенеративних, профілактичних, оздоровчих та лікувальних функцій відповідних підприємств рекреаційної інфраструктури.</w:t>
      </w:r>
    </w:p>
    <w:p w14:paraId="4258F772" w14:textId="0FD0CDD9" w:rsidR="001A1C39" w:rsidRPr="00481F09" w:rsidRDefault="001A1C39" w:rsidP="001A1C39">
      <w:pPr>
        <w:tabs>
          <w:tab w:val="left" w:pos="1536"/>
        </w:tabs>
        <w:rPr>
          <w:rFonts w:ascii="Times New Roman" w:hAnsi="Times New Roman" w:cs="Times New Roman"/>
          <w:noProof/>
          <w:sz w:val="28"/>
          <w:szCs w:val="28"/>
        </w:rPr>
      </w:pPr>
      <w:r w:rsidRPr="00481F09">
        <w:rPr>
          <w:rFonts w:ascii="Times New Roman" w:hAnsi="Times New Roman" w:cs="Times New Roman"/>
          <w:noProof/>
          <w:sz w:val="28"/>
          <w:szCs w:val="28"/>
          <w:lang w:eastAsia="uk-UA"/>
        </w:rPr>
        <w:drawing>
          <wp:inline distT="0" distB="0" distL="0" distR="0" wp14:anchorId="58CD0A53" wp14:editId="6395A9AF">
            <wp:extent cx="5875020" cy="49149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75020" cy="4914900"/>
                    </a:xfrm>
                    <a:prstGeom prst="rect">
                      <a:avLst/>
                    </a:prstGeom>
                    <a:noFill/>
                    <a:ln>
                      <a:noFill/>
                    </a:ln>
                  </pic:spPr>
                </pic:pic>
              </a:graphicData>
            </a:graphic>
          </wp:inline>
        </w:drawing>
      </w:r>
    </w:p>
    <w:p w14:paraId="58C1E8C9" w14:textId="4C19712A" w:rsidR="001A1C39" w:rsidRPr="00DE21E7" w:rsidRDefault="001A1C39" w:rsidP="001A1C39">
      <w:pPr>
        <w:shd w:val="clear" w:color="auto" w:fill="FFFFFF"/>
        <w:jc w:val="center"/>
        <w:rPr>
          <w:rFonts w:ascii="Times New Roman" w:eastAsia="Times New Roman" w:hAnsi="Times New Roman" w:cs="Times New Roman"/>
          <w:color w:val="333333"/>
          <w:sz w:val="28"/>
          <w:szCs w:val="28"/>
          <w:lang w:eastAsia="uk-UA"/>
        </w:rPr>
      </w:pPr>
      <w:r w:rsidRPr="00481F09">
        <w:rPr>
          <w:rFonts w:ascii="Times New Roman" w:hAnsi="Times New Roman" w:cs="Times New Roman"/>
          <w:sz w:val="28"/>
          <w:szCs w:val="28"/>
        </w:rPr>
        <w:tab/>
      </w:r>
      <w:r w:rsidRPr="00DE21E7">
        <w:rPr>
          <w:rFonts w:ascii="Times New Roman" w:eastAsia="Times New Roman" w:hAnsi="Times New Roman" w:cs="Times New Roman"/>
          <w:color w:val="333333"/>
          <w:sz w:val="28"/>
          <w:szCs w:val="28"/>
          <w:lang w:eastAsia="uk-UA"/>
        </w:rPr>
        <w:t>Рис.</w:t>
      </w:r>
      <w:r w:rsidR="00DE21E7" w:rsidRPr="00DE21E7">
        <w:rPr>
          <w:rFonts w:ascii="Times New Roman" w:eastAsia="Times New Roman" w:hAnsi="Times New Roman" w:cs="Times New Roman"/>
          <w:color w:val="333333"/>
          <w:sz w:val="28"/>
          <w:szCs w:val="28"/>
          <w:lang w:eastAsia="uk-UA"/>
        </w:rPr>
        <w:t>1</w:t>
      </w:r>
      <w:r w:rsidRPr="00DE21E7">
        <w:rPr>
          <w:rFonts w:ascii="Times New Roman" w:eastAsia="Times New Roman" w:hAnsi="Times New Roman" w:cs="Times New Roman"/>
          <w:color w:val="333333"/>
          <w:sz w:val="28"/>
          <w:szCs w:val="28"/>
          <w:lang w:eastAsia="uk-UA"/>
        </w:rPr>
        <w:t xml:space="preserve"> 3. Складові рекреаційно-побутової інфраструктури</w:t>
      </w:r>
    </w:p>
    <w:p w14:paraId="220C450F" w14:textId="77777777" w:rsidR="001A1C39" w:rsidRPr="001A1C39" w:rsidRDefault="001A1C39" w:rsidP="001A1C39">
      <w:pPr>
        <w:shd w:val="clear" w:color="auto" w:fill="FFFFFF"/>
        <w:spacing w:after="0" w:line="240" w:lineRule="auto"/>
        <w:jc w:val="center"/>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b/>
          <w:bCs/>
          <w:color w:val="333333"/>
          <w:sz w:val="28"/>
          <w:szCs w:val="28"/>
          <w:lang w:eastAsia="uk-UA"/>
        </w:rPr>
        <w:lastRenderedPageBreak/>
        <w:t> </w:t>
      </w:r>
    </w:p>
    <w:p w14:paraId="18F4FA35" w14:textId="77777777" w:rsidR="005A7634" w:rsidRPr="001A1C39" w:rsidRDefault="005A7634" w:rsidP="005A7634">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 xml:space="preserve">Рекреаційно-побутова інфраструктура спрямована на створення умов для відтворення здоров’я людини, задоволення її потреб у належних умовах життя під час відпочинку. В її складі розрізняють такі компоненти (рис. </w:t>
      </w:r>
      <w:r>
        <w:rPr>
          <w:rFonts w:ascii="Times New Roman" w:eastAsia="Times New Roman" w:hAnsi="Times New Roman" w:cs="Times New Roman"/>
          <w:color w:val="333333"/>
          <w:sz w:val="28"/>
          <w:szCs w:val="28"/>
          <w:lang w:eastAsia="uk-UA"/>
        </w:rPr>
        <w:t>1.</w:t>
      </w:r>
      <w:r w:rsidRPr="001A1C39">
        <w:rPr>
          <w:rFonts w:ascii="Times New Roman" w:eastAsia="Times New Roman" w:hAnsi="Times New Roman" w:cs="Times New Roman"/>
          <w:color w:val="333333"/>
          <w:sz w:val="28"/>
          <w:szCs w:val="28"/>
          <w:lang w:eastAsia="uk-UA"/>
        </w:rPr>
        <w:t>3): житлово-комунальне господарство, побутове обслуговування, транспорт, зв’язок, сільське господарство, переробна та харчова промисловість, торгівля та громадське харчування тощо.</w:t>
      </w:r>
    </w:p>
    <w:p w14:paraId="4BC2025A"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Основною компонентою рекреаційно-побутової інфраструктури є житлово-комунальне господарство, яке забезпечує першочергові потреби населення у житлі та суттєво впливає на створення необхідних умов для функціонування готелів та всього рекреаційного простору. Підприємства готельного господарства є одним з найголовніших елементів інфраструктури рекреаційної сфери, яка істотно впливає на розвиток рекреаційної діяльності в регіоні. Також, діяльність рекреаційних підприємств не можлива без об’єктів життєзабезпечення (комунального господарства): електро -, тепло-, водопостачання, системи каналізації та очищення стоків, дороги тощо.</w:t>
      </w:r>
    </w:p>
    <w:p w14:paraId="6CE10F7C"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Побутове обслуговування є необхідною складовою рекреаційно-побутової інфраструктури, оскільки надає десятки різноманітних виробничих і невиробничих послуг. Серед них ремонт взуття, одягу, побутової техніки, годинників, радіоелектронних виробів, автомобілів, прання, хімічне чищення, фарбування одягу; виготовлення фотографій, букетів, послуги перукарень та косметичних салонів тощо. Побутове обслуговування постійно зазнає змін, бо удосконалюються старі і запроваджуються нові види і форми обслуговування.</w:t>
      </w:r>
    </w:p>
    <w:p w14:paraId="111BEB41"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З погляду організації </w:t>
      </w:r>
      <w:hyperlink r:id="rId15" w:tooltip="Інфраструктура" w:history="1">
        <w:r w:rsidRPr="001A1C39">
          <w:rPr>
            <w:rFonts w:ascii="Times New Roman" w:eastAsia="Times New Roman" w:hAnsi="Times New Roman" w:cs="Times New Roman"/>
            <w:sz w:val="28"/>
            <w:szCs w:val="28"/>
            <w:lang w:eastAsia="uk-UA"/>
          </w:rPr>
          <w:t>інфраструктурного</w:t>
        </w:r>
      </w:hyperlink>
      <w:r w:rsidRPr="001A1C39">
        <w:rPr>
          <w:rFonts w:ascii="Times New Roman" w:eastAsia="Times New Roman" w:hAnsi="Times New Roman" w:cs="Times New Roman"/>
          <w:sz w:val="28"/>
          <w:szCs w:val="28"/>
          <w:lang w:eastAsia="uk-UA"/>
        </w:rPr>
        <w:t> забезпечення рекреаційної </w:t>
      </w:r>
      <w:hyperlink r:id="rId16" w:tooltip="Процес" w:history="1">
        <w:r w:rsidRPr="001A1C39">
          <w:rPr>
            <w:rFonts w:ascii="Times New Roman" w:eastAsia="Times New Roman" w:hAnsi="Times New Roman" w:cs="Times New Roman"/>
            <w:sz w:val="28"/>
            <w:szCs w:val="28"/>
            <w:lang w:eastAsia="uk-UA"/>
          </w:rPr>
          <w:t>індустрії</w:t>
        </w:r>
      </w:hyperlink>
      <w:r w:rsidRPr="001A1C39">
        <w:rPr>
          <w:rFonts w:ascii="Times New Roman" w:eastAsia="Times New Roman" w:hAnsi="Times New Roman" w:cs="Times New Roman"/>
          <w:sz w:val="28"/>
          <w:szCs w:val="28"/>
          <w:lang w:eastAsia="uk-UA"/>
        </w:rPr>
        <w:t>, одне з ключових місць належить </w:t>
      </w:r>
      <w:hyperlink r:id="rId17" w:tooltip="Транспорт" w:history="1">
        <w:r w:rsidRPr="001A1C39">
          <w:rPr>
            <w:rFonts w:ascii="Times New Roman" w:eastAsia="Times New Roman" w:hAnsi="Times New Roman" w:cs="Times New Roman"/>
            <w:sz w:val="28"/>
            <w:szCs w:val="28"/>
            <w:lang w:eastAsia="uk-UA"/>
          </w:rPr>
          <w:t>транспортній</w:t>
        </w:r>
      </w:hyperlink>
      <w:r w:rsidRPr="001A1C39">
        <w:rPr>
          <w:rFonts w:ascii="Times New Roman" w:eastAsia="Times New Roman" w:hAnsi="Times New Roman" w:cs="Times New Roman"/>
          <w:sz w:val="28"/>
          <w:szCs w:val="28"/>
          <w:lang w:eastAsia="uk-UA"/>
        </w:rPr>
        <w:t> системі. Питання охоплює проблему транзитних перевезень, організацію залізничного сполучення,</w:t>
      </w:r>
      <w:hyperlink r:id="rId18" w:tooltip="Розвиток" w:history="1">
        <w:r w:rsidRPr="001A1C39">
          <w:rPr>
            <w:rFonts w:ascii="Times New Roman" w:eastAsia="Times New Roman" w:hAnsi="Times New Roman" w:cs="Times New Roman"/>
            <w:sz w:val="28"/>
            <w:szCs w:val="28"/>
            <w:lang w:eastAsia="uk-UA"/>
          </w:rPr>
          <w:t> розвиток</w:t>
        </w:r>
      </w:hyperlink>
      <w:r w:rsidRPr="001A1C39">
        <w:rPr>
          <w:rFonts w:ascii="Times New Roman" w:eastAsia="Times New Roman" w:hAnsi="Times New Roman" w:cs="Times New Roman"/>
          <w:sz w:val="28"/>
          <w:szCs w:val="28"/>
          <w:lang w:eastAsia="uk-UA"/>
        </w:rPr>
        <w:t> автомагістралей, повітряного, морського, річкового </w:t>
      </w:r>
      <w:hyperlink r:id="rId19" w:tooltip="Транспорт" w:history="1">
        <w:r w:rsidRPr="001A1C39">
          <w:rPr>
            <w:rFonts w:ascii="Times New Roman" w:eastAsia="Times New Roman" w:hAnsi="Times New Roman" w:cs="Times New Roman"/>
            <w:sz w:val="28"/>
            <w:szCs w:val="28"/>
            <w:lang w:eastAsia="uk-UA"/>
          </w:rPr>
          <w:t>транспорту</w:t>
        </w:r>
      </w:hyperlink>
      <w:r w:rsidRPr="001A1C39">
        <w:rPr>
          <w:rFonts w:ascii="Times New Roman" w:eastAsia="Times New Roman" w:hAnsi="Times New Roman" w:cs="Times New Roman"/>
          <w:sz w:val="28"/>
          <w:szCs w:val="28"/>
          <w:lang w:eastAsia="uk-UA"/>
        </w:rPr>
        <w:t xml:space="preserve">, що здійснюють перевезення </w:t>
      </w:r>
      <w:r w:rsidRPr="001A1C39">
        <w:rPr>
          <w:rFonts w:ascii="Times New Roman" w:eastAsia="Times New Roman" w:hAnsi="Times New Roman" w:cs="Times New Roman"/>
          <w:sz w:val="28"/>
          <w:szCs w:val="28"/>
          <w:lang w:eastAsia="uk-UA"/>
        </w:rPr>
        <w:lastRenderedPageBreak/>
        <w:t>рекреантів від постійного місця проживання до рекреаційного регіону та у зворотному напрямку, а також пересування на самій рекреаційній території.</w:t>
      </w:r>
    </w:p>
    <w:p w14:paraId="771CE2F8"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Неможливий </w:t>
      </w:r>
      <w:hyperlink r:id="rId20" w:tooltip="Розвиток" w:history="1">
        <w:r w:rsidRPr="001A1C39">
          <w:rPr>
            <w:rFonts w:ascii="Times New Roman" w:eastAsia="Times New Roman" w:hAnsi="Times New Roman" w:cs="Times New Roman"/>
            <w:sz w:val="28"/>
            <w:szCs w:val="28"/>
            <w:lang w:eastAsia="uk-UA"/>
          </w:rPr>
          <w:t>розвиток</w:t>
        </w:r>
      </w:hyperlink>
      <w:r w:rsidRPr="001A1C39">
        <w:rPr>
          <w:rFonts w:ascii="Times New Roman" w:eastAsia="Times New Roman" w:hAnsi="Times New Roman" w:cs="Times New Roman"/>
          <w:sz w:val="28"/>
          <w:szCs w:val="28"/>
          <w:lang w:eastAsia="uk-UA"/>
        </w:rPr>
        <w:t> рекреації без системи зв'язку та комунікацій, які забезпечують процес передачі інформації на відстань (тобто. телекомунікації). Сюди входять відділення зв'язку, телефонно-телеграфні станції, пошта, радіомовлення, телебачення, мобільні системи телефонного зв'язку (стільникова, супутникова), інтернет (електронна пошта, відеозв'язок).</w:t>
      </w:r>
    </w:p>
    <w:p w14:paraId="2A3C3370"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Важливе значення для організації рекреаційної сфери є сільське господарство, яке обслуговує все населення, а також задовольняє й потреби рекреантів, забезпечуючи свіжими сільськогосподарськими продуктами харчування.</w:t>
      </w:r>
    </w:p>
    <w:p w14:paraId="628E2687"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Підприємства харчової і переробної промисловості посідають важливе місце у розвитку рекреаційної діяльності, оскільки забезпечують переробку рослинницької й тваринницької продукції з метою одержання продовольства для населення та забезпечення підприємств рекреаційної індустрії.</w:t>
      </w:r>
    </w:p>
    <w:p w14:paraId="0268F6E4"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Торгівля і громадське харчування є важливою складовою розвитку рекреації. Крім традиційних підприємств галузі розвивається мережа спеціалізованих магазинів (сувеніри, туристичне знаряддя, лижний інвентар, човни, засоби рибної ловлі тощо), закладів громадського харчування швидкого обслуговування (ресторани, кафе, бари), що забезпечують комплексне обслуговування рекреантів та задовольняють повсякденні потреби відпочиваючих.</w:t>
      </w:r>
    </w:p>
    <w:p w14:paraId="0FD4473F"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Рекреаційно-побутова інфраструктура відіграє одну з основних функцій в організації рекреаційної діяльності регіону, оскільки створює необхідні умови для організації надання рекреаційних послуг.</w:t>
      </w:r>
    </w:p>
    <w:p w14:paraId="5DBDFB21"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Фундаментальною основою розвитку рекреаційної індустрії є функціонально-спеціалізована</w:t>
      </w:r>
      <w:r w:rsidRPr="001A1C39">
        <w:rPr>
          <w:rFonts w:ascii="Times New Roman" w:eastAsia="Times New Roman" w:hAnsi="Times New Roman" w:cs="Times New Roman"/>
          <w:b/>
          <w:bCs/>
          <w:sz w:val="28"/>
          <w:szCs w:val="28"/>
          <w:lang w:eastAsia="uk-UA"/>
        </w:rPr>
        <w:t> </w:t>
      </w:r>
      <w:r w:rsidRPr="001A1C39">
        <w:rPr>
          <w:rFonts w:ascii="Times New Roman" w:eastAsia="Times New Roman" w:hAnsi="Times New Roman" w:cs="Times New Roman"/>
          <w:sz w:val="28"/>
          <w:szCs w:val="28"/>
          <w:lang w:eastAsia="uk-UA"/>
        </w:rPr>
        <w:t>інфраструктура, оскільки виконує відтворювальну функцію.</w:t>
      </w:r>
    </w:p>
    <w:p w14:paraId="5875B966" w14:textId="7433E97E" w:rsidR="001A1C39" w:rsidRPr="00481F09" w:rsidRDefault="001A1C39" w:rsidP="001A1C39">
      <w:pPr>
        <w:tabs>
          <w:tab w:val="left" w:pos="3300"/>
        </w:tabs>
        <w:rPr>
          <w:rFonts w:ascii="Times New Roman" w:hAnsi="Times New Roman" w:cs="Times New Roman"/>
          <w:noProof/>
          <w:sz w:val="28"/>
          <w:szCs w:val="28"/>
        </w:rPr>
      </w:pPr>
      <w:r w:rsidRPr="00481F09">
        <w:rPr>
          <w:rFonts w:ascii="Times New Roman" w:hAnsi="Times New Roman" w:cs="Times New Roman"/>
          <w:noProof/>
          <w:sz w:val="28"/>
          <w:szCs w:val="28"/>
          <w:lang w:eastAsia="uk-UA"/>
        </w:rPr>
        <w:lastRenderedPageBreak/>
        <w:drawing>
          <wp:inline distT="0" distB="0" distL="0" distR="0" wp14:anchorId="5ED0F1D8" wp14:editId="41372974">
            <wp:extent cx="5829300" cy="4000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29300" cy="4000500"/>
                    </a:xfrm>
                    <a:prstGeom prst="rect">
                      <a:avLst/>
                    </a:prstGeom>
                    <a:noFill/>
                    <a:ln>
                      <a:noFill/>
                    </a:ln>
                  </pic:spPr>
                </pic:pic>
              </a:graphicData>
            </a:graphic>
          </wp:inline>
        </w:drawing>
      </w:r>
    </w:p>
    <w:p w14:paraId="4E13C1F8" w14:textId="662AAD4D" w:rsidR="001A1C39" w:rsidRPr="00DE21E7" w:rsidRDefault="001A1C39" w:rsidP="001A1C39">
      <w:pPr>
        <w:shd w:val="clear" w:color="auto" w:fill="FFFFFF"/>
        <w:spacing w:after="0" w:line="240" w:lineRule="auto"/>
        <w:jc w:val="center"/>
        <w:rPr>
          <w:rFonts w:ascii="Times New Roman" w:eastAsia="Times New Roman" w:hAnsi="Times New Roman" w:cs="Times New Roman"/>
          <w:color w:val="333333"/>
          <w:sz w:val="28"/>
          <w:szCs w:val="28"/>
          <w:lang w:eastAsia="uk-UA"/>
        </w:rPr>
      </w:pPr>
      <w:r w:rsidRPr="00DE21E7">
        <w:rPr>
          <w:rFonts w:ascii="Times New Roman" w:eastAsia="Times New Roman" w:hAnsi="Times New Roman" w:cs="Times New Roman"/>
          <w:color w:val="333333"/>
          <w:sz w:val="28"/>
          <w:szCs w:val="28"/>
          <w:lang w:eastAsia="uk-UA"/>
        </w:rPr>
        <w:t xml:space="preserve">Рис. </w:t>
      </w:r>
      <w:r w:rsidR="00DE21E7" w:rsidRPr="00DE21E7">
        <w:rPr>
          <w:rFonts w:ascii="Times New Roman" w:eastAsia="Times New Roman" w:hAnsi="Times New Roman" w:cs="Times New Roman"/>
          <w:color w:val="333333"/>
          <w:sz w:val="28"/>
          <w:szCs w:val="28"/>
          <w:lang w:eastAsia="uk-UA"/>
        </w:rPr>
        <w:t xml:space="preserve">1. </w:t>
      </w:r>
      <w:r w:rsidRPr="00DE21E7">
        <w:rPr>
          <w:rFonts w:ascii="Times New Roman" w:eastAsia="Times New Roman" w:hAnsi="Times New Roman" w:cs="Times New Roman"/>
          <w:color w:val="333333"/>
          <w:sz w:val="28"/>
          <w:szCs w:val="28"/>
          <w:lang w:eastAsia="uk-UA"/>
        </w:rPr>
        <w:t>4. Складові функціонально-спеціалізованої інфраструктури</w:t>
      </w:r>
    </w:p>
    <w:p w14:paraId="67051E88" w14:textId="77777777" w:rsidR="001A1C39" w:rsidRPr="001A1C39" w:rsidRDefault="001A1C39" w:rsidP="001A1C39">
      <w:pPr>
        <w:shd w:val="clear" w:color="auto" w:fill="FFFFFF"/>
        <w:spacing w:after="0" w:line="240" w:lineRule="auto"/>
        <w:jc w:val="center"/>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b/>
          <w:bCs/>
          <w:color w:val="333333"/>
          <w:sz w:val="28"/>
          <w:szCs w:val="28"/>
          <w:lang w:eastAsia="uk-UA"/>
        </w:rPr>
        <w:t> </w:t>
      </w:r>
    </w:p>
    <w:p w14:paraId="6EBA90F9" w14:textId="63612AC5" w:rsidR="00DB0B2D" w:rsidRPr="001A1C39" w:rsidRDefault="00DB0B2D" w:rsidP="00DB0B2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A1C39">
        <w:rPr>
          <w:rFonts w:ascii="Times New Roman" w:eastAsia="Times New Roman" w:hAnsi="Times New Roman" w:cs="Times New Roman"/>
          <w:sz w:val="28"/>
          <w:szCs w:val="28"/>
          <w:lang w:eastAsia="uk-UA"/>
        </w:rPr>
        <w:t>Відновлення фізичних властивостей індивіда здійснюється на базі лікувально-профілактичних закладів, де формується фізично підготовлена та активна особистість, що відповідає певним вимогам суспільства до якості робочої сили. Вона охоплює заклади та установи (рис.</w:t>
      </w:r>
      <w:r w:rsidR="00DE21E7">
        <w:rPr>
          <w:rFonts w:ascii="Times New Roman" w:eastAsia="Times New Roman" w:hAnsi="Times New Roman" w:cs="Times New Roman"/>
          <w:sz w:val="28"/>
          <w:szCs w:val="28"/>
          <w:lang w:eastAsia="uk-UA"/>
        </w:rPr>
        <w:t>1.</w:t>
      </w:r>
      <w:r w:rsidRPr="001A1C39">
        <w:rPr>
          <w:rFonts w:ascii="Times New Roman" w:eastAsia="Times New Roman" w:hAnsi="Times New Roman" w:cs="Times New Roman"/>
          <w:sz w:val="28"/>
          <w:szCs w:val="28"/>
          <w:lang w:eastAsia="uk-UA"/>
        </w:rPr>
        <w:t xml:space="preserve"> 4), які забезпечують загальнооздоровчий відпочинок (пансіонати, будинки та бази відпочинку, дитячі оздоровчі табори), санаторно-курортне лікування (санаторії, профілакторії, курортні поліклініки), заняття фізичною культурою і спортом (спортивні бази, кемпінги, фізкультурно-розважальні комплекси, плавальні басейни, спортивні майданчики, майданчики з пляжного волейболу, майданчики для масового катання на ковзанах, майданчики для гри в хокей тощо), любительське і спортивне полювання й рибальство (туристичні бази) тощо.</w:t>
      </w:r>
    </w:p>
    <w:p w14:paraId="4A7146A2"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 xml:space="preserve">Основу організації загальнооздоровчого відпочинку створюють пансіонати, будинки та бази відпочинку, дитячі оздоровчі табори, які, забезпечують профілактику захворювань і відпочинок населення, що </w:t>
      </w:r>
      <w:r w:rsidRPr="001A1C39">
        <w:rPr>
          <w:rFonts w:ascii="Times New Roman" w:eastAsia="Times New Roman" w:hAnsi="Times New Roman" w:cs="Times New Roman"/>
          <w:color w:val="333333"/>
          <w:sz w:val="28"/>
          <w:szCs w:val="28"/>
          <w:lang w:eastAsia="uk-UA"/>
        </w:rPr>
        <w:lastRenderedPageBreak/>
        <w:t>призводить до підвищення працездатності. Вказані заклади розміщуються у багатих рекреаційними ресурсами місцевостях: сприятлива погода, фітонцидні властивості лісів, акватериторії тощо [10].</w:t>
      </w:r>
    </w:p>
    <w:p w14:paraId="76AF9F06"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Фундаментом санаторно-курортного лікування є санаторії, профілакторії, курортні поліклініки, які надають послуги з профілактики та лікування захворювань, оздоровчого відпочинку. Ці лікувально-профілактичні заклади розташовані в місцях з цінними курортологічними ресурсами, що об’єднують такі природні фактори, як клімат, мінеральні води, лікувальні грязі, озокерит, бішофіт, морське купання тощо [10].</w:t>
      </w:r>
    </w:p>
    <w:p w14:paraId="4A7491C7"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Фізична рекреація (об’єкти, що використовуються для заняття фізичною культурою і спортом) є найважливішим фактором організації функціонально-спеціалізованої інфраструктури, яка направлена на тренування людського організму, формування, відновлення, укріплення та збереження здоров’я людини, нейтралізацію негативних наслідків виробничої діяльності [3]. Для підвищення рухової активності населення у літній та зимовий періоди пріоритет надається фізкультурно-оздоровчій роботі в місцях масового відпочинку. Так, спортивні бази, фізкультурно-розважальні комплекси, плавальні басейни, спортивні майданчики, майданчики з пляжного волейболу, майданчики для масового катання на ковзанах, майданчики для гри в хокей тощо, задовольняють потреби людей у зміні видів діяльності, у активному відпочинку, у неформальному спілкуванні під час заняття фізичними вправами.</w:t>
      </w:r>
    </w:p>
    <w:p w14:paraId="75096F02"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Одним із впливових факторів організації туристичної бази, кемпінгу є любительське і спортивне полювання й рибальство, що забезпечує активний відпочинок, задоволення мисливських інстинктів і зняття психоемоційних перевтомлень та здійснюється на спеціалізованих територіях (полювання: польове, лісове, гірське, підводне тощо; рибальство: озерне, річкове, морське).</w:t>
      </w:r>
    </w:p>
    <w:p w14:paraId="05F49944" w14:textId="5D7F3D99"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 xml:space="preserve">Культурно-історична інфраструктура зорієнтована на відтворення духовних, інтелектуальних (через культурно-освітнє середовище) </w:t>
      </w:r>
      <w:r w:rsidRPr="001A1C39">
        <w:rPr>
          <w:rFonts w:ascii="Times New Roman" w:eastAsia="Times New Roman" w:hAnsi="Times New Roman" w:cs="Times New Roman"/>
          <w:color w:val="333333"/>
          <w:sz w:val="28"/>
          <w:szCs w:val="28"/>
          <w:lang w:eastAsia="uk-UA"/>
        </w:rPr>
        <w:lastRenderedPageBreak/>
        <w:t xml:space="preserve">властивостей людини. До неї належать об'єкти, створені людиною, пов’язані з історією, культурою та сучасною діяльністю людей, які мають суспільно-виховне значення, пізнавальний інтерес і можуть використовуватись в рекреаційній діяльності для задоволення специфічних рекреаційних потреб населення. Поділяється культурно-історична інфраструктура на такі складові (рис. </w:t>
      </w:r>
      <w:r w:rsidR="00DE21E7">
        <w:rPr>
          <w:rFonts w:ascii="Times New Roman" w:eastAsia="Times New Roman" w:hAnsi="Times New Roman" w:cs="Times New Roman"/>
          <w:color w:val="333333"/>
          <w:sz w:val="28"/>
          <w:szCs w:val="28"/>
          <w:lang w:eastAsia="uk-UA"/>
        </w:rPr>
        <w:t>1.</w:t>
      </w:r>
      <w:r w:rsidRPr="001A1C39">
        <w:rPr>
          <w:rFonts w:ascii="Times New Roman" w:eastAsia="Times New Roman" w:hAnsi="Times New Roman" w:cs="Times New Roman"/>
          <w:color w:val="333333"/>
          <w:sz w:val="28"/>
          <w:szCs w:val="28"/>
          <w:lang w:eastAsia="uk-UA"/>
        </w:rPr>
        <w:t>5): археологічні, архітектурні, подієво-інформаційні, літературно-мистецькі, героїко-виховні та науково-пізнавальні.</w:t>
      </w:r>
    </w:p>
    <w:p w14:paraId="13A86ACC"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Археологічні об'єкти досить рідко, але стають визначальним чинником формування рекреаційної інфраструктури. Так, археологічні знахідки, зібрані в одному місці, стають привабливими для великої кількості туристів. Не меншу притягальну силу мають і місця, де були зроблені унікальні археологічні відкриття, які проливають світло на історію людства й цивілізацій, здатні викликати в людини певні почуття й переживання.</w:t>
      </w:r>
    </w:p>
    <w:p w14:paraId="3F15C437"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Архітектурні споруди, як об'єкти споглядання, переходять у ранг рекреаційної культурно-історичної інфраструктури, оскільки відрізняються унікальністю й культурною значимістю. Важливим моментом при цьому є обсяг інформації, сконцентрованої в об’єкті, його естетична й науково-пізнавальна цінність, а також рівень подієвості, який дозволяє перетворювати архітектурні комплекси на вузлові пункти при організації екскурсій та інших видів рекреаційної діяльності, за допомогою залучення кількох історико-культурних пластів.</w:t>
      </w:r>
    </w:p>
    <w:p w14:paraId="41153CFC"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Одними із динамічних чинників розвитку рекреаційної індустрії є подієво-інформаційні комплекси, оскільки включають мотиваційні передумови подорожі та охоплюють найбільш суттєві прояви сучасного життя з його модою, переконаннями й уявленнями про стиль і стереотип поведінки, включають його пропаганду й механізми реалізації.</w:t>
      </w:r>
    </w:p>
    <w:p w14:paraId="66D16291"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Літературно-мистецькі об’єкти як складові культурно-історичної інфраструктури пов’язані з мистецтвом, особистостями та їх культурною спадщиною.</w:t>
      </w:r>
    </w:p>
    <w:p w14:paraId="09BF3869" w14:textId="4FEC1CDA" w:rsid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lastRenderedPageBreak/>
        <w:t>Рекреаційне освоєння історичної спадщини має не тільки економічне значення, але й виховне. Героїко-виховні об’єкти опосередковано впливають на формування рекреаційної інфраструктури і частіше пов’язані із знаковими подіями, що супроводжували розвиток історії й культури та особистостями, які лишили слід в історії людства. До них належать серії комплексів, пов’язаних однією історичною подією або об’єднаних пам’яттю про одну і ту ж історичну особистість.</w:t>
      </w:r>
    </w:p>
    <w:p w14:paraId="301BBADA" w14:textId="77777777" w:rsidR="002F60AE" w:rsidRPr="00481F09" w:rsidRDefault="002F60AE"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14:paraId="1CA029AB" w14:textId="6D725CE3" w:rsidR="00E1152F" w:rsidRDefault="002F60AE" w:rsidP="00E1152F">
      <w:pPr>
        <w:shd w:val="clear" w:color="auto" w:fill="FFFFFF"/>
        <w:spacing w:after="0" w:line="360" w:lineRule="auto"/>
        <w:ind w:firstLine="851"/>
        <w:jc w:val="both"/>
        <w:rPr>
          <w:rFonts w:ascii="Times New Roman" w:eastAsia="Times New Roman" w:hAnsi="Times New Roman" w:cs="Times New Roman"/>
          <w:b/>
          <w:bCs/>
          <w:color w:val="333333"/>
          <w:sz w:val="28"/>
          <w:szCs w:val="28"/>
          <w:lang w:eastAsia="uk-UA"/>
        </w:rPr>
      </w:pPr>
      <w:r>
        <w:rPr>
          <w:noProof/>
          <w:lang w:eastAsia="uk-UA"/>
        </w:rPr>
        <w:drawing>
          <wp:inline distT="0" distB="0" distL="0" distR="0" wp14:anchorId="57624FFF" wp14:editId="5BEEC3F2">
            <wp:extent cx="4773749" cy="3855720"/>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80602" cy="3861255"/>
                    </a:xfrm>
                    <a:prstGeom prst="rect">
                      <a:avLst/>
                    </a:prstGeom>
                    <a:noFill/>
                    <a:ln>
                      <a:noFill/>
                    </a:ln>
                  </pic:spPr>
                </pic:pic>
              </a:graphicData>
            </a:graphic>
          </wp:inline>
        </w:drawing>
      </w:r>
    </w:p>
    <w:p w14:paraId="453B500E" w14:textId="24483D61" w:rsidR="001A1C39" w:rsidRPr="00DE21E7" w:rsidRDefault="001A1C39" w:rsidP="002F60AE">
      <w:pPr>
        <w:shd w:val="clear" w:color="auto" w:fill="FFFFFF"/>
        <w:tabs>
          <w:tab w:val="left" w:pos="993"/>
        </w:tabs>
        <w:spacing w:after="0" w:line="360" w:lineRule="auto"/>
        <w:ind w:firstLine="851"/>
        <w:jc w:val="both"/>
        <w:rPr>
          <w:rFonts w:ascii="Times New Roman" w:eastAsia="Times New Roman" w:hAnsi="Times New Roman" w:cs="Times New Roman"/>
          <w:color w:val="333333"/>
          <w:sz w:val="28"/>
          <w:szCs w:val="28"/>
          <w:lang w:eastAsia="uk-UA"/>
        </w:rPr>
      </w:pPr>
      <w:r w:rsidRPr="00DE21E7">
        <w:rPr>
          <w:rFonts w:ascii="Times New Roman" w:eastAsia="Times New Roman" w:hAnsi="Times New Roman" w:cs="Times New Roman"/>
          <w:color w:val="333333"/>
          <w:sz w:val="28"/>
          <w:szCs w:val="28"/>
          <w:lang w:eastAsia="uk-UA"/>
        </w:rPr>
        <w:t xml:space="preserve">Рис. </w:t>
      </w:r>
      <w:r w:rsidR="00DE21E7" w:rsidRPr="00DE21E7">
        <w:rPr>
          <w:rFonts w:ascii="Times New Roman" w:eastAsia="Times New Roman" w:hAnsi="Times New Roman" w:cs="Times New Roman"/>
          <w:color w:val="333333"/>
          <w:sz w:val="28"/>
          <w:szCs w:val="28"/>
          <w:lang w:eastAsia="uk-UA"/>
        </w:rPr>
        <w:t>1.</w:t>
      </w:r>
      <w:r w:rsidRPr="00DE21E7">
        <w:rPr>
          <w:rFonts w:ascii="Times New Roman" w:eastAsia="Times New Roman" w:hAnsi="Times New Roman" w:cs="Times New Roman"/>
          <w:color w:val="333333"/>
          <w:sz w:val="28"/>
          <w:szCs w:val="28"/>
          <w:lang w:eastAsia="uk-UA"/>
        </w:rPr>
        <w:t>5. Складові культурно-історичної інфраструктури</w:t>
      </w:r>
    </w:p>
    <w:p w14:paraId="716A4F00" w14:textId="77777777" w:rsidR="00DB0B2D" w:rsidRPr="001A1C39" w:rsidRDefault="001A1C39" w:rsidP="00DB0B2D">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b/>
          <w:bCs/>
          <w:color w:val="333333"/>
          <w:sz w:val="28"/>
          <w:szCs w:val="28"/>
          <w:lang w:eastAsia="uk-UA"/>
        </w:rPr>
        <w:t> </w:t>
      </w:r>
      <w:r w:rsidR="00DB0B2D" w:rsidRPr="001A1C39">
        <w:rPr>
          <w:rFonts w:ascii="Times New Roman" w:eastAsia="Times New Roman" w:hAnsi="Times New Roman" w:cs="Times New Roman"/>
          <w:color w:val="333333"/>
          <w:sz w:val="28"/>
          <w:szCs w:val="28"/>
          <w:lang w:eastAsia="uk-UA"/>
        </w:rPr>
        <w:t>Культурно-історична інфраструктура відіграє не менш важливу роль для розвитку рекреаційної сфери, оскільки культурне збагачення людини у вільний час представляє собою невід’ємну частину соціального та духовного життя особистості.</w:t>
      </w:r>
    </w:p>
    <w:p w14:paraId="1665AFD5" w14:textId="77777777" w:rsidR="00DB0B2D" w:rsidRPr="001A1C39" w:rsidRDefault="00DB0B2D" w:rsidP="00DB0B2D">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Першоосновою для організації рекреаційної діяльності є природно-рекреаційні ресурси. Рекреаційна інфраструктура спрямована на ефективне використання природно-рекреаційних ресурсів з метою задоволення рекреаційних потреб населення.</w:t>
      </w:r>
    </w:p>
    <w:p w14:paraId="30360196" w14:textId="6F7EC356" w:rsidR="001A1C39" w:rsidRPr="002F60AE"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val="ru-RU" w:eastAsia="uk-UA"/>
        </w:rPr>
      </w:pPr>
      <w:r w:rsidRPr="001A1C39">
        <w:rPr>
          <w:rFonts w:ascii="Times New Roman" w:eastAsia="Times New Roman" w:hAnsi="Times New Roman" w:cs="Times New Roman"/>
          <w:color w:val="333333"/>
          <w:sz w:val="28"/>
          <w:szCs w:val="28"/>
          <w:lang w:eastAsia="uk-UA"/>
        </w:rPr>
        <w:lastRenderedPageBreak/>
        <w:t>Природно-рекреаційні ресурси є базою, на якій створюється рекреаційна інфраструктура. Природно-рекреаційні ресурси є визначальною компонентою рекреаційного простору, оскільки з одного боку, як вид місцевості, є середовищем, в якому відбуваються рекреаційні процеси, а з іншого унікальним об’єктом споглядання, тобто перетворюється на рекреаційну атракцію. В склад природно-рекреаційних ресурсів входять: погодно-кліматичні, водні, ландшафтні, флоро-фауністичні та геологічні ресурси.</w:t>
      </w:r>
    </w:p>
    <w:p w14:paraId="13F33DF1" w14:textId="77777777" w:rsidR="001A1C39" w:rsidRPr="001A1C39" w:rsidRDefault="001A1C39" w:rsidP="00481F09">
      <w:pPr>
        <w:shd w:val="clear" w:color="auto" w:fill="FFFFFF"/>
        <w:spacing w:after="0" w:line="360" w:lineRule="auto"/>
        <w:ind w:firstLine="708"/>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Одними з визначальних чинників для розвитку рекреаційної діяльності є погодно-кліматичні ресурси,</w:t>
      </w:r>
      <w:r w:rsidRPr="001A1C39">
        <w:rPr>
          <w:rFonts w:ascii="Times New Roman" w:eastAsia="Times New Roman" w:hAnsi="Times New Roman" w:cs="Times New Roman"/>
          <w:color w:val="800000"/>
          <w:sz w:val="28"/>
          <w:szCs w:val="28"/>
          <w:lang w:eastAsia="uk-UA"/>
        </w:rPr>
        <w:t> </w:t>
      </w:r>
      <w:r w:rsidRPr="001A1C39">
        <w:rPr>
          <w:rFonts w:ascii="Times New Roman" w:eastAsia="Times New Roman" w:hAnsi="Times New Roman" w:cs="Times New Roman"/>
          <w:color w:val="333333"/>
          <w:sz w:val="28"/>
          <w:szCs w:val="28"/>
          <w:lang w:eastAsia="uk-UA"/>
        </w:rPr>
        <w:t>які зумовлюють просторову організацію відпочинку, оскільки, лікувальна дія клімату може використовуватись для профілактики і лікування захворювань в будь-яких кліматичних районах.</w:t>
      </w:r>
    </w:p>
    <w:p w14:paraId="759C081C" w14:textId="77777777" w:rsidR="001A1C39" w:rsidRPr="001A1C39" w:rsidRDefault="001A1C39" w:rsidP="00481F09">
      <w:pPr>
        <w:shd w:val="clear" w:color="auto" w:fill="FFFFFF"/>
        <w:spacing w:after="0" w:line="360" w:lineRule="auto"/>
        <w:ind w:firstLine="708"/>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Особлива роль в організації відпочинку належить водним ресурсам. Можливість займатися різноманітними видами спорту, мікрокліматичний комфорт, естетична дія берегових мальовничих ландшафтів, зміна вражень - все це, діючи в комплексі, сприяє природному лікуванню. Ось чому більшість рекреаційних закладів і майже всі заклади короткочасного відпочинку населення розміщуються або безпосередньо на берегах водойм, або поблизу них. Наочним підтвердженням цього є сам перелік найбільш масових видів рекреаційних занять на водоймах.</w:t>
      </w:r>
    </w:p>
    <w:p w14:paraId="7DF017E6" w14:textId="77777777" w:rsidR="001A1C39" w:rsidRPr="001A1C39" w:rsidRDefault="001A1C39" w:rsidP="00481F09">
      <w:pPr>
        <w:shd w:val="clear" w:color="auto" w:fill="FFFFFF"/>
        <w:spacing w:after="0" w:line="360" w:lineRule="auto"/>
        <w:ind w:firstLine="708"/>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Ландшафтні ресурси подвійно впливають на розвиток рекреації. Як природний об’єкт, ландшафти формують достатню пейзажну різноманітність. Перевагу отримують ті регіони, які володіють ландшафтною мозаїчністю і поєднанням на обмежених територіях прибережних, гірських, лісових, приозерних, прируслових місцевостей у різних комбінаціях.</w:t>
      </w:r>
    </w:p>
    <w:p w14:paraId="7ED1CAF6" w14:textId="77777777" w:rsidR="001A1C39" w:rsidRPr="001A1C39" w:rsidRDefault="001A1C39" w:rsidP="00481F09">
      <w:pPr>
        <w:shd w:val="clear" w:color="auto" w:fill="FFFFFF"/>
        <w:spacing w:after="0" w:line="360" w:lineRule="auto"/>
        <w:ind w:firstLine="708"/>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 xml:space="preserve">Важливою ланкою природно-рекреаційних ресурсів є флоро-фауністичні. Наявність лісових, паркових насаджень мають значний вплив на розвиток як масового, так і альтернативного відпочинку, оскільки є невичерпним джерелом краси і разом з тим позитивно впливає на естетику інших ландшафтів - природних, окультурених, урбанізованих. Естетичну </w:t>
      </w:r>
      <w:r w:rsidRPr="001A1C39">
        <w:rPr>
          <w:rFonts w:ascii="Times New Roman" w:eastAsia="Times New Roman" w:hAnsi="Times New Roman" w:cs="Times New Roman"/>
          <w:color w:val="333333"/>
          <w:sz w:val="28"/>
          <w:szCs w:val="28"/>
          <w:lang w:eastAsia="uk-UA"/>
        </w:rPr>
        <w:lastRenderedPageBreak/>
        <w:t>основу лісопаркових територій становлять оптимальне співвідношення їх різноманіття в просторі і в часі, а також гармонія.</w:t>
      </w:r>
    </w:p>
    <w:p w14:paraId="51643BAC" w14:textId="77777777" w:rsidR="001A1C39" w:rsidRPr="001A1C39" w:rsidRDefault="001A1C39" w:rsidP="00481F09">
      <w:pPr>
        <w:shd w:val="clear" w:color="auto" w:fill="FFFFFF"/>
        <w:spacing w:after="0" w:line="360" w:lineRule="auto"/>
        <w:ind w:firstLine="708"/>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Природною основою для розвитку оздоровчо-лікувальної рекреації є геологічні ресурси. Мінеральні і термальні води, лікувальні грязі, бішофіт широко використовуються в рекреаційній діяльності [7].</w:t>
      </w:r>
    </w:p>
    <w:p w14:paraId="0D521C84"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Основне призначення рекреаційної інфраструктури для України це створення умов для формування прогресивних тенденцій та зменшення впливу негативних явищ у демографічних процесах; раціональне використання вільного часу людей; відтворення робочої сили; поліпшення і збереження фізичного здоров’я населення; ефективне використання трудових ресурсів для здійснення рекреаційної діяльності; підвищення життєвого рівня населення території внаслідок доходів від рекреаційної діяльності тощо.</w:t>
      </w:r>
    </w:p>
    <w:p w14:paraId="221C9E11" w14:textId="77777777" w:rsidR="001A1C39" w:rsidRP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До складу рекреаційної інфраструктури входять територіальні рекреаційні комплекси, які є частиною загального господарського комплексу територій, та являють собою сполучення рекреаційних закладів і супутніх підприємств інфраструктури, що об’єднані тісними виробничими і економічними зв’язками, а також спільним використанням географічного положення, природних та економічних ресурсів території.</w:t>
      </w:r>
    </w:p>
    <w:p w14:paraId="3EE8A8CD" w14:textId="1EA03B93" w:rsidR="001A1C39" w:rsidRDefault="001A1C39"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Таким чином, тільки наявність рекреаційної інфраструктури недостатня її слід розглядати у більш широкому змісті: основні елементи інфраструктури повинні виконувати не тільки виключно рекреаційну функцію, але й служити провідним фактором покращення якості соціально-економічного життя регіону і країни в цілому.</w:t>
      </w:r>
    </w:p>
    <w:p w14:paraId="145D83B1" w14:textId="77777777" w:rsidR="002F60AE" w:rsidRDefault="002F60AE" w:rsidP="00481F09">
      <w:pPr>
        <w:shd w:val="clear" w:color="auto" w:fill="FFFFFF"/>
        <w:spacing w:after="0" w:line="360" w:lineRule="auto"/>
        <w:ind w:firstLine="709"/>
        <w:jc w:val="both"/>
        <w:rPr>
          <w:rFonts w:ascii="Times New Roman" w:hAnsi="Times New Roman" w:cs="Times New Roman"/>
          <w:b/>
          <w:bCs/>
          <w:sz w:val="28"/>
          <w:szCs w:val="28"/>
        </w:rPr>
      </w:pPr>
    </w:p>
    <w:p w14:paraId="041A2875" w14:textId="45F6490E" w:rsidR="002F60AE" w:rsidRPr="002F60AE" w:rsidRDefault="002F60AE" w:rsidP="00481F09">
      <w:pPr>
        <w:shd w:val="clear" w:color="auto" w:fill="FFFFFF"/>
        <w:spacing w:after="0" w:line="360" w:lineRule="auto"/>
        <w:ind w:firstLine="709"/>
        <w:jc w:val="both"/>
        <w:rPr>
          <w:rFonts w:ascii="Times New Roman" w:eastAsia="Times New Roman" w:hAnsi="Times New Roman" w:cs="Times New Roman"/>
          <w:b/>
          <w:bCs/>
          <w:color w:val="333333"/>
          <w:sz w:val="28"/>
          <w:szCs w:val="28"/>
          <w:lang w:eastAsia="uk-UA"/>
        </w:rPr>
      </w:pPr>
      <w:r w:rsidRPr="002F60AE">
        <w:rPr>
          <w:rFonts w:ascii="Times New Roman" w:hAnsi="Times New Roman" w:cs="Times New Roman"/>
          <w:b/>
          <w:bCs/>
          <w:sz w:val="28"/>
          <w:szCs w:val="28"/>
        </w:rPr>
        <w:t>1.2. Зміст та компонентний склад туристично-рекреаційного потенціалу регіону</w:t>
      </w:r>
    </w:p>
    <w:p w14:paraId="53EFAF9C" w14:textId="1DBCF819" w:rsidR="002F60AE" w:rsidRPr="002F60AE" w:rsidRDefault="002F60AE"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2F60AE">
        <w:rPr>
          <w:rFonts w:ascii="Times New Roman" w:hAnsi="Times New Roman" w:cs="Times New Roman"/>
          <w:sz w:val="28"/>
          <w:szCs w:val="28"/>
        </w:rPr>
        <w:t xml:space="preserve">Туристично-рекреаційний потенціал – досить ємне поняття, яке містить численні детермінанти, що визначають туристично-рекреаційну привабливість певного регіону (рис. </w:t>
      </w:r>
      <w:r w:rsidR="00DB0B2D">
        <w:rPr>
          <w:rFonts w:ascii="Times New Roman" w:hAnsi="Times New Roman" w:cs="Times New Roman"/>
          <w:sz w:val="28"/>
          <w:szCs w:val="28"/>
        </w:rPr>
        <w:t>6</w:t>
      </w:r>
      <w:r w:rsidRPr="002F60AE">
        <w:rPr>
          <w:rFonts w:ascii="Times New Roman" w:hAnsi="Times New Roman" w:cs="Times New Roman"/>
          <w:sz w:val="28"/>
          <w:szCs w:val="28"/>
        </w:rPr>
        <w:t>).</w:t>
      </w:r>
    </w:p>
    <w:p w14:paraId="473FCA1F" w14:textId="7539D2DD" w:rsidR="002F60AE" w:rsidRPr="002F60AE" w:rsidRDefault="002F60AE"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14:paraId="465B4CB0" w14:textId="3500C3BC" w:rsidR="002F60AE" w:rsidRDefault="008E57A0" w:rsidP="008E57A0">
      <w:pPr>
        <w:shd w:val="clear" w:color="auto" w:fill="FFFFFF"/>
        <w:spacing w:after="0" w:line="360" w:lineRule="auto"/>
        <w:jc w:val="both"/>
        <w:rPr>
          <w:rFonts w:ascii="Times New Roman" w:eastAsia="Times New Roman" w:hAnsi="Times New Roman" w:cs="Times New Roman"/>
          <w:color w:val="333333"/>
          <w:sz w:val="28"/>
          <w:szCs w:val="28"/>
          <w:lang w:eastAsia="uk-UA"/>
        </w:rPr>
      </w:pPr>
      <w:r w:rsidRPr="008E57A0">
        <w:rPr>
          <w:rFonts w:ascii="Times New Roman" w:eastAsia="Times New Roman" w:hAnsi="Times New Roman" w:cs="Times New Roman"/>
          <w:noProof/>
          <w:color w:val="333333"/>
          <w:sz w:val="28"/>
          <w:szCs w:val="28"/>
          <w:lang w:eastAsia="uk-UA"/>
        </w:rPr>
        <w:lastRenderedPageBreak/>
        <w:drawing>
          <wp:inline distT="0" distB="0" distL="0" distR="0" wp14:anchorId="7961DDA8" wp14:editId="33BF3ABF">
            <wp:extent cx="6120765" cy="314388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3143885"/>
                    </a:xfrm>
                    <a:prstGeom prst="rect">
                      <a:avLst/>
                    </a:prstGeom>
                  </pic:spPr>
                </pic:pic>
              </a:graphicData>
            </a:graphic>
          </wp:inline>
        </w:drawing>
      </w:r>
    </w:p>
    <w:p w14:paraId="25F56A96" w14:textId="5306B2D0" w:rsidR="002F60AE" w:rsidRDefault="002F60AE"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14:paraId="4306C9DA" w14:textId="3E037D7B" w:rsidR="002F60AE" w:rsidRDefault="008E57A0" w:rsidP="00481F09">
      <w:pPr>
        <w:shd w:val="clear" w:color="auto" w:fill="FFFFFF"/>
        <w:spacing w:after="0" w:line="360" w:lineRule="auto"/>
        <w:ind w:firstLine="709"/>
        <w:jc w:val="both"/>
        <w:rPr>
          <w:rFonts w:ascii="Times New Roman" w:hAnsi="Times New Roman" w:cs="Times New Roman"/>
          <w:sz w:val="28"/>
          <w:szCs w:val="28"/>
        </w:rPr>
      </w:pPr>
      <w:r w:rsidRPr="00DB0B2D">
        <w:rPr>
          <w:rFonts w:ascii="Times New Roman" w:hAnsi="Times New Roman" w:cs="Times New Roman"/>
          <w:sz w:val="28"/>
          <w:szCs w:val="28"/>
        </w:rPr>
        <w:t xml:space="preserve">Рис. </w:t>
      </w:r>
      <w:r w:rsidR="00DE21E7">
        <w:rPr>
          <w:rFonts w:ascii="Times New Roman" w:hAnsi="Times New Roman" w:cs="Times New Roman"/>
          <w:sz w:val="28"/>
          <w:szCs w:val="28"/>
        </w:rPr>
        <w:t>1.</w:t>
      </w:r>
      <w:r w:rsidR="00DB0B2D" w:rsidRPr="00DB0B2D">
        <w:rPr>
          <w:rFonts w:ascii="Times New Roman" w:hAnsi="Times New Roman" w:cs="Times New Roman"/>
          <w:sz w:val="28"/>
          <w:szCs w:val="28"/>
        </w:rPr>
        <w:t>6</w:t>
      </w:r>
      <w:r w:rsidRPr="00DB0B2D">
        <w:rPr>
          <w:rFonts w:ascii="Times New Roman" w:hAnsi="Times New Roman" w:cs="Times New Roman"/>
          <w:sz w:val="28"/>
          <w:szCs w:val="28"/>
        </w:rPr>
        <w:t>. Детермінанти туристично-рекреаційного потенціалу окремої території</w:t>
      </w:r>
    </w:p>
    <w:p w14:paraId="2BA5D41B" w14:textId="77777777" w:rsidR="00DB0B2D" w:rsidRPr="00DB0B2D" w:rsidRDefault="00DB0B2D"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14:paraId="18B67050" w14:textId="4DAF1CAB" w:rsidR="002F60AE" w:rsidRPr="008E57A0" w:rsidRDefault="008E57A0"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8E57A0">
        <w:rPr>
          <w:rFonts w:ascii="Times New Roman" w:hAnsi="Times New Roman" w:cs="Times New Roman"/>
          <w:sz w:val="28"/>
          <w:szCs w:val="28"/>
        </w:rPr>
        <w:t xml:space="preserve">Компонентний склад туристично-рекреаційного потенціалу регіону. Туристично-рекреаційний потенціал будь-якої території має складну ієрархію й включає в себе багато різних елементів з великою кількістю компонентів. В багатьох випадках використовується лише формальне визначення туристично-рекреаційного потенціалу регіону, без глибокого аналізу сутності й специфіки взаємозв’язків, що виникають між різнорідними елементами, які входять до складу потенціалу. Тобто, при проведенні аналізу туристично-рекреаційного потенціалу регіону, яке правило, враховуються далеко не всі важливі структурні елементи, що призводить до неповної та неточної кількісної оцінки, а якісна оцінка, взагалі залишається не врахованою. Визначення складових елементів туристично-рекреаційного потенціалу з точки зору економіки та дослідження його властивостей як системи є надзвичайно актуальним, тому що дозволить: по-перше, більш повно виявити елементи, що входять до складу сукупного туристичнорекреаційного потенціалу регіону; по-друге, більш точно </w:t>
      </w:r>
      <w:r w:rsidRPr="008E57A0">
        <w:rPr>
          <w:rFonts w:ascii="Times New Roman" w:hAnsi="Times New Roman" w:cs="Times New Roman"/>
          <w:sz w:val="28"/>
          <w:szCs w:val="28"/>
        </w:rPr>
        <w:lastRenderedPageBreak/>
        <w:t>розрахувати його величину; по-третє, дослідити можливості інтеграції елементів, що входять до складу туристично-рекреаційного потенціалу регіону.</w:t>
      </w:r>
    </w:p>
    <w:p w14:paraId="43B86D44" w14:textId="77777777"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Туристично-рекреаційній системі притаманні наступні властивості: - соціальної спрямованості, тобто основне її завдання – забезпечення соціальної комфортності населення шляхом задоволення туристичнорекреаційних потреб; - проблемної орієнтованості, тобто туристично-рекреаційна система повинна раціонально та ефективно використовувати наявний потенціал та органічно вписуватись у коло вирішення пріоритетних напрямків розвитку регіону і держави в цілому. </w:t>
      </w:r>
    </w:p>
    <w:p w14:paraId="07A721A0" w14:textId="77777777"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 Тобто, принциповим моментом у дослідженні складу сукупного туристично-рекреаційного потенціалу регіону є аналіз його як системи. Російський вчений І.В. Зорін вважає, що туристично-рекреаційна система формується на стику трьох окремих підсистем – природи, суспільства, народного господарства – й містить у собі компоненти вказаних підсистем: природні туристичні ресурси, туристи (формальна тимчасова суспільна група), туристичні засоби (матеріально-технічні, енергетичні й трудові ресурси, необхідні для обслуговування туристичнорекреаційної системи) [22, с. 52].</w:t>
      </w:r>
    </w:p>
    <w:p w14:paraId="6E58C080" w14:textId="77777777"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 Під час моделювання розвитку туристично-рекреаційної діяльності, досліджувана система може розглядатись у вигляді двох блоків: «туристи» та «забезпечення». Блок «забезпечення» складається з наступних підсистем: - підсистема атрактивного забезпечення - виступає в якості субстрату розвитку системи й являє собою сукупність властивостей природних і культурних комплексів, засобів розміщення, підприємств обслуговування та організації дозвілля; - підсистема технічного обслуговування - це і споруди, і вся система життєзабезпечення, тобто те, що часто називають інфраструктурою рекреаційного району; - підсистема управління - оптимізує взаємозв’язок підсистем та керує розвитком системи взагалі, використовуючи матеріальні, фінансові й організаційні механізми.</w:t>
      </w:r>
    </w:p>
    <w:p w14:paraId="26911BC3" w14:textId="52485E28"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lastRenderedPageBreak/>
        <w:t xml:space="preserve"> В цілому наявність цієї підсистеми свідчить про здатність туристично-рекреаційної системи до саморегулювання і саморозвитку. Вона складається з певних механізмів, органів та інститутів. Саме ця підсистема забезпечує інтеграцію всіх компонентів туристичнорекреаційного потенціалу, їх узгоджену дію; - підсистема забезпечення трудовими ресурсами забезпечує на професійному рівні ефективність та якість оздоровлення й відпочинку. Інший пропонує для дослідження сукупного туристично-рекреаційного потенціалу виділяти дві основні компоненти:</w:t>
      </w:r>
    </w:p>
    <w:p w14:paraId="43945D6E" w14:textId="77777777"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 1) природні й культурні ландшафти; </w:t>
      </w:r>
    </w:p>
    <w:p w14:paraId="49D6D8CF" w14:textId="77777777"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2) засоби та умови здійснення туристично-рекреаційної діяльності [23, с. 122-129]. </w:t>
      </w:r>
    </w:p>
    <w:p w14:paraId="4438CA8A" w14:textId="3D510005" w:rsidR="002F60AE"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Однак, на наш погляд, означена методика не розкриває в повному обсязі сутність туристично-рекреаційного потенціалу, не враховуючи стан та рівень розвитку інфраструктури сфери туризму та рекреації, особливості економічного розвитку території, кадрове забезпечення туристичнорекреаційної сфери, соціальну складову.</w:t>
      </w:r>
    </w:p>
    <w:p w14:paraId="444E87A0" w14:textId="77777777" w:rsidR="00AC4333"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Природно-ресурсна компонента – це здатність природних систем без шкоди для себе виробляти необхідну для людини продукцію, тобто використовуватись в туристично-рекреаційній діяльності. </w:t>
      </w:r>
    </w:p>
    <w:p w14:paraId="4093F9CB" w14:textId="77777777" w:rsidR="00AC4333"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Історико-культурна компонента характеризує можливості для розвитку туристично-рекреаційної діяльності шляхом використання історико-культурного надбання певної території. Економічна компонента – це складова частина економічного (господарського) потенціалу території, яка характеризує здатність території продукувати та відтворювати туристично-рекреаційний продукт. </w:t>
      </w:r>
    </w:p>
    <w:p w14:paraId="2172EEC7" w14:textId="77777777" w:rsidR="00AC4333"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До складу економічної компоненти входять: - інфраструктурні елементи – збалансовані з вимогами виробництва туристично-рекреаційного продукту можливості засобів розміщення, підприємств харчування, дозвілля, транспорту забезпечувати необхідні умови для здійснення туристично-рекреаційної діяльності й задоволення потреб рекреантів та туристів; - </w:t>
      </w:r>
      <w:r w:rsidRPr="008E57A0">
        <w:rPr>
          <w:rFonts w:ascii="Times New Roman" w:hAnsi="Times New Roman" w:cs="Times New Roman"/>
          <w:sz w:val="28"/>
          <w:szCs w:val="28"/>
        </w:rPr>
        <w:lastRenderedPageBreak/>
        <w:t xml:space="preserve">фінансові елементи – характеризують обсяг грошових коштів, які є в розпорядженні території для здійснення туристично-рекреаційної діяльності; - інформаційні елементи – сукупність організаційно-технічних й інформаційних можливостей, що забезпечують прийняття та реалізацію управлінських рішень і впливають на характер (специфіку) виробництва й реалізації туристично-рекреаційного продукту шляхом збору, збереження, обробки й розповсюдження інформації про наявний туристичнорекреаційний потенціал; - інвестиційні елементи – сукупні можливості території з інвестування сфери туризму й рекреації; - управлінські елементи – це навички й компетенції керівництва всіх рівнів управління щодо формування, організації, створення належних умов для функціонування та розвитку туристично-рекреаційної сфери. </w:t>
      </w:r>
    </w:p>
    <w:p w14:paraId="677A9156" w14:textId="36542040" w:rsidR="008E57A0" w:rsidRDefault="008E57A0" w:rsidP="00481F09">
      <w:pPr>
        <w:shd w:val="clear" w:color="auto" w:fill="FFFFFF"/>
        <w:spacing w:after="0" w:line="360" w:lineRule="auto"/>
        <w:ind w:firstLine="709"/>
        <w:jc w:val="both"/>
        <w:rPr>
          <w:rFonts w:ascii="Times New Roman" w:hAnsi="Times New Roman" w:cs="Times New Roman"/>
          <w:sz w:val="28"/>
          <w:szCs w:val="28"/>
        </w:rPr>
      </w:pPr>
      <w:r w:rsidRPr="008E57A0">
        <w:rPr>
          <w:rFonts w:ascii="Times New Roman" w:hAnsi="Times New Roman" w:cs="Times New Roman"/>
          <w:sz w:val="28"/>
          <w:szCs w:val="28"/>
        </w:rPr>
        <w:t xml:space="preserve">Соціальна компонента характеризує можливості території з відтворення необхідної для розвитку туристично-рекреаційної діяльності робочої сили. Ця компонента включає в себе необхідним чином кваліфіковані кадри, здатні здійснювати туристично-рекреаційну </w:t>
      </w:r>
      <w:r w:rsidRPr="00DB0B2D">
        <w:rPr>
          <w:rFonts w:ascii="Times New Roman" w:hAnsi="Times New Roman" w:cs="Times New Roman"/>
          <w:sz w:val="28"/>
          <w:szCs w:val="28"/>
        </w:rPr>
        <w:t xml:space="preserve">діяльність (рис. </w:t>
      </w:r>
      <w:r w:rsidR="00DB0B2D" w:rsidRPr="00DB0B2D">
        <w:rPr>
          <w:rFonts w:ascii="Times New Roman" w:hAnsi="Times New Roman" w:cs="Times New Roman"/>
          <w:sz w:val="28"/>
          <w:szCs w:val="28"/>
        </w:rPr>
        <w:t>6</w:t>
      </w:r>
      <w:r w:rsidRPr="00DB0B2D">
        <w:rPr>
          <w:rFonts w:ascii="Times New Roman" w:hAnsi="Times New Roman" w:cs="Times New Roman"/>
          <w:sz w:val="28"/>
          <w:szCs w:val="28"/>
        </w:rPr>
        <w:t xml:space="preserve">). Незаперечним </w:t>
      </w:r>
      <w:r w:rsidRPr="008E57A0">
        <w:rPr>
          <w:rFonts w:ascii="Times New Roman" w:hAnsi="Times New Roman" w:cs="Times New Roman"/>
          <w:sz w:val="28"/>
          <w:szCs w:val="28"/>
        </w:rPr>
        <w:t>є той факт, що основою туристично-рекреаційного потенціалу є туристичні ресурси. Туристичні ресурси – це сукупність природних і антропогенних ресурсів відповідної території, які задовольняють різноманітні потреби туриста й можуть використовуватись з метою відпочинку, туризму та оздоровлення. Завдяки наявності на певній</w:t>
      </w:r>
    </w:p>
    <w:p w14:paraId="797B58A8" w14:textId="729B6920" w:rsidR="00AC4333" w:rsidRPr="008E57A0" w:rsidRDefault="00AC4333" w:rsidP="00481F09">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AC4333">
        <w:rPr>
          <w:rFonts w:ascii="Times New Roman" w:eastAsia="Times New Roman" w:hAnsi="Times New Roman" w:cs="Times New Roman"/>
          <w:noProof/>
          <w:color w:val="333333"/>
          <w:sz w:val="28"/>
          <w:szCs w:val="28"/>
          <w:lang w:eastAsia="uk-UA"/>
        </w:rPr>
        <w:lastRenderedPageBreak/>
        <w:drawing>
          <wp:inline distT="0" distB="0" distL="0" distR="0" wp14:anchorId="4F1CEBBB" wp14:editId="1CEEDB2F">
            <wp:extent cx="5084445" cy="3698210"/>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92580" cy="3704127"/>
                    </a:xfrm>
                    <a:prstGeom prst="rect">
                      <a:avLst/>
                    </a:prstGeom>
                  </pic:spPr>
                </pic:pic>
              </a:graphicData>
            </a:graphic>
          </wp:inline>
        </w:drawing>
      </w:r>
    </w:p>
    <w:p w14:paraId="1B8E823B" w14:textId="12C290EB" w:rsidR="00AC4333" w:rsidRDefault="00AC4333" w:rsidP="00481F09">
      <w:pPr>
        <w:shd w:val="clear" w:color="auto" w:fill="FFFFFF"/>
        <w:spacing w:after="0" w:line="360" w:lineRule="auto"/>
        <w:ind w:firstLine="709"/>
        <w:jc w:val="both"/>
        <w:rPr>
          <w:rFonts w:ascii="Times New Roman" w:hAnsi="Times New Roman" w:cs="Times New Roman"/>
          <w:sz w:val="28"/>
          <w:szCs w:val="28"/>
        </w:rPr>
      </w:pPr>
      <w:r w:rsidRPr="00AC4333">
        <w:rPr>
          <w:rFonts w:ascii="Times New Roman" w:hAnsi="Times New Roman" w:cs="Times New Roman"/>
          <w:sz w:val="28"/>
          <w:szCs w:val="28"/>
        </w:rPr>
        <w:t xml:space="preserve">Рис. </w:t>
      </w:r>
      <w:r w:rsidR="00424E8E">
        <w:rPr>
          <w:rFonts w:ascii="Times New Roman" w:hAnsi="Times New Roman" w:cs="Times New Roman"/>
          <w:sz w:val="28"/>
          <w:szCs w:val="28"/>
        </w:rPr>
        <w:t>1.</w:t>
      </w:r>
      <w:r w:rsidR="00DB0B2D">
        <w:rPr>
          <w:rFonts w:ascii="Times New Roman" w:hAnsi="Times New Roman" w:cs="Times New Roman"/>
          <w:sz w:val="28"/>
          <w:szCs w:val="28"/>
        </w:rPr>
        <w:t>6</w:t>
      </w:r>
      <w:r w:rsidRPr="00AC4333">
        <w:rPr>
          <w:rFonts w:ascii="Times New Roman" w:hAnsi="Times New Roman" w:cs="Times New Roman"/>
          <w:sz w:val="28"/>
          <w:szCs w:val="28"/>
        </w:rPr>
        <w:t>. Компонентний склад туристично-рекреаційного потенціалу території</w:t>
      </w:r>
    </w:p>
    <w:p w14:paraId="0E5A055B" w14:textId="7CD36285" w:rsidR="00AC4333" w:rsidRPr="00AC4333" w:rsidRDefault="00AC4333" w:rsidP="00DB0B2D">
      <w:pPr>
        <w:shd w:val="clear" w:color="auto" w:fill="FFFFFF"/>
        <w:spacing w:after="0" w:line="360" w:lineRule="auto"/>
        <w:jc w:val="both"/>
        <w:rPr>
          <w:rFonts w:ascii="Times New Roman" w:eastAsia="Times New Roman" w:hAnsi="Times New Roman" w:cs="Times New Roman"/>
          <w:b/>
          <w:bCs/>
          <w:color w:val="333333"/>
          <w:sz w:val="28"/>
          <w:szCs w:val="28"/>
          <w:lang w:eastAsia="uk-UA"/>
        </w:rPr>
      </w:pPr>
      <w:r w:rsidRPr="00AC4333">
        <w:rPr>
          <w:rFonts w:ascii="Times New Roman" w:hAnsi="Times New Roman" w:cs="Times New Roman"/>
          <w:sz w:val="28"/>
          <w:szCs w:val="28"/>
        </w:rPr>
        <w:t xml:space="preserve"> території бальнеогрязевих джерел, історико-культурних пам’яток, сприятливих кліматичних умов, мальовничих ландшафтів може розвиватись туристично-рекреаційна діяльність. Наявність тільки ресурсної компоненти вже забезпечує мінімальний рівень розвитку туристично-рекреаційної сфери. Це пояснюється тим, що людині для відтворення витраченої за час трудової діяльності енергії достатньо змінити традиційне оточення, виїхати за межі постійного місця проживання, навіть за умови відсутності комфортабельних засобів розміщення та якісної туристичної інфраструктури [24]. Однак, отримати високий соціально-економічний ефект від розвитку туристичнорекреаційної діяльності можливо тільки в результаті рекреаційного освоєння території, її благоустрою, розвитку матеріально-технічної бази тощо.</w:t>
      </w:r>
    </w:p>
    <w:p w14:paraId="3FB3C9A7" w14:textId="77777777" w:rsidR="00DB0B2D" w:rsidRDefault="00AC4333" w:rsidP="00481F09">
      <w:pPr>
        <w:shd w:val="clear" w:color="auto" w:fill="FFFFFF"/>
        <w:spacing w:after="0" w:line="360" w:lineRule="auto"/>
        <w:ind w:firstLine="709"/>
        <w:jc w:val="both"/>
        <w:rPr>
          <w:rFonts w:ascii="Times New Roman" w:hAnsi="Times New Roman" w:cs="Times New Roman"/>
          <w:sz w:val="28"/>
          <w:szCs w:val="28"/>
        </w:rPr>
      </w:pPr>
      <w:r w:rsidRPr="00DB0B2D">
        <w:rPr>
          <w:rFonts w:ascii="Times New Roman" w:hAnsi="Times New Roman" w:cs="Times New Roman"/>
          <w:sz w:val="28"/>
          <w:szCs w:val="28"/>
        </w:rPr>
        <w:t>Дуже важливою є компонента професійно-кадрового забезпечення туристично-рекреаційного потенціалу території, тому що без персоналу різних категорій та професійного</w:t>
      </w:r>
      <w:r w:rsidRPr="00DD445C">
        <w:rPr>
          <w:rFonts w:ascii="Times New Roman" w:hAnsi="Times New Roman" w:cs="Times New Roman"/>
          <w:sz w:val="28"/>
          <w:szCs w:val="28"/>
        </w:rPr>
        <w:t xml:space="preserve"> рівня ефективне функціонування сфери </w:t>
      </w:r>
      <w:r w:rsidRPr="00DD445C">
        <w:rPr>
          <w:rFonts w:ascii="Times New Roman" w:hAnsi="Times New Roman" w:cs="Times New Roman"/>
          <w:sz w:val="28"/>
          <w:szCs w:val="28"/>
        </w:rPr>
        <w:lastRenderedPageBreak/>
        <w:t>туризму та рекреації неможливе. Елементами кадрового забезпечення туристично-рекреаційного потенціалу є: Економічна компонента Інфраструктура Інформація Фінанси</w:t>
      </w:r>
      <w:r>
        <w:t xml:space="preserve"> </w:t>
      </w:r>
      <w:r w:rsidRPr="00AC4333">
        <w:rPr>
          <w:rFonts w:ascii="Times New Roman" w:hAnsi="Times New Roman" w:cs="Times New Roman"/>
          <w:sz w:val="28"/>
          <w:szCs w:val="28"/>
        </w:rPr>
        <w:t xml:space="preserve">Інвестиції Управління Туристичнорекреаційний потенціал території Ресурсні компоненти Історико-культурна компонента Природно-ресурсна компонента Соціальна компонента Підготовлені кадри  - ринок робочої сили, який забезпечує туристично-рекреаційні підприємства обслуговуючим персоналом; - експерти та консультанти з підбору кадрів; - навчальні заклади різних рівнів, які забезпечують підготовку спеціалістів для сфери туризму та рекреації; - навчальні заклади, які забезпечують підготовку спеціалістів економічного та юридичного профілю [24]. Для проведення оцінки туристично-рекреаційного потенціалу території необхідно визначити перелік показників, що характеризують компоненти потенціалу, за якими може здійснюватись оцінка. Обрана система окремих показників повинна вирішувати завдання, пов’язані з підвищенням ефективності використання туристично-рекреаційного потенціалу, плануванням подальшого розвитку сфери туризму й рекреації, прийняттям управлінських рішень щодо доцільності подальшого використання території з туристично-рекреаційною метою. </w:t>
      </w:r>
    </w:p>
    <w:p w14:paraId="5440F892" w14:textId="2074E64D" w:rsidR="00AC4333" w:rsidRPr="00AC4333" w:rsidRDefault="00AC4333" w:rsidP="00481F09">
      <w:pPr>
        <w:shd w:val="clear" w:color="auto" w:fill="FFFFFF"/>
        <w:spacing w:after="0" w:line="360" w:lineRule="auto"/>
        <w:ind w:firstLine="709"/>
        <w:jc w:val="both"/>
        <w:rPr>
          <w:rFonts w:ascii="Times New Roman" w:eastAsia="Times New Roman" w:hAnsi="Times New Roman" w:cs="Times New Roman"/>
          <w:b/>
          <w:bCs/>
          <w:color w:val="333333"/>
          <w:sz w:val="28"/>
          <w:szCs w:val="28"/>
          <w:lang w:eastAsia="uk-UA"/>
        </w:rPr>
      </w:pPr>
      <w:r w:rsidRPr="00AC4333">
        <w:rPr>
          <w:rFonts w:ascii="Times New Roman" w:hAnsi="Times New Roman" w:cs="Times New Roman"/>
          <w:sz w:val="28"/>
          <w:szCs w:val="28"/>
        </w:rPr>
        <w:t xml:space="preserve">Таким чином, показниками для оцінки компоненти туристичнорекреаційного потенціалу «природні ресурси» є: - потенціал природних ресурсів за окремими категоріями; - ступінь освоєння природних туристичних ресурсів; - рекреаційна місткість території; - норми припустимого рекреаційного навантаження на території; - стійкість природних комплексів до рекреаційного навантаження. Для компоненти «історико-культурна спадщина» виділяють наступні показники: - насиченість території історико-культурними пам’ятками; - рівень значущості історико-культурних пам’яток (світове, національне, державне надбання); - кількість необхідного та достатнього часу для огляду цінностей – розраховується з метою порівняння різних територій для розвитку історико-культурного </w:t>
      </w:r>
      <w:r w:rsidRPr="00AC4333">
        <w:rPr>
          <w:rFonts w:ascii="Times New Roman" w:hAnsi="Times New Roman" w:cs="Times New Roman"/>
          <w:sz w:val="28"/>
          <w:szCs w:val="28"/>
        </w:rPr>
        <w:lastRenderedPageBreak/>
        <w:t>туризму; - історична, культурна, інша цінність пам’яток; - сучасний стан та рівень збереженості історико-культурних ресурсів</w:t>
      </w:r>
    </w:p>
    <w:p w14:paraId="7E00A06B" w14:textId="77777777" w:rsidR="00D92F67" w:rsidRDefault="00D92F67" w:rsidP="00481F09">
      <w:pPr>
        <w:shd w:val="clear" w:color="auto" w:fill="FFFFFF"/>
        <w:spacing w:after="0" w:line="360" w:lineRule="auto"/>
        <w:ind w:firstLine="709"/>
        <w:jc w:val="both"/>
        <w:rPr>
          <w:rFonts w:ascii="Times New Roman" w:eastAsia="Times New Roman" w:hAnsi="Times New Roman" w:cs="Times New Roman"/>
          <w:b/>
          <w:bCs/>
          <w:color w:val="333333"/>
          <w:sz w:val="28"/>
          <w:szCs w:val="28"/>
          <w:lang w:eastAsia="uk-UA"/>
        </w:rPr>
      </w:pPr>
    </w:p>
    <w:p w14:paraId="710A79CA" w14:textId="196AB10A" w:rsidR="00D92F67" w:rsidRDefault="00DB0B2D" w:rsidP="00D92F67">
      <w:pPr>
        <w:pStyle w:val="2"/>
      </w:pPr>
      <w:r>
        <w:t xml:space="preserve">1.3. </w:t>
      </w:r>
      <w:r w:rsidR="00D92F67">
        <w:t>Функціональна систематика рекреаційно-туристичної діяльності</w:t>
      </w:r>
    </w:p>
    <w:p w14:paraId="39EF2109" w14:textId="77777777" w:rsidR="00D92F67" w:rsidRPr="00DB0B2D" w:rsidRDefault="00D92F67" w:rsidP="00D92F67">
      <w:pPr>
        <w:widowControl w:val="0"/>
        <w:spacing w:line="360" w:lineRule="auto"/>
        <w:ind w:firstLine="709"/>
        <w:jc w:val="both"/>
        <w:rPr>
          <w:rFonts w:ascii="Times New Roman" w:hAnsi="Times New Roman" w:cs="Times New Roman"/>
          <w:sz w:val="28"/>
          <w:szCs w:val="28"/>
        </w:rPr>
      </w:pPr>
      <w:r w:rsidRPr="00DB0B2D">
        <w:rPr>
          <w:rFonts w:ascii="Times New Roman" w:hAnsi="Times New Roman" w:cs="Times New Roman"/>
          <w:sz w:val="28"/>
          <w:szCs w:val="28"/>
        </w:rPr>
        <w:t>Порівняно з туризмом наукова розробка рекреаційної діяльності та її структурування лишаються ще вкрай недостатніми. Лише комерціалізовані різновиди відпочинку, серед яких санаторно-курортне оздоровлення та масова організована рекреація мають необхідне соціально-економічне обгрунтування та відповідну правову регламентацію й організаційні форми. У той же час найбільш масові види рекреації, зокрема побутова рекреація та масовий неорганізований відпочинок, такого наукового та методичного розроблення у вітчизняній рекреаційній географії ще не мають.</w:t>
      </w:r>
    </w:p>
    <w:p w14:paraId="25D32A6A" w14:textId="77777777" w:rsidR="00D92F67" w:rsidRPr="00DB0B2D" w:rsidRDefault="00D92F67" w:rsidP="00D92F67">
      <w:pPr>
        <w:spacing w:line="360" w:lineRule="auto"/>
        <w:ind w:firstLine="709"/>
        <w:jc w:val="both"/>
        <w:rPr>
          <w:rFonts w:ascii="Times New Roman" w:hAnsi="Times New Roman" w:cs="Times New Roman"/>
          <w:sz w:val="28"/>
          <w:szCs w:val="24"/>
        </w:rPr>
      </w:pPr>
      <w:r w:rsidRPr="00DB0B2D">
        <w:rPr>
          <w:rFonts w:ascii="Times New Roman" w:hAnsi="Times New Roman" w:cs="Times New Roman"/>
          <w:sz w:val="28"/>
        </w:rPr>
        <w:t xml:space="preserve">Рекреаційно-туристична діяльність охоплює величезний перелік занять населення від простого перепочинку чи прогулянки, численних різновидів і форм дозвілля до "туристичної індустрії" та комерціалізованих видів відпочинку та оздоровлення рекреантів. Характерною особливістю рекреаційних занять є їх поєднання у характерні та типові комбінації, які називають </w:t>
      </w:r>
      <w:r w:rsidRPr="00DB0B2D">
        <w:rPr>
          <w:rFonts w:ascii="Times New Roman" w:hAnsi="Times New Roman" w:cs="Times New Roman"/>
          <w:b/>
          <w:i/>
          <w:sz w:val="28"/>
        </w:rPr>
        <w:t>функціональними типами рекреаційних занять</w:t>
      </w:r>
      <w:r w:rsidRPr="00DB0B2D">
        <w:rPr>
          <w:rFonts w:ascii="Times New Roman" w:hAnsi="Times New Roman" w:cs="Times New Roman"/>
          <w:b/>
          <w:sz w:val="28"/>
        </w:rPr>
        <w:t xml:space="preserve"> </w:t>
      </w:r>
      <w:r w:rsidRPr="00DB0B2D">
        <w:rPr>
          <w:rFonts w:ascii="Times New Roman" w:hAnsi="Times New Roman" w:cs="Times New Roman"/>
          <w:sz w:val="28"/>
        </w:rPr>
        <w:t>або ж</w:t>
      </w:r>
      <w:r w:rsidRPr="00DB0B2D">
        <w:rPr>
          <w:rFonts w:ascii="Times New Roman" w:hAnsi="Times New Roman" w:cs="Times New Roman"/>
          <w:b/>
          <w:sz w:val="28"/>
        </w:rPr>
        <w:t xml:space="preserve"> </w:t>
      </w:r>
      <w:r w:rsidRPr="00DB0B2D">
        <w:rPr>
          <w:rFonts w:ascii="Times New Roman" w:hAnsi="Times New Roman" w:cs="Times New Roman"/>
          <w:b/>
          <w:i/>
          <w:sz w:val="28"/>
        </w:rPr>
        <w:t>рекреаційними циклами</w:t>
      </w:r>
      <w:r w:rsidRPr="00DB0B2D">
        <w:rPr>
          <w:rFonts w:ascii="Times New Roman" w:hAnsi="Times New Roman" w:cs="Times New Roman"/>
          <w:sz w:val="28"/>
        </w:rPr>
        <w:t xml:space="preserve">. Зауважимо, що головний продукт, що пропонується туристам, називають </w:t>
      </w:r>
      <w:r w:rsidRPr="00DB0B2D">
        <w:rPr>
          <w:rFonts w:ascii="Times New Roman" w:hAnsi="Times New Roman" w:cs="Times New Roman"/>
          <w:b/>
          <w:i/>
          <w:sz w:val="28"/>
        </w:rPr>
        <w:t>туристичним пакетом</w:t>
      </w:r>
      <w:r w:rsidRPr="00DB0B2D">
        <w:rPr>
          <w:rFonts w:ascii="Times New Roman" w:hAnsi="Times New Roman" w:cs="Times New Roman"/>
          <w:sz w:val="28"/>
        </w:rPr>
        <w:t xml:space="preserve">, і він являє собою типовий набір туристичних послуг і занять. Лише офіційно прийнята номенклатура туристичних занять перевищує сотню різновидів. Розроблена з метою вивчення взаємодії туризму з іншими секторами економіки </w:t>
      </w:r>
      <w:r w:rsidRPr="00DB0B2D">
        <w:rPr>
          <w:rFonts w:ascii="Times New Roman" w:hAnsi="Times New Roman" w:cs="Times New Roman"/>
          <w:b/>
          <w:sz w:val="28"/>
        </w:rPr>
        <w:t>Стандартна міжнародна класифікація видів діяльності у сфері туризму</w:t>
      </w:r>
      <w:r w:rsidRPr="00DB0B2D">
        <w:rPr>
          <w:rFonts w:ascii="Times New Roman" w:hAnsi="Times New Roman" w:cs="Times New Roman"/>
          <w:sz w:val="28"/>
        </w:rPr>
        <w:t xml:space="preserve"> (SICTA - Standart International Classification of Tourism Activities), за якою туристична діяльність поділена на 74 види (підкласи) і охоплює також 110 видів (підкласів), частково пов'язаних з туризмом </w:t>
      </w:r>
      <w:r w:rsidRPr="00DB0B2D">
        <w:rPr>
          <w:rFonts w:ascii="Times New Roman" w:hAnsi="Times New Roman" w:cs="Times New Roman"/>
          <w:sz w:val="28"/>
          <w:szCs w:val="28"/>
        </w:rPr>
        <w:t>[6].</w:t>
      </w:r>
      <w:r w:rsidRPr="00DB0B2D">
        <w:rPr>
          <w:rFonts w:ascii="Times New Roman" w:hAnsi="Times New Roman" w:cs="Times New Roman"/>
          <w:sz w:val="28"/>
        </w:rPr>
        <w:t xml:space="preserve"> Перелік видів і форм рекреаційної діяльності - відпочинку, оздоровлення та організації дозвілля, </w:t>
      </w:r>
      <w:r w:rsidRPr="00DB0B2D">
        <w:rPr>
          <w:rFonts w:ascii="Times New Roman" w:hAnsi="Times New Roman" w:cs="Times New Roman"/>
          <w:sz w:val="28"/>
        </w:rPr>
        <w:lastRenderedPageBreak/>
        <w:t>становить кількасот підрозділів. І ця обставина робить функціональну систематику РТД надзвичайно складною проблемою.</w:t>
      </w:r>
    </w:p>
    <w:p w14:paraId="310EFDAC" w14:textId="20AEE036" w:rsidR="00D92F67" w:rsidRPr="00DB0B2D" w:rsidRDefault="00D92F67" w:rsidP="00D92F67">
      <w:pPr>
        <w:spacing w:line="360" w:lineRule="auto"/>
        <w:ind w:firstLine="709"/>
        <w:jc w:val="both"/>
        <w:rPr>
          <w:rFonts w:ascii="Times New Roman" w:hAnsi="Times New Roman" w:cs="Times New Roman"/>
          <w:sz w:val="28"/>
        </w:rPr>
      </w:pPr>
      <w:r w:rsidRPr="00DB0B2D">
        <w:rPr>
          <w:rFonts w:ascii="Times New Roman" w:hAnsi="Times New Roman" w:cs="Times New Roman"/>
          <w:sz w:val="28"/>
        </w:rPr>
        <w:t xml:space="preserve">Огляд наявних класифікацій і систематик РТД за найбільш поширеними видами рекреації та туризму ілюструємо двома відповідними розробками. Значного поширення набула загальна систематика рекреаційно-туристичної діяльності за типами РТД (рис. </w:t>
      </w:r>
      <w:r w:rsidR="00424E8E">
        <w:rPr>
          <w:rFonts w:ascii="Times New Roman" w:hAnsi="Times New Roman" w:cs="Times New Roman"/>
          <w:sz w:val="28"/>
        </w:rPr>
        <w:t>1.</w:t>
      </w:r>
      <w:r w:rsidR="00DB0B2D">
        <w:rPr>
          <w:rFonts w:ascii="Times New Roman" w:hAnsi="Times New Roman" w:cs="Times New Roman"/>
          <w:sz w:val="28"/>
        </w:rPr>
        <w:t>7</w:t>
      </w:r>
      <w:r w:rsidRPr="00DB0B2D">
        <w:rPr>
          <w:rFonts w:ascii="Times New Roman" w:hAnsi="Times New Roman" w:cs="Times New Roman"/>
          <w:sz w:val="28"/>
        </w:rPr>
        <w:t xml:space="preserve">). </w:t>
      </w:r>
    </w:p>
    <w:p w14:paraId="27268F2B" w14:textId="77777777" w:rsidR="00D92F67" w:rsidRPr="00DB0B2D" w:rsidRDefault="00D92F67" w:rsidP="00D92F67">
      <w:pPr>
        <w:spacing w:line="360" w:lineRule="auto"/>
        <w:ind w:firstLine="709"/>
        <w:jc w:val="both"/>
        <w:rPr>
          <w:rFonts w:ascii="Times New Roman" w:hAnsi="Times New Roman" w:cs="Times New Roman"/>
          <w:sz w:val="28"/>
        </w:rPr>
      </w:pPr>
    </w:p>
    <w:p w14:paraId="0D4F3CBD" w14:textId="3759C881" w:rsidR="00D92F67" w:rsidRDefault="00D92F67" w:rsidP="00D92F67">
      <w:pPr>
        <w:spacing w:line="360" w:lineRule="auto"/>
        <w:jc w:val="both"/>
        <w:rPr>
          <w:sz w:val="28"/>
        </w:rPr>
      </w:pPr>
      <w:r>
        <w:rPr>
          <w:noProof/>
          <w:sz w:val="28"/>
          <w:lang w:eastAsia="uk-UA"/>
        </w:rPr>
        <w:drawing>
          <wp:inline distT="0" distB="0" distL="0" distR="0" wp14:anchorId="7444E63B" wp14:editId="019E7777">
            <wp:extent cx="5935345" cy="3801745"/>
            <wp:effectExtent l="0" t="0" r="8255"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5345" cy="3801745"/>
                    </a:xfrm>
                    <a:prstGeom prst="rect">
                      <a:avLst/>
                    </a:prstGeom>
                    <a:noFill/>
                    <a:ln>
                      <a:noFill/>
                    </a:ln>
                  </pic:spPr>
                </pic:pic>
              </a:graphicData>
            </a:graphic>
          </wp:inline>
        </w:drawing>
      </w:r>
    </w:p>
    <w:p w14:paraId="33D9E984" w14:textId="0DA4C8D2" w:rsidR="00D92F67" w:rsidRPr="009D316A" w:rsidRDefault="00D92F67" w:rsidP="00D92F67">
      <w:pPr>
        <w:spacing w:line="360" w:lineRule="auto"/>
        <w:ind w:firstLine="709"/>
        <w:jc w:val="center"/>
        <w:rPr>
          <w:rFonts w:ascii="Times New Roman" w:hAnsi="Times New Roman" w:cs="Times New Roman"/>
          <w:sz w:val="28"/>
        </w:rPr>
      </w:pPr>
      <w:r w:rsidRPr="009D316A">
        <w:rPr>
          <w:rFonts w:ascii="Times New Roman" w:hAnsi="Times New Roman" w:cs="Times New Roman"/>
          <w:sz w:val="28"/>
        </w:rPr>
        <w:t>Рис.</w:t>
      </w:r>
      <w:r w:rsidR="00424E8E">
        <w:rPr>
          <w:rFonts w:ascii="Times New Roman" w:hAnsi="Times New Roman" w:cs="Times New Roman"/>
          <w:sz w:val="28"/>
        </w:rPr>
        <w:t>1.</w:t>
      </w:r>
      <w:r w:rsidRPr="009D316A">
        <w:rPr>
          <w:rFonts w:ascii="Times New Roman" w:hAnsi="Times New Roman" w:cs="Times New Roman"/>
          <w:sz w:val="28"/>
        </w:rPr>
        <w:t xml:space="preserve"> </w:t>
      </w:r>
      <w:r w:rsidR="009D316A" w:rsidRPr="009D316A">
        <w:rPr>
          <w:rFonts w:ascii="Times New Roman" w:hAnsi="Times New Roman" w:cs="Times New Roman"/>
          <w:sz w:val="28"/>
        </w:rPr>
        <w:t xml:space="preserve">7. </w:t>
      </w:r>
      <w:r w:rsidRPr="009D316A">
        <w:rPr>
          <w:rFonts w:ascii="Times New Roman" w:hAnsi="Times New Roman" w:cs="Times New Roman"/>
          <w:sz w:val="28"/>
        </w:rPr>
        <w:t xml:space="preserve"> Рекреаційно-туристична діяльність</w:t>
      </w:r>
    </w:p>
    <w:p w14:paraId="49E03209" w14:textId="77777777" w:rsidR="00D92F67" w:rsidRPr="009D316A" w:rsidRDefault="00D92F67" w:rsidP="00D92F67">
      <w:pPr>
        <w:spacing w:line="360" w:lineRule="auto"/>
        <w:ind w:firstLine="709"/>
        <w:jc w:val="both"/>
        <w:rPr>
          <w:rFonts w:ascii="Times New Roman" w:hAnsi="Times New Roman" w:cs="Times New Roman"/>
          <w:sz w:val="28"/>
        </w:rPr>
      </w:pPr>
    </w:p>
    <w:p w14:paraId="38EC6F3E" w14:textId="77777777" w:rsidR="00D92F67" w:rsidRPr="009D316A" w:rsidRDefault="00D92F67" w:rsidP="00D92F67">
      <w:pPr>
        <w:spacing w:line="360" w:lineRule="auto"/>
        <w:ind w:firstLine="709"/>
        <w:jc w:val="both"/>
        <w:rPr>
          <w:rFonts w:ascii="Times New Roman" w:hAnsi="Times New Roman" w:cs="Times New Roman"/>
          <w:sz w:val="28"/>
        </w:rPr>
      </w:pPr>
      <w:r w:rsidRPr="009D316A">
        <w:rPr>
          <w:rFonts w:ascii="Times New Roman" w:hAnsi="Times New Roman" w:cs="Times New Roman"/>
          <w:sz w:val="28"/>
        </w:rPr>
        <w:t>За таким підходом рекреаційно-туристична діяльність згрупована у п'ять типів та 15 підтипів:</w:t>
      </w:r>
    </w:p>
    <w:p w14:paraId="61746D8C" w14:textId="77777777" w:rsidR="00D92F67" w:rsidRPr="009D316A" w:rsidRDefault="00D92F67" w:rsidP="00424E8E">
      <w:pPr>
        <w:spacing w:after="0" w:line="360" w:lineRule="auto"/>
        <w:ind w:firstLine="709"/>
        <w:jc w:val="both"/>
        <w:rPr>
          <w:rFonts w:ascii="Times New Roman" w:hAnsi="Times New Roman" w:cs="Times New Roman"/>
          <w:sz w:val="28"/>
        </w:rPr>
      </w:pPr>
      <w:r w:rsidRPr="009D316A">
        <w:rPr>
          <w:rFonts w:ascii="Times New Roman" w:hAnsi="Times New Roman" w:cs="Times New Roman"/>
          <w:sz w:val="28"/>
        </w:rPr>
        <w:t xml:space="preserve">1. </w:t>
      </w:r>
      <w:r w:rsidRPr="009D316A">
        <w:rPr>
          <w:rFonts w:ascii="Times New Roman" w:hAnsi="Times New Roman" w:cs="Times New Roman"/>
          <w:b/>
          <w:sz w:val="28"/>
        </w:rPr>
        <w:t>Рекреаційно-лікувальний тип</w:t>
      </w:r>
      <w:r w:rsidRPr="009D316A">
        <w:rPr>
          <w:rFonts w:ascii="Times New Roman" w:hAnsi="Times New Roman" w:cs="Times New Roman"/>
          <w:sz w:val="28"/>
        </w:rPr>
        <w:t xml:space="preserve"> з підтипами лікувально-кліматичним (1а), бальнеологічним (1б), грязелікувальним (1в).</w:t>
      </w:r>
    </w:p>
    <w:p w14:paraId="4A9B6D66" w14:textId="77777777" w:rsidR="00D92F67" w:rsidRPr="009D316A" w:rsidRDefault="00D92F67" w:rsidP="00424E8E">
      <w:pPr>
        <w:spacing w:after="0" w:line="360" w:lineRule="auto"/>
        <w:ind w:firstLine="709"/>
        <w:jc w:val="both"/>
        <w:rPr>
          <w:rFonts w:ascii="Times New Roman" w:hAnsi="Times New Roman" w:cs="Times New Roman"/>
          <w:sz w:val="28"/>
        </w:rPr>
      </w:pPr>
      <w:r w:rsidRPr="009D316A">
        <w:rPr>
          <w:rFonts w:ascii="Times New Roman" w:hAnsi="Times New Roman" w:cs="Times New Roman"/>
          <w:sz w:val="28"/>
        </w:rPr>
        <w:t xml:space="preserve">2. </w:t>
      </w:r>
      <w:r w:rsidRPr="009D316A">
        <w:rPr>
          <w:rFonts w:ascii="Times New Roman" w:hAnsi="Times New Roman" w:cs="Times New Roman"/>
          <w:b/>
          <w:sz w:val="28"/>
        </w:rPr>
        <w:t>Рекреаційно-оздоровчий тип</w:t>
      </w:r>
      <w:r w:rsidRPr="009D316A">
        <w:rPr>
          <w:rFonts w:ascii="Times New Roman" w:hAnsi="Times New Roman" w:cs="Times New Roman"/>
          <w:sz w:val="28"/>
        </w:rPr>
        <w:t>, що включає купально-пляжний (2а), прогулянковий (2б), лижний (2в) підтипи рекреації.</w:t>
      </w:r>
    </w:p>
    <w:p w14:paraId="47C0BE37" w14:textId="77777777" w:rsidR="00D92F67" w:rsidRPr="009D316A" w:rsidRDefault="00D92F67" w:rsidP="00424E8E">
      <w:pPr>
        <w:spacing w:after="0" w:line="360" w:lineRule="auto"/>
        <w:ind w:firstLine="709"/>
        <w:jc w:val="both"/>
        <w:rPr>
          <w:rFonts w:ascii="Times New Roman" w:hAnsi="Times New Roman" w:cs="Times New Roman"/>
          <w:sz w:val="28"/>
        </w:rPr>
      </w:pPr>
      <w:r w:rsidRPr="009D316A">
        <w:rPr>
          <w:rFonts w:ascii="Times New Roman" w:hAnsi="Times New Roman" w:cs="Times New Roman"/>
          <w:sz w:val="28"/>
        </w:rPr>
        <w:lastRenderedPageBreak/>
        <w:t xml:space="preserve">3. </w:t>
      </w:r>
      <w:r w:rsidRPr="009D316A">
        <w:rPr>
          <w:rFonts w:ascii="Times New Roman" w:hAnsi="Times New Roman" w:cs="Times New Roman"/>
          <w:b/>
          <w:sz w:val="28"/>
        </w:rPr>
        <w:t>Рекреаційно-спортивний тип</w:t>
      </w:r>
      <w:r w:rsidRPr="009D316A">
        <w:rPr>
          <w:rFonts w:ascii="Times New Roman" w:hAnsi="Times New Roman" w:cs="Times New Roman"/>
          <w:sz w:val="28"/>
        </w:rPr>
        <w:t xml:space="preserve"> з підтипами рибальсько-мисливської рекреації (3а), водно-спортивним (3б), спортивно-змагальним (3в), спортивно-туристичним (3г).</w:t>
      </w:r>
    </w:p>
    <w:p w14:paraId="484E2DDB" w14:textId="77777777" w:rsidR="00D92F67" w:rsidRPr="009D316A" w:rsidRDefault="00D92F67" w:rsidP="00424E8E">
      <w:pPr>
        <w:spacing w:after="0" w:line="360" w:lineRule="auto"/>
        <w:ind w:firstLine="709"/>
        <w:jc w:val="both"/>
        <w:rPr>
          <w:rFonts w:ascii="Times New Roman" w:hAnsi="Times New Roman" w:cs="Times New Roman"/>
          <w:sz w:val="28"/>
        </w:rPr>
      </w:pPr>
      <w:r w:rsidRPr="009D316A">
        <w:rPr>
          <w:rFonts w:ascii="Times New Roman" w:hAnsi="Times New Roman" w:cs="Times New Roman"/>
          <w:sz w:val="28"/>
        </w:rPr>
        <w:t xml:space="preserve">4. </w:t>
      </w:r>
      <w:r w:rsidRPr="009D316A">
        <w:rPr>
          <w:rFonts w:ascii="Times New Roman" w:hAnsi="Times New Roman" w:cs="Times New Roman"/>
          <w:b/>
          <w:sz w:val="28"/>
        </w:rPr>
        <w:t>Рекреаційно-пізнавальний тип</w:t>
      </w:r>
      <w:r w:rsidRPr="009D316A">
        <w:rPr>
          <w:rFonts w:ascii="Times New Roman" w:hAnsi="Times New Roman" w:cs="Times New Roman"/>
          <w:sz w:val="28"/>
        </w:rPr>
        <w:t xml:space="preserve"> рекреації, у складі якого пізнавально-природний (4а) та пізнавально-культурний (4б) підтипи.</w:t>
      </w:r>
    </w:p>
    <w:p w14:paraId="7A41F748" w14:textId="77777777" w:rsidR="00D92F67" w:rsidRPr="009D316A" w:rsidRDefault="00D92F67" w:rsidP="00424E8E">
      <w:pPr>
        <w:spacing w:after="0" w:line="360" w:lineRule="auto"/>
        <w:ind w:firstLine="709"/>
        <w:jc w:val="both"/>
        <w:rPr>
          <w:rFonts w:ascii="Times New Roman" w:hAnsi="Times New Roman" w:cs="Times New Roman"/>
          <w:sz w:val="28"/>
        </w:rPr>
      </w:pPr>
      <w:r w:rsidRPr="009D316A">
        <w:rPr>
          <w:rFonts w:ascii="Times New Roman" w:hAnsi="Times New Roman" w:cs="Times New Roman"/>
          <w:sz w:val="28"/>
        </w:rPr>
        <w:t xml:space="preserve">5. </w:t>
      </w:r>
      <w:r w:rsidRPr="009D316A">
        <w:rPr>
          <w:rFonts w:ascii="Times New Roman" w:hAnsi="Times New Roman" w:cs="Times New Roman"/>
          <w:b/>
          <w:sz w:val="28"/>
        </w:rPr>
        <w:t>Рекреаційно-розважальний тип</w:t>
      </w:r>
      <w:r w:rsidRPr="009D316A">
        <w:rPr>
          <w:rFonts w:ascii="Times New Roman" w:hAnsi="Times New Roman" w:cs="Times New Roman"/>
          <w:sz w:val="28"/>
        </w:rPr>
        <w:t xml:space="preserve"> рекреації, орієнтований на масові розваги і видовища з підтипами - фестивалі (5а), конкурси (5б), традиційні святкові події (5в).</w:t>
      </w:r>
    </w:p>
    <w:p w14:paraId="4FB8855C" w14:textId="06C72129" w:rsidR="00D92F67" w:rsidRPr="009D316A" w:rsidRDefault="00D92F67" w:rsidP="00424E8E">
      <w:pPr>
        <w:spacing w:after="0" w:line="360" w:lineRule="auto"/>
        <w:ind w:firstLine="709"/>
        <w:jc w:val="both"/>
        <w:rPr>
          <w:rFonts w:ascii="Times New Roman" w:hAnsi="Times New Roman" w:cs="Times New Roman"/>
          <w:sz w:val="28"/>
          <w:szCs w:val="28"/>
        </w:rPr>
      </w:pPr>
      <w:r w:rsidRPr="009D316A">
        <w:rPr>
          <w:rFonts w:ascii="Times New Roman" w:hAnsi="Times New Roman" w:cs="Times New Roman"/>
          <w:sz w:val="28"/>
        </w:rPr>
        <w:t xml:space="preserve">Більш докладною та деталізованою є функціональна класифікація РТД (рис. </w:t>
      </w:r>
      <w:r w:rsidR="00FE6F4B" w:rsidRPr="00FE6F4B">
        <w:rPr>
          <w:rFonts w:ascii="Times New Roman" w:hAnsi="Times New Roman" w:cs="Times New Roman"/>
          <w:sz w:val="28"/>
        </w:rPr>
        <w:t>1.8</w:t>
      </w:r>
      <w:r w:rsidRPr="009D316A">
        <w:rPr>
          <w:rFonts w:ascii="Times New Roman" w:hAnsi="Times New Roman" w:cs="Times New Roman"/>
          <w:sz w:val="28"/>
        </w:rPr>
        <w:t xml:space="preserve">), розроблена авторами у контексті представлення рекреаційно-туристичної діяльності як інтегрованої й цілісної сфери господарства [1, 2]. </w:t>
      </w:r>
      <w:r w:rsidRPr="009D316A">
        <w:rPr>
          <w:rFonts w:ascii="Times New Roman" w:hAnsi="Times New Roman" w:cs="Times New Roman"/>
          <w:sz w:val="28"/>
          <w:szCs w:val="28"/>
        </w:rPr>
        <w:t xml:space="preserve">На цій схемі представлена структуризація РТД як однієї з господарських сфер життєдіяльності людства. РТД поділена на два традиційні блоки – туризм і рекреацію; зрозуміло, що предметно вони перекриваються: всі різновиди туристичної діяльності обов'язково включають і елементи рекреації, а численні напрями рекреаційної діяльності використовують принципи і механізми організації туризму. </w:t>
      </w:r>
    </w:p>
    <w:p w14:paraId="36122070" w14:textId="5AE8FCAB" w:rsidR="00D92F67" w:rsidRDefault="00D92F67" w:rsidP="009D316A">
      <w:pPr>
        <w:widowControl w:val="0"/>
        <w:spacing w:line="360" w:lineRule="auto"/>
        <w:ind w:firstLine="709"/>
        <w:jc w:val="both"/>
        <w:rPr>
          <w:sz w:val="28"/>
          <w:szCs w:val="28"/>
        </w:rPr>
        <w:sectPr w:rsidR="00D92F67">
          <w:headerReference w:type="default" r:id="rId26"/>
          <w:pgSz w:w="11906" w:h="16838"/>
          <w:pgMar w:top="1134" w:right="850" w:bottom="1134" w:left="1701" w:header="708" w:footer="708" w:gutter="0"/>
          <w:cols w:space="720"/>
        </w:sectPr>
      </w:pPr>
      <w:r w:rsidRPr="009D316A">
        <w:rPr>
          <w:rFonts w:ascii="Times New Roman" w:hAnsi="Times New Roman" w:cs="Times New Roman"/>
          <w:b/>
          <w:sz w:val="28"/>
          <w:szCs w:val="28"/>
        </w:rPr>
        <w:t>Туризм</w:t>
      </w:r>
      <w:r w:rsidRPr="009D316A">
        <w:rPr>
          <w:rFonts w:ascii="Times New Roman" w:hAnsi="Times New Roman" w:cs="Times New Roman"/>
          <w:sz w:val="28"/>
          <w:szCs w:val="28"/>
        </w:rPr>
        <w:t xml:space="preserve"> - це туристична діяльність рекреантів, що перебувають поза місцями свого проживання для ознайомлення з туристичними дестинаціями - об'єктами туристичного показу і не займаються будь-якою комерційоною діяльністю. Туристична діяльність вже набула всіх ознак </w:t>
      </w:r>
      <w:r w:rsidRPr="009D316A">
        <w:rPr>
          <w:rFonts w:ascii="Times New Roman" w:hAnsi="Times New Roman" w:cs="Times New Roman"/>
          <w:b/>
          <w:sz w:val="28"/>
          <w:szCs w:val="28"/>
        </w:rPr>
        <w:t>галузі господарства</w:t>
      </w:r>
      <w:r w:rsidRPr="009D316A">
        <w:rPr>
          <w:rFonts w:ascii="Times New Roman" w:hAnsi="Times New Roman" w:cs="Times New Roman"/>
          <w:sz w:val="28"/>
          <w:szCs w:val="28"/>
        </w:rPr>
        <w:t xml:space="preserve">, за сучасними класифікаціями - </w:t>
      </w:r>
      <w:r w:rsidRPr="009D316A">
        <w:rPr>
          <w:rFonts w:ascii="Times New Roman" w:hAnsi="Times New Roman" w:cs="Times New Roman"/>
          <w:b/>
          <w:sz w:val="28"/>
          <w:szCs w:val="28"/>
        </w:rPr>
        <w:t>виду економічної діяльності</w:t>
      </w:r>
      <w:r w:rsidRPr="009D316A">
        <w:rPr>
          <w:rFonts w:ascii="Times New Roman" w:hAnsi="Times New Roman" w:cs="Times New Roman"/>
          <w:sz w:val="28"/>
          <w:szCs w:val="28"/>
        </w:rPr>
        <w:t>. Вона має потужний запит населення на туристичні послуги, виробляє специфічний продукт - туристичні пакети і користується своєрідними технологіями їх виробництва та реалізації. Зауважимо, разом з тим, що в жодній класифікації галузей господарства чи видів економічної діяльності туризм окремою рубрикою ще не позначений. Наприклад, у вітчизняній систематиці видів економічної діяльності (КВЕД-2010) туристична діяльність розкидана між двома секціями та кількома десятками розділів.</w:t>
      </w:r>
      <w:r w:rsidR="009D316A">
        <w:rPr>
          <w:rFonts w:ascii="Times New Roman" w:hAnsi="Times New Roman" w:cs="Times New Roman"/>
          <w:sz w:val="28"/>
          <w:szCs w:val="28"/>
        </w:rPr>
        <w:t xml:space="preserve"> </w:t>
      </w:r>
      <w:r w:rsidRPr="009D316A">
        <w:rPr>
          <w:rFonts w:ascii="Times New Roman" w:hAnsi="Times New Roman" w:cs="Times New Roman"/>
          <w:sz w:val="28"/>
          <w:szCs w:val="28"/>
        </w:rPr>
        <w:t xml:space="preserve">Традиційно туристичну </w:t>
      </w:r>
    </w:p>
    <w:p w14:paraId="707342D3" w14:textId="77777777" w:rsidR="00D92F67" w:rsidRDefault="00D92F67" w:rsidP="00D92F67">
      <w:pPr>
        <w:ind w:firstLine="709"/>
        <w:jc w:val="both"/>
        <w:rPr>
          <w:sz w:val="12"/>
          <w:szCs w:val="12"/>
        </w:rPr>
      </w:pPr>
    </w:p>
    <w:p w14:paraId="10D78633" w14:textId="5C5E9D4F" w:rsidR="00D92F67" w:rsidRDefault="00D92F67" w:rsidP="00D92F67">
      <w:pPr>
        <w:jc w:val="center"/>
        <w:rPr>
          <w:sz w:val="28"/>
          <w:szCs w:val="24"/>
        </w:rPr>
      </w:pPr>
      <w:r>
        <w:rPr>
          <w:noProof/>
          <w:sz w:val="28"/>
          <w:lang w:eastAsia="uk-UA"/>
        </w:rPr>
        <w:drawing>
          <wp:inline distT="0" distB="0" distL="0" distR="0" wp14:anchorId="12415FF2" wp14:editId="0426B79C">
            <wp:extent cx="5940425" cy="3019425"/>
            <wp:effectExtent l="0" t="0" r="317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0425" cy="3019425"/>
                    </a:xfrm>
                    <a:prstGeom prst="rect">
                      <a:avLst/>
                    </a:prstGeom>
                    <a:noFill/>
                    <a:ln>
                      <a:noFill/>
                    </a:ln>
                  </pic:spPr>
                </pic:pic>
              </a:graphicData>
            </a:graphic>
          </wp:inline>
        </w:drawing>
      </w:r>
    </w:p>
    <w:p w14:paraId="37441B95" w14:textId="77777777" w:rsidR="00D92F67" w:rsidRDefault="00D92F67" w:rsidP="00D92F67">
      <w:pPr>
        <w:tabs>
          <w:tab w:val="left" w:pos="3435"/>
        </w:tabs>
        <w:ind w:firstLine="709"/>
        <w:jc w:val="center"/>
        <w:rPr>
          <w:sz w:val="28"/>
        </w:rPr>
      </w:pPr>
    </w:p>
    <w:p w14:paraId="4AE300CA" w14:textId="77777777" w:rsidR="00D92F67" w:rsidRDefault="00D92F67" w:rsidP="00D92F67">
      <w:pPr>
        <w:tabs>
          <w:tab w:val="left" w:pos="3435"/>
        </w:tabs>
        <w:ind w:firstLine="709"/>
        <w:jc w:val="center"/>
        <w:rPr>
          <w:sz w:val="28"/>
        </w:rPr>
      </w:pPr>
    </w:p>
    <w:p w14:paraId="01A2212D" w14:textId="3A53152B" w:rsidR="00D92F67" w:rsidRPr="00424E8E" w:rsidRDefault="00D92F67" w:rsidP="00D92F67">
      <w:pPr>
        <w:tabs>
          <w:tab w:val="left" w:pos="3435"/>
        </w:tabs>
        <w:ind w:firstLine="709"/>
        <w:jc w:val="center"/>
        <w:rPr>
          <w:rFonts w:ascii="Times New Roman" w:hAnsi="Times New Roman" w:cs="Times New Roman"/>
          <w:sz w:val="28"/>
        </w:rPr>
      </w:pPr>
      <w:r w:rsidRPr="00424E8E">
        <w:rPr>
          <w:rFonts w:ascii="Times New Roman" w:hAnsi="Times New Roman" w:cs="Times New Roman"/>
          <w:sz w:val="28"/>
        </w:rPr>
        <w:t xml:space="preserve">Рис. </w:t>
      </w:r>
      <w:r w:rsidR="00424E8E">
        <w:rPr>
          <w:rFonts w:ascii="Times New Roman" w:hAnsi="Times New Roman" w:cs="Times New Roman"/>
          <w:sz w:val="28"/>
        </w:rPr>
        <w:t>1.8</w:t>
      </w:r>
      <w:r w:rsidRPr="00424E8E">
        <w:rPr>
          <w:rFonts w:ascii="Times New Roman" w:hAnsi="Times New Roman" w:cs="Times New Roman"/>
          <w:sz w:val="28"/>
        </w:rPr>
        <w:t>. Функціональна систематика рекреаційно-туристичної діяльності</w:t>
      </w:r>
    </w:p>
    <w:p w14:paraId="43DF5C04" w14:textId="77777777" w:rsidR="00D92F67" w:rsidRDefault="00D92F67" w:rsidP="00D92F67">
      <w:pPr>
        <w:rPr>
          <w:sz w:val="28"/>
        </w:rPr>
        <w:sectPr w:rsidR="00D92F67">
          <w:pgSz w:w="16838" w:h="11906" w:orient="landscape"/>
          <w:pgMar w:top="1701" w:right="1134" w:bottom="851" w:left="1134" w:header="709" w:footer="709" w:gutter="0"/>
          <w:cols w:space="720"/>
        </w:sectPr>
      </w:pPr>
    </w:p>
    <w:p w14:paraId="6AD9E6C9" w14:textId="192D917E" w:rsidR="00D92F67" w:rsidRPr="009D316A" w:rsidRDefault="009D316A" w:rsidP="009D316A">
      <w:pPr>
        <w:widowControl w:val="0"/>
        <w:spacing w:line="360" w:lineRule="auto"/>
        <w:jc w:val="both"/>
        <w:rPr>
          <w:rFonts w:ascii="Times New Roman" w:hAnsi="Times New Roman" w:cs="Times New Roman"/>
          <w:sz w:val="28"/>
          <w:szCs w:val="28"/>
        </w:rPr>
      </w:pPr>
      <w:r w:rsidRPr="009D316A">
        <w:rPr>
          <w:rFonts w:ascii="Times New Roman" w:hAnsi="Times New Roman" w:cs="Times New Roman"/>
          <w:sz w:val="28"/>
          <w:szCs w:val="28"/>
        </w:rPr>
        <w:lastRenderedPageBreak/>
        <w:t xml:space="preserve">діяльність поділяють на міжнародну та </w:t>
      </w:r>
      <w:r w:rsidR="00D92F67" w:rsidRPr="009D316A">
        <w:rPr>
          <w:rFonts w:ascii="Times New Roman" w:hAnsi="Times New Roman" w:cs="Times New Roman"/>
          <w:sz w:val="28"/>
          <w:szCs w:val="28"/>
        </w:rPr>
        <w:t>внутрішню (рис</w:t>
      </w:r>
      <w:r w:rsidRPr="009D316A">
        <w:rPr>
          <w:rFonts w:ascii="Times New Roman" w:hAnsi="Times New Roman" w:cs="Times New Roman"/>
          <w:sz w:val="28"/>
          <w:szCs w:val="28"/>
        </w:rPr>
        <w:t xml:space="preserve">. </w:t>
      </w:r>
      <w:r w:rsidR="00424E8E">
        <w:rPr>
          <w:rFonts w:ascii="Times New Roman" w:hAnsi="Times New Roman" w:cs="Times New Roman"/>
          <w:sz w:val="28"/>
          <w:szCs w:val="28"/>
        </w:rPr>
        <w:t>1.</w:t>
      </w:r>
      <w:r w:rsidRPr="009D316A">
        <w:rPr>
          <w:rFonts w:ascii="Times New Roman" w:hAnsi="Times New Roman" w:cs="Times New Roman"/>
          <w:sz w:val="28"/>
          <w:szCs w:val="28"/>
        </w:rPr>
        <w:t>8</w:t>
      </w:r>
      <w:r w:rsidR="00D92F67" w:rsidRPr="009D316A">
        <w:rPr>
          <w:rFonts w:ascii="Times New Roman" w:hAnsi="Times New Roman" w:cs="Times New Roman"/>
          <w:sz w:val="28"/>
          <w:szCs w:val="28"/>
        </w:rPr>
        <w:t>). Міжнародні туристичні потоки поділяють на в'їзні та виїзні, а внутрішній туризм систематизують за його просторовими масштабами та рівнями соціально-економічної організації туристичної  діяльності. Подальша систематика туристичної діяльності представлена її предметними різновидами, які вже розглядалися.</w:t>
      </w:r>
    </w:p>
    <w:p w14:paraId="44779073" w14:textId="3C0413AE"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 xml:space="preserve">Рубрикація </w:t>
      </w:r>
      <w:r w:rsidRPr="009D316A">
        <w:rPr>
          <w:rFonts w:ascii="Times New Roman" w:hAnsi="Times New Roman" w:cs="Times New Roman"/>
          <w:b/>
          <w:sz w:val="28"/>
          <w:szCs w:val="28"/>
        </w:rPr>
        <w:t>рекреаційної діяльності</w:t>
      </w:r>
      <w:r w:rsidRPr="009D316A">
        <w:rPr>
          <w:rFonts w:ascii="Times New Roman" w:hAnsi="Times New Roman" w:cs="Times New Roman"/>
          <w:sz w:val="28"/>
          <w:szCs w:val="28"/>
        </w:rPr>
        <w:t xml:space="preserve"> також достатньо проста хоча слід пам'ятати, що більша частина її складових ще не має внутрішньої систематики і обгрунтованих напрямків і форм відпочинку та оздоровлення населення. Найбільш розробленими напрямами рекреаційної діяльності у вітчизняній рекреаційній географії є </w:t>
      </w:r>
      <w:r w:rsidRPr="009D316A">
        <w:rPr>
          <w:rFonts w:ascii="Times New Roman" w:hAnsi="Times New Roman" w:cs="Times New Roman"/>
          <w:b/>
          <w:sz w:val="28"/>
          <w:szCs w:val="28"/>
        </w:rPr>
        <w:t>оздоровчо-лікувальний</w:t>
      </w:r>
      <w:r w:rsidRPr="009D316A">
        <w:rPr>
          <w:rFonts w:ascii="Times New Roman" w:hAnsi="Times New Roman" w:cs="Times New Roman"/>
          <w:sz w:val="28"/>
          <w:szCs w:val="28"/>
        </w:rPr>
        <w:t xml:space="preserve"> та </w:t>
      </w:r>
      <w:r w:rsidRPr="009D316A">
        <w:rPr>
          <w:rFonts w:ascii="Times New Roman" w:hAnsi="Times New Roman" w:cs="Times New Roman"/>
          <w:b/>
          <w:sz w:val="28"/>
          <w:szCs w:val="28"/>
        </w:rPr>
        <w:t xml:space="preserve">оздоровчо-спортивний </w:t>
      </w:r>
      <w:r w:rsidRPr="009D316A">
        <w:rPr>
          <w:rFonts w:ascii="Times New Roman" w:hAnsi="Times New Roman" w:cs="Times New Roman"/>
          <w:sz w:val="28"/>
          <w:szCs w:val="28"/>
        </w:rPr>
        <w:t xml:space="preserve">(рис. </w:t>
      </w:r>
      <w:r w:rsidR="009D316A" w:rsidRPr="009D316A">
        <w:rPr>
          <w:rFonts w:ascii="Times New Roman" w:hAnsi="Times New Roman" w:cs="Times New Roman"/>
          <w:sz w:val="28"/>
          <w:szCs w:val="28"/>
        </w:rPr>
        <w:t>8</w:t>
      </w:r>
      <w:r w:rsidRPr="009D316A">
        <w:rPr>
          <w:rFonts w:ascii="Times New Roman" w:hAnsi="Times New Roman" w:cs="Times New Roman"/>
          <w:sz w:val="28"/>
          <w:szCs w:val="28"/>
        </w:rPr>
        <w:t>)</w:t>
      </w:r>
      <w:r w:rsidRPr="009D316A">
        <w:rPr>
          <w:rFonts w:ascii="Times New Roman" w:hAnsi="Times New Roman" w:cs="Times New Roman"/>
          <w:b/>
          <w:sz w:val="28"/>
          <w:szCs w:val="28"/>
        </w:rPr>
        <w:t>,</w:t>
      </w:r>
      <w:r w:rsidRPr="009D316A">
        <w:rPr>
          <w:rFonts w:ascii="Times New Roman" w:hAnsi="Times New Roman" w:cs="Times New Roman"/>
          <w:sz w:val="28"/>
          <w:szCs w:val="28"/>
        </w:rPr>
        <w:t xml:space="preserve"> з яких перший включає санаторно-курортне господарство, пансіонати і профілакторії та спеціалізовані медичні заклади, а другий – бази відпочинку, спортивно-оздоровчі табори та комплекси </w:t>
      </w:r>
    </w:p>
    <w:p w14:paraId="39ED671E" w14:textId="77777777" w:rsidR="00D92F67" w:rsidRPr="009D316A" w:rsidRDefault="00D92F67" w:rsidP="00D92F67">
      <w:pPr>
        <w:widowControl w:val="0"/>
        <w:spacing w:line="360" w:lineRule="auto"/>
        <w:jc w:val="both"/>
        <w:rPr>
          <w:rFonts w:ascii="Times New Roman" w:hAnsi="Times New Roman" w:cs="Times New Roman"/>
          <w:sz w:val="28"/>
          <w:szCs w:val="28"/>
        </w:rPr>
      </w:pPr>
      <w:r w:rsidRPr="009D316A">
        <w:rPr>
          <w:rFonts w:ascii="Times New Roman" w:hAnsi="Times New Roman" w:cs="Times New Roman"/>
          <w:sz w:val="28"/>
          <w:szCs w:val="28"/>
        </w:rPr>
        <w:tab/>
        <w:t xml:space="preserve">На особливу увагу заслуговує </w:t>
      </w:r>
      <w:r w:rsidRPr="009D316A">
        <w:rPr>
          <w:rFonts w:ascii="Times New Roman" w:hAnsi="Times New Roman" w:cs="Times New Roman"/>
          <w:b/>
          <w:sz w:val="28"/>
          <w:szCs w:val="28"/>
        </w:rPr>
        <w:t>масова неорганізована (самодіяльна) рекреація</w:t>
      </w:r>
      <w:r w:rsidRPr="009D316A">
        <w:rPr>
          <w:rFonts w:ascii="Times New Roman" w:hAnsi="Times New Roman" w:cs="Times New Roman"/>
          <w:sz w:val="28"/>
          <w:szCs w:val="28"/>
        </w:rPr>
        <w:t>, яка функціонує постійно і набуває значних розмірів у літню пору року. У її складі паломництво (прочанство), пляжно-купальна рекреація на узбережжях морів, лиманів, озер, водосховищ, річок, ділянки масового відпочинку з атрактивними ландшафтами – гірськими, лісовими, степовими. За умови надання комплексу відповідних послуг і організації комерційного природокористування на таких ділянках і територіях масова самодіяльна рекреація може стати ефективним видом економічної діяльності (за прикладом багатьох країн). На даний час це один з найбільш проблемних напрямів рекреаційного природокористування: потоки неорганізованих рекреантів використовують ділянки, що не мають необхідної інфраструктури та побутового і спеціалізованого обслуговування, і, як правило, призводять до деградації та руйнування природних рекреаційних середовищ.</w:t>
      </w:r>
    </w:p>
    <w:p w14:paraId="6399AD7B" w14:textId="77777777"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 xml:space="preserve">Подібний перелік проблем пов'язаний ще з одним напрямом РТД – </w:t>
      </w:r>
      <w:r w:rsidRPr="009D316A">
        <w:rPr>
          <w:rFonts w:ascii="Times New Roman" w:hAnsi="Times New Roman" w:cs="Times New Roman"/>
          <w:b/>
          <w:sz w:val="28"/>
          <w:szCs w:val="28"/>
        </w:rPr>
        <w:t>масовою розважальною рекреацією</w:t>
      </w:r>
      <w:r w:rsidRPr="009D316A">
        <w:rPr>
          <w:rFonts w:ascii="Times New Roman" w:hAnsi="Times New Roman" w:cs="Times New Roman"/>
          <w:sz w:val="28"/>
          <w:szCs w:val="28"/>
        </w:rPr>
        <w:t xml:space="preserve">. Йдеться про проведення різноманітних </w:t>
      </w:r>
      <w:r w:rsidRPr="009D316A">
        <w:rPr>
          <w:rFonts w:ascii="Times New Roman" w:hAnsi="Times New Roman" w:cs="Times New Roman"/>
          <w:sz w:val="28"/>
          <w:szCs w:val="28"/>
        </w:rPr>
        <w:lastRenderedPageBreak/>
        <w:t>розважальних масових заходів – виставок, оглядів, фестивалів. Щоправда, більша частина з них на даний час вже має певні організаційно-комерційні форми, але загальної стратегії проведення таких заходів ще нема, зокрема такі події ще не мають відповідного соціально-економічного та рекреаційного обгрунтування.</w:t>
      </w:r>
    </w:p>
    <w:p w14:paraId="19A141BF" w14:textId="77777777"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 xml:space="preserve">Ще одним напрямом рекреації є </w:t>
      </w:r>
      <w:r w:rsidRPr="009D316A">
        <w:rPr>
          <w:rFonts w:ascii="Times New Roman" w:hAnsi="Times New Roman" w:cs="Times New Roman"/>
          <w:b/>
          <w:sz w:val="28"/>
          <w:szCs w:val="28"/>
        </w:rPr>
        <w:t>пізнавальна РТД</w:t>
      </w:r>
      <w:r w:rsidRPr="009D316A">
        <w:rPr>
          <w:rFonts w:ascii="Times New Roman" w:hAnsi="Times New Roman" w:cs="Times New Roman"/>
          <w:sz w:val="28"/>
          <w:szCs w:val="28"/>
        </w:rPr>
        <w:t>, яка поєднує самодіяльний відпочинок населення з його пізнавальними потребами, орієнтацією на нові знання та нові враження. Така рекреація представлена самодіяльними екскурсіями, маршрутами неорганізованого туризму і огляду різноманітних природних, соціально-економічних та історико-культурних об'єктів. І в цьому разі головною проблемою РТД залишається інвентаризація (можливо, паспортизація) таких маршрутів і мереж самодіяльного туризму, та послідовне забезпечення їх необхідною рекреаційною інфраструктурою.</w:t>
      </w:r>
    </w:p>
    <w:p w14:paraId="5A63EBBD" w14:textId="77777777"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 xml:space="preserve">Поза увагою вітчизняних дослідників лишається </w:t>
      </w:r>
      <w:r w:rsidRPr="009D316A">
        <w:rPr>
          <w:rFonts w:ascii="Times New Roman" w:hAnsi="Times New Roman" w:cs="Times New Roman"/>
          <w:b/>
          <w:i/>
          <w:sz w:val="28"/>
          <w:szCs w:val="28"/>
        </w:rPr>
        <w:t>самодіяльна рекреація, пов'язана з обробітком присадибних ділянок і земельних паїв "у полі", а також з дачною та садово-городньою діяльністю</w:t>
      </w:r>
      <w:r w:rsidRPr="009D316A">
        <w:rPr>
          <w:rFonts w:ascii="Times New Roman" w:hAnsi="Times New Roman" w:cs="Times New Roman"/>
          <w:sz w:val="28"/>
          <w:szCs w:val="28"/>
        </w:rPr>
        <w:t>. Це своєрідна і разом з тим масова форма відпочинку та оздоровлення населення, яка мала, здається, гіпертрофований розвиток наприкінці радянських часів. На даний час вона найбільш поширена у приміських зонах великих, середніх і малих міст, у сільській місцевості на морських, озерних, лиманних і річкових узбережжях. Як різновид економічної діяльності населення та одна з найбільш поширених форм рекреації цей напрям РТД гостро потребує відповідного наукового розроблення, регламентації та нормування.</w:t>
      </w:r>
    </w:p>
    <w:p w14:paraId="4657AA12" w14:textId="77777777"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 xml:space="preserve"> </w:t>
      </w:r>
      <w:r w:rsidRPr="009D316A">
        <w:rPr>
          <w:rFonts w:ascii="Times New Roman" w:hAnsi="Times New Roman" w:cs="Times New Roman"/>
          <w:b/>
          <w:sz w:val="28"/>
          <w:szCs w:val="28"/>
        </w:rPr>
        <w:t>Побутова рекреація</w:t>
      </w:r>
      <w:r w:rsidRPr="009D316A">
        <w:rPr>
          <w:rFonts w:ascii="Times New Roman" w:hAnsi="Times New Roman" w:cs="Times New Roman"/>
          <w:sz w:val="28"/>
          <w:szCs w:val="28"/>
        </w:rPr>
        <w:t xml:space="preserve"> (рис. 4.2) являє собою найбільш масовий та постійний  різновид РТД. Вже розглядалися цикли рекреаційної діяльності населення, пов'язані з часовою впорядкованістю його життєдіяльності. </w:t>
      </w:r>
      <w:r w:rsidRPr="009D316A">
        <w:rPr>
          <w:rFonts w:ascii="Times New Roman" w:hAnsi="Times New Roman" w:cs="Times New Roman"/>
          <w:b/>
          <w:i/>
          <w:sz w:val="28"/>
          <w:szCs w:val="28"/>
        </w:rPr>
        <w:t>Щоденна рекреація</w:t>
      </w:r>
      <w:r w:rsidRPr="009D316A">
        <w:rPr>
          <w:rFonts w:ascii="Times New Roman" w:hAnsi="Times New Roman" w:cs="Times New Roman"/>
          <w:sz w:val="28"/>
          <w:szCs w:val="28"/>
        </w:rPr>
        <w:t xml:space="preserve"> зумовлена добовою організацією життя населення і об'єднує кілька десятків різних форм відпочинку та відновлення фізичного й духовного стану людини. </w:t>
      </w:r>
      <w:r w:rsidRPr="009D316A">
        <w:rPr>
          <w:rFonts w:ascii="Times New Roman" w:hAnsi="Times New Roman" w:cs="Times New Roman"/>
          <w:b/>
          <w:i/>
          <w:sz w:val="28"/>
          <w:szCs w:val="28"/>
        </w:rPr>
        <w:t>Тижнева рекреація</w:t>
      </w:r>
      <w:r w:rsidRPr="009D316A">
        <w:rPr>
          <w:rFonts w:ascii="Times New Roman" w:hAnsi="Times New Roman" w:cs="Times New Roman"/>
          <w:sz w:val="28"/>
          <w:szCs w:val="28"/>
        </w:rPr>
        <w:t xml:space="preserve"> орієнтована на робочий тиждень </w:t>
      </w:r>
      <w:r w:rsidRPr="009D316A">
        <w:rPr>
          <w:rFonts w:ascii="Times New Roman" w:hAnsi="Times New Roman" w:cs="Times New Roman"/>
          <w:sz w:val="28"/>
          <w:szCs w:val="28"/>
        </w:rPr>
        <w:lastRenderedPageBreak/>
        <w:t xml:space="preserve">(для зайнятого населення), з нею пов'язані проблеми використання так званих "уїкендів" – вихідних днів наприкінці тижня. В умовах високої урбанізації і прискореного розвитку інформаційних і транспортних комунікацій значення такої форми відпочинку та оздоровлення населення швидко зростає. </w:t>
      </w:r>
      <w:r w:rsidRPr="009D316A">
        <w:rPr>
          <w:rFonts w:ascii="Times New Roman" w:hAnsi="Times New Roman" w:cs="Times New Roman"/>
          <w:b/>
          <w:i/>
          <w:sz w:val="28"/>
          <w:szCs w:val="28"/>
        </w:rPr>
        <w:t>Сезонна побутова рекреація</w:t>
      </w:r>
      <w:r w:rsidRPr="009D316A">
        <w:rPr>
          <w:rFonts w:ascii="Times New Roman" w:hAnsi="Times New Roman" w:cs="Times New Roman"/>
          <w:sz w:val="28"/>
          <w:szCs w:val="28"/>
        </w:rPr>
        <w:t xml:space="preserve"> орієнтована на використання робочих відпусток, тривалість яких поступово збільшується. Традиційна орієнтація відпусток на літні місяці помітно слабшає, оскільки світова туристична індустрія доволі успішно долає таку сезонність.</w:t>
      </w:r>
    </w:p>
    <w:p w14:paraId="2C244A69" w14:textId="65FB040F" w:rsidR="00D92F67" w:rsidRPr="009D316A" w:rsidRDefault="00D92F67" w:rsidP="00D92F67">
      <w:pPr>
        <w:widowControl w:val="0"/>
        <w:spacing w:line="360" w:lineRule="auto"/>
        <w:ind w:firstLine="709"/>
        <w:jc w:val="both"/>
        <w:rPr>
          <w:rFonts w:ascii="Times New Roman" w:hAnsi="Times New Roman" w:cs="Times New Roman"/>
          <w:sz w:val="28"/>
          <w:szCs w:val="28"/>
        </w:rPr>
      </w:pPr>
      <w:r w:rsidRPr="009D316A">
        <w:rPr>
          <w:rFonts w:ascii="Times New Roman" w:hAnsi="Times New Roman" w:cs="Times New Roman"/>
          <w:sz w:val="28"/>
          <w:szCs w:val="28"/>
        </w:rPr>
        <w:t>Побутова рекреація гостро потребує відповідної організації середовища життєдіяльності населення для потреб РТД. У першу чергу це стосується рекреаційних середовищ великих і середніх міст, приміських зон і урбанізованих ареалів. Функціональна організація міського рекреаційного середовища повинна бути різнорівневою. Організація прибудинкових і міжквартальних просторів повинна задовольняти потреби населення у щоденній рекреації. Функціональне зонування міста включає ділянки і території короткочасного і тривалого відпочинку, приміська зона має природне середовище та рекреаційну інфраструктуру, що забезпечує відпочинок та оздоровлення населення за сучасними нормативами. Підкреслимо, що необхідного наукового розроблення середовища побутової рекреації ні у вітчизняному містобудуванні, ні у рекреаційній географії ще не одержало.</w:t>
      </w:r>
    </w:p>
    <w:p w14:paraId="69D7A51D" w14:textId="77777777" w:rsidR="00D92F67" w:rsidRPr="009D316A" w:rsidRDefault="00D92F67" w:rsidP="00D92F67">
      <w:pPr>
        <w:widowControl w:val="0"/>
        <w:spacing w:line="360" w:lineRule="auto"/>
        <w:ind w:firstLine="709"/>
        <w:jc w:val="both"/>
        <w:rPr>
          <w:rFonts w:ascii="Times New Roman" w:hAnsi="Times New Roman" w:cs="Times New Roman"/>
          <w:sz w:val="28"/>
          <w:szCs w:val="28"/>
        </w:rPr>
      </w:pPr>
    </w:p>
    <w:p w14:paraId="074757C5" w14:textId="77777777" w:rsidR="00D92F67" w:rsidRDefault="00D92F67" w:rsidP="00D92F67">
      <w:pPr>
        <w:rPr>
          <w:sz w:val="24"/>
          <w:szCs w:val="24"/>
          <w:lang w:val="ru-RU"/>
        </w:rPr>
      </w:pPr>
    </w:p>
    <w:p w14:paraId="064DC9B9" w14:textId="77777777" w:rsidR="00D92F67" w:rsidRPr="00D92F67" w:rsidRDefault="00D92F67" w:rsidP="00481F09">
      <w:pPr>
        <w:shd w:val="clear" w:color="auto" w:fill="FFFFFF"/>
        <w:spacing w:after="0" w:line="360" w:lineRule="auto"/>
        <w:ind w:firstLine="709"/>
        <w:jc w:val="both"/>
        <w:rPr>
          <w:rFonts w:ascii="Times New Roman" w:eastAsia="Times New Roman" w:hAnsi="Times New Roman" w:cs="Times New Roman"/>
          <w:b/>
          <w:bCs/>
          <w:color w:val="333333"/>
          <w:sz w:val="28"/>
          <w:szCs w:val="28"/>
          <w:lang w:val="ru-RU" w:eastAsia="uk-UA"/>
        </w:rPr>
      </w:pPr>
    </w:p>
    <w:p w14:paraId="4B92CD3A" w14:textId="0A1873CE" w:rsidR="001A1C39" w:rsidRDefault="001A1C39"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671F5A35" w14:textId="38D4A22F"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505EB360" w14:textId="5C143C98"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0F658171" w14:textId="442386F2"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21FCC2EA" w14:textId="78CE4C0B"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1D483550" w14:textId="76320684"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7830E897" w14:textId="0757E5C4"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52163BE3" w14:textId="3A044955" w:rsidR="009D316A"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517E21DC" w14:textId="77777777" w:rsidR="009D316A" w:rsidRPr="001A1C39" w:rsidRDefault="009D316A"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084E4226" w14:textId="77777777" w:rsidR="001A1C39" w:rsidRPr="001A1C39" w:rsidRDefault="001A1C39"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p>
    <w:p w14:paraId="07E3BE8F" w14:textId="77777777" w:rsidR="001A1C39" w:rsidRPr="001A1C39" w:rsidRDefault="001A1C39" w:rsidP="001A1C39">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r w:rsidRPr="001A1C39">
        <w:rPr>
          <w:rFonts w:ascii="Times New Roman" w:eastAsia="Times New Roman" w:hAnsi="Times New Roman" w:cs="Times New Roman"/>
          <w:color w:val="333333"/>
          <w:sz w:val="20"/>
          <w:szCs w:val="20"/>
          <w:lang w:eastAsia="uk-UA"/>
        </w:rPr>
        <w:t> </w:t>
      </w:r>
    </w:p>
    <w:p w14:paraId="036C2F38" w14:textId="103B09C6" w:rsidR="00A73064" w:rsidRPr="00424E8E" w:rsidRDefault="00D92F67" w:rsidP="00D92F67">
      <w:pPr>
        <w:pStyle w:val="1"/>
        <w:shd w:val="clear" w:color="auto" w:fill="FFFFFF"/>
        <w:spacing w:before="0" w:after="554"/>
        <w:jc w:val="center"/>
        <w:rPr>
          <w:rFonts w:ascii="Times New Roman" w:hAnsi="Times New Roman" w:cs="Times New Roman"/>
          <w:b/>
          <w:bCs/>
          <w:caps/>
          <w:color w:val="000000"/>
          <w:spacing w:val="20"/>
          <w:sz w:val="28"/>
          <w:szCs w:val="28"/>
        </w:rPr>
      </w:pPr>
      <w:r w:rsidRPr="00424E8E">
        <w:rPr>
          <w:rFonts w:ascii="Times New Roman" w:hAnsi="Times New Roman" w:cs="Times New Roman"/>
          <w:b/>
          <w:bCs/>
          <w:caps/>
          <w:color w:val="000000"/>
          <w:spacing w:val="20"/>
          <w:sz w:val="28"/>
          <w:szCs w:val="28"/>
        </w:rPr>
        <w:lastRenderedPageBreak/>
        <w:t xml:space="preserve">Розділ 2. </w:t>
      </w:r>
      <w:r w:rsidR="00A73064" w:rsidRPr="00424E8E">
        <w:rPr>
          <w:rFonts w:ascii="Times New Roman" w:hAnsi="Times New Roman" w:cs="Times New Roman"/>
          <w:b/>
          <w:bCs/>
          <w:caps/>
          <w:color w:val="000000"/>
          <w:spacing w:val="20"/>
          <w:sz w:val="28"/>
          <w:szCs w:val="28"/>
        </w:rPr>
        <w:t>побутовий туризм в межах Одеси</w:t>
      </w:r>
    </w:p>
    <w:p w14:paraId="083016FB" w14:textId="1E01D2ED" w:rsidR="00A73064" w:rsidRPr="00424E8E" w:rsidRDefault="00A73064" w:rsidP="009D316A">
      <w:pPr>
        <w:pStyle w:val="Heading10"/>
        <w:keepNext/>
        <w:keepLines/>
        <w:ind w:firstLine="709"/>
        <w:jc w:val="both"/>
        <w:rPr>
          <w:rStyle w:val="Heading1"/>
          <w:rFonts w:ascii="Times New Roman" w:hAnsi="Times New Roman" w:cs="Times New Roman"/>
          <w:b/>
          <w:bCs/>
          <w:sz w:val="28"/>
          <w:szCs w:val="28"/>
        </w:rPr>
      </w:pPr>
      <w:r w:rsidRPr="00424E8E">
        <w:rPr>
          <w:rFonts w:ascii="Times New Roman" w:hAnsi="Times New Roman" w:cs="Times New Roman"/>
          <w:sz w:val="28"/>
          <w:szCs w:val="28"/>
        </w:rPr>
        <w:t xml:space="preserve">2.1. </w:t>
      </w:r>
      <w:r w:rsidRPr="00424E8E">
        <w:rPr>
          <w:rStyle w:val="Heading1"/>
          <w:rFonts w:ascii="Times New Roman" w:hAnsi="Times New Roman" w:cs="Times New Roman"/>
          <w:b/>
          <w:bCs/>
          <w:sz w:val="28"/>
          <w:szCs w:val="28"/>
        </w:rPr>
        <w:t>Місце пляжного господарства курортного центру в оздоровчій рекреації</w:t>
      </w:r>
    </w:p>
    <w:p w14:paraId="1C8B13A9" w14:textId="77777777" w:rsidR="00F74AC8" w:rsidRPr="00F74AC8" w:rsidRDefault="00A73064" w:rsidP="009D316A">
      <w:pPr>
        <w:pStyle w:val="ac"/>
        <w:spacing w:line="360" w:lineRule="auto"/>
        <w:ind w:firstLine="709"/>
        <w:jc w:val="both"/>
        <w:rPr>
          <w:rFonts w:ascii="Arial Unicode MS" w:hAnsi="Arial Unicode MS"/>
          <w:color w:val="auto"/>
          <w:sz w:val="28"/>
          <w:szCs w:val="28"/>
        </w:rPr>
      </w:pPr>
      <w:r w:rsidRPr="00A73064">
        <w:rPr>
          <w:rStyle w:val="11"/>
          <w:sz w:val="28"/>
          <w:szCs w:val="28"/>
        </w:rPr>
        <w:t>Рекреаційна діяльність відповідно до головного мотиву відпочинку може бути поді</w:t>
      </w:r>
      <w:r w:rsidRPr="00A73064">
        <w:rPr>
          <w:rStyle w:val="11"/>
          <w:sz w:val="28"/>
          <w:szCs w:val="28"/>
        </w:rPr>
        <w:softHyphen/>
        <w:t>лена на лікувальну, оздоровчу, спортивну, піз</w:t>
      </w:r>
      <w:r w:rsidRPr="00A73064">
        <w:rPr>
          <w:rStyle w:val="11"/>
          <w:sz w:val="28"/>
          <w:szCs w:val="28"/>
        </w:rPr>
        <w:softHyphen/>
        <w:t>навальну, розважальну. Оздоровча рекреація передбачає використання природно-рекреа</w:t>
      </w:r>
      <w:r w:rsidRPr="00A73064">
        <w:rPr>
          <w:rStyle w:val="11"/>
          <w:sz w:val="28"/>
          <w:szCs w:val="28"/>
        </w:rPr>
        <w:softHyphen/>
        <w:t>ційних ресурсів, які забезпечуються відповід</w:t>
      </w:r>
      <w:r w:rsidRPr="00A73064">
        <w:rPr>
          <w:rStyle w:val="11"/>
          <w:sz w:val="28"/>
          <w:szCs w:val="28"/>
        </w:rPr>
        <w:softHyphen/>
        <w:t>ною інфраструктурою (засоби розміщування, заклади харчування, транспортна система та зв’язок, матеріально-технічна база для забез</w:t>
      </w:r>
      <w:r w:rsidRPr="00A73064">
        <w:rPr>
          <w:rStyle w:val="11"/>
          <w:sz w:val="28"/>
          <w:szCs w:val="28"/>
        </w:rPr>
        <w:softHyphen/>
        <w:t xml:space="preserve">печення оздоровчих рекреаційних занять) [23]. </w:t>
      </w:r>
      <w:r w:rsidRPr="00F74AC8">
        <w:rPr>
          <w:rStyle w:val="11"/>
          <w:sz w:val="28"/>
          <w:szCs w:val="28"/>
        </w:rPr>
        <w:t>Передумовою формування рекреаційних послуг є природні ресурси та умови, на основі яких розробляється туристичний продукт підприємствами індустрії туризму на основі наявної інфраструктури, а реалізація цього продукту відбувається на ринку туристичних послуг відповідно до рекреаційних потреб різ</w:t>
      </w:r>
      <w:r w:rsidRPr="00F74AC8">
        <w:rPr>
          <w:rStyle w:val="11"/>
          <w:sz w:val="28"/>
          <w:szCs w:val="28"/>
        </w:rPr>
        <w:softHyphen/>
        <w:t>них категорій населення</w:t>
      </w:r>
      <w:r w:rsidR="00F74AC8" w:rsidRPr="00F74AC8">
        <w:rPr>
          <w:rStyle w:val="11"/>
          <w:sz w:val="28"/>
          <w:szCs w:val="28"/>
        </w:rPr>
        <w:t xml:space="preserve"> Важливою складовою оздоровлення на узбе</w:t>
      </w:r>
      <w:r w:rsidR="00F74AC8" w:rsidRPr="00F74AC8">
        <w:rPr>
          <w:rStyle w:val="11"/>
          <w:sz w:val="28"/>
          <w:szCs w:val="28"/>
        </w:rPr>
        <w:softHyphen/>
        <w:t>режжі моря є наявність пляжу - простої акуму</w:t>
      </w:r>
      <w:r w:rsidR="00F74AC8" w:rsidRPr="00F74AC8">
        <w:rPr>
          <w:rStyle w:val="11"/>
          <w:sz w:val="28"/>
          <w:szCs w:val="28"/>
        </w:rPr>
        <w:softHyphen/>
        <w:t>лятивної форми рельєфу, яка сформована нако</w:t>
      </w:r>
      <w:r w:rsidR="00F74AC8" w:rsidRPr="00F74AC8">
        <w:rPr>
          <w:rStyle w:val="11"/>
          <w:sz w:val="28"/>
          <w:szCs w:val="28"/>
        </w:rPr>
        <w:softHyphen/>
        <w:t>пиченням наносів (вулканічних, галькових, гравійних, піщаних, черепашкових, коралових тощо) у зоні прибійного потоку [11].</w:t>
      </w:r>
    </w:p>
    <w:p w14:paraId="1E7DF1C5" w14:textId="397C6ECC" w:rsidR="00F74AC8" w:rsidRPr="00F74AC8" w:rsidRDefault="00F74AC8" w:rsidP="009D316A">
      <w:pPr>
        <w:pStyle w:val="ac"/>
        <w:spacing w:line="360" w:lineRule="auto"/>
        <w:ind w:firstLine="709"/>
        <w:jc w:val="both"/>
        <w:rPr>
          <w:rFonts w:ascii="Arial Unicode MS" w:hAnsi="Arial Unicode MS"/>
          <w:color w:val="auto"/>
          <w:sz w:val="28"/>
          <w:szCs w:val="28"/>
        </w:rPr>
      </w:pPr>
      <w:r w:rsidRPr="00F74AC8">
        <w:rPr>
          <w:rStyle w:val="11"/>
          <w:sz w:val="28"/>
          <w:szCs w:val="28"/>
        </w:rPr>
        <w:t xml:space="preserve">Наявність пляжу ще не є запорукою </w:t>
      </w:r>
      <w:r w:rsidRPr="00F74AC8">
        <w:rPr>
          <w:rStyle w:val="11"/>
          <w:sz w:val="28"/>
          <w:szCs w:val="28"/>
          <w:lang w:val="ru-RU" w:eastAsia="ru-RU"/>
        </w:rPr>
        <w:t>ком</w:t>
      </w:r>
      <w:r w:rsidRPr="00F74AC8">
        <w:rPr>
          <w:rStyle w:val="11"/>
          <w:sz w:val="28"/>
          <w:szCs w:val="28"/>
          <w:lang w:val="ru-RU" w:eastAsia="ru-RU"/>
        </w:rPr>
        <w:softHyphen/>
        <w:t>фортного</w:t>
      </w:r>
      <w:r w:rsidRPr="00F74AC8">
        <w:rPr>
          <w:rStyle w:val="11"/>
          <w:sz w:val="28"/>
          <w:szCs w:val="28"/>
        </w:rPr>
        <w:t xml:space="preserve"> відпочинку. Для цього створюється відповідна інфраструктура (сезонні конструк</w:t>
      </w:r>
      <w:r w:rsidRPr="00F74AC8">
        <w:rPr>
          <w:rStyle w:val="11"/>
          <w:sz w:val="28"/>
          <w:szCs w:val="28"/>
        </w:rPr>
        <w:softHyphen/>
        <w:t>ції, транспортна система, заклади розміщення та харчування, служби обслуговування). З цієї точки зору пляж можна розглядати як госпо</w:t>
      </w:r>
      <w:r w:rsidRPr="00F74AC8">
        <w:rPr>
          <w:rStyle w:val="11"/>
          <w:sz w:val="28"/>
          <w:szCs w:val="28"/>
        </w:rPr>
        <w:softHyphen/>
        <w:t>дарську систему у структурі рекреаційного комплексу.</w:t>
      </w:r>
    </w:p>
    <w:p w14:paraId="60B0CEF5" w14:textId="4E6D0236" w:rsidR="00F74AC8" w:rsidRPr="00F74AC8" w:rsidRDefault="00F74AC8" w:rsidP="009D316A">
      <w:pPr>
        <w:pStyle w:val="ac"/>
        <w:spacing w:line="360" w:lineRule="auto"/>
        <w:ind w:firstLine="709"/>
        <w:jc w:val="both"/>
        <w:rPr>
          <w:rFonts w:ascii="Arial Unicode MS" w:hAnsi="Arial Unicode MS"/>
          <w:color w:val="auto"/>
          <w:sz w:val="28"/>
          <w:szCs w:val="28"/>
        </w:rPr>
      </w:pPr>
      <w:r w:rsidRPr="00F74AC8">
        <w:rPr>
          <w:rStyle w:val="11"/>
          <w:sz w:val="28"/>
          <w:szCs w:val="28"/>
        </w:rPr>
        <w:t>Пляжне господарство можна представити у вигляді наступної компонентної структури у складі системи «пляж-рекреант-продукт» (рис. 2).</w:t>
      </w:r>
    </w:p>
    <w:p w14:paraId="20E572B9" w14:textId="446D3427" w:rsidR="00F74AC8" w:rsidRDefault="00F74AC8" w:rsidP="009D316A">
      <w:pPr>
        <w:spacing w:after="0" w:line="360" w:lineRule="auto"/>
        <w:ind w:firstLine="709"/>
        <w:jc w:val="both"/>
        <w:rPr>
          <w:rStyle w:val="11"/>
          <w:sz w:val="28"/>
          <w:szCs w:val="28"/>
        </w:rPr>
      </w:pPr>
      <w:r w:rsidRPr="00F74AC8">
        <w:rPr>
          <w:rStyle w:val="11"/>
          <w:sz w:val="28"/>
          <w:szCs w:val="28"/>
        </w:rPr>
        <w:t>Основним продуктом, що надається рекре</w:t>
      </w:r>
      <w:r w:rsidRPr="00F74AC8">
        <w:rPr>
          <w:rStyle w:val="11"/>
          <w:sz w:val="28"/>
          <w:szCs w:val="28"/>
        </w:rPr>
        <w:softHyphen/>
        <w:t>антам на пляжі, є відпочинок як послуга (рис. 3).</w:t>
      </w:r>
    </w:p>
    <w:p w14:paraId="58E4BE4F" w14:textId="2F4FBAC7" w:rsidR="00A73064" w:rsidRPr="00F74AC8" w:rsidRDefault="00F74AC8" w:rsidP="009D316A">
      <w:pPr>
        <w:spacing w:after="0" w:line="360" w:lineRule="auto"/>
        <w:ind w:firstLine="709"/>
        <w:jc w:val="both"/>
        <w:rPr>
          <w:rStyle w:val="11"/>
          <w:sz w:val="28"/>
          <w:szCs w:val="28"/>
        </w:rPr>
      </w:pPr>
      <w:r w:rsidRPr="00F74AC8">
        <w:rPr>
          <w:rStyle w:val="11"/>
          <w:sz w:val="28"/>
          <w:szCs w:val="28"/>
        </w:rPr>
        <w:lastRenderedPageBreak/>
        <w:t xml:space="preserve"> Особливістю послуги є її чіткі часові рамки, прив’язка до локації – пляжу. Для  надання послуг на пляжі використовується персонал: організація відпочинку, надання супутніх та додаткових послуг</w:t>
      </w:r>
    </w:p>
    <w:p w14:paraId="0014FF60" w14:textId="2686229A" w:rsidR="00F74AC8" w:rsidRDefault="00F74AC8" w:rsidP="009D316A">
      <w:pPr>
        <w:spacing w:after="0" w:line="360" w:lineRule="auto"/>
        <w:ind w:firstLine="709"/>
        <w:jc w:val="both"/>
        <w:rPr>
          <w:rStyle w:val="11"/>
        </w:rPr>
      </w:pPr>
    </w:p>
    <w:p w14:paraId="07DC9A20" w14:textId="671EBF10" w:rsidR="00F74AC8" w:rsidRDefault="00F74AC8" w:rsidP="009D316A">
      <w:pPr>
        <w:spacing w:after="0" w:line="360" w:lineRule="auto"/>
        <w:ind w:firstLine="709"/>
        <w:jc w:val="both"/>
        <w:rPr>
          <w:rStyle w:val="11"/>
        </w:rPr>
      </w:pPr>
    </w:p>
    <w:p w14:paraId="77E512DB" w14:textId="18940D0F" w:rsidR="00F74AC8" w:rsidRDefault="00F74AC8" w:rsidP="00F74AC8">
      <w:pPr>
        <w:spacing w:after="0" w:line="360" w:lineRule="auto"/>
        <w:ind w:firstLine="709"/>
        <w:jc w:val="both"/>
        <w:rPr>
          <w:rStyle w:val="11"/>
        </w:rPr>
      </w:pPr>
    </w:p>
    <w:p w14:paraId="78530A10" w14:textId="24B612BB" w:rsidR="00F74AC8" w:rsidRDefault="00F74AC8" w:rsidP="00F74AC8">
      <w:pPr>
        <w:spacing w:after="0" w:line="360" w:lineRule="auto"/>
        <w:ind w:firstLine="709"/>
        <w:jc w:val="both"/>
        <w:rPr>
          <w:rStyle w:val="11"/>
        </w:rPr>
      </w:pPr>
    </w:p>
    <w:p w14:paraId="77F960C7" w14:textId="3502B21F" w:rsidR="00F74AC8" w:rsidRDefault="00F74AC8" w:rsidP="00F74AC8">
      <w:pPr>
        <w:spacing w:after="0" w:line="360" w:lineRule="auto"/>
        <w:ind w:firstLine="709"/>
        <w:jc w:val="both"/>
        <w:rPr>
          <w:rStyle w:val="11"/>
        </w:rPr>
      </w:pPr>
    </w:p>
    <w:p w14:paraId="4378249B" w14:textId="732123E0" w:rsidR="00F74AC8" w:rsidRDefault="00F74AC8" w:rsidP="00F74AC8">
      <w:pPr>
        <w:spacing w:after="0" w:line="360" w:lineRule="auto"/>
        <w:ind w:firstLine="709"/>
        <w:jc w:val="both"/>
        <w:rPr>
          <w:rStyle w:val="11"/>
        </w:rPr>
      </w:pPr>
    </w:p>
    <w:p w14:paraId="596A32D9" w14:textId="77777777" w:rsidR="00F74AC8" w:rsidRDefault="00F74AC8" w:rsidP="00F74AC8">
      <w:pPr>
        <w:spacing w:after="0" w:line="360" w:lineRule="auto"/>
        <w:ind w:firstLine="709"/>
        <w:jc w:val="both"/>
        <w:rPr>
          <w:rStyle w:val="11"/>
        </w:rPr>
      </w:pPr>
    </w:p>
    <w:p w14:paraId="425F7BEA" w14:textId="407E6FC3" w:rsidR="00F74AC8" w:rsidRDefault="009D316A" w:rsidP="00F74AC8">
      <w:pPr>
        <w:tabs>
          <w:tab w:val="left" w:pos="2424"/>
        </w:tabs>
        <w:spacing w:after="0" w:line="360" w:lineRule="auto"/>
        <w:ind w:firstLine="709"/>
        <w:jc w:val="both"/>
        <w:rPr>
          <w:sz w:val="28"/>
          <w:szCs w:val="28"/>
        </w:rPr>
      </w:pPr>
      <w:r>
        <w:rPr>
          <w:noProof/>
          <w:lang w:eastAsia="uk-UA"/>
        </w:rPr>
        <w:drawing>
          <wp:anchor distT="0" distB="895985" distL="0" distR="0" simplePos="0" relativeHeight="251667456" behindDoc="1" locked="0" layoutInCell="1" allowOverlap="1" wp14:anchorId="7554C914" wp14:editId="03A952CF">
            <wp:simplePos x="0" y="0"/>
            <wp:positionH relativeFrom="margin">
              <wp:posOffset>510540</wp:posOffset>
            </wp:positionH>
            <wp:positionV relativeFrom="margin">
              <wp:posOffset>147320</wp:posOffset>
            </wp:positionV>
            <wp:extent cx="4521200" cy="290130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21200" cy="2901300"/>
                    </a:xfrm>
                    <a:prstGeom prst="rect">
                      <a:avLst/>
                    </a:prstGeom>
                    <a:noFill/>
                  </pic:spPr>
                </pic:pic>
              </a:graphicData>
            </a:graphic>
            <wp14:sizeRelH relativeFrom="page">
              <wp14:pctWidth>0</wp14:pctWidth>
            </wp14:sizeRelH>
            <wp14:sizeRelV relativeFrom="page">
              <wp14:pctHeight>0</wp14:pctHeight>
            </wp14:sizeRelV>
          </wp:anchor>
        </w:drawing>
      </w:r>
    </w:p>
    <w:p w14:paraId="312645EE" w14:textId="7AD0F29A" w:rsidR="009D316A" w:rsidRDefault="009D316A" w:rsidP="00F74AC8">
      <w:pPr>
        <w:tabs>
          <w:tab w:val="left" w:pos="2424"/>
        </w:tabs>
        <w:spacing w:after="0" w:line="360" w:lineRule="auto"/>
        <w:ind w:firstLine="709"/>
        <w:jc w:val="both"/>
        <w:rPr>
          <w:sz w:val="28"/>
          <w:szCs w:val="28"/>
        </w:rPr>
      </w:pPr>
    </w:p>
    <w:p w14:paraId="7EB885E5" w14:textId="36F33442" w:rsidR="009D316A" w:rsidRDefault="009D316A" w:rsidP="00F74AC8">
      <w:pPr>
        <w:tabs>
          <w:tab w:val="left" w:pos="2424"/>
        </w:tabs>
        <w:spacing w:after="0" w:line="360" w:lineRule="auto"/>
        <w:ind w:firstLine="709"/>
        <w:jc w:val="both"/>
        <w:rPr>
          <w:sz w:val="28"/>
          <w:szCs w:val="28"/>
        </w:rPr>
      </w:pPr>
    </w:p>
    <w:p w14:paraId="76DC5D92" w14:textId="11BCD307" w:rsidR="009D316A" w:rsidRDefault="009D316A" w:rsidP="00F74AC8">
      <w:pPr>
        <w:tabs>
          <w:tab w:val="left" w:pos="2424"/>
        </w:tabs>
        <w:spacing w:after="0" w:line="360" w:lineRule="auto"/>
        <w:ind w:firstLine="709"/>
        <w:jc w:val="both"/>
        <w:rPr>
          <w:sz w:val="28"/>
          <w:szCs w:val="28"/>
        </w:rPr>
      </w:pPr>
    </w:p>
    <w:p w14:paraId="06B12E12" w14:textId="56411BB7" w:rsidR="009D316A" w:rsidRDefault="009D316A" w:rsidP="00F74AC8">
      <w:pPr>
        <w:tabs>
          <w:tab w:val="left" w:pos="2424"/>
        </w:tabs>
        <w:spacing w:after="0" w:line="360" w:lineRule="auto"/>
        <w:ind w:firstLine="709"/>
        <w:jc w:val="both"/>
        <w:rPr>
          <w:sz w:val="28"/>
          <w:szCs w:val="28"/>
        </w:rPr>
      </w:pPr>
    </w:p>
    <w:p w14:paraId="1AD117A5" w14:textId="316D9BAB" w:rsidR="009D316A" w:rsidRDefault="009D316A" w:rsidP="00F74AC8">
      <w:pPr>
        <w:tabs>
          <w:tab w:val="left" w:pos="2424"/>
        </w:tabs>
        <w:spacing w:after="0" w:line="360" w:lineRule="auto"/>
        <w:ind w:firstLine="709"/>
        <w:jc w:val="both"/>
        <w:rPr>
          <w:sz w:val="28"/>
          <w:szCs w:val="28"/>
        </w:rPr>
      </w:pPr>
    </w:p>
    <w:p w14:paraId="0F84C8BF" w14:textId="2EE24AB9" w:rsidR="00F74AC8" w:rsidRPr="000F119C" w:rsidRDefault="006E1CD6" w:rsidP="00D92F67">
      <w:pPr>
        <w:pStyle w:val="1"/>
        <w:shd w:val="clear" w:color="auto" w:fill="FFFFFF"/>
        <w:spacing w:before="0" w:after="554"/>
        <w:jc w:val="center"/>
        <w:rPr>
          <w:rStyle w:val="Picturecaption"/>
          <w:b w:val="0"/>
          <w:bCs w:val="0"/>
          <w:sz w:val="28"/>
          <w:szCs w:val="28"/>
        </w:rPr>
      </w:pPr>
      <w:r w:rsidRPr="000F119C">
        <w:rPr>
          <w:rStyle w:val="Picturecaption"/>
          <w:b w:val="0"/>
          <w:bCs w:val="0"/>
          <w:sz w:val="28"/>
          <w:szCs w:val="28"/>
        </w:rPr>
        <w:t xml:space="preserve">Рис. 2. </w:t>
      </w:r>
      <w:r w:rsidR="006A5E25">
        <w:rPr>
          <w:rStyle w:val="Picturecaption"/>
          <w:b w:val="0"/>
          <w:bCs w:val="0"/>
          <w:sz w:val="28"/>
          <w:szCs w:val="28"/>
        </w:rPr>
        <w:t xml:space="preserve">1. </w:t>
      </w:r>
      <w:r w:rsidRPr="000F119C">
        <w:rPr>
          <w:rStyle w:val="Picturecaption"/>
          <w:b w:val="0"/>
          <w:bCs w:val="0"/>
          <w:sz w:val="28"/>
          <w:szCs w:val="28"/>
        </w:rPr>
        <w:t>Функціональна структура пляжного господарства у системі «пляж-рекреант-продукт»</w:t>
      </w:r>
    </w:p>
    <w:p w14:paraId="07D4A972" w14:textId="77777777" w:rsidR="006E1CD6" w:rsidRPr="006E1CD6" w:rsidRDefault="006E1CD6" w:rsidP="006E1CD6">
      <w:pPr>
        <w:spacing w:after="0" w:line="360" w:lineRule="auto"/>
        <w:ind w:firstLine="709"/>
        <w:jc w:val="both"/>
        <w:rPr>
          <w:rFonts w:ascii="Times New Roman" w:hAnsi="Times New Roman" w:cs="Times New Roman"/>
          <w:sz w:val="28"/>
          <w:szCs w:val="28"/>
        </w:rPr>
      </w:pPr>
      <w:r w:rsidRPr="006E1CD6">
        <w:rPr>
          <w:rStyle w:val="11"/>
          <w:rFonts w:cs="Times New Roman"/>
          <w:sz w:val="28"/>
          <w:szCs w:val="28"/>
        </w:rPr>
        <w:t>У 2015 році частка туристів, які прибули до Одеського регіону з метою відпочинку та дозвілля, складала 86% від кількості обслу</w:t>
      </w:r>
      <w:r w:rsidRPr="006E1CD6">
        <w:rPr>
          <w:rStyle w:val="11"/>
          <w:rFonts w:cs="Times New Roman"/>
          <w:sz w:val="28"/>
          <w:szCs w:val="28"/>
        </w:rPr>
        <w:softHyphen/>
        <w:t xml:space="preserve">говуваних туроператорами та турагентами </w:t>
      </w:r>
      <w:r w:rsidRPr="006E1CD6">
        <w:rPr>
          <w:rFonts w:ascii="Times New Roman" w:hAnsi="Times New Roman" w:cs="Times New Roman"/>
          <w:sz w:val="28"/>
          <w:szCs w:val="28"/>
        </w:rPr>
        <w:t>Значною залишається частка іноземних турис</w:t>
      </w:r>
      <w:r w:rsidRPr="006E1CD6">
        <w:rPr>
          <w:rFonts w:ascii="Times New Roman" w:hAnsi="Times New Roman" w:cs="Times New Roman"/>
          <w:sz w:val="28"/>
          <w:szCs w:val="28"/>
        </w:rPr>
        <w:softHyphen/>
        <w:t>тів, які прибули з метою відпочинку - 85% від загальної кількості [21]. Тому оздоровчий туризм має велике значення для ринку турис</w:t>
      </w:r>
      <w:r w:rsidRPr="006E1CD6">
        <w:rPr>
          <w:rFonts w:ascii="Times New Roman" w:hAnsi="Times New Roman" w:cs="Times New Roman"/>
          <w:sz w:val="28"/>
          <w:szCs w:val="28"/>
        </w:rPr>
        <w:softHyphen/>
        <w:t>тичних послуг м. Одеса, проте має сезонний характер.</w:t>
      </w:r>
    </w:p>
    <w:p w14:paraId="047531DD" w14:textId="77777777" w:rsidR="006E1CD6" w:rsidRPr="006E1CD6" w:rsidRDefault="006E1CD6" w:rsidP="006E1CD6">
      <w:pPr>
        <w:spacing w:after="0" w:line="360" w:lineRule="auto"/>
        <w:ind w:firstLine="709"/>
        <w:jc w:val="both"/>
        <w:rPr>
          <w:rFonts w:ascii="Times New Roman" w:hAnsi="Times New Roman" w:cs="Times New Roman"/>
          <w:color w:val="231E20"/>
          <w:sz w:val="28"/>
          <w:szCs w:val="28"/>
        </w:rPr>
      </w:pPr>
      <w:r w:rsidRPr="006E1CD6">
        <w:rPr>
          <w:rFonts w:ascii="Times New Roman" w:hAnsi="Times New Roman" w:cs="Times New Roman"/>
          <w:color w:val="231E20"/>
          <w:sz w:val="28"/>
          <w:szCs w:val="28"/>
        </w:rPr>
        <w:t>Сприятливий для рекреації сезон у літній період в Одесі становить 100-110 днів. Купаль</w:t>
      </w:r>
      <w:r w:rsidRPr="006E1CD6">
        <w:rPr>
          <w:rFonts w:ascii="Times New Roman" w:hAnsi="Times New Roman" w:cs="Times New Roman"/>
          <w:color w:val="231E20"/>
          <w:sz w:val="28"/>
          <w:szCs w:val="28"/>
        </w:rPr>
        <w:softHyphen/>
        <w:t>ний сезон триває з середини травня до сере</w:t>
      </w:r>
      <w:r w:rsidRPr="006E1CD6">
        <w:rPr>
          <w:rFonts w:ascii="Times New Roman" w:hAnsi="Times New Roman" w:cs="Times New Roman"/>
          <w:color w:val="231E20"/>
          <w:sz w:val="28"/>
          <w:szCs w:val="28"/>
        </w:rPr>
        <w:softHyphen/>
        <w:t xml:space="preserve">дини вересня. Середньомісячна температура морської води у травні становить +14,6°С, у липні-серпні - +22,5°С, у вересні +17+18°С. Добові коливання температури зазвичай не перевищують 2,5-3°С, що є сприятливим для купання у будь-який період доби і відповідає поняттю комфортності [13; 16]. </w:t>
      </w:r>
      <w:r w:rsidRPr="006E1CD6">
        <w:rPr>
          <w:rFonts w:ascii="Times New Roman" w:hAnsi="Times New Roman" w:cs="Times New Roman"/>
          <w:color w:val="231E20"/>
          <w:sz w:val="28"/>
          <w:szCs w:val="28"/>
          <w:lang w:val="ru-RU"/>
        </w:rPr>
        <w:t xml:space="preserve">Дискомфортна </w:t>
      </w:r>
      <w:r w:rsidRPr="006E1CD6">
        <w:rPr>
          <w:rFonts w:ascii="Times New Roman" w:hAnsi="Times New Roman" w:cs="Times New Roman"/>
          <w:color w:val="231E20"/>
          <w:sz w:val="28"/>
          <w:szCs w:val="28"/>
        </w:rPr>
        <w:lastRenderedPageBreak/>
        <w:t>температура (7-10°С) встановлюється у серед</w:t>
      </w:r>
      <w:r w:rsidRPr="006E1CD6">
        <w:rPr>
          <w:rFonts w:ascii="Times New Roman" w:hAnsi="Times New Roman" w:cs="Times New Roman"/>
          <w:color w:val="231E20"/>
          <w:sz w:val="28"/>
          <w:szCs w:val="28"/>
        </w:rPr>
        <w:softHyphen/>
        <w:t>ньому на 1-3 дні під дією згінних вітрів (північ</w:t>
      </w:r>
      <w:r w:rsidRPr="006E1CD6">
        <w:rPr>
          <w:rFonts w:ascii="Times New Roman" w:hAnsi="Times New Roman" w:cs="Times New Roman"/>
          <w:color w:val="231E20"/>
          <w:sz w:val="28"/>
          <w:szCs w:val="28"/>
        </w:rPr>
        <w:softHyphen/>
        <w:t>них, північно-західних, західних) [16].</w:t>
      </w:r>
    </w:p>
    <w:p w14:paraId="1F06AEA6" w14:textId="77777777" w:rsidR="006E1CD6" w:rsidRPr="006E1CD6" w:rsidRDefault="006E1CD6" w:rsidP="006E1CD6">
      <w:pPr>
        <w:spacing w:after="0" w:line="360" w:lineRule="auto"/>
        <w:ind w:firstLine="709"/>
        <w:jc w:val="both"/>
        <w:rPr>
          <w:rFonts w:ascii="Times New Roman" w:hAnsi="Times New Roman" w:cs="Times New Roman"/>
          <w:color w:val="231E20"/>
          <w:sz w:val="28"/>
          <w:szCs w:val="28"/>
        </w:rPr>
      </w:pPr>
      <w:r w:rsidRPr="006E1CD6">
        <w:rPr>
          <w:rFonts w:ascii="Times New Roman" w:hAnsi="Times New Roman" w:cs="Times New Roman"/>
          <w:color w:val="231E20"/>
          <w:sz w:val="28"/>
          <w:szCs w:val="28"/>
        </w:rPr>
        <w:t>Частка пляжів, придатних для рекреації у м. Одесі, у структурі пляжних ресурсів області складає 20% (табл. 1).</w:t>
      </w:r>
    </w:p>
    <w:p w14:paraId="0AE84E48" w14:textId="11651F45" w:rsidR="006E1CD6" w:rsidRPr="00547E74" w:rsidRDefault="006E1CD6" w:rsidP="00547E74">
      <w:pPr>
        <w:spacing w:after="0" w:line="360" w:lineRule="auto"/>
        <w:ind w:firstLine="709"/>
        <w:jc w:val="both"/>
        <w:rPr>
          <w:rFonts w:ascii="Times New Roman" w:hAnsi="Times New Roman" w:cs="Times New Roman"/>
          <w:color w:val="231E20"/>
          <w:sz w:val="28"/>
          <w:szCs w:val="28"/>
        </w:rPr>
      </w:pPr>
      <w:r w:rsidRPr="006E1CD6">
        <w:rPr>
          <w:rFonts w:ascii="Times New Roman" w:hAnsi="Times New Roman" w:cs="Times New Roman"/>
          <w:color w:val="231E20"/>
          <w:sz w:val="28"/>
          <w:szCs w:val="28"/>
        </w:rPr>
        <w:t xml:space="preserve">На території м. Одеси, згідно ДБН Б.2.2- 5:2011 «Благоустрій територій» [8] </w:t>
      </w:r>
    </w:p>
    <w:p w14:paraId="0653658E" w14:textId="2BC77023" w:rsidR="00A0767E" w:rsidRPr="00547E74" w:rsidRDefault="00A0767E" w:rsidP="00547E74">
      <w:pPr>
        <w:spacing w:after="0" w:line="360" w:lineRule="auto"/>
        <w:ind w:firstLine="142"/>
        <w:jc w:val="both"/>
        <w:rPr>
          <w:rFonts w:ascii="Times New Roman" w:hAnsi="Times New Roman" w:cs="Times New Roman"/>
          <w:sz w:val="28"/>
          <w:szCs w:val="28"/>
        </w:rPr>
      </w:pPr>
      <w:r w:rsidRPr="00547E74">
        <w:rPr>
          <w:rFonts w:ascii="Times New Roman" w:hAnsi="Times New Roman" w:cs="Times New Roman"/>
          <w:noProof/>
          <w:sz w:val="28"/>
          <w:szCs w:val="28"/>
          <w:lang w:eastAsia="uk-UA"/>
        </w:rPr>
        <w:drawing>
          <wp:inline distT="0" distB="0" distL="0" distR="0" wp14:anchorId="1D25A87D" wp14:editId="283A48F3">
            <wp:extent cx="6120765" cy="3633470"/>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3633470"/>
                    </a:xfrm>
                    <a:prstGeom prst="rect">
                      <a:avLst/>
                    </a:prstGeom>
                  </pic:spPr>
                </pic:pic>
              </a:graphicData>
            </a:graphic>
          </wp:inline>
        </w:drawing>
      </w:r>
    </w:p>
    <w:p w14:paraId="7A47F197" w14:textId="66D9B5B8" w:rsidR="00EB6786" w:rsidRPr="00547E74" w:rsidRDefault="00EB6786" w:rsidP="00547E74">
      <w:pPr>
        <w:pStyle w:val="1"/>
        <w:shd w:val="clear" w:color="auto" w:fill="FFFFFF"/>
        <w:spacing w:before="0" w:line="360" w:lineRule="auto"/>
        <w:ind w:firstLine="709"/>
        <w:jc w:val="center"/>
        <w:rPr>
          <w:rFonts w:ascii="Times New Roman" w:hAnsi="Times New Roman" w:cs="Times New Roman"/>
          <w:color w:val="000000"/>
          <w:spacing w:val="20"/>
          <w:sz w:val="28"/>
          <w:szCs w:val="28"/>
        </w:rPr>
      </w:pPr>
    </w:p>
    <w:p w14:paraId="339B8624" w14:textId="4080CFDE" w:rsidR="00EB6786" w:rsidRPr="00547E74" w:rsidRDefault="00547E74" w:rsidP="00547E74">
      <w:pPr>
        <w:pStyle w:val="ac"/>
        <w:spacing w:line="360" w:lineRule="auto"/>
        <w:ind w:firstLine="0"/>
        <w:jc w:val="both"/>
        <w:rPr>
          <w:rFonts w:ascii="Arial Unicode MS" w:hAnsi="Arial Unicode MS"/>
          <w:color w:val="auto"/>
          <w:sz w:val="28"/>
          <w:szCs w:val="28"/>
        </w:rPr>
      </w:pPr>
      <w:r>
        <w:rPr>
          <w:rStyle w:val="11"/>
          <w:sz w:val="28"/>
          <w:szCs w:val="28"/>
        </w:rPr>
        <w:t>видяля</w:t>
      </w:r>
      <w:r w:rsidR="00EB6786" w:rsidRPr="00547E74">
        <w:rPr>
          <w:rStyle w:val="11"/>
          <w:sz w:val="28"/>
          <w:szCs w:val="28"/>
        </w:rPr>
        <w:t>ються пляжі за ступенем придатності для організації сприятливих умов відпочинку, які потребують захисту від агресивного впливу води та мають прилеглу територію, що розмі</w:t>
      </w:r>
      <w:r w:rsidR="00EB6786" w:rsidRPr="00547E74">
        <w:rPr>
          <w:rStyle w:val="11"/>
          <w:sz w:val="28"/>
          <w:szCs w:val="28"/>
        </w:rPr>
        <w:softHyphen/>
        <w:t>щена на висоті більше 10 м. Такі пляжі харак</w:t>
      </w:r>
      <w:r w:rsidR="00EB6786" w:rsidRPr="00547E74">
        <w:rPr>
          <w:rStyle w:val="11"/>
          <w:sz w:val="28"/>
          <w:szCs w:val="28"/>
        </w:rPr>
        <w:softHyphen/>
        <w:t>терні для третього типу, проте придатність пляжів підвищена за рахунок створення захис</w:t>
      </w:r>
      <w:r w:rsidR="00EB6786" w:rsidRPr="00547E74">
        <w:rPr>
          <w:rStyle w:val="11"/>
          <w:sz w:val="28"/>
          <w:szCs w:val="28"/>
        </w:rPr>
        <w:softHyphen/>
        <w:t>них інженерних споруд на узбережжі Одеси та збільшено площу пляжів за рахунок насипу піску з Одеської банки.</w:t>
      </w:r>
    </w:p>
    <w:p w14:paraId="7075E007"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Відповідно до даних управління інженер</w:t>
      </w:r>
      <w:r w:rsidRPr="00547E74">
        <w:rPr>
          <w:rStyle w:val="11"/>
          <w:sz w:val="28"/>
          <w:szCs w:val="28"/>
        </w:rPr>
        <w:softHyphen/>
        <w:t>ного захисту території міста Одеської міської ради у 2014 році нараховувалось 35 берего</w:t>
      </w:r>
      <w:r w:rsidRPr="00547E74">
        <w:rPr>
          <w:rStyle w:val="11"/>
          <w:sz w:val="28"/>
          <w:szCs w:val="28"/>
        </w:rPr>
        <w:softHyphen/>
        <w:t xml:space="preserve">захисних споруд у вигляді штучних пляжів, розділених на 71 ділянку, з них - 34 ділянки орендуються, 3 ділянки у користуванні за </w:t>
      </w:r>
      <w:r w:rsidRPr="00547E74">
        <w:rPr>
          <w:rStyle w:val="11"/>
          <w:sz w:val="28"/>
          <w:szCs w:val="28"/>
          <w:lang w:eastAsia="ru-RU"/>
        </w:rPr>
        <w:t>дого</w:t>
      </w:r>
      <w:r w:rsidRPr="00547E74">
        <w:rPr>
          <w:rStyle w:val="11"/>
          <w:sz w:val="28"/>
          <w:szCs w:val="28"/>
          <w:lang w:eastAsia="ru-RU"/>
        </w:rPr>
        <w:softHyphen/>
        <w:t>ворами</w:t>
      </w:r>
      <w:r w:rsidRPr="00547E74">
        <w:rPr>
          <w:rStyle w:val="11"/>
          <w:sz w:val="28"/>
          <w:szCs w:val="28"/>
        </w:rPr>
        <w:t xml:space="preserve"> про співробітництво, 34 ділянки вільні від оренди і обслуговуються прибережними комунальними </w:t>
      </w:r>
      <w:r w:rsidRPr="00547E74">
        <w:rPr>
          <w:rStyle w:val="11"/>
          <w:sz w:val="28"/>
          <w:szCs w:val="28"/>
        </w:rPr>
        <w:lastRenderedPageBreak/>
        <w:t>підприємствами (КП «Прибе</w:t>
      </w:r>
      <w:r w:rsidRPr="00547E74">
        <w:rPr>
          <w:rStyle w:val="11"/>
          <w:sz w:val="28"/>
          <w:szCs w:val="28"/>
        </w:rPr>
        <w:softHyphen/>
        <w:t xml:space="preserve">режно-експлуатаційне об’єднання Київського району», </w:t>
      </w:r>
      <w:r w:rsidRPr="00547E74">
        <w:rPr>
          <w:rStyle w:val="11"/>
          <w:sz w:val="28"/>
          <w:szCs w:val="28"/>
          <w:lang w:eastAsia="ru-RU"/>
        </w:rPr>
        <w:t xml:space="preserve">КП </w:t>
      </w:r>
      <w:r w:rsidRPr="00547E74">
        <w:rPr>
          <w:rStyle w:val="11"/>
          <w:sz w:val="28"/>
          <w:szCs w:val="28"/>
        </w:rPr>
        <w:t xml:space="preserve">«Ланжерон», КП «Гідропарк «Лузанівка», КП «Узбережжя». Найбільшими орендаторами пляжів м. Одеси є ТОВ «Форек- стін» (10 </w:t>
      </w:r>
      <w:r w:rsidRPr="00547E74">
        <w:rPr>
          <w:rStyle w:val="11"/>
          <w:sz w:val="28"/>
          <w:szCs w:val="28"/>
          <w:lang w:val="ru-RU" w:eastAsia="ru-RU"/>
        </w:rPr>
        <w:t xml:space="preserve">ст. Вел. </w:t>
      </w:r>
      <w:r w:rsidRPr="00547E74">
        <w:rPr>
          <w:rStyle w:val="11"/>
          <w:sz w:val="28"/>
          <w:szCs w:val="28"/>
        </w:rPr>
        <w:t xml:space="preserve">Фонтану, пляж «Чайка»), ТОВ «ПКД» (пляж </w:t>
      </w:r>
      <w:r w:rsidRPr="00547E74">
        <w:rPr>
          <w:rStyle w:val="11"/>
          <w:sz w:val="28"/>
          <w:szCs w:val="28"/>
          <w:lang w:val="ru-RU" w:eastAsia="ru-RU"/>
        </w:rPr>
        <w:t xml:space="preserve">«Отрада»), </w:t>
      </w:r>
      <w:r w:rsidRPr="00547E74">
        <w:rPr>
          <w:rStyle w:val="11"/>
          <w:sz w:val="28"/>
          <w:szCs w:val="28"/>
        </w:rPr>
        <w:t xml:space="preserve">ПП «Моноліт» (пляж </w:t>
      </w:r>
      <w:r w:rsidRPr="00547E74">
        <w:rPr>
          <w:rStyle w:val="11"/>
          <w:sz w:val="28"/>
          <w:szCs w:val="28"/>
          <w:lang w:val="ru-RU" w:eastAsia="ru-RU"/>
        </w:rPr>
        <w:t xml:space="preserve">«Отрада»), </w:t>
      </w:r>
      <w:r w:rsidRPr="00547E74">
        <w:rPr>
          <w:rStyle w:val="11"/>
          <w:sz w:val="28"/>
          <w:szCs w:val="28"/>
        </w:rPr>
        <w:t xml:space="preserve">Міжнародний гуманітарний університет (8 </w:t>
      </w:r>
      <w:r w:rsidRPr="00547E74">
        <w:rPr>
          <w:rStyle w:val="11"/>
          <w:sz w:val="28"/>
          <w:szCs w:val="28"/>
          <w:lang w:val="ru-RU" w:eastAsia="ru-RU"/>
        </w:rPr>
        <w:t xml:space="preserve">ст. Вел. </w:t>
      </w:r>
      <w:r w:rsidRPr="00547E74">
        <w:rPr>
          <w:rStyle w:val="11"/>
          <w:sz w:val="28"/>
          <w:szCs w:val="28"/>
        </w:rPr>
        <w:t>Фонтану) [15]. У сучас</w:t>
      </w:r>
      <w:r w:rsidRPr="00547E74">
        <w:rPr>
          <w:rStyle w:val="11"/>
          <w:sz w:val="28"/>
          <w:szCs w:val="28"/>
        </w:rPr>
        <w:softHyphen/>
        <w:t>ному розподілі територій м. Одеси категорія «Інші території» вміщує у собі територію пля</w:t>
      </w:r>
      <w:r w:rsidRPr="00547E74">
        <w:rPr>
          <w:rStyle w:val="11"/>
          <w:sz w:val="28"/>
          <w:szCs w:val="28"/>
        </w:rPr>
        <w:softHyphen/>
        <w:t>жів, які оцінюються у 56 га або 0,3% від усієї території міста [2].</w:t>
      </w:r>
    </w:p>
    <w:p w14:paraId="15481AE5" w14:textId="0A3C8BCD" w:rsidR="006A5E25" w:rsidRDefault="00EB6786" w:rsidP="00547E74">
      <w:pPr>
        <w:spacing w:after="0" w:line="360" w:lineRule="auto"/>
        <w:ind w:firstLine="709"/>
        <w:rPr>
          <w:rStyle w:val="11"/>
          <w:sz w:val="28"/>
          <w:szCs w:val="28"/>
        </w:rPr>
      </w:pPr>
      <w:r w:rsidRPr="00547E74">
        <w:rPr>
          <w:rStyle w:val="11"/>
          <w:sz w:val="28"/>
          <w:szCs w:val="28"/>
        </w:rPr>
        <w:t>Функціонування пляжу як об’єкта для рекре</w:t>
      </w:r>
      <w:r w:rsidRPr="00547E74">
        <w:rPr>
          <w:rStyle w:val="11"/>
          <w:sz w:val="28"/>
          <w:szCs w:val="28"/>
        </w:rPr>
        <w:softHyphen/>
        <w:t>ації забезпечується необхідними документами. У «Правилах охорони життя людей на водних об’єктах України» (редакція від 16.11.2012 р.), затверджених Наказом № 272 МНС України від 03.12.2001 [17; 18], подано перелік докумен</w:t>
      </w:r>
      <w:r w:rsidRPr="00547E74">
        <w:rPr>
          <w:rStyle w:val="11"/>
          <w:sz w:val="28"/>
          <w:szCs w:val="28"/>
        </w:rPr>
        <w:softHyphen/>
        <w:t xml:space="preserve">тів, які </w:t>
      </w:r>
    </w:p>
    <w:p w14:paraId="4FCBEB53" w14:textId="3F50AC91" w:rsidR="006A5E25" w:rsidRDefault="006A5E25" w:rsidP="006A5E25">
      <w:pPr>
        <w:spacing w:after="0" w:line="360" w:lineRule="auto"/>
        <w:ind w:firstLine="709"/>
        <w:jc w:val="right"/>
        <w:rPr>
          <w:rStyle w:val="11"/>
          <w:sz w:val="28"/>
          <w:szCs w:val="28"/>
        </w:rPr>
      </w:pPr>
      <w:r>
        <w:rPr>
          <w:rStyle w:val="11"/>
          <w:sz w:val="28"/>
          <w:szCs w:val="28"/>
        </w:rPr>
        <w:t>Таблиця 2.1.</w:t>
      </w:r>
    </w:p>
    <w:p w14:paraId="783EAA79" w14:textId="3A597772" w:rsidR="00EB6786" w:rsidRPr="00547E74" w:rsidRDefault="00EB6786" w:rsidP="006A5E25">
      <w:pPr>
        <w:spacing w:after="0" w:line="360" w:lineRule="auto"/>
        <w:ind w:hanging="426"/>
        <w:rPr>
          <w:sz w:val="28"/>
          <w:szCs w:val="28"/>
        </w:rPr>
      </w:pPr>
      <w:r w:rsidRPr="00547E74">
        <w:rPr>
          <w:noProof/>
          <w:sz w:val="28"/>
          <w:szCs w:val="28"/>
          <w:lang w:eastAsia="uk-UA"/>
        </w:rPr>
        <w:drawing>
          <wp:inline distT="0" distB="0" distL="0" distR="0" wp14:anchorId="6ABE0F9D" wp14:editId="70C1B9E8">
            <wp:extent cx="6120765" cy="2110105"/>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765" cy="2110105"/>
                    </a:xfrm>
                    <a:prstGeom prst="rect">
                      <a:avLst/>
                    </a:prstGeom>
                  </pic:spPr>
                </pic:pic>
              </a:graphicData>
            </a:graphic>
          </wp:inline>
        </w:drawing>
      </w:r>
    </w:p>
    <w:p w14:paraId="164AE0A9" w14:textId="2019529C" w:rsidR="00EB6786" w:rsidRPr="00547E74" w:rsidRDefault="00EB6786" w:rsidP="006A5E25">
      <w:pPr>
        <w:pStyle w:val="ac"/>
        <w:spacing w:line="360" w:lineRule="auto"/>
        <w:ind w:firstLine="0"/>
        <w:jc w:val="both"/>
        <w:rPr>
          <w:rFonts w:ascii="Arial Unicode MS" w:hAnsi="Arial Unicode MS"/>
          <w:color w:val="auto"/>
          <w:sz w:val="28"/>
          <w:szCs w:val="28"/>
        </w:rPr>
      </w:pPr>
      <w:r w:rsidRPr="00547E74">
        <w:rPr>
          <w:rStyle w:val="11"/>
          <w:sz w:val="28"/>
          <w:szCs w:val="28"/>
        </w:rPr>
        <w:t xml:space="preserve">необхідні для діяльності пляжу: паспорт підводної частини акваторії пляжу; акт </w:t>
      </w:r>
      <w:r w:rsidRPr="00547E74">
        <w:rPr>
          <w:rStyle w:val="11"/>
          <w:sz w:val="28"/>
          <w:szCs w:val="28"/>
          <w:lang w:eastAsia="ru-RU"/>
        </w:rPr>
        <w:t>водо</w:t>
      </w:r>
      <w:r w:rsidRPr="00547E74">
        <w:rPr>
          <w:rStyle w:val="11"/>
          <w:sz w:val="28"/>
          <w:szCs w:val="28"/>
          <w:lang w:eastAsia="ru-RU"/>
        </w:rPr>
        <w:softHyphen/>
        <w:t>лазного</w:t>
      </w:r>
      <w:r w:rsidRPr="00547E74">
        <w:rPr>
          <w:rStyle w:val="11"/>
          <w:sz w:val="28"/>
          <w:szCs w:val="28"/>
        </w:rPr>
        <w:t xml:space="preserve"> обстеження дна акваторії пляжу; карта виміру глибин дна акваторії пляжу; акт про усу</w:t>
      </w:r>
      <w:r w:rsidRPr="00547E74">
        <w:rPr>
          <w:rStyle w:val="11"/>
          <w:sz w:val="28"/>
          <w:szCs w:val="28"/>
        </w:rPr>
        <w:softHyphen/>
        <w:t>нення перешкод з дна акваторії пляжу. Кількісна характеристика пляжів м. Одеси з геоморфоло</w:t>
      </w:r>
      <w:r w:rsidRPr="00547E74">
        <w:rPr>
          <w:rStyle w:val="11"/>
          <w:sz w:val="28"/>
          <w:szCs w:val="28"/>
        </w:rPr>
        <w:softHyphen/>
        <w:t>гічними даними наведена у таблиці 2.</w:t>
      </w:r>
      <w:r w:rsidR="006A5E25">
        <w:rPr>
          <w:rStyle w:val="11"/>
          <w:sz w:val="28"/>
          <w:szCs w:val="28"/>
        </w:rPr>
        <w:t>1.</w:t>
      </w:r>
    </w:p>
    <w:p w14:paraId="519971BC"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Серед усіх пляжів Одеси Лузанівка має при</w:t>
      </w:r>
      <w:r w:rsidRPr="00547E74">
        <w:rPr>
          <w:rStyle w:val="11"/>
          <w:sz w:val="28"/>
          <w:szCs w:val="28"/>
        </w:rPr>
        <w:softHyphen/>
        <w:t>родний пляж з широким мілководдям, знач</w:t>
      </w:r>
      <w:r w:rsidRPr="00547E74">
        <w:rPr>
          <w:rStyle w:val="11"/>
          <w:sz w:val="28"/>
          <w:szCs w:val="28"/>
        </w:rPr>
        <w:softHyphen/>
        <w:t>ною шириною пляжу та розміщений у Луза- нівському гідропарку. Крім цього, даний пляж не має перепаду висот пляжної та припляж- ної зони, що характерно для більшості одесь</w:t>
      </w:r>
      <w:r w:rsidRPr="00547E74">
        <w:rPr>
          <w:rStyle w:val="11"/>
          <w:sz w:val="28"/>
          <w:szCs w:val="28"/>
        </w:rPr>
        <w:softHyphen/>
        <w:t xml:space="preserve">ких пляжів. Через значний перепад висот між корінним берегом та пляжами актуальним є забезпечення необхідної </w:t>
      </w:r>
      <w:r w:rsidRPr="00547E74">
        <w:rPr>
          <w:rStyle w:val="11"/>
          <w:sz w:val="28"/>
          <w:szCs w:val="28"/>
        </w:rPr>
        <w:lastRenderedPageBreak/>
        <w:t>інфраструктури для комфортної доступності до пляжів: доріжки, сходи, інша інженерна інфраструктура, що має задовольняти потреби різних категорій насе</w:t>
      </w:r>
      <w:r w:rsidRPr="00547E74">
        <w:rPr>
          <w:rStyle w:val="11"/>
          <w:sz w:val="28"/>
          <w:szCs w:val="28"/>
        </w:rPr>
        <w:softHyphen/>
        <w:t>лення з різними фізичними можливостями.</w:t>
      </w:r>
    </w:p>
    <w:p w14:paraId="06AD17EF" w14:textId="29652390"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 xml:space="preserve">На пляжах виділяють три ландшафтних зони: акваторіальна, пляжна та припляжна зона [8]. Розрахунок розміру ландшафтних зон на одного відвідувача для морських пляжів має такі нормативні показники (табл. </w:t>
      </w:r>
      <w:r w:rsidR="006A5E25">
        <w:rPr>
          <w:rStyle w:val="11"/>
          <w:sz w:val="28"/>
          <w:szCs w:val="28"/>
        </w:rPr>
        <w:t>2.2</w:t>
      </w:r>
      <w:r w:rsidRPr="00547E74">
        <w:rPr>
          <w:rStyle w:val="11"/>
          <w:sz w:val="28"/>
          <w:szCs w:val="28"/>
        </w:rPr>
        <w:t>).</w:t>
      </w:r>
    </w:p>
    <w:p w14:paraId="18CEEE99" w14:textId="30982E10" w:rsidR="00EB6786" w:rsidRPr="00547E74" w:rsidRDefault="00EB6786" w:rsidP="006A5E25">
      <w:pPr>
        <w:pStyle w:val="Tablecaption0"/>
        <w:spacing w:line="360" w:lineRule="auto"/>
        <w:ind w:firstLine="709"/>
        <w:jc w:val="right"/>
        <w:rPr>
          <w:rFonts w:ascii="Arial Unicode MS" w:hAnsi="Arial Unicode MS"/>
          <w:b w:val="0"/>
          <w:bCs w:val="0"/>
          <w:color w:val="auto"/>
          <w:sz w:val="28"/>
          <w:szCs w:val="28"/>
        </w:rPr>
      </w:pPr>
      <w:r w:rsidRPr="00547E74">
        <w:rPr>
          <w:rStyle w:val="Tablecaption"/>
          <w:sz w:val="28"/>
          <w:szCs w:val="28"/>
        </w:rPr>
        <w:t xml:space="preserve">Таблиця </w:t>
      </w:r>
      <w:r w:rsidR="006A5E25">
        <w:rPr>
          <w:rStyle w:val="Tablecaption"/>
          <w:sz w:val="28"/>
          <w:szCs w:val="28"/>
        </w:rPr>
        <w:t>2.2</w:t>
      </w:r>
    </w:p>
    <w:tbl>
      <w:tblPr>
        <w:tblpPr w:leftFromText="180" w:rightFromText="180" w:vertAnchor="text" w:horzAnchor="margin" w:tblpXSpec="center" w:tblpY="643"/>
        <w:tblW w:w="0" w:type="auto"/>
        <w:tblLayout w:type="fixed"/>
        <w:tblCellMar>
          <w:left w:w="0" w:type="dxa"/>
          <w:right w:w="0" w:type="dxa"/>
        </w:tblCellMar>
        <w:tblLook w:val="0000" w:firstRow="0" w:lastRow="0" w:firstColumn="0" w:lastColumn="0" w:noHBand="0" w:noVBand="0"/>
      </w:tblPr>
      <w:tblGrid>
        <w:gridCol w:w="3482"/>
        <w:gridCol w:w="3490"/>
      </w:tblGrid>
      <w:tr w:rsidR="006A5E25" w:rsidRPr="006A5E25" w14:paraId="73AA9315" w14:textId="77777777" w:rsidTr="006A5E25">
        <w:trPr>
          <w:trHeight w:hRule="exact" w:val="433"/>
        </w:trPr>
        <w:tc>
          <w:tcPr>
            <w:tcW w:w="3482" w:type="dxa"/>
            <w:tcBorders>
              <w:top w:val="single" w:sz="4" w:space="0" w:color="auto"/>
              <w:left w:val="single" w:sz="4" w:space="0" w:color="auto"/>
              <w:bottom w:val="nil"/>
              <w:right w:val="nil"/>
            </w:tcBorders>
            <w:shd w:val="clear" w:color="auto" w:fill="FFFFFF"/>
            <w:vAlign w:val="bottom"/>
          </w:tcPr>
          <w:p w14:paraId="38B49ED9"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Зона</w:t>
            </w:r>
          </w:p>
        </w:tc>
        <w:tc>
          <w:tcPr>
            <w:tcW w:w="3490" w:type="dxa"/>
            <w:tcBorders>
              <w:top w:val="single" w:sz="4" w:space="0" w:color="auto"/>
              <w:left w:val="single" w:sz="4" w:space="0" w:color="auto"/>
              <w:bottom w:val="nil"/>
              <w:right w:val="single" w:sz="4" w:space="0" w:color="auto"/>
            </w:tcBorders>
            <w:shd w:val="clear" w:color="auto" w:fill="FFFFFF"/>
            <w:vAlign w:val="bottom"/>
          </w:tcPr>
          <w:p w14:paraId="043EAE1F"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Тип пляжу: морський</w:t>
            </w:r>
          </w:p>
        </w:tc>
      </w:tr>
      <w:tr w:rsidR="006A5E25" w:rsidRPr="006A5E25" w14:paraId="1916D921" w14:textId="77777777" w:rsidTr="006A5E25">
        <w:trPr>
          <w:trHeight w:hRule="exact" w:val="419"/>
        </w:trPr>
        <w:tc>
          <w:tcPr>
            <w:tcW w:w="3482" w:type="dxa"/>
            <w:tcBorders>
              <w:top w:val="single" w:sz="4" w:space="0" w:color="auto"/>
              <w:left w:val="single" w:sz="4" w:space="0" w:color="auto"/>
              <w:bottom w:val="nil"/>
              <w:right w:val="nil"/>
            </w:tcBorders>
            <w:shd w:val="clear" w:color="auto" w:fill="FFFFFF"/>
            <w:vAlign w:val="bottom"/>
          </w:tcPr>
          <w:p w14:paraId="71D972D4" w14:textId="77777777" w:rsidR="006A5E25" w:rsidRPr="006A5E25" w:rsidRDefault="006A5E25" w:rsidP="006A5E25">
            <w:pPr>
              <w:pStyle w:val="Other0"/>
              <w:spacing w:line="360" w:lineRule="auto"/>
              <w:ind w:firstLine="709"/>
              <w:rPr>
                <w:rFonts w:ascii="Arial Unicode MS" w:hAnsi="Arial Unicode MS"/>
                <w:color w:val="auto"/>
                <w:sz w:val="28"/>
                <w:szCs w:val="28"/>
              </w:rPr>
            </w:pPr>
            <w:r w:rsidRPr="006A5E25">
              <w:rPr>
                <w:rStyle w:val="Other"/>
                <w:sz w:val="28"/>
                <w:szCs w:val="28"/>
              </w:rPr>
              <w:t>Акваторія, кв. м</w:t>
            </w:r>
          </w:p>
        </w:tc>
        <w:tc>
          <w:tcPr>
            <w:tcW w:w="3490" w:type="dxa"/>
            <w:tcBorders>
              <w:top w:val="single" w:sz="4" w:space="0" w:color="auto"/>
              <w:left w:val="single" w:sz="4" w:space="0" w:color="auto"/>
              <w:bottom w:val="nil"/>
              <w:right w:val="single" w:sz="4" w:space="0" w:color="auto"/>
            </w:tcBorders>
            <w:shd w:val="clear" w:color="auto" w:fill="FFFFFF"/>
            <w:vAlign w:val="bottom"/>
          </w:tcPr>
          <w:p w14:paraId="3E1725ED"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5-10</w:t>
            </w:r>
          </w:p>
        </w:tc>
      </w:tr>
      <w:tr w:rsidR="006A5E25" w:rsidRPr="006A5E25" w14:paraId="35A561DD" w14:textId="77777777" w:rsidTr="006A5E25">
        <w:trPr>
          <w:trHeight w:hRule="exact" w:val="419"/>
        </w:trPr>
        <w:tc>
          <w:tcPr>
            <w:tcW w:w="3482" w:type="dxa"/>
            <w:tcBorders>
              <w:top w:val="single" w:sz="4" w:space="0" w:color="auto"/>
              <w:left w:val="single" w:sz="4" w:space="0" w:color="auto"/>
              <w:bottom w:val="nil"/>
              <w:right w:val="nil"/>
            </w:tcBorders>
            <w:shd w:val="clear" w:color="auto" w:fill="FFFFFF"/>
            <w:vAlign w:val="bottom"/>
          </w:tcPr>
          <w:p w14:paraId="1C948D46" w14:textId="77777777" w:rsidR="006A5E25" w:rsidRPr="006A5E25" w:rsidRDefault="006A5E25" w:rsidP="006A5E25">
            <w:pPr>
              <w:pStyle w:val="Other0"/>
              <w:spacing w:line="360" w:lineRule="auto"/>
              <w:ind w:firstLine="709"/>
              <w:rPr>
                <w:rFonts w:ascii="Arial Unicode MS" w:hAnsi="Arial Unicode MS"/>
                <w:color w:val="auto"/>
                <w:sz w:val="28"/>
                <w:szCs w:val="28"/>
              </w:rPr>
            </w:pPr>
            <w:r w:rsidRPr="006A5E25">
              <w:rPr>
                <w:rStyle w:val="Other"/>
                <w:sz w:val="28"/>
                <w:szCs w:val="28"/>
              </w:rPr>
              <w:t>Пляжна зона, кв. м.:</w:t>
            </w:r>
          </w:p>
        </w:tc>
        <w:tc>
          <w:tcPr>
            <w:tcW w:w="3490" w:type="dxa"/>
            <w:tcBorders>
              <w:top w:val="single" w:sz="4" w:space="0" w:color="auto"/>
              <w:left w:val="single" w:sz="4" w:space="0" w:color="auto"/>
              <w:bottom w:val="nil"/>
              <w:right w:val="single" w:sz="4" w:space="0" w:color="auto"/>
            </w:tcBorders>
            <w:shd w:val="clear" w:color="auto" w:fill="FFFFFF"/>
          </w:tcPr>
          <w:p w14:paraId="09FC7872" w14:textId="77777777" w:rsidR="006A5E25" w:rsidRPr="006A5E25" w:rsidRDefault="006A5E25" w:rsidP="006A5E25">
            <w:pPr>
              <w:spacing w:after="0" w:line="360" w:lineRule="auto"/>
              <w:ind w:firstLine="709"/>
              <w:rPr>
                <w:rFonts w:cs="Times New Roman"/>
                <w:sz w:val="28"/>
                <w:szCs w:val="28"/>
              </w:rPr>
            </w:pPr>
          </w:p>
        </w:tc>
      </w:tr>
      <w:tr w:rsidR="006A5E25" w:rsidRPr="006A5E25" w14:paraId="4CE652B0" w14:textId="77777777" w:rsidTr="006A5E25">
        <w:trPr>
          <w:trHeight w:hRule="exact" w:val="419"/>
        </w:trPr>
        <w:tc>
          <w:tcPr>
            <w:tcW w:w="3482" w:type="dxa"/>
            <w:tcBorders>
              <w:top w:val="single" w:sz="4" w:space="0" w:color="auto"/>
              <w:left w:val="single" w:sz="4" w:space="0" w:color="auto"/>
              <w:bottom w:val="nil"/>
              <w:right w:val="nil"/>
            </w:tcBorders>
            <w:shd w:val="clear" w:color="auto" w:fill="FFFFFF"/>
            <w:vAlign w:val="bottom"/>
          </w:tcPr>
          <w:p w14:paraId="24A83AD2" w14:textId="77777777" w:rsidR="006A5E25" w:rsidRPr="006A5E25" w:rsidRDefault="006A5E25" w:rsidP="006A5E25">
            <w:pPr>
              <w:pStyle w:val="Other0"/>
              <w:spacing w:line="360" w:lineRule="auto"/>
              <w:ind w:firstLine="709"/>
              <w:rPr>
                <w:rFonts w:ascii="Arial Unicode MS" w:hAnsi="Arial Unicode MS"/>
                <w:color w:val="auto"/>
                <w:sz w:val="28"/>
                <w:szCs w:val="28"/>
              </w:rPr>
            </w:pPr>
            <w:r w:rsidRPr="006A5E25">
              <w:rPr>
                <w:rStyle w:val="Other"/>
                <w:sz w:val="28"/>
                <w:szCs w:val="28"/>
              </w:rPr>
              <w:t>На піску</w:t>
            </w:r>
          </w:p>
        </w:tc>
        <w:tc>
          <w:tcPr>
            <w:tcW w:w="3490" w:type="dxa"/>
            <w:tcBorders>
              <w:top w:val="single" w:sz="4" w:space="0" w:color="auto"/>
              <w:left w:val="single" w:sz="4" w:space="0" w:color="auto"/>
              <w:bottom w:val="nil"/>
              <w:right w:val="single" w:sz="4" w:space="0" w:color="auto"/>
            </w:tcBorders>
            <w:shd w:val="clear" w:color="auto" w:fill="FFFFFF"/>
            <w:vAlign w:val="bottom"/>
          </w:tcPr>
          <w:p w14:paraId="64E55477"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5</w:t>
            </w:r>
          </w:p>
        </w:tc>
      </w:tr>
      <w:tr w:rsidR="006A5E25" w:rsidRPr="006A5E25" w14:paraId="0E348086" w14:textId="77777777" w:rsidTr="006A5E25">
        <w:trPr>
          <w:trHeight w:hRule="exact" w:val="419"/>
        </w:trPr>
        <w:tc>
          <w:tcPr>
            <w:tcW w:w="3482" w:type="dxa"/>
            <w:tcBorders>
              <w:top w:val="single" w:sz="4" w:space="0" w:color="auto"/>
              <w:left w:val="single" w:sz="4" w:space="0" w:color="auto"/>
              <w:bottom w:val="nil"/>
              <w:right w:val="nil"/>
            </w:tcBorders>
            <w:shd w:val="clear" w:color="auto" w:fill="FFFFFF"/>
            <w:vAlign w:val="bottom"/>
          </w:tcPr>
          <w:p w14:paraId="3AFF14A3" w14:textId="77777777" w:rsidR="006A5E25" w:rsidRPr="006A5E25" w:rsidRDefault="006A5E25" w:rsidP="006A5E25">
            <w:pPr>
              <w:pStyle w:val="Other0"/>
              <w:spacing w:line="360" w:lineRule="auto"/>
              <w:ind w:firstLine="709"/>
              <w:rPr>
                <w:rFonts w:ascii="Arial Unicode MS" w:hAnsi="Arial Unicode MS"/>
                <w:color w:val="auto"/>
                <w:sz w:val="28"/>
                <w:szCs w:val="28"/>
              </w:rPr>
            </w:pPr>
            <w:r w:rsidRPr="006A5E25">
              <w:rPr>
                <w:rStyle w:val="Other"/>
                <w:sz w:val="28"/>
                <w:szCs w:val="28"/>
              </w:rPr>
              <w:t>На гальці</w:t>
            </w:r>
          </w:p>
        </w:tc>
        <w:tc>
          <w:tcPr>
            <w:tcW w:w="3490" w:type="dxa"/>
            <w:tcBorders>
              <w:top w:val="single" w:sz="4" w:space="0" w:color="auto"/>
              <w:left w:val="single" w:sz="4" w:space="0" w:color="auto"/>
              <w:bottom w:val="nil"/>
              <w:right w:val="single" w:sz="4" w:space="0" w:color="auto"/>
            </w:tcBorders>
            <w:shd w:val="clear" w:color="auto" w:fill="FFFFFF"/>
            <w:vAlign w:val="bottom"/>
          </w:tcPr>
          <w:p w14:paraId="66C77DDD"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5</w:t>
            </w:r>
          </w:p>
        </w:tc>
      </w:tr>
      <w:tr w:rsidR="006A5E25" w:rsidRPr="006A5E25" w14:paraId="7C5B662E" w14:textId="77777777" w:rsidTr="006A5E25">
        <w:trPr>
          <w:trHeight w:hRule="exact" w:val="433"/>
        </w:trPr>
        <w:tc>
          <w:tcPr>
            <w:tcW w:w="3482" w:type="dxa"/>
            <w:tcBorders>
              <w:top w:val="single" w:sz="4" w:space="0" w:color="auto"/>
              <w:left w:val="single" w:sz="4" w:space="0" w:color="auto"/>
              <w:bottom w:val="single" w:sz="4" w:space="0" w:color="auto"/>
              <w:right w:val="nil"/>
            </w:tcBorders>
            <w:shd w:val="clear" w:color="auto" w:fill="FFFFFF"/>
            <w:vAlign w:val="bottom"/>
          </w:tcPr>
          <w:p w14:paraId="0F33441D" w14:textId="77777777" w:rsidR="006A5E25" w:rsidRPr="006A5E25" w:rsidRDefault="006A5E25" w:rsidP="006A5E25">
            <w:pPr>
              <w:pStyle w:val="Other0"/>
              <w:spacing w:line="360" w:lineRule="auto"/>
              <w:ind w:firstLine="709"/>
              <w:rPr>
                <w:rFonts w:ascii="Arial Unicode MS" w:hAnsi="Arial Unicode MS"/>
                <w:color w:val="auto"/>
                <w:sz w:val="28"/>
                <w:szCs w:val="28"/>
              </w:rPr>
            </w:pPr>
            <w:r w:rsidRPr="006A5E25">
              <w:rPr>
                <w:rStyle w:val="Other"/>
                <w:sz w:val="28"/>
                <w:szCs w:val="28"/>
              </w:rPr>
              <w:t>Припляжна зона, кв. м.</w:t>
            </w:r>
          </w:p>
        </w:tc>
        <w:tc>
          <w:tcPr>
            <w:tcW w:w="3490" w:type="dxa"/>
            <w:tcBorders>
              <w:top w:val="single" w:sz="4" w:space="0" w:color="auto"/>
              <w:left w:val="single" w:sz="4" w:space="0" w:color="auto"/>
              <w:bottom w:val="single" w:sz="4" w:space="0" w:color="auto"/>
              <w:right w:val="single" w:sz="4" w:space="0" w:color="auto"/>
            </w:tcBorders>
            <w:shd w:val="clear" w:color="auto" w:fill="FFFFFF"/>
            <w:vAlign w:val="bottom"/>
          </w:tcPr>
          <w:p w14:paraId="3CC8BF30" w14:textId="77777777" w:rsidR="006A5E25" w:rsidRPr="006A5E25" w:rsidRDefault="006A5E25" w:rsidP="006A5E25">
            <w:pPr>
              <w:pStyle w:val="Other0"/>
              <w:spacing w:line="360" w:lineRule="auto"/>
              <w:ind w:firstLine="709"/>
              <w:jc w:val="center"/>
              <w:rPr>
                <w:rFonts w:ascii="Arial Unicode MS" w:hAnsi="Arial Unicode MS"/>
                <w:color w:val="auto"/>
                <w:sz w:val="28"/>
                <w:szCs w:val="28"/>
              </w:rPr>
            </w:pPr>
            <w:r w:rsidRPr="006A5E25">
              <w:rPr>
                <w:rStyle w:val="Other"/>
                <w:sz w:val="28"/>
                <w:szCs w:val="28"/>
              </w:rPr>
              <w:t>5-15</w:t>
            </w:r>
          </w:p>
        </w:tc>
      </w:tr>
    </w:tbl>
    <w:p w14:paraId="55A4273E" w14:textId="77777777" w:rsidR="00EB6786" w:rsidRPr="006A5E25" w:rsidRDefault="00EB6786" w:rsidP="006A5E25">
      <w:pPr>
        <w:pStyle w:val="Tablecaption0"/>
        <w:spacing w:line="360" w:lineRule="auto"/>
        <w:jc w:val="left"/>
        <w:rPr>
          <w:rFonts w:ascii="Arial Unicode MS" w:hAnsi="Arial Unicode MS"/>
          <w:color w:val="auto"/>
          <w:sz w:val="28"/>
          <w:szCs w:val="28"/>
        </w:rPr>
      </w:pPr>
      <w:r w:rsidRPr="006A5E25">
        <w:rPr>
          <w:rStyle w:val="Tablecaption"/>
          <w:sz w:val="28"/>
          <w:szCs w:val="28"/>
        </w:rPr>
        <w:t>Розрахунок розміру ландшафтних зон морських пляжів на одного відвідувача [8]</w:t>
      </w:r>
    </w:p>
    <w:p w14:paraId="0E8A8AA9"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Існує також необхідність визначення міст</w:t>
      </w:r>
      <w:r w:rsidRPr="00547E74">
        <w:rPr>
          <w:rStyle w:val="11"/>
          <w:sz w:val="28"/>
          <w:szCs w:val="28"/>
        </w:rPr>
        <w:softHyphen/>
        <w:t>кості самих пляжів, а також їх складових. Роз</w:t>
      </w:r>
      <w:r w:rsidRPr="00547E74">
        <w:rPr>
          <w:rStyle w:val="11"/>
          <w:sz w:val="28"/>
          <w:szCs w:val="28"/>
        </w:rPr>
        <w:softHyphen/>
        <w:t>рахунок зазначених показників можна зробити за допомогою наступних формул. Місткість пляжної зони (М1, осіб) можна становити таким чином:</w:t>
      </w:r>
    </w:p>
    <w:p w14:paraId="73F61EC1" w14:textId="77777777" w:rsidR="00EB6786" w:rsidRPr="00547E74" w:rsidRDefault="00EB6786" w:rsidP="00547E74">
      <w:pPr>
        <w:pStyle w:val="ac"/>
        <w:spacing w:line="360" w:lineRule="auto"/>
        <w:ind w:firstLine="709"/>
        <w:jc w:val="center"/>
        <w:rPr>
          <w:rFonts w:ascii="Arial Unicode MS" w:hAnsi="Arial Unicode MS"/>
          <w:color w:val="auto"/>
          <w:sz w:val="28"/>
          <w:szCs w:val="28"/>
        </w:rPr>
      </w:pPr>
      <w:r w:rsidRPr="00547E74">
        <w:rPr>
          <w:rStyle w:val="11"/>
          <w:sz w:val="28"/>
          <w:szCs w:val="28"/>
          <w:lang w:val="en-US"/>
        </w:rPr>
        <w:t>M</w:t>
      </w:r>
      <w:r w:rsidRPr="00547E74">
        <w:rPr>
          <w:rStyle w:val="11"/>
          <w:sz w:val="28"/>
          <w:szCs w:val="28"/>
          <w:vertAlign w:val="subscript"/>
          <w:lang w:val="ru-RU"/>
        </w:rPr>
        <w:t>1</w:t>
      </w:r>
      <w:r w:rsidRPr="00547E74">
        <w:rPr>
          <w:rStyle w:val="11"/>
          <w:sz w:val="28"/>
          <w:szCs w:val="28"/>
          <w:lang w:val="ru-RU"/>
        </w:rPr>
        <w:t>=</w:t>
      </w:r>
      <w:r w:rsidRPr="00547E74">
        <w:rPr>
          <w:rStyle w:val="11"/>
          <w:sz w:val="28"/>
          <w:szCs w:val="28"/>
          <w:lang w:val="en-US"/>
        </w:rPr>
        <w:t>S</w:t>
      </w:r>
      <w:r w:rsidRPr="00547E74">
        <w:rPr>
          <w:rStyle w:val="11"/>
          <w:sz w:val="28"/>
          <w:szCs w:val="28"/>
          <w:lang w:val="ru-RU"/>
        </w:rPr>
        <w:t>/</w:t>
      </w:r>
      <w:r w:rsidRPr="00547E74">
        <w:rPr>
          <w:rStyle w:val="11"/>
          <w:sz w:val="28"/>
          <w:szCs w:val="28"/>
          <w:lang w:val="en-US"/>
        </w:rPr>
        <w:t>N</w:t>
      </w:r>
      <w:r w:rsidRPr="00547E74">
        <w:rPr>
          <w:rStyle w:val="11"/>
          <w:sz w:val="28"/>
          <w:szCs w:val="28"/>
          <w:lang w:val="ru-RU"/>
        </w:rPr>
        <w:t>,</w:t>
      </w:r>
    </w:p>
    <w:p w14:paraId="4406B625"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 xml:space="preserve">де </w:t>
      </w:r>
      <w:r w:rsidRPr="00547E74">
        <w:rPr>
          <w:rStyle w:val="11"/>
          <w:sz w:val="28"/>
          <w:szCs w:val="28"/>
          <w:lang w:val="en-US"/>
        </w:rPr>
        <w:t>S</w:t>
      </w:r>
      <w:r w:rsidRPr="00547E74">
        <w:rPr>
          <w:rStyle w:val="11"/>
          <w:sz w:val="28"/>
          <w:szCs w:val="28"/>
          <w:lang w:val="ru-RU"/>
        </w:rPr>
        <w:t xml:space="preserve"> </w:t>
      </w:r>
      <w:r w:rsidRPr="00547E74">
        <w:rPr>
          <w:rStyle w:val="11"/>
          <w:sz w:val="28"/>
          <w:szCs w:val="28"/>
        </w:rPr>
        <w:t>- площа пляжної зони, у м</w:t>
      </w:r>
      <w:r w:rsidRPr="00547E74">
        <w:rPr>
          <w:rStyle w:val="11"/>
          <w:sz w:val="28"/>
          <w:szCs w:val="28"/>
          <w:vertAlign w:val="superscript"/>
        </w:rPr>
        <w:t>2</w:t>
      </w:r>
      <w:r w:rsidRPr="00547E74">
        <w:rPr>
          <w:rStyle w:val="11"/>
          <w:sz w:val="28"/>
          <w:szCs w:val="28"/>
        </w:rPr>
        <w:t xml:space="preserve"> ; </w:t>
      </w:r>
      <w:r w:rsidRPr="00547E74">
        <w:rPr>
          <w:rStyle w:val="11"/>
          <w:sz w:val="28"/>
          <w:szCs w:val="28"/>
          <w:lang w:val="en-US"/>
        </w:rPr>
        <w:t>N</w:t>
      </w:r>
      <w:r w:rsidRPr="00547E74">
        <w:rPr>
          <w:rStyle w:val="11"/>
          <w:sz w:val="28"/>
          <w:szCs w:val="28"/>
          <w:lang w:val="ru-RU"/>
        </w:rPr>
        <w:t xml:space="preserve"> </w:t>
      </w:r>
      <w:r w:rsidRPr="00547E74">
        <w:rPr>
          <w:rStyle w:val="11"/>
          <w:sz w:val="28"/>
          <w:szCs w:val="28"/>
        </w:rPr>
        <w:t>- норма пляжної зони на 1 відвідувача (5 м</w:t>
      </w:r>
      <w:r w:rsidRPr="00547E74">
        <w:rPr>
          <w:rStyle w:val="11"/>
          <w:sz w:val="28"/>
          <w:szCs w:val="28"/>
          <w:vertAlign w:val="superscript"/>
        </w:rPr>
        <w:t>2</w:t>
      </w:r>
      <w:r w:rsidRPr="00547E74">
        <w:rPr>
          <w:rStyle w:val="11"/>
          <w:sz w:val="28"/>
          <w:szCs w:val="28"/>
        </w:rPr>
        <w:t>/особу). Аналогічно розраховуємо місткість припляж- ної зони (М</w:t>
      </w:r>
      <w:r w:rsidRPr="00547E74">
        <w:rPr>
          <w:rStyle w:val="11"/>
          <w:sz w:val="28"/>
          <w:szCs w:val="28"/>
          <w:vertAlign w:val="subscript"/>
        </w:rPr>
        <w:t>2</w:t>
      </w:r>
      <w:r w:rsidRPr="00547E74">
        <w:rPr>
          <w:rStyle w:val="11"/>
          <w:sz w:val="28"/>
          <w:szCs w:val="28"/>
        </w:rPr>
        <w:t>, осіб):</w:t>
      </w:r>
    </w:p>
    <w:p w14:paraId="50866FCC" w14:textId="77777777" w:rsidR="00EB6786" w:rsidRPr="00547E74" w:rsidRDefault="00EB6786" w:rsidP="00547E74">
      <w:pPr>
        <w:pStyle w:val="ac"/>
        <w:spacing w:line="360" w:lineRule="auto"/>
        <w:ind w:firstLine="709"/>
        <w:jc w:val="center"/>
        <w:rPr>
          <w:rFonts w:ascii="Arial Unicode MS" w:hAnsi="Arial Unicode MS"/>
          <w:color w:val="auto"/>
          <w:sz w:val="28"/>
          <w:szCs w:val="28"/>
        </w:rPr>
      </w:pPr>
      <w:r w:rsidRPr="00547E74">
        <w:rPr>
          <w:rStyle w:val="11"/>
          <w:sz w:val="28"/>
          <w:szCs w:val="28"/>
          <w:lang w:val="en-US"/>
        </w:rPr>
        <w:t>M</w:t>
      </w:r>
      <w:r w:rsidRPr="00547E74">
        <w:rPr>
          <w:rStyle w:val="11"/>
          <w:sz w:val="28"/>
          <w:szCs w:val="28"/>
          <w:vertAlign w:val="subscript"/>
        </w:rPr>
        <w:t>2</w:t>
      </w:r>
      <w:r w:rsidRPr="00547E74">
        <w:rPr>
          <w:rStyle w:val="11"/>
          <w:sz w:val="28"/>
          <w:szCs w:val="28"/>
        </w:rPr>
        <w:t>=</w:t>
      </w:r>
      <w:r w:rsidRPr="00547E74">
        <w:rPr>
          <w:rStyle w:val="11"/>
          <w:sz w:val="28"/>
          <w:szCs w:val="28"/>
          <w:lang w:val="en-US"/>
        </w:rPr>
        <w:t>S</w:t>
      </w:r>
      <w:r w:rsidRPr="00547E74">
        <w:rPr>
          <w:rStyle w:val="11"/>
          <w:sz w:val="28"/>
          <w:szCs w:val="28"/>
        </w:rPr>
        <w:t>/</w:t>
      </w:r>
      <w:r w:rsidRPr="00547E74">
        <w:rPr>
          <w:rStyle w:val="11"/>
          <w:sz w:val="28"/>
          <w:szCs w:val="28"/>
          <w:lang w:val="en-US"/>
        </w:rPr>
        <w:t>N</w:t>
      </w:r>
      <w:r w:rsidRPr="00547E74">
        <w:rPr>
          <w:rStyle w:val="11"/>
          <w:sz w:val="28"/>
          <w:szCs w:val="28"/>
        </w:rPr>
        <w:t>,</w:t>
      </w:r>
    </w:p>
    <w:p w14:paraId="507BD474"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 xml:space="preserve">де </w:t>
      </w:r>
      <w:r w:rsidRPr="00547E74">
        <w:rPr>
          <w:rStyle w:val="11"/>
          <w:sz w:val="28"/>
          <w:szCs w:val="28"/>
          <w:lang w:val="en-US"/>
        </w:rPr>
        <w:t>S</w:t>
      </w:r>
      <w:r w:rsidRPr="00547E74">
        <w:rPr>
          <w:rStyle w:val="11"/>
          <w:sz w:val="28"/>
          <w:szCs w:val="28"/>
          <w:lang w:val="ru-RU"/>
        </w:rPr>
        <w:t xml:space="preserve"> </w:t>
      </w:r>
      <w:r w:rsidRPr="00547E74">
        <w:rPr>
          <w:rStyle w:val="11"/>
          <w:sz w:val="28"/>
          <w:szCs w:val="28"/>
        </w:rPr>
        <w:t>- площа припляжної зони, у м</w:t>
      </w:r>
      <w:r w:rsidRPr="00547E74">
        <w:rPr>
          <w:rStyle w:val="11"/>
          <w:sz w:val="28"/>
          <w:szCs w:val="28"/>
          <w:vertAlign w:val="superscript"/>
        </w:rPr>
        <w:t>2</w:t>
      </w:r>
      <w:r w:rsidRPr="00547E74">
        <w:rPr>
          <w:rStyle w:val="11"/>
          <w:sz w:val="28"/>
          <w:szCs w:val="28"/>
        </w:rPr>
        <w:t xml:space="preserve"> ; </w:t>
      </w:r>
      <w:r w:rsidRPr="00547E74">
        <w:rPr>
          <w:rStyle w:val="11"/>
          <w:sz w:val="28"/>
          <w:szCs w:val="28"/>
          <w:lang w:val="en-US"/>
        </w:rPr>
        <w:t>N</w:t>
      </w:r>
      <w:r w:rsidRPr="00547E74">
        <w:rPr>
          <w:rStyle w:val="11"/>
          <w:sz w:val="28"/>
          <w:szCs w:val="28"/>
          <w:lang w:val="ru-RU"/>
        </w:rPr>
        <w:t xml:space="preserve"> </w:t>
      </w:r>
      <w:r w:rsidRPr="00547E74">
        <w:rPr>
          <w:rStyle w:val="11"/>
          <w:sz w:val="28"/>
          <w:szCs w:val="28"/>
        </w:rPr>
        <w:t>- норма пляжної зони на 1 відвідувача (5-15 м</w:t>
      </w:r>
      <w:r w:rsidRPr="00547E74">
        <w:rPr>
          <w:rStyle w:val="11"/>
          <w:sz w:val="28"/>
          <w:szCs w:val="28"/>
          <w:vertAlign w:val="superscript"/>
        </w:rPr>
        <w:t>2</w:t>
      </w:r>
      <w:r w:rsidRPr="00547E74">
        <w:rPr>
          <w:rStyle w:val="11"/>
          <w:sz w:val="28"/>
          <w:szCs w:val="28"/>
        </w:rPr>
        <w:t>/ особу).</w:t>
      </w:r>
    </w:p>
    <w:p w14:paraId="39923CD5"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 xml:space="preserve">Т. </w:t>
      </w:r>
      <w:r w:rsidRPr="00547E74">
        <w:rPr>
          <w:rStyle w:val="11"/>
          <w:sz w:val="28"/>
          <w:szCs w:val="28"/>
          <w:lang w:val="ru-RU" w:eastAsia="ru-RU"/>
        </w:rPr>
        <w:t xml:space="preserve">Панченко </w:t>
      </w:r>
      <w:r w:rsidRPr="00547E74">
        <w:rPr>
          <w:rStyle w:val="11"/>
          <w:sz w:val="28"/>
          <w:szCs w:val="28"/>
        </w:rPr>
        <w:t xml:space="preserve">[12] пропонує розраховувати місткість пляжної зони за наступною </w:t>
      </w:r>
      <w:r w:rsidRPr="00547E74">
        <w:rPr>
          <w:rStyle w:val="11"/>
          <w:sz w:val="28"/>
          <w:szCs w:val="28"/>
          <w:lang w:val="ru-RU" w:eastAsia="ru-RU"/>
        </w:rPr>
        <w:t>форму</w:t>
      </w:r>
      <w:r w:rsidRPr="00547E74">
        <w:rPr>
          <w:rStyle w:val="11"/>
          <w:sz w:val="28"/>
          <w:szCs w:val="28"/>
          <w:lang w:val="ru-RU" w:eastAsia="ru-RU"/>
        </w:rPr>
        <w:softHyphen/>
        <w:t>лою:</w:t>
      </w:r>
    </w:p>
    <w:p w14:paraId="3A34974A" w14:textId="77777777" w:rsidR="00EB6786" w:rsidRPr="00547E74" w:rsidRDefault="00EB6786" w:rsidP="00547E74">
      <w:pPr>
        <w:pStyle w:val="ac"/>
        <w:spacing w:line="360" w:lineRule="auto"/>
        <w:ind w:firstLine="709"/>
        <w:jc w:val="center"/>
        <w:rPr>
          <w:rFonts w:ascii="Arial Unicode MS" w:hAnsi="Arial Unicode MS"/>
          <w:color w:val="auto"/>
          <w:sz w:val="28"/>
          <w:szCs w:val="28"/>
        </w:rPr>
      </w:pPr>
      <w:r w:rsidRPr="00547E74">
        <w:rPr>
          <w:rStyle w:val="11"/>
          <w:i/>
          <w:iCs/>
          <w:sz w:val="28"/>
          <w:szCs w:val="28"/>
          <w:lang w:val="en-US"/>
        </w:rPr>
        <w:t>F</w:t>
      </w:r>
    </w:p>
    <w:p w14:paraId="2D606AFD" w14:textId="204FDCA4" w:rsidR="00EB6786" w:rsidRPr="00547E74" w:rsidRDefault="00EB6786" w:rsidP="00FE6F4B">
      <w:pPr>
        <w:pStyle w:val="ac"/>
        <w:tabs>
          <w:tab w:val="left" w:leader="hyphen" w:pos="936"/>
        </w:tabs>
        <w:spacing w:line="360" w:lineRule="auto"/>
        <w:ind w:firstLine="709"/>
        <w:jc w:val="center"/>
        <w:rPr>
          <w:rFonts w:ascii="Arial Unicode MS" w:hAnsi="Arial Unicode MS"/>
          <w:color w:val="auto"/>
          <w:sz w:val="28"/>
          <w:szCs w:val="28"/>
        </w:rPr>
      </w:pPr>
      <w:r w:rsidRPr="00547E74">
        <w:rPr>
          <w:rStyle w:val="11"/>
          <w:sz w:val="28"/>
          <w:szCs w:val="28"/>
          <w:lang w:val="en-US"/>
        </w:rPr>
        <w:t>W</w:t>
      </w:r>
      <w:r w:rsidRPr="00547E74">
        <w:rPr>
          <w:rStyle w:val="11"/>
          <w:sz w:val="28"/>
          <w:szCs w:val="28"/>
        </w:rPr>
        <w:t>=</w:t>
      </w:r>
      <w:r w:rsidRPr="00547E74">
        <w:rPr>
          <w:rStyle w:val="11"/>
          <w:sz w:val="28"/>
          <w:szCs w:val="28"/>
        </w:rPr>
        <w:tab/>
      </w:r>
      <w:r w:rsidRPr="00547E74">
        <w:rPr>
          <w:rStyle w:val="11"/>
          <w:i/>
          <w:iCs/>
          <w:sz w:val="28"/>
          <w:szCs w:val="28"/>
          <w:lang w:val="en-US"/>
        </w:rPr>
        <w:t>N</w:t>
      </w:r>
      <w:r w:rsidRPr="00547E74">
        <w:rPr>
          <w:rStyle w:val="11"/>
          <w:i/>
          <w:iCs/>
          <w:sz w:val="28"/>
          <w:szCs w:val="28"/>
        </w:rPr>
        <w:t>*</w:t>
      </w:r>
      <w:r w:rsidRPr="00547E74">
        <w:rPr>
          <w:rStyle w:val="11"/>
          <w:i/>
          <w:iCs/>
          <w:sz w:val="28"/>
          <w:szCs w:val="28"/>
          <w:lang w:val="en-US"/>
        </w:rPr>
        <w:t>k</w:t>
      </w:r>
    </w:p>
    <w:p w14:paraId="66F5321E"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 xml:space="preserve">де </w:t>
      </w:r>
      <w:r w:rsidRPr="00547E74">
        <w:rPr>
          <w:rStyle w:val="11"/>
          <w:sz w:val="28"/>
          <w:szCs w:val="28"/>
          <w:lang w:val="en-US"/>
        </w:rPr>
        <w:t>W</w:t>
      </w:r>
      <w:r w:rsidRPr="00547E74">
        <w:rPr>
          <w:rStyle w:val="11"/>
          <w:sz w:val="28"/>
          <w:szCs w:val="28"/>
        </w:rPr>
        <w:t xml:space="preserve"> - місткість прибережних зон відпо</w:t>
      </w:r>
      <w:r w:rsidRPr="00547E74">
        <w:rPr>
          <w:rStyle w:val="11"/>
          <w:sz w:val="28"/>
          <w:szCs w:val="28"/>
        </w:rPr>
        <w:softHyphen/>
        <w:t xml:space="preserve">чинку, </w:t>
      </w:r>
      <w:r w:rsidRPr="00547E74">
        <w:rPr>
          <w:rStyle w:val="11"/>
          <w:sz w:val="28"/>
          <w:szCs w:val="28"/>
          <w:lang w:val="en-US"/>
        </w:rPr>
        <w:t>F</w:t>
      </w:r>
      <w:r w:rsidRPr="00547E74">
        <w:rPr>
          <w:rStyle w:val="11"/>
          <w:sz w:val="28"/>
          <w:szCs w:val="28"/>
        </w:rPr>
        <w:t xml:space="preserve"> - площа природних та штучних пля</w:t>
      </w:r>
      <w:r w:rsidRPr="00547E74">
        <w:rPr>
          <w:rStyle w:val="11"/>
          <w:sz w:val="28"/>
          <w:szCs w:val="28"/>
        </w:rPr>
        <w:softHyphen/>
        <w:t>жів сумарна, м</w:t>
      </w:r>
      <w:r w:rsidRPr="00547E74">
        <w:rPr>
          <w:rStyle w:val="11"/>
          <w:sz w:val="28"/>
          <w:szCs w:val="28"/>
          <w:vertAlign w:val="superscript"/>
        </w:rPr>
        <w:t>2</w:t>
      </w:r>
      <w:r w:rsidRPr="00547E74">
        <w:rPr>
          <w:rStyle w:val="11"/>
          <w:sz w:val="28"/>
          <w:szCs w:val="28"/>
        </w:rPr>
        <w:t xml:space="preserve">; </w:t>
      </w:r>
      <w:r w:rsidRPr="00547E74">
        <w:rPr>
          <w:rStyle w:val="11"/>
          <w:sz w:val="28"/>
          <w:szCs w:val="28"/>
          <w:lang w:val="en-US"/>
        </w:rPr>
        <w:t>N</w:t>
      </w:r>
      <w:r w:rsidRPr="00547E74">
        <w:rPr>
          <w:rStyle w:val="11"/>
          <w:sz w:val="28"/>
          <w:szCs w:val="28"/>
        </w:rPr>
        <w:t xml:space="preserve"> - норма площі пляжу на одного відвідувача (5-8 м</w:t>
      </w:r>
      <w:r w:rsidRPr="00547E74">
        <w:rPr>
          <w:rStyle w:val="11"/>
          <w:sz w:val="28"/>
          <w:szCs w:val="28"/>
          <w:vertAlign w:val="superscript"/>
        </w:rPr>
        <w:t>2</w:t>
      </w:r>
      <w:r w:rsidRPr="00547E74">
        <w:rPr>
          <w:rStyle w:val="11"/>
          <w:sz w:val="28"/>
          <w:szCs w:val="28"/>
        </w:rPr>
        <w:t xml:space="preserve">); </w:t>
      </w:r>
      <w:r w:rsidRPr="00547E74">
        <w:rPr>
          <w:rStyle w:val="11"/>
          <w:sz w:val="28"/>
          <w:szCs w:val="28"/>
          <w:lang w:val="en-US"/>
        </w:rPr>
        <w:t>k</w:t>
      </w:r>
      <w:r w:rsidRPr="00547E74">
        <w:rPr>
          <w:rStyle w:val="11"/>
          <w:sz w:val="28"/>
          <w:szCs w:val="28"/>
        </w:rPr>
        <w:t xml:space="preserve"> - коефіцієнт одночасного завантаження пляжу (0,5-1,0).</w:t>
      </w:r>
    </w:p>
    <w:p w14:paraId="67908A4E"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lastRenderedPageBreak/>
        <w:t>Отримані результати наведено у таблиці 4. Зазначимо, що місткість пляжної та припляж- ної зон розраховано з максимально можливим одночасним завантаженням відвідувачів, без врахування коливання кількості відпочиваю</w:t>
      </w:r>
      <w:r w:rsidRPr="00547E74">
        <w:rPr>
          <w:rStyle w:val="11"/>
          <w:sz w:val="28"/>
          <w:szCs w:val="28"/>
        </w:rPr>
        <w:softHyphen/>
        <w:t>чих протягом дня та в період сезону пляжно- купальної рекреації.</w:t>
      </w:r>
    </w:p>
    <w:p w14:paraId="5D7F513E"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З метою визначення реального заванта</w:t>
      </w:r>
      <w:r w:rsidRPr="00547E74">
        <w:rPr>
          <w:rStyle w:val="11"/>
          <w:sz w:val="28"/>
          <w:szCs w:val="28"/>
        </w:rPr>
        <w:softHyphen/>
        <w:t>ження пляжів нами було проведено польове дослідження на ділянці у 100 м</w:t>
      </w:r>
      <w:r w:rsidRPr="00547E74">
        <w:rPr>
          <w:rStyle w:val="11"/>
          <w:sz w:val="28"/>
          <w:szCs w:val="28"/>
          <w:vertAlign w:val="superscript"/>
        </w:rPr>
        <w:t>2</w:t>
      </w:r>
      <w:r w:rsidRPr="00547E74">
        <w:rPr>
          <w:rStyle w:val="11"/>
          <w:sz w:val="28"/>
          <w:szCs w:val="28"/>
        </w:rPr>
        <w:t xml:space="preserve"> пляжу «Арка- дія» на початку серпня 2015 року об 11.00. Якщо взяти до уваги, що за нормативами на ділянці у 100 м</w:t>
      </w:r>
      <w:r w:rsidRPr="00547E74">
        <w:rPr>
          <w:rStyle w:val="11"/>
          <w:sz w:val="28"/>
          <w:szCs w:val="28"/>
          <w:vertAlign w:val="superscript"/>
        </w:rPr>
        <w:t>2</w:t>
      </w:r>
      <w:r w:rsidRPr="00547E74">
        <w:rPr>
          <w:rStyle w:val="11"/>
          <w:sz w:val="28"/>
          <w:szCs w:val="28"/>
        </w:rPr>
        <w:t xml:space="preserve"> має перебувати 20 осіб </w:t>
      </w:r>
      <w:r w:rsidRPr="00547E74">
        <w:rPr>
          <w:rStyle w:val="11"/>
          <w:sz w:val="28"/>
          <w:szCs w:val="28"/>
          <w:lang w:val="ru-RU" w:eastAsia="ru-RU"/>
        </w:rPr>
        <w:t>(мак</w:t>
      </w:r>
      <w:r w:rsidRPr="00547E74">
        <w:rPr>
          <w:rStyle w:val="11"/>
          <w:sz w:val="28"/>
          <w:szCs w:val="28"/>
          <w:lang w:val="ru-RU" w:eastAsia="ru-RU"/>
        </w:rPr>
        <w:softHyphen/>
        <w:t>симально),</w:t>
      </w:r>
      <w:r w:rsidRPr="00547E74">
        <w:rPr>
          <w:rStyle w:val="11"/>
          <w:sz w:val="28"/>
          <w:szCs w:val="28"/>
        </w:rPr>
        <w:t xml:space="preserve"> то за нашим спостереженням на даній ділянці нараховано 32 особи. Відпо</w:t>
      </w:r>
      <w:r w:rsidRPr="00547E74">
        <w:rPr>
          <w:rStyle w:val="11"/>
          <w:sz w:val="28"/>
          <w:szCs w:val="28"/>
        </w:rPr>
        <w:softHyphen/>
        <w:t>відно, перевищення за нормами становить 150% [5]. Зазначимо, що існує фактор нерів</w:t>
      </w:r>
      <w:r w:rsidRPr="00547E74">
        <w:rPr>
          <w:rStyle w:val="11"/>
          <w:sz w:val="28"/>
          <w:szCs w:val="28"/>
        </w:rPr>
        <w:softHyphen/>
        <w:t>номірності завантаження пляжу, який може змінюватись протягом дня відповідно до часу доби, а також коливається протягом тижня тощо.</w:t>
      </w:r>
    </w:p>
    <w:p w14:paraId="785C9D20" w14:textId="77777777" w:rsidR="00EB6786" w:rsidRPr="00547E74" w:rsidRDefault="00EB6786" w:rsidP="00547E74">
      <w:pPr>
        <w:pStyle w:val="ac"/>
        <w:spacing w:line="360" w:lineRule="auto"/>
        <w:ind w:firstLine="709"/>
        <w:jc w:val="both"/>
        <w:rPr>
          <w:rFonts w:ascii="Arial Unicode MS" w:hAnsi="Arial Unicode MS"/>
          <w:color w:val="auto"/>
          <w:sz w:val="28"/>
          <w:szCs w:val="28"/>
        </w:rPr>
      </w:pPr>
      <w:r w:rsidRPr="00547E74">
        <w:rPr>
          <w:rStyle w:val="11"/>
          <w:sz w:val="28"/>
          <w:szCs w:val="28"/>
        </w:rPr>
        <w:t>Відповідно до «Методики визначення ємно</w:t>
      </w:r>
      <w:r w:rsidRPr="00547E74">
        <w:rPr>
          <w:rStyle w:val="11"/>
          <w:sz w:val="28"/>
          <w:szCs w:val="28"/>
        </w:rPr>
        <w:softHyphen/>
        <w:t>сті курортів» [12] та ДБН 360-92 [8] можна визначити порогове значення рекреаційної ємності усієї берегової смуги міста. Загальна довжина берегової смуги 31,5 км, з них 10,5 - промислові, рекреаційного призначення - близько 21 км. Розрахунок можна провести за наступною формулою:</w:t>
      </w:r>
    </w:p>
    <w:p w14:paraId="1404BA28" w14:textId="73D212EE" w:rsidR="00EB6786" w:rsidRPr="00547E74" w:rsidRDefault="00EB6786" w:rsidP="00547E74">
      <w:pPr>
        <w:pStyle w:val="ac"/>
        <w:tabs>
          <w:tab w:val="left" w:leader="hyphen" w:pos="1008"/>
          <w:tab w:val="left" w:leader="hyphen" w:pos="1095"/>
          <w:tab w:val="left" w:leader="hyphen" w:pos="1594"/>
        </w:tabs>
        <w:spacing w:line="360" w:lineRule="auto"/>
        <w:ind w:firstLine="709"/>
        <w:jc w:val="center"/>
        <w:rPr>
          <w:rFonts w:ascii="Arial Unicode MS" w:hAnsi="Arial Unicode MS"/>
          <w:color w:val="auto"/>
          <w:sz w:val="28"/>
          <w:szCs w:val="28"/>
        </w:rPr>
      </w:pPr>
      <w:r w:rsidRPr="00547E74">
        <w:rPr>
          <w:rStyle w:val="11"/>
          <w:sz w:val="28"/>
          <w:szCs w:val="28"/>
          <w:lang w:val="en-US"/>
        </w:rPr>
        <w:t>W</w:t>
      </w:r>
      <w:r w:rsidRPr="00547E74">
        <w:rPr>
          <w:rStyle w:val="11"/>
          <w:sz w:val="28"/>
          <w:szCs w:val="28"/>
          <w:lang w:val="ru-RU"/>
        </w:rPr>
        <w:t>=</w:t>
      </w:r>
      <w:r w:rsidRPr="00547E74">
        <w:rPr>
          <w:rStyle w:val="11"/>
          <w:sz w:val="28"/>
          <w:szCs w:val="28"/>
        </w:rPr>
        <w:tab/>
        <w:t>,</w:t>
      </w:r>
    </w:p>
    <w:p w14:paraId="146648CE" w14:textId="77777777" w:rsidR="00EB6786" w:rsidRPr="00547E74" w:rsidRDefault="00EB6786" w:rsidP="00547E74">
      <w:pPr>
        <w:pStyle w:val="ac"/>
        <w:spacing w:line="360" w:lineRule="auto"/>
        <w:ind w:firstLine="709"/>
        <w:jc w:val="center"/>
        <w:rPr>
          <w:rFonts w:ascii="Arial Unicode MS" w:hAnsi="Arial Unicode MS"/>
          <w:color w:val="auto"/>
          <w:sz w:val="28"/>
          <w:szCs w:val="28"/>
        </w:rPr>
      </w:pPr>
      <w:r w:rsidRPr="00547E74">
        <w:rPr>
          <w:rStyle w:val="11"/>
          <w:i/>
          <w:iCs/>
          <w:sz w:val="28"/>
          <w:szCs w:val="28"/>
          <w:lang w:val="en-US"/>
        </w:rPr>
        <w:t>N</w:t>
      </w:r>
      <w:r w:rsidRPr="00547E74">
        <w:rPr>
          <w:rStyle w:val="11"/>
          <w:sz w:val="28"/>
          <w:szCs w:val="28"/>
          <w:lang w:val="ru-RU"/>
        </w:rPr>
        <w:t xml:space="preserve"> </w:t>
      </w:r>
      <w:r w:rsidRPr="00547E74">
        <w:rPr>
          <w:rStyle w:val="11"/>
          <w:sz w:val="28"/>
          <w:szCs w:val="28"/>
        </w:rPr>
        <w:t>х Л'</w:t>
      </w:r>
      <w:r w:rsidRPr="00547E74">
        <w:rPr>
          <w:rStyle w:val="11"/>
          <w:sz w:val="28"/>
          <w:szCs w:val="28"/>
          <w:vertAlign w:val="subscript"/>
        </w:rPr>
        <w:t>1</w:t>
      </w:r>
      <w:r w:rsidRPr="00547E74">
        <w:rPr>
          <w:rStyle w:val="11"/>
          <w:sz w:val="28"/>
          <w:szCs w:val="28"/>
        </w:rPr>
        <w:t xml:space="preserve"> х </w:t>
      </w:r>
      <w:r w:rsidRPr="00547E74">
        <w:rPr>
          <w:rStyle w:val="11"/>
          <w:i/>
          <w:iCs/>
          <w:sz w:val="28"/>
          <w:szCs w:val="28"/>
        </w:rPr>
        <w:t>К</w:t>
      </w:r>
      <w:r w:rsidRPr="00547E74">
        <w:rPr>
          <w:rStyle w:val="11"/>
          <w:i/>
          <w:iCs/>
          <w:sz w:val="28"/>
          <w:szCs w:val="28"/>
          <w:vertAlign w:val="subscript"/>
        </w:rPr>
        <w:t>2</w:t>
      </w:r>
    </w:p>
    <w:p w14:paraId="4AEF0D9E" w14:textId="77777777" w:rsidR="003A5AD8" w:rsidRDefault="00EB6786" w:rsidP="003A5AD8">
      <w:pPr>
        <w:pStyle w:val="ac"/>
        <w:spacing w:line="360" w:lineRule="auto"/>
        <w:ind w:firstLine="709"/>
        <w:jc w:val="both"/>
        <w:rPr>
          <w:rFonts w:eastAsia="Times New Roman" w:cs="Times New Roman"/>
          <w:sz w:val="28"/>
          <w:szCs w:val="28"/>
          <w:lang w:eastAsia="uk-UA"/>
        </w:rPr>
      </w:pPr>
      <w:r w:rsidRPr="00547E74">
        <w:rPr>
          <w:rStyle w:val="11"/>
          <w:sz w:val="28"/>
          <w:szCs w:val="28"/>
        </w:rPr>
        <w:t xml:space="preserve">де </w:t>
      </w:r>
      <w:r w:rsidRPr="00547E74">
        <w:rPr>
          <w:rStyle w:val="11"/>
          <w:sz w:val="28"/>
          <w:szCs w:val="28"/>
          <w:lang w:val="en-US"/>
        </w:rPr>
        <w:t>W</w:t>
      </w:r>
      <w:r w:rsidRPr="00547E74">
        <w:rPr>
          <w:rStyle w:val="11"/>
          <w:sz w:val="28"/>
          <w:szCs w:val="28"/>
        </w:rPr>
        <w:t xml:space="preserve"> - порогова ємність рекреаційних тери</w:t>
      </w:r>
      <w:r w:rsidRPr="00547E74">
        <w:rPr>
          <w:rStyle w:val="11"/>
          <w:sz w:val="28"/>
          <w:szCs w:val="28"/>
        </w:rPr>
        <w:softHyphen/>
        <w:t xml:space="preserve">торій узбережжя; </w:t>
      </w:r>
      <w:r w:rsidRPr="00547E74">
        <w:rPr>
          <w:rStyle w:val="11"/>
          <w:sz w:val="28"/>
          <w:szCs w:val="28"/>
          <w:lang w:val="en-US"/>
        </w:rPr>
        <w:t>L</w:t>
      </w:r>
      <w:r w:rsidRPr="00547E74">
        <w:rPr>
          <w:rStyle w:val="11"/>
          <w:sz w:val="28"/>
          <w:szCs w:val="28"/>
        </w:rPr>
        <w:t xml:space="preserve"> - загальна довжина берего</w:t>
      </w:r>
      <w:r w:rsidRPr="00547E74">
        <w:rPr>
          <w:rStyle w:val="11"/>
          <w:sz w:val="28"/>
          <w:szCs w:val="28"/>
        </w:rPr>
        <w:softHyphen/>
        <w:t xml:space="preserve">вої смуги, що використовується для рекреації (21 км); </w:t>
      </w:r>
      <w:r w:rsidRPr="00547E74">
        <w:rPr>
          <w:rStyle w:val="11"/>
          <w:sz w:val="28"/>
          <w:szCs w:val="28"/>
          <w:lang w:val="en-US"/>
        </w:rPr>
        <w:t>N</w:t>
      </w:r>
      <w:r w:rsidRPr="00547E74">
        <w:rPr>
          <w:rStyle w:val="11"/>
          <w:sz w:val="28"/>
          <w:szCs w:val="28"/>
        </w:rPr>
        <w:t xml:space="preserve"> - нормативна величина берегової смуги для входу у воду (0,2 м/особу); К</w:t>
      </w:r>
      <w:r w:rsidRPr="00547E74">
        <w:rPr>
          <w:rStyle w:val="11"/>
          <w:sz w:val="28"/>
          <w:szCs w:val="28"/>
          <w:vertAlign w:val="subscript"/>
        </w:rPr>
        <w:t>1</w:t>
      </w:r>
      <w:r w:rsidRPr="00547E74">
        <w:rPr>
          <w:rStyle w:val="11"/>
          <w:sz w:val="28"/>
          <w:szCs w:val="28"/>
        </w:rPr>
        <w:t xml:space="preserve"> - кое</w:t>
      </w:r>
      <w:r w:rsidRPr="00547E74">
        <w:rPr>
          <w:rStyle w:val="11"/>
          <w:sz w:val="28"/>
          <w:szCs w:val="28"/>
        </w:rPr>
        <w:softHyphen/>
        <w:t>фіцієнт одночасного завантаження пляжу (0,78); К</w:t>
      </w:r>
      <w:r w:rsidRPr="00547E74">
        <w:rPr>
          <w:rStyle w:val="11"/>
          <w:sz w:val="28"/>
          <w:szCs w:val="28"/>
          <w:vertAlign w:val="subscript"/>
        </w:rPr>
        <w:t>2</w:t>
      </w:r>
      <w:r w:rsidRPr="00547E74">
        <w:rPr>
          <w:rStyle w:val="11"/>
          <w:sz w:val="28"/>
          <w:szCs w:val="28"/>
        </w:rPr>
        <w:t xml:space="preserve"> - коефіцієнт кореляції (об’єкти інже</w:t>
      </w:r>
      <w:r w:rsidRPr="00547E74">
        <w:rPr>
          <w:rStyle w:val="11"/>
          <w:sz w:val="28"/>
          <w:szCs w:val="28"/>
        </w:rPr>
        <w:softHyphen/>
        <w:t>нерного облаштування - елінги, рятувальні станції, причали, атракціони) - 0,76.</w:t>
      </w:r>
      <w:r w:rsidR="00424E8E">
        <w:rPr>
          <w:rStyle w:val="11"/>
          <w:sz w:val="28"/>
          <w:szCs w:val="28"/>
        </w:rPr>
        <w:t xml:space="preserve"> </w:t>
      </w:r>
      <w:r w:rsidR="003A5AD8" w:rsidRPr="00547E74">
        <w:rPr>
          <w:rStyle w:val="11"/>
          <w:sz w:val="28"/>
          <w:szCs w:val="28"/>
        </w:rPr>
        <w:t>Нами попередньо означено, що норма забезпечення пляжів має становити 5м</w:t>
      </w:r>
      <w:r w:rsidR="003A5AD8" w:rsidRPr="00547E74">
        <w:rPr>
          <w:rStyle w:val="11"/>
          <w:sz w:val="28"/>
          <w:szCs w:val="28"/>
          <w:vertAlign w:val="superscript"/>
        </w:rPr>
        <w:t>2</w:t>
      </w:r>
      <w:r w:rsidR="003A5AD8" w:rsidRPr="00547E74">
        <w:rPr>
          <w:rStyle w:val="11"/>
          <w:sz w:val="28"/>
          <w:szCs w:val="28"/>
        </w:rPr>
        <w:t>/особу, що складатиме 100,8 га. За фактом пляжна зона міста становить 56 га, ще 44,8 га є дефіцитними. Тому у «Генеральному плані міста Одеси» пла</w:t>
      </w:r>
      <w:r w:rsidR="003A5AD8" w:rsidRPr="00547E74">
        <w:rPr>
          <w:rStyle w:val="11"/>
          <w:sz w:val="28"/>
          <w:szCs w:val="28"/>
        </w:rPr>
        <w:softHyphen/>
        <w:t xml:space="preserve">нується формування нових пляжних територій біля 100,0 га, з них - 52,2 га - для інженерного захисту території [2]. У зв’язку з цим у </w:t>
      </w:r>
      <w:r w:rsidR="003A5AD8" w:rsidRPr="00547E74">
        <w:rPr>
          <w:rStyle w:val="11"/>
          <w:sz w:val="28"/>
          <w:szCs w:val="28"/>
          <w:lang w:eastAsia="ru-RU"/>
        </w:rPr>
        <w:t>проек</w:t>
      </w:r>
      <w:r w:rsidR="003A5AD8" w:rsidRPr="00547E74">
        <w:rPr>
          <w:rStyle w:val="11"/>
          <w:sz w:val="28"/>
          <w:szCs w:val="28"/>
          <w:lang w:eastAsia="ru-RU"/>
        </w:rPr>
        <w:softHyphen/>
        <w:t>тному</w:t>
      </w:r>
      <w:r w:rsidR="003A5AD8" w:rsidRPr="00547E74">
        <w:rPr>
          <w:rFonts w:eastAsia="Times New Roman" w:cs="Times New Roman"/>
          <w:sz w:val="28"/>
          <w:szCs w:val="28"/>
          <w:lang w:eastAsia="uk-UA"/>
        </w:rPr>
        <w:t xml:space="preserve"> пляжів (відсутність ям, заростей, водяних рослин, гострого каміння тощо); </w:t>
      </w:r>
      <w:r w:rsidR="003A5AD8" w:rsidRPr="00547E74">
        <w:rPr>
          <w:rFonts w:eastAsia="Times New Roman" w:cs="Times New Roman"/>
          <w:sz w:val="28"/>
          <w:szCs w:val="28"/>
          <w:lang w:eastAsia="uk-UA"/>
        </w:rPr>
        <w:lastRenderedPageBreak/>
        <w:t>сприятли</w:t>
      </w:r>
      <w:r w:rsidR="003A5AD8" w:rsidRPr="00547E74">
        <w:rPr>
          <w:rFonts w:eastAsia="Times New Roman" w:cs="Times New Roman"/>
          <w:sz w:val="28"/>
          <w:szCs w:val="28"/>
          <w:lang w:eastAsia="uk-UA"/>
        </w:rPr>
        <w:softHyphen/>
        <w:t>вий гідрологічний режим (відсутність різких коливань води, течії не більше 0,5 м/с); від</w:t>
      </w:r>
      <w:r w:rsidR="003A5AD8" w:rsidRPr="00547E74">
        <w:rPr>
          <w:rFonts w:eastAsia="Times New Roman" w:cs="Times New Roman"/>
          <w:sz w:val="28"/>
          <w:szCs w:val="28"/>
          <w:lang w:eastAsia="uk-UA"/>
        </w:rPr>
        <w:softHyphen/>
        <w:t>сутність можливості несприятливих та небез</w:t>
      </w:r>
      <w:r w:rsidR="003A5AD8" w:rsidRPr="00547E74">
        <w:rPr>
          <w:rFonts w:eastAsia="Times New Roman" w:cs="Times New Roman"/>
          <w:sz w:val="28"/>
          <w:szCs w:val="28"/>
          <w:lang w:eastAsia="uk-UA"/>
        </w:rPr>
        <w:softHyphen/>
        <w:t>печних процесів (зсуви, обвали тощо). Необ</w:t>
      </w:r>
      <w:r w:rsidR="003A5AD8" w:rsidRPr="00547E74">
        <w:rPr>
          <w:rFonts w:eastAsia="Times New Roman" w:cs="Times New Roman"/>
          <w:sz w:val="28"/>
          <w:szCs w:val="28"/>
          <w:lang w:eastAsia="uk-UA"/>
        </w:rPr>
        <w:softHyphen/>
        <w:t>хідними вимогами є також віддаленість від промислових зон</w:t>
      </w:r>
      <w:r w:rsidR="003A5AD8">
        <w:rPr>
          <w:rFonts w:eastAsia="Times New Roman" w:cs="Times New Roman"/>
          <w:sz w:val="28"/>
          <w:szCs w:val="28"/>
          <w:lang w:eastAsia="uk-UA"/>
        </w:rPr>
        <w:t>.</w:t>
      </w:r>
    </w:p>
    <w:p w14:paraId="3303CA1F" w14:textId="4FEA311A" w:rsidR="00EB6786" w:rsidRDefault="00EB6786" w:rsidP="00547E74">
      <w:pPr>
        <w:pStyle w:val="ac"/>
        <w:spacing w:line="360" w:lineRule="auto"/>
        <w:ind w:firstLine="709"/>
        <w:jc w:val="both"/>
        <w:rPr>
          <w:rStyle w:val="11"/>
          <w:sz w:val="28"/>
          <w:szCs w:val="28"/>
        </w:rPr>
      </w:pPr>
    </w:p>
    <w:p w14:paraId="2D27B459" w14:textId="49F8B427" w:rsidR="006A5E25" w:rsidRPr="006A5E25" w:rsidRDefault="006A5E25" w:rsidP="006A5E25">
      <w:pPr>
        <w:pStyle w:val="1"/>
        <w:shd w:val="clear" w:color="auto" w:fill="FFFFFF"/>
        <w:spacing w:before="0" w:line="360" w:lineRule="auto"/>
        <w:jc w:val="right"/>
        <w:rPr>
          <w:rStyle w:val="11"/>
          <w:sz w:val="28"/>
          <w:szCs w:val="28"/>
        </w:rPr>
      </w:pPr>
      <w:r w:rsidRPr="006A5E25">
        <w:rPr>
          <w:rStyle w:val="11"/>
          <w:sz w:val="28"/>
          <w:szCs w:val="28"/>
        </w:rPr>
        <w:t>Таблиця 2.3.</w:t>
      </w:r>
    </w:p>
    <w:p w14:paraId="3004DF20" w14:textId="19BE1B3D" w:rsidR="00EB6786" w:rsidRPr="006A5E25" w:rsidRDefault="00EB6786" w:rsidP="006A5E25">
      <w:pPr>
        <w:pStyle w:val="1"/>
        <w:shd w:val="clear" w:color="auto" w:fill="FFFFFF"/>
        <w:spacing w:before="0" w:line="360" w:lineRule="auto"/>
        <w:jc w:val="center"/>
        <w:rPr>
          <w:rStyle w:val="11"/>
          <w:sz w:val="28"/>
          <w:szCs w:val="28"/>
        </w:rPr>
      </w:pPr>
      <w:r w:rsidRPr="006A5E25">
        <w:rPr>
          <w:noProof/>
          <w:sz w:val="28"/>
          <w:szCs w:val="28"/>
          <w:lang w:eastAsia="uk-UA"/>
        </w:rPr>
        <mc:AlternateContent>
          <mc:Choice Requires="wps">
            <w:drawing>
              <wp:anchor distT="215900" distB="2649855" distL="5567045" distR="114935" simplePos="0" relativeHeight="251661312" behindDoc="1" locked="0" layoutInCell="1" allowOverlap="1" wp14:anchorId="7002E4DA" wp14:editId="75320FF7">
                <wp:simplePos x="0" y="0"/>
                <wp:positionH relativeFrom="margin">
                  <wp:posOffset>5501640</wp:posOffset>
                </wp:positionH>
                <wp:positionV relativeFrom="margin">
                  <wp:posOffset>6400800</wp:posOffset>
                </wp:positionV>
                <wp:extent cx="607060" cy="179705"/>
                <wp:effectExtent l="0" t="0" r="4445" b="4445"/>
                <wp:wrapTopAndBottom/>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06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3ED6D" w14:textId="33712D78" w:rsidR="00EB6786" w:rsidRDefault="00EB6786" w:rsidP="00EB6786">
                            <w:pPr>
                              <w:pStyle w:val="Tablecaption0"/>
                              <w:jc w:val="right"/>
                              <w:rPr>
                                <w:rFonts w:ascii="Arial Unicode MS" w:hAnsi="Arial Unicode MS"/>
                                <w:b w:val="0"/>
                                <w:bCs w:val="0"/>
                                <w:color w:val="auto"/>
                                <w:sz w:val="24"/>
                                <w:szCs w:val="24"/>
                              </w:rPr>
                            </w:pPr>
                          </w:p>
                        </w:txbxContent>
                      </wps:txbx>
                      <wps:bodyPr rot="0" vert="horz" wrap="non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002E4DA" id="_x0000_t202" coordsize="21600,21600" o:spt="202" path="m,l,21600r21600,l21600,xe">
                <v:stroke joinstyle="miter"/>
                <v:path gradientshapeok="t" o:connecttype="rect"/>
              </v:shapetype>
              <v:shape id="Надпись 17" o:spid="_x0000_s1026" type="#_x0000_t202" style="position:absolute;left:0;text-align:left;margin-left:433.2pt;margin-top:7in;width:47.8pt;height:14.15pt;z-index:-251655168;visibility:visible;mso-wrap-style:none;mso-width-percent:0;mso-height-percent:0;mso-wrap-distance-left:438.35pt;mso-wrap-distance-top:17pt;mso-wrap-distance-right:9.05pt;mso-wrap-distance-bottom:208.65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" filled="f" stroked="f">
                <v:textbox inset="0,0,0,0">
                  <w:txbxContent>
                    <w:p w14:paraId="04A3ED6D" w14:textId="33712D78" w:rsidR="00EB6786" w:rsidRDefault="00EB6786" w:rsidP="00EB6786">
                      <w:pPr>
                        <w:pStyle w:val="Tablecaption0"/>
                        <w:jc w:val="right"/>
                        <w:rPr>
                          <w:rFonts w:ascii="Arial Unicode MS" w:hAnsi="Arial Unicode MS"/>
                          <w:b w:val="0"/>
                          <w:bCs w:val="0"/>
                          <w:color w:val="auto"/>
                          <w:sz w:val="24"/>
                          <w:szCs w:val="24"/>
                        </w:rPr>
                      </w:pPr>
                    </w:p>
                  </w:txbxContent>
                </v:textbox>
                <w10:wrap type="topAndBottom" anchorx="margin" anchory="margin"/>
              </v:shape>
            </w:pict>
          </mc:Fallback>
        </mc:AlternateContent>
      </w:r>
      <w:r w:rsidRPr="006A5E25">
        <w:rPr>
          <w:rStyle w:val="11"/>
          <w:sz w:val="28"/>
          <w:szCs w:val="28"/>
        </w:rPr>
        <w:t>Коефіцієнт добової змінності пляжного використання становить 1,2 [2], тому отриму</w:t>
      </w:r>
      <w:r w:rsidRPr="006A5E25">
        <w:rPr>
          <w:rStyle w:val="11"/>
          <w:sz w:val="28"/>
          <w:szCs w:val="28"/>
        </w:rPr>
        <w:softHyphen/>
        <w:t>ємо наступні результати</w:t>
      </w:r>
    </w:p>
    <w:p w14:paraId="3046D2C2" w14:textId="18AB7B81" w:rsidR="00547E74" w:rsidRPr="00547E74" w:rsidRDefault="00547E74" w:rsidP="00547E74">
      <w:r w:rsidRPr="00547E74">
        <w:rPr>
          <w:noProof/>
          <w:lang w:eastAsia="uk-UA"/>
        </w:rPr>
        <w:lastRenderedPageBreak/>
        <w:drawing>
          <wp:inline distT="0" distB="0" distL="0" distR="0" wp14:anchorId="05ADCF8B" wp14:editId="3A53E3E5">
            <wp:extent cx="6120765" cy="4126865"/>
            <wp:effectExtent l="0" t="0" r="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1388" cy="4127285"/>
                    </a:xfrm>
                    <a:prstGeom prst="rect">
                      <a:avLst/>
                    </a:prstGeom>
                  </pic:spPr>
                </pic:pic>
              </a:graphicData>
            </a:graphic>
          </wp:inline>
        </w:drawing>
      </w:r>
    </w:p>
    <w:p w14:paraId="0F0E86E1" w14:textId="584A5FDE" w:rsidR="00547E74" w:rsidRPr="00547E74" w:rsidRDefault="00547E74" w:rsidP="00547E74">
      <w:pPr>
        <w:widowControl w:val="0"/>
        <w:spacing w:after="0" w:line="360" w:lineRule="auto"/>
        <w:ind w:firstLine="709"/>
        <w:jc w:val="both"/>
        <w:rPr>
          <w:rFonts w:ascii="Arial Unicode MS" w:eastAsia="Times New Roman" w:hAnsi="Arial Unicode MS" w:cs="Times New Roman"/>
          <w:sz w:val="28"/>
          <w:szCs w:val="28"/>
          <w:lang w:eastAsia="uk-UA"/>
        </w:rPr>
      </w:pPr>
      <w:r w:rsidRPr="00547E74">
        <w:rPr>
          <w:rFonts w:ascii="Times New Roman" w:eastAsia="Times New Roman" w:hAnsi="Times New Roman" w:cs="Times New Roman"/>
          <w:color w:val="231E20"/>
          <w:sz w:val="28"/>
          <w:szCs w:val="28"/>
          <w:lang w:eastAsia="uk-UA"/>
        </w:rPr>
        <w:t>У пляжній зоні мають бути кілька функці</w:t>
      </w:r>
      <w:r w:rsidRPr="00547E74">
        <w:rPr>
          <w:rFonts w:ascii="Times New Roman" w:eastAsia="Times New Roman" w:hAnsi="Times New Roman" w:cs="Times New Roman"/>
          <w:color w:val="231E20"/>
          <w:sz w:val="28"/>
          <w:szCs w:val="28"/>
          <w:lang w:eastAsia="uk-UA"/>
        </w:rPr>
        <w:softHyphen/>
        <w:t>ональних зон: відпочинку (40-60% території), обслуговування (роздягальні, буфети, 5-8%), спортивна (10%), зелена (20-40%), дитячий сектор (5-7%), пішохідні доріжки (3-5%). Також пляжі мають бути забезпечені кабі</w:t>
      </w:r>
      <w:r w:rsidRPr="00547E74">
        <w:rPr>
          <w:rFonts w:ascii="Times New Roman" w:eastAsia="Times New Roman" w:hAnsi="Times New Roman" w:cs="Times New Roman"/>
          <w:color w:val="231E20"/>
          <w:sz w:val="28"/>
          <w:szCs w:val="28"/>
          <w:lang w:eastAsia="uk-UA"/>
        </w:rPr>
        <w:softHyphen/>
        <w:t>нами для переодягання (роздягальні), душо</w:t>
      </w:r>
      <w:r w:rsidRPr="00547E74">
        <w:rPr>
          <w:rFonts w:ascii="Times New Roman" w:eastAsia="Times New Roman" w:hAnsi="Times New Roman" w:cs="Times New Roman"/>
          <w:color w:val="231E20"/>
          <w:sz w:val="28"/>
          <w:szCs w:val="28"/>
          <w:lang w:eastAsia="uk-UA"/>
        </w:rPr>
        <w:softHyphen/>
        <w:t>вими, вбиральнями, рятувальними пунктами, а також мають бути передбачені у припляжній зоні місця для автостоянки.</w:t>
      </w:r>
    </w:p>
    <w:p w14:paraId="3B5916D1" w14:textId="77777777" w:rsidR="00547E74" w:rsidRPr="00547E74" w:rsidRDefault="00547E74" w:rsidP="00547E74">
      <w:pPr>
        <w:widowControl w:val="0"/>
        <w:spacing w:after="0" w:line="360" w:lineRule="auto"/>
        <w:ind w:firstLine="709"/>
        <w:jc w:val="both"/>
        <w:rPr>
          <w:rFonts w:ascii="Arial Unicode MS" w:eastAsia="Times New Roman" w:hAnsi="Arial Unicode MS" w:cs="Times New Roman"/>
          <w:sz w:val="28"/>
          <w:szCs w:val="28"/>
          <w:lang w:eastAsia="uk-UA"/>
        </w:rPr>
      </w:pPr>
      <w:r w:rsidRPr="00547E74">
        <w:rPr>
          <w:rFonts w:ascii="Times New Roman" w:eastAsia="Times New Roman" w:hAnsi="Times New Roman" w:cs="Times New Roman"/>
          <w:color w:val="231E20"/>
          <w:sz w:val="28"/>
          <w:szCs w:val="28"/>
          <w:lang w:eastAsia="uk-UA"/>
        </w:rPr>
        <w:t xml:space="preserve">Відповідно до </w:t>
      </w:r>
      <w:r w:rsidRPr="00547E74">
        <w:rPr>
          <w:rFonts w:ascii="Times New Roman" w:eastAsia="Times New Roman" w:hAnsi="Times New Roman" w:cs="Times New Roman"/>
          <w:color w:val="231E20"/>
          <w:sz w:val="28"/>
          <w:szCs w:val="28"/>
          <w:lang w:val="ru-RU" w:eastAsia="ru-RU"/>
        </w:rPr>
        <w:t xml:space="preserve">СНиП </w:t>
      </w:r>
      <w:r w:rsidRPr="00547E74">
        <w:rPr>
          <w:rFonts w:ascii="Times New Roman" w:eastAsia="Times New Roman" w:hAnsi="Times New Roman" w:cs="Times New Roman"/>
          <w:color w:val="231E20"/>
          <w:sz w:val="28"/>
          <w:szCs w:val="28"/>
          <w:lang w:eastAsia="uk-UA"/>
        </w:rPr>
        <w:t xml:space="preserve">ІІ-71-79 </w:t>
      </w:r>
      <w:r w:rsidRPr="00547E74">
        <w:rPr>
          <w:rFonts w:ascii="Times New Roman" w:eastAsia="Times New Roman" w:hAnsi="Times New Roman" w:cs="Times New Roman"/>
          <w:color w:val="231E20"/>
          <w:sz w:val="28"/>
          <w:szCs w:val="28"/>
          <w:lang w:val="ru-RU" w:eastAsia="ru-RU"/>
        </w:rPr>
        <w:t>«Строи</w:t>
      </w:r>
      <w:r w:rsidRPr="00547E74">
        <w:rPr>
          <w:rFonts w:ascii="Times New Roman" w:eastAsia="Times New Roman" w:hAnsi="Times New Roman" w:cs="Times New Roman"/>
          <w:color w:val="231E20"/>
          <w:sz w:val="28"/>
          <w:szCs w:val="28"/>
          <w:lang w:val="ru-RU" w:eastAsia="ru-RU"/>
        </w:rPr>
        <w:softHyphen/>
        <w:t xml:space="preserve">тельные нормы и правила. Часть </w:t>
      </w:r>
      <w:r w:rsidRPr="00547E74">
        <w:rPr>
          <w:rFonts w:ascii="Times New Roman" w:eastAsia="Times New Roman" w:hAnsi="Times New Roman" w:cs="Times New Roman"/>
          <w:color w:val="231E20"/>
          <w:sz w:val="28"/>
          <w:szCs w:val="28"/>
          <w:lang w:eastAsia="uk-UA"/>
        </w:rPr>
        <w:t xml:space="preserve">ІІ. </w:t>
      </w:r>
      <w:r w:rsidRPr="00547E74">
        <w:rPr>
          <w:rFonts w:ascii="Times New Roman" w:eastAsia="Times New Roman" w:hAnsi="Times New Roman" w:cs="Times New Roman"/>
          <w:color w:val="231E20"/>
          <w:sz w:val="28"/>
          <w:szCs w:val="28"/>
          <w:lang w:val="ru-RU" w:eastAsia="ru-RU"/>
        </w:rPr>
        <w:t xml:space="preserve">Глава 71. Оздоровительные учреждения и учреждения отдыха» [20] </w:t>
      </w:r>
      <w:r w:rsidRPr="00547E74">
        <w:rPr>
          <w:rFonts w:ascii="Times New Roman" w:eastAsia="Times New Roman" w:hAnsi="Times New Roman" w:cs="Times New Roman"/>
          <w:color w:val="231E20"/>
          <w:sz w:val="28"/>
          <w:szCs w:val="28"/>
          <w:lang w:eastAsia="uk-UA"/>
        </w:rPr>
        <w:t>кількість душових кабін, роздя</w:t>
      </w:r>
      <w:r w:rsidRPr="00547E74">
        <w:rPr>
          <w:rFonts w:ascii="Times New Roman" w:eastAsia="Times New Roman" w:hAnsi="Times New Roman" w:cs="Times New Roman"/>
          <w:color w:val="231E20"/>
          <w:sz w:val="28"/>
          <w:szCs w:val="28"/>
          <w:lang w:eastAsia="uk-UA"/>
        </w:rPr>
        <w:softHyphen/>
        <w:t>галень,</w:t>
      </w:r>
      <w:r w:rsidRPr="00547E74">
        <w:rPr>
          <w:rFonts w:ascii="Times New Roman" w:eastAsia="Times New Roman" w:hAnsi="Times New Roman" w:cs="Times New Roman"/>
          <w:color w:val="231E20"/>
          <w:sz w:val="28"/>
          <w:szCs w:val="28"/>
          <w:lang w:val="ru-RU" w:eastAsia="ru-RU"/>
        </w:rPr>
        <w:t xml:space="preserve"> питних </w:t>
      </w:r>
      <w:r w:rsidRPr="00547E74">
        <w:rPr>
          <w:rFonts w:ascii="Times New Roman" w:eastAsia="Times New Roman" w:hAnsi="Times New Roman" w:cs="Times New Roman"/>
          <w:color w:val="231E20"/>
          <w:sz w:val="28"/>
          <w:szCs w:val="28"/>
          <w:lang w:eastAsia="uk-UA"/>
        </w:rPr>
        <w:t xml:space="preserve">фонтанчиків розраховується </w:t>
      </w:r>
      <w:r w:rsidRPr="00547E74">
        <w:rPr>
          <w:rFonts w:ascii="Times New Roman" w:eastAsia="Times New Roman" w:hAnsi="Times New Roman" w:cs="Times New Roman"/>
          <w:color w:val="231E20"/>
          <w:sz w:val="28"/>
          <w:szCs w:val="28"/>
          <w:lang w:val="ru-RU" w:eastAsia="ru-RU"/>
        </w:rPr>
        <w:t xml:space="preserve">на певну </w:t>
      </w:r>
      <w:r w:rsidRPr="00547E74">
        <w:rPr>
          <w:rFonts w:ascii="Times New Roman" w:eastAsia="Times New Roman" w:hAnsi="Times New Roman" w:cs="Times New Roman"/>
          <w:color w:val="231E20"/>
          <w:sz w:val="28"/>
          <w:szCs w:val="28"/>
          <w:lang w:eastAsia="uk-UA"/>
        </w:rPr>
        <w:t xml:space="preserve">кількість осіб, </w:t>
      </w:r>
      <w:r w:rsidRPr="00547E74">
        <w:rPr>
          <w:rFonts w:ascii="Times New Roman" w:eastAsia="Times New Roman" w:hAnsi="Times New Roman" w:cs="Times New Roman"/>
          <w:color w:val="231E20"/>
          <w:sz w:val="28"/>
          <w:szCs w:val="28"/>
          <w:lang w:val="ru-RU" w:eastAsia="ru-RU"/>
        </w:rPr>
        <w:t xml:space="preserve">залежно </w:t>
      </w:r>
      <w:r w:rsidRPr="00547E74">
        <w:rPr>
          <w:rFonts w:ascii="Times New Roman" w:eastAsia="Times New Roman" w:hAnsi="Times New Roman" w:cs="Times New Roman"/>
          <w:color w:val="231E20"/>
          <w:sz w:val="28"/>
          <w:szCs w:val="28"/>
          <w:lang w:eastAsia="uk-UA"/>
        </w:rPr>
        <w:t xml:space="preserve">від </w:t>
      </w:r>
      <w:r w:rsidRPr="00547E74">
        <w:rPr>
          <w:rFonts w:ascii="Times New Roman" w:eastAsia="Times New Roman" w:hAnsi="Times New Roman" w:cs="Times New Roman"/>
          <w:color w:val="231E20"/>
          <w:sz w:val="28"/>
          <w:szCs w:val="28"/>
          <w:lang w:val="ru-RU" w:eastAsia="ru-RU"/>
        </w:rPr>
        <w:t xml:space="preserve">типу закладу, його </w:t>
      </w:r>
      <w:r w:rsidRPr="00547E74">
        <w:rPr>
          <w:rFonts w:ascii="Times New Roman" w:eastAsia="Times New Roman" w:hAnsi="Times New Roman" w:cs="Times New Roman"/>
          <w:color w:val="231E20"/>
          <w:sz w:val="28"/>
          <w:szCs w:val="28"/>
          <w:lang w:eastAsia="uk-UA"/>
        </w:rPr>
        <w:t xml:space="preserve">завантаженості </w:t>
      </w:r>
      <w:r w:rsidRPr="00547E74">
        <w:rPr>
          <w:rFonts w:ascii="Times New Roman" w:eastAsia="Times New Roman" w:hAnsi="Times New Roman" w:cs="Times New Roman"/>
          <w:color w:val="231E20"/>
          <w:sz w:val="28"/>
          <w:szCs w:val="28"/>
          <w:lang w:val="ru-RU" w:eastAsia="ru-RU"/>
        </w:rPr>
        <w:t>тощо (табл. 5).</w:t>
      </w:r>
    </w:p>
    <w:p w14:paraId="6A5221B4" w14:textId="77777777" w:rsidR="00A700E3" w:rsidRPr="00A700E3" w:rsidRDefault="00547E74" w:rsidP="00A700E3">
      <w:pPr>
        <w:pStyle w:val="ac"/>
        <w:spacing w:line="360" w:lineRule="auto"/>
        <w:ind w:firstLine="709"/>
        <w:jc w:val="both"/>
        <w:rPr>
          <w:rFonts w:ascii="Arial Unicode MS" w:hAnsi="Arial Unicode MS"/>
          <w:color w:val="auto"/>
          <w:sz w:val="28"/>
          <w:szCs w:val="28"/>
        </w:rPr>
      </w:pPr>
      <w:r w:rsidRPr="00A700E3">
        <w:rPr>
          <w:rFonts w:eastAsia="Times New Roman" w:cs="Times New Roman"/>
          <w:sz w:val="28"/>
          <w:szCs w:val="28"/>
          <w:lang w:val="ru-RU" w:eastAsia="ru-RU"/>
        </w:rPr>
        <w:t xml:space="preserve">На </w:t>
      </w:r>
      <w:r w:rsidRPr="00A700E3">
        <w:rPr>
          <w:rFonts w:eastAsia="Times New Roman" w:cs="Times New Roman"/>
          <w:sz w:val="28"/>
          <w:szCs w:val="28"/>
          <w:lang w:eastAsia="uk-UA"/>
        </w:rPr>
        <w:t xml:space="preserve">основі </w:t>
      </w:r>
      <w:r w:rsidRPr="00A700E3">
        <w:rPr>
          <w:rFonts w:eastAsia="Times New Roman" w:cs="Times New Roman"/>
          <w:sz w:val="28"/>
          <w:szCs w:val="28"/>
          <w:lang w:val="ru-RU" w:eastAsia="ru-RU"/>
        </w:rPr>
        <w:t xml:space="preserve">вищезазначених норм та власних спостережень нами було проведено </w:t>
      </w:r>
      <w:r w:rsidRPr="00A700E3">
        <w:rPr>
          <w:rFonts w:eastAsia="Times New Roman" w:cs="Times New Roman"/>
          <w:sz w:val="28"/>
          <w:szCs w:val="28"/>
          <w:lang w:eastAsia="uk-UA"/>
        </w:rPr>
        <w:t xml:space="preserve">оцінку інф- </w:t>
      </w:r>
      <w:r w:rsidRPr="00A700E3">
        <w:rPr>
          <w:rFonts w:eastAsia="Times New Roman" w:cs="Times New Roman"/>
          <w:sz w:val="28"/>
          <w:szCs w:val="28"/>
          <w:lang w:val="ru-RU" w:eastAsia="ru-RU"/>
        </w:rPr>
        <w:t xml:space="preserve">раструктурного забезпечення </w:t>
      </w:r>
      <w:r w:rsidRPr="00A700E3">
        <w:rPr>
          <w:rFonts w:eastAsia="Times New Roman" w:cs="Times New Roman"/>
          <w:sz w:val="28"/>
          <w:szCs w:val="28"/>
          <w:lang w:eastAsia="uk-UA"/>
        </w:rPr>
        <w:t xml:space="preserve">пляжів </w:t>
      </w:r>
      <w:r w:rsidRPr="00A700E3">
        <w:rPr>
          <w:rFonts w:eastAsia="Times New Roman" w:cs="Times New Roman"/>
          <w:sz w:val="28"/>
          <w:szCs w:val="28"/>
          <w:lang w:val="ru-RU" w:eastAsia="ru-RU"/>
        </w:rPr>
        <w:t xml:space="preserve">м. Одеси (табл. 6). </w:t>
      </w:r>
      <w:r w:rsidRPr="00A700E3">
        <w:rPr>
          <w:rFonts w:eastAsia="Times New Roman" w:cs="Times New Roman"/>
          <w:sz w:val="28"/>
          <w:szCs w:val="28"/>
          <w:lang w:eastAsia="uk-UA"/>
        </w:rPr>
        <w:t xml:space="preserve">Відповідно </w:t>
      </w:r>
      <w:r w:rsidRPr="00A700E3">
        <w:rPr>
          <w:rFonts w:eastAsia="Times New Roman" w:cs="Times New Roman"/>
          <w:sz w:val="28"/>
          <w:szCs w:val="28"/>
          <w:lang w:val="ru-RU" w:eastAsia="ru-RU"/>
        </w:rPr>
        <w:t xml:space="preserve">до розрахованих </w:t>
      </w:r>
      <w:r w:rsidRPr="00A700E3">
        <w:rPr>
          <w:rFonts w:eastAsia="Times New Roman" w:cs="Times New Roman"/>
          <w:sz w:val="28"/>
          <w:szCs w:val="28"/>
          <w:lang w:eastAsia="uk-UA"/>
        </w:rPr>
        <w:t>норма</w:t>
      </w:r>
      <w:r w:rsidRPr="00A700E3">
        <w:rPr>
          <w:rFonts w:eastAsia="Times New Roman" w:cs="Times New Roman"/>
          <w:sz w:val="28"/>
          <w:szCs w:val="28"/>
          <w:lang w:eastAsia="uk-UA"/>
        </w:rPr>
        <w:softHyphen/>
        <w:t>тивних</w:t>
      </w:r>
      <w:r w:rsidRPr="00A700E3">
        <w:rPr>
          <w:rFonts w:eastAsia="Times New Roman" w:cs="Times New Roman"/>
          <w:sz w:val="28"/>
          <w:szCs w:val="28"/>
          <w:lang w:val="ru-RU" w:eastAsia="ru-RU"/>
        </w:rPr>
        <w:t xml:space="preserve"> </w:t>
      </w:r>
      <w:r w:rsidRPr="00A700E3">
        <w:rPr>
          <w:rFonts w:eastAsia="Times New Roman" w:cs="Times New Roman"/>
          <w:sz w:val="28"/>
          <w:szCs w:val="28"/>
          <w:lang w:eastAsia="uk-UA"/>
        </w:rPr>
        <w:t xml:space="preserve">показників, </w:t>
      </w:r>
      <w:r w:rsidRPr="00A700E3">
        <w:rPr>
          <w:rFonts w:eastAsia="Times New Roman" w:cs="Times New Roman"/>
          <w:sz w:val="28"/>
          <w:szCs w:val="28"/>
          <w:lang w:val="ru-RU" w:eastAsia="ru-RU"/>
        </w:rPr>
        <w:t xml:space="preserve">що виходять </w:t>
      </w:r>
      <w:r w:rsidRPr="00A700E3">
        <w:rPr>
          <w:rFonts w:eastAsia="Times New Roman" w:cs="Times New Roman"/>
          <w:sz w:val="28"/>
          <w:szCs w:val="28"/>
          <w:lang w:eastAsia="uk-UA"/>
        </w:rPr>
        <w:t xml:space="preserve">із </w:t>
      </w:r>
      <w:r w:rsidRPr="00A700E3">
        <w:rPr>
          <w:rFonts w:eastAsia="Times New Roman" w:cs="Times New Roman"/>
          <w:sz w:val="28"/>
          <w:szCs w:val="28"/>
          <w:lang w:val="ru-RU" w:eastAsia="ru-RU"/>
        </w:rPr>
        <w:t xml:space="preserve">значення </w:t>
      </w:r>
      <w:r w:rsidRPr="00A700E3">
        <w:rPr>
          <w:rFonts w:eastAsia="Times New Roman" w:cs="Times New Roman"/>
          <w:sz w:val="28"/>
          <w:szCs w:val="28"/>
          <w:lang w:eastAsia="uk-UA"/>
        </w:rPr>
        <w:t xml:space="preserve">загальної місткості пляжної </w:t>
      </w:r>
      <w:r w:rsidRPr="00A700E3">
        <w:rPr>
          <w:rFonts w:eastAsia="Times New Roman" w:cs="Times New Roman"/>
          <w:sz w:val="28"/>
          <w:szCs w:val="28"/>
          <w:lang w:val="ru-RU" w:eastAsia="ru-RU"/>
        </w:rPr>
        <w:t xml:space="preserve">зони та норми 1 </w:t>
      </w:r>
      <w:r w:rsidRPr="00A700E3">
        <w:rPr>
          <w:rFonts w:eastAsia="Times New Roman" w:cs="Times New Roman"/>
          <w:sz w:val="28"/>
          <w:szCs w:val="28"/>
          <w:lang w:eastAsia="uk-UA"/>
        </w:rPr>
        <w:t>об’єкта інфраструктури на певну кількість відпочиваючих, нами виявлено, що у багатьох випадках фактичні значення не досягають нор</w:t>
      </w:r>
      <w:r w:rsidRPr="00A700E3">
        <w:rPr>
          <w:rFonts w:eastAsia="Times New Roman" w:cs="Times New Roman"/>
          <w:sz w:val="28"/>
          <w:szCs w:val="28"/>
          <w:lang w:eastAsia="uk-UA"/>
        </w:rPr>
        <w:softHyphen/>
        <w:t>мативних.</w:t>
      </w:r>
      <w:r w:rsidR="00A700E3" w:rsidRPr="00A700E3">
        <w:rPr>
          <w:rFonts w:eastAsia="Times New Roman" w:cs="Times New Roman"/>
          <w:sz w:val="28"/>
          <w:szCs w:val="28"/>
          <w:lang w:eastAsia="uk-UA"/>
        </w:rPr>
        <w:t xml:space="preserve"> </w:t>
      </w:r>
      <w:r w:rsidR="00A700E3" w:rsidRPr="00A700E3">
        <w:rPr>
          <w:rStyle w:val="11"/>
          <w:sz w:val="28"/>
          <w:szCs w:val="28"/>
        </w:rPr>
        <w:t xml:space="preserve">Так, за кількістю душових кабін рівень забезпечення складає у середньому 25-50% від нормативного. Лише «Рів’єра» </w:t>
      </w:r>
      <w:r w:rsidR="00A700E3" w:rsidRPr="00A700E3">
        <w:rPr>
          <w:rStyle w:val="11"/>
          <w:sz w:val="28"/>
          <w:szCs w:val="28"/>
        </w:rPr>
        <w:lastRenderedPageBreak/>
        <w:t>має 93% забез</w:t>
      </w:r>
      <w:r w:rsidR="00A700E3" w:rsidRPr="00A700E3">
        <w:rPr>
          <w:rStyle w:val="11"/>
          <w:sz w:val="28"/>
          <w:szCs w:val="28"/>
        </w:rPr>
        <w:softHyphen/>
        <w:t>печеності, «Золотий берег» перевищує норми та складає 154,7%. За кількістю кабін для пере</w:t>
      </w:r>
      <w:r w:rsidR="00A700E3" w:rsidRPr="00A700E3">
        <w:rPr>
          <w:rStyle w:val="11"/>
          <w:sz w:val="28"/>
          <w:szCs w:val="28"/>
        </w:rPr>
        <w:softHyphen/>
        <w:t>вдягання забезпеченість складає біля 30-50%, що також є недостатнім при максимальному навантаженні. Перевищення норм спостеріга</w:t>
      </w:r>
      <w:r w:rsidR="00A700E3" w:rsidRPr="00A700E3">
        <w:rPr>
          <w:rStyle w:val="11"/>
          <w:sz w:val="28"/>
          <w:szCs w:val="28"/>
        </w:rPr>
        <w:softHyphen/>
        <w:t>ється на пляжі «Рів’єра» та «Золотий берег». За кількістю убиралень середні показники ста</w:t>
      </w:r>
      <w:r w:rsidR="00A700E3" w:rsidRPr="00A700E3">
        <w:rPr>
          <w:rStyle w:val="11"/>
          <w:sz w:val="28"/>
          <w:szCs w:val="28"/>
        </w:rPr>
        <w:softHyphen/>
        <w:t>новлять 48-74% від норми, за виключенням «Золотого берега», де ця ж кількість переви</w:t>
      </w:r>
      <w:r w:rsidR="00A700E3" w:rsidRPr="00A700E3">
        <w:rPr>
          <w:rStyle w:val="11"/>
          <w:sz w:val="28"/>
          <w:szCs w:val="28"/>
        </w:rPr>
        <w:softHyphen/>
        <w:t>щує норми у 3, рази. Отже, у цілому необхідно удосконалювати наявну інфраструктуру за забезпечувати її якісні характеристики.</w:t>
      </w:r>
    </w:p>
    <w:p w14:paraId="6BE3EFFF" w14:textId="77777777" w:rsidR="00A700E3" w:rsidRPr="00A700E3" w:rsidRDefault="00A700E3" w:rsidP="00A700E3">
      <w:pPr>
        <w:pStyle w:val="ac"/>
        <w:spacing w:line="360" w:lineRule="auto"/>
        <w:ind w:firstLine="709"/>
        <w:jc w:val="both"/>
        <w:rPr>
          <w:rFonts w:ascii="Arial Unicode MS" w:hAnsi="Arial Unicode MS"/>
          <w:color w:val="auto"/>
          <w:sz w:val="28"/>
          <w:szCs w:val="28"/>
        </w:rPr>
      </w:pPr>
      <w:r w:rsidRPr="00A700E3">
        <w:rPr>
          <w:rStyle w:val="11"/>
          <w:sz w:val="28"/>
          <w:szCs w:val="28"/>
        </w:rPr>
        <w:t xml:space="preserve">На пляжах Одеси відсутні питні </w:t>
      </w:r>
      <w:r w:rsidRPr="00A700E3">
        <w:rPr>
          <w:rStyle w:val="11"/>
          <w:sz w:val="28"/>
          <w:szCs w:val="28"/>
          <w:lang w:eastAsia="ru-RU"/>
        </w:rPr>
        <w:t>фонтан</w:t>
      </w:r>
      <w:r w:rsidRPr="00A700E3">
        <w:rPr>
          <w:rStyle w:val="11"/>
          <w:sz w:val="28"/>
          <w:szCs w:val="28"/>
          <w:lang w:eastAsia="ru-RU"/>
        </w:rPr>
        <w:softHyphen/>
        <w:t>чики,</w:t>
      </w:r>
      <w:r w:rsidRPr="00A700E3">
        <w:rPr>
          <w:rStyle w:val="11"/>
          <w:sz w:val="28"/>
          <w:szCs w:val="28"/>
        </w:rPr>
        <w:t xml:space="preserve"> що пов’язано з санітарно-гігієнічними нормами. Тому доступною є бутильована питна вода, що забезпечує безпеку споживання води для відпочиваючих.</w:t>
      </w:r>
    </w:p>
    <w:p w14:paraId="227B0246" w14:textId="77777777" w:rsidR="00A700E3" w:rsidRPr="00A50C33" w:rsidRDefault="00A700E3" w:rsidP="00A50C33">
      <w:pPr>
        <w:pStyle w:val="ac"/>
        <w:spacing w:line="360" w:lineRule="auto"/>
        <w:ind w:firstLine="709"/>
        <w:jc w:val="both"/>
        <w:rPr>
          <w:rFonts w:ascii="Arial Unicode MS" w:hAnsi="Arial Unicode MS"/>
          <w:color w:val="auto"/>
          <w:sz w:val="28"/>
          <w:szCs w:val="28"/>
        </w:rPr>
      </w:pPr>
      <w:r w:rsidRPr="00A700E3">
        <w:rPr>
          <w:rStyle w:val="11"/>
          <w:sz w:val="28"/>
          <w:szCs w:val="28"/>
        </w:rPr>
        <w:t>Виходячи із норм та наявної інфраструк</w:t>
      </w:r>
      <w:r w:rsidRPr="00A700E3">
        <w:rPr>
          <w:rStyle w:val="11"/>
          <w:sz w:val="28"/>
          <w:szCs w:val="28"/>
        </w:rPr>
        <w:softHyphen/>
        <w:t>тури пляжів, необхідно зазначити, що нами не враховувалась та частина пляжів, що знаходи</w:t>
      </w:r>
      <w:r w:rsidRPr="00A700E3">
        <w:rPr>
          <w:rStyle w:val="11"/>
          <w:sz w:val="28"/>
          <w:szCs w:val="28"/>
        </w:rPr>
        <w:softHyphen/>
        <w:t>лась у оренді (оскільки доступність до цих пля</w:t>
      </w:r>
      <w:r w:rsidRPr="00A700E3">
        <w:rPr>
          <w:rStyle w:val="11"/>
          <w:sz w:val="28"/>
          <w:szCs w:val="28"/>
        </w:rPr>
        <w:softHyphen/>
        <w:t>жів була обмеженою). Розглянуто загальнодо</w:t>
      </w:r>
      <w:r w:rsidRPr="00A700E3">
        <w:rPr>
          <w:rStyle w:val="11"/>
          <w:sz w:val="28"/>
          <w:szCs w:val="28"/>
        </w:rPr>
        <w:softHyphen/>
        <w:t xml:space="preserve">ступні пляжі, проте із </w:t>
      </w:r>
      <w:r w:rsidRPr="00A50C33">
        <w:rPr>
          <w:rStyle w:val="11"/>
          <w:sz w:val="28"/>
          <w:szCs w:val="28"/>
        </w:rPr>
        <w:t>врахуванням загальної площі.</w:t>
      </w:r>
    </w:p>
    <w:p w14:paraId="3E2211A2" w14:textId="010BB4C5" w:rsidR="00547E74" w:rsidRPr="00A50C33" w:rsidRDefault="00A700E3" w:rsidP="00A50C33">
      <w:pPr>
        <w:pStyle w:val="1"/>
        <w:shd w:val="clear" w:color="auto" w:fill="FFFFFF"/>
        <w:spacing w:before="0" w:line="360" w:lineRule="auto"/>
        <w:ind w:firstLine="709"/>
        <w:jc w:val="both"/>
        <w:rPr>
          <w:rStyle w:val="11"/>
          <w:sz w:val="28"/>
          <w:szCs w:val="28"/>
          <w:lang w:val="ru-RU" w:eastAsia="ru-RU"/>
        </w:rPr>
      </w:pPr>
      <w:r w:rsidRPr="00A50C33">
        <w:rPr>
          <w:noProof/>
          <w:sz w:val="28"/>
          <w:szCs w:val="28"/>
          <w:lang w:eastAsia="uk-UA"/>
        </w:rPr>
        <mc:AlternateContent>
          <mc:Choice Requires="wps">
            <w:drawing>
              <wp:anchor distT="641985" distB="254000" distL="114300" distR="135890" simplePos="0" relativeHeight="251663360" behindDoc="1" locked="0" layoutInCell="1" allowOverlap="1" wp14:anchorId="70534D01" wp14:editId="6DA82E0D">
                <wp:simplePos x="0" y="0"/>
                <wp:positionH relativeFrom="margin">
                  <wp:posOffset>48895</wp:posOffset>
                </wp:positionH>
                <wp:positionV relativeFrom="margin">
                  <wp:posOffset>7063740</wp:posOffset>
                </wp:positionV>
                <wp:extent cx="6108065" cy="1965960"/>
                <wp:effectExtent l="3175" t="2540" r="3810" b="3175"/>
                <wp:wrapTopAndBottom/>
                <wp:docPr id="27" name="Надпись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8065" cy="1965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Layout w:type="fixed"/>
                              <w:tblCellMar>
                                <w:left w:w="0" w:type="dxa"/>
                                <w:right w:w="0" w:type="dxa"/>
                              </w:tblCellMar>
                              <w:tblLook w:val="0000" w:firstRow="0" w:lastRow="0" w:firstColumn="0" w:lastColumn="0" w:noHBand="0" w:noVBand="0"/>
                            </w:tblPr>
                            <w:tblGrid>
                              <w:gridCol w:w="3058"/>
                              <w:gridCol w:w="1651"/>
                              <w:gridCol w:w="1622"/>
                              <w:gridCol w:w="1642"/>
                              <w:gridCol w:w="1646"/>
                            </w:tblGrid>
                            <w:tr w:rsidR="00A700E3" w14:paraId="0479877F" w14:textId="77777777">
                              <w:trPr>
                                <w:trHeight w:hRule="exact" w:val="274"/>
                              </w:trPr>
                              <w:tc>
                                <w:tcPr>
                                  <w:tcW w:w="3058" w:type="dxa"/>
                                  <w:vMerge w:val="restart"/>
                                  <w:tcBorders>
                                    <w:top w:val="single" w:sz="4" w:space="0" w:color="auto"/>
                                    <w:left w:val="single" w:sz="4" w:space="0" w:color="auto"/>
                                    <w:bottom w:val="nil"/>
                                    <w:right w:val="nil"/>
                                  </w:tcBorders>
                                  <w:shd w:val="clear" w:color="auto" w:fill="FFFFFF"/>
                                  <w:vAlign w:val="center"/>
                                </w:tcPr>
                                <w:p w14:paraId="1CAB7D7D" w14:textId="77777777" w:rsidR="00A700E3" w:rsidRDefault="00A700E3">
                                  <w:pPr>
                                    <w:pStyle w:val="Other0"/>
                                    <w:spacing w:line="240" w:lineRule="auto"/>
                                    <w:ind w:firstLine="440"/>
                                    <w:rPr>
                                      <w:rFonts w:ascii="Arial Unicode MS" w:hAnsi="Arial Unicode MS"/>
                                      <w:color w:val="auto"/>
                                      <w:sz w:val="24"/>
                                      <w:szCs w:val="24"/>
                                    </w:rPr>
                                  </w:pPr>
                                  <w:r>
                                    <w:rPr>
                                      <w:rStyle w:val="Other"/>
                                      <w:b/>
                                      <w:bCs/>
                                      <w:sz w:val="20"/>
                                      <w:szCs w:val="20"/>
                                    </w:rPr>
                                    <w:t>Найменування пляжу</w:t>
                                  </w:r>
                                </w:p>
                              </w:tc>
                              <w:tc>
                                <w:tcPr>
                                  <w:tcW w:w="6561" w:type="dxa"/>
                                  <w:gridSpan w:val="4"/>
                                  <w:tcBorders>
                                    <w:top w:val="single" w:sz="4" w:space="0" w:color="auto"/>
                                    <w:left w:val="single" w:sz="4" w:space="0" w:color="auto"/>
                                    <w:bottom w:val="nil"/>
                                    <w:right w:val="single" w:sz="4" w:space="0" w:color="auto"/>
                                  </w:tcBorders>
                                  <w:shd w:val="clear" w:color="auto" w:fill="FFFFFF"/>
                                  <w:vAlign w:val="bottom"/>
                                </w:tcPr>
                                <w:p w14:paraId="79F9F00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b/>
                                      <w:bCs/>
                                      <w:sz w:val="20"/>
                                      <w:szCs w:val="20"/>
                                    </w:rPr>
                                    <w:t>Інші об’єкти інфраструктури, шт.</w:t>
                                  </w:r>
                                </w:p>
                              </w:tc>
                            </w:tr>
                            <w:tr w:rsidR="00A700E3" w14:paraId="2B457145" w14:textId="77777777">
                              <w:trPr>
                                <w:trHeight w:hRule="exact" w:val="710"/>
                              </w:trPr>
                              <w:tc>
                                <w:tcPr>
                                  <w:tcW w:w="3058" w:type="dxa"/>
                                  <w:vMerge/>
                                  <w:tcBorders>
                                    <w:top w:val="nil"/>
                                    <w:left w:val="single" w:sz="4" w:space="0" w:color="auto"/>
                                    <w:bottom w:val="nil"/>
                                    <w:right w:val="nil"/>
                                  </w:tcBorders>
                                  <w:shd w:val="clear" w:color="auto" w:fill="FFFFFF"/>
                                  <w:vAlign w:val="center"/>
                                </w:tcPr>
                                <w:p w14:paraId="454FD5E6" w14:textId="77777777" w:rsidR="00A700E3" w:rsidRDefault="00A700E3">
                                  <w:pPr>
                                    <w:pStyle w:val="Other0"/>
                                    <w:spacing w:line="240" w:lineRule="auto"/>
                                    <w:ind w:firstLine="0"/>
                                    <w:jc w:val="center"/>
                                    <w:rPr>
                                      <w:rFonts w:ascii="Arial Unicode MS" w:hAnsi="Arial Unicode MS"/>
                                      <w:color w:val="auto"/>
                                      <w:sz w:val="24"/>
                                      <w:szCs w:val="24"/>
                                    </w:rPr>
                                  </w:pPr>
                                </w:p>
                              </w:tc>
                              <w:tc>
                                <w:tcPr>
                                  <w:tcW w:w="1651" w:type="dxa"/>
                                  <w:tcBorders>
                                    <w:top w:val="single" w:sz="4" w:space="0" w:color="auto"/>
                                    <w:left w:val="single" w:sz="4" w:space="0" w:color="auto"/>
                                    <w:bottom w:val="nil"/>
                                    <w:right w:val="nil"/>
                                  </w:tcBorders>
                                  <w:shd w:val="clear" w:color="auto" w:fill="FFFFFF"/>
                                  <w:vAlign w:val="bottom"/>
                                </w:tcPr>
                                <w:p w14:paraId="22CDAC54"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Заклади розміщування (найближчі)</w:t>
                                  </w:r>
                                </w:p>
                              </w:tc>
                              <w:tc>
                                <w:tcPr>
                                  <w:tcW w:w="1622" w:type="dxa"/>
                                  <w:tcBorders>
                                    <w:top w:val="single" w:sz="4" w:space="0" w:color="auto"/>
                                    <w:left w:val="single" w:sz="4" w:space="0" w:color="auto"/>
                                    <w:bottom w:val="nil"/>
                                    <w:right w:val="nil"/>
                                  </w:tcBorders>
                                  <w:shd w:val="clear" w:color="auto" w:fill="FFFFFF"/>
                                  <w:vAlign w:val="bottom"/>
                                </w:tcPr>
                                <w:p w14:paraId="4758C8D7"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Заклади харчування (найближчі)</w:t>
                                  </w:r>
                                </w:p>
                              </w:tc>
                              <w:tc>
                                <w:tcPr>
                                  <w:tcW w:w="1642" w:type="dxa"/>
                                  <w:tcBorders>
                                    <w:top w:val="single" w:sz="4" w:space="0" w:color="auto"/>
                                    <w:left w:val="single" w:sz="4" w:space="0" w:color="auto"/>
                                    <w:bottom w:val="nil"/>
                                    <w:right w:val="nil"/>
                                  </w:tcBorders>
                                  <w:shd w:val="clear" w:color="auto" w:fill="FFFFFF"/>
                                  <w:vAlign w:val="center"/>
                                </w:tcPr>
                                <w:p w14:paraId="341DAE0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b/>
                                      <w:bCs/>
                                      <w:sz w:val="20"/>
                                      <w:szCs w:val="20"/>
                                    </w:rPr>
                                    <w:t>Атракціони</w:t>
                                  </w:r>
                                </w:p>
                              </w:tc>
                              <w:tc>
                                <w:tcPr>
                                  <w:tcW w:w="1646" w:type="dxa"/>
                                  <w:tcBorders>
                                    <w:top w:val="single" w:sz="4" w:space="0" w:color="auto"/>
                                    <w:left w:val="single" w:sz="4" w:space="0" w:color="auto"/>
                                    <w:bottom w:val="nil"/>
                                    <w:right w:val="single" w:sz="4" w:space="0" w:color="auto"/>
                                  </w:tcBorders>
                                  <w:shd w:val="clear" w:color="auto" w:fill="FFFFFF"/>
                                  <w:vAlign w:val="center"/>
                                </w:tcPr>
                                <w:p w14:paraId="71AA3F25"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Дитячі майданчики</w:t>
                                  </w:r>
                                </w:p>
                              </w:tc>
                            </w:tr>
                            <w:tr w:rsidR="00A700E3" w14:paraId="1A231B79"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22171D3D"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Лузанівка</w:t>
                                  </w:r>
                                </w:p>
                              </w:tc>
                              <w:tc>
                                <w:tcPr>
                                  <w:tcW w:w="1651" w:type="dxa"/>
                                  <w:tcBorders>
                                    <w:top w:val="single" w:sz="4" w:space="0" w:color="auto"/>
                                    <w:left w:val="single" w:sz="4" w:space="0" w:color="auto"/>
                                    <w:bottom w:val="nil"/>
                                    <w:right w:val="nil"/>
                                  </w:tcBorders>
                                  <w:shd w:val="clear" w:color="auto" w:fill="FFFFFF"/>
                                  <w:vAlign w:val="bottom"/>
                                </w:tcPr>
                                <w:p w14:paraId="6BC97756"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22" w:type="dxa"/>
                                  <w:tcBorders>
                                    <w:top w:val="single" w:sz="4" w:space="0" w:color="auto"/>
                                    <w:left w:val="single" w:sz="4" w:space="0" w:color="auto"/>
                                    <w:bottom w:val="nil"/>
                                    <w:right w:val="nil"/>
                                  </w:tcBorders>
                                  <w:shd w:val="clear" w:color="auto" w:fill="FFFFFF"/>
                                  <w:vAlign w:val="bottom"/>
                                </w:tcPr>
                                <w:p w14:paraId="2AF417B4"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7</w:t>
                                  </w:r>
                                </w:p>
                              </w:tc>
                              <w:tc>
                                <w:tcPr>
                                  <w:tcW w:w="1642" w:type="dxa"/>
                                  <w:tcBorders>
                                    <w:top w:val="single" w:sz="4" w:space="0" w:color="auto"/>
                                    <w:left w:val="single" w:sz="4" w:space="0" w:color="auto"/>
                                    <w:bottom w:val="nil"/>
                                    <w:right w:val="nil"/>
                                  </w:tcBorders>
                                  <w:shd w:val="clear" w:color="auto" w:fill="FFFFFF"/>
                                  <w:vAlign w:val="bottom"/>
                                </w:tcPr>
                                <w:p w14:paraId="713E18CC"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764A4417"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r>
                            <w:tr w:rsidR="00A700E3" w14:paraId="65482841"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4FE1A0D6"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Ланжерон</w:t>
                                  </w:r>
                                </w:p>
                              </w:tc>
                              <w:tc>
                                <w:tcPr>
                                  <w:tcW w:w="1651" w:type="dxa"/>
                                  <w:tcBorders>
                                    <w:top w:val="single" w:sz="4" w:space="0" w:color="auto"/>
                                    <w:left w:val="single" w:sz="4" w:space="0" w:color="auto"/>
                                    <w:bottom w:val="nil"/>
                                    <w:right w:val="nil"/>
                                  </w:tcBorders>
                                  <w:shd w:val="clear" w:color="auto" w:fill="FFFFFF"/>
                                  <w:vAlign w:val="bottom"/>
                                </w:tcPr>
                                <w:p w14:paraId="1DE40E3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7</w:t>
                                  </w:r>
                                </w:p>
                              </w:tc>
                              <w:tc>
                                <w:tcPr>
                                  <w:tcW w:w="1622" w:type="dxa"/>
                                  <w:tcBorders>
                                    <w:top w:val="single" w:sz="4" w:space="0" w:color="auto"/>
                                    <w:left w:val="single" w:sz="4" w:space="0" w:color="auto"/>
                                    <w:bottom w:val="nil"/>
                                    <w:right w:val="nil"/>
                                  </w:tcBorders>
                                  <w:shd w:val="clear" w:color="auto" w:fill="FFFFFF"/>
                                  <w:vAlign w:val="bottom"/>
                                </w:tcPr>
                                <w:p w14:paraId="5101C046"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15</w:t>
                                  </w:r>
                                </w:p>
                              </w:tc>
                              <w:tc>
                                <w:tcPr>
                                  <w:tcW w:w="1642" w:type="dxa"/>
                                  <w:tcBorders>
                                    <w:top w:val="single" w:sz="4" w:space="0" w:color="auto"/>
                                    <w:left w:val="single" w:sz="4" w:space="0" w:color="auto"/>
                                    <w:bottom w:val="nil"/>
                                    <w:right w:val="nil"/>
                                  </w:tcBorders>
                                  <w:shd w:val="clear" w:color="auto" w:fill="FFFFFF"/>
                                  <w:vAlign w:val="bottom"/>
                                </w:tcPr>
                                <w:p w14:paraId="4B3A2009"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0FEBD49C"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43EE0F0E"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C3D3FAD"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lang w:val="ru-RU" w:eastAsia="ru-RU"/>
                                    </w:rPr>
                                    <w:t>Отрада</w:t>
                                  </w:r>
                                </w:p>
                              </w:tc>
                              <w:tc>
                                <w:tcPr>
                                  <w:tcW w:w="1651" w:type="dxa"/>
                                  <w:tcBorders>
                                    <w:top w:val="single" w:sz="4" w:space="0" w:color="auto"/>
                                    <w:left w:val="single" w:sz="4" w:space="0" w:color="auto"/>
                                    <w:bottom w:val="nil"/>
                                    <w:right w:val="nil"/>
                                  </w:tcBorders>
                                  <w:shd w:val="clear" w:color="auto" w:fill="FFFFFF"/>
                                  <w:vAlign w:val="bottom"/>
                                </w:tcPr>
                                <w:p w14:paraId="74C07F3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c>
                                <w:tcPr>
                                  <w:tcW w:w="1622" w:type="dxa"/>
                                  <w:tcBorders>
                                    <w:top w:val="single" w:sz="4" w:space="0" w:color="auto"/>
                                    <w:left w:val="single" w:sz="4" w:space="0" w:color="auto"/>
                                    <w:bottom w:val="nil"/>
                                    <w:right w:val="nil"/>
                                  </w:tcBorders>
                                  <w:shd w:val="clear" w:color="auto" w:fill="FFFFFF"/>
                                  <w:vAlign w:val="bottom"/>
                                </w:tcPr>
                                <w:p w14:paraId="17DCBFF1"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42" w:type="dxa"/>
                                  <w:tcBorders>
                                    <w:top w:val="single" w:sz="4" w:space="0" w:color="auto"/>
                                    <w:left w:val="single" w:sz="4" w:space="0" w:color="auto"/>
                                    <w:bottom w:val="nil"/>
                                    <w:right w:val="nil"/>
                                  </w:tcBorders>
                                  <w:shd w:val="clear" w:color="auto" w:fill="FFFFFF"/>
                                  <w:vAlign w:val="bottom"/>
                                </w:tcPr>
                                <w:p w14:paraId="0ABC302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708F48F0"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r>
                            <w:tr w:rsidR="00A700E3" w14:paraId="2D8A6423"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EC46D45"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Аркадія</w:t>
                                  </w:r>
                                </w:p>
                              </w:tc>
                              <w:tc>
                                <w:tcPr>
                                  <w:tcW w:w="1651" w:type="dxa"/>
                                  <w:tcBorders>
                                    <w:top w:val="single" w:sz="4" w:space="0" w:color="auto"/>
                                    <w:left w:val="single" w:sz="4" w:space="0" w:color="auto"/>
                                    <w:bottom w:val="nil"/>
                                    <w:right w:val="nil"/>
                                  </w:tcBorders>
                                  <w:shd w:val="clear" w:color="auto" w:fill="FFFFFF"/>
                                  <w:vAlign w:val="bottom"/>
                                </w:tcPr>
                                <w:p w14:paraId="70A0BA1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c>
                                <w:tcPr>
                                  <w:tcW w:w="1622" w:type="dxa"/>
                                  <w:tcBorders>
                                    <w:top w:val="single" w:sz="4" w:space="0" w:color="auto"/>
                                    <w:left w:val="single" w:sz="4" w:space="0" w:color="auto"/>
                                    <w:bottom w:val="nil"/>
                                    <w:right w:val="nil"/>
                                  </w:tcBorders>
                                  <w:shd w:val="clear" w:color="auto" w:fill="FFFFFF"/>
                                  <w:vAlign w:val="bottom"/>
                                </w:tcPr>
                                <w:p w14:paraId="6110163D"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17</w:t>
                                  </w:r>
                                </w:p>
                              </w:tc>
                              <w:tc>
                                <w:tcPr>
                                  <w:tcW w:w="1642" w:type="dxa"/>
                                  <w:tcBorders>
                                    <w:top w:val="single" w:sz="4" w:space="0" w:color="auto"/>
                                    <w:left w:val="single" w:sz="4" w:space="0" w:color="auto"/>
                                    <w:bottom w:val="nil"/>
                                    <w:right w:val="nil"/>
                                  </w:tcBorders>
                                  <w:shd w:val="clear" w:color="auto" w:fill="FFFFFF"/>
                                  <w:vAlign w:val="bottom"/>
                                </w:tcPr>
                                <w:p w14:paraId="4132152D"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3963323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3107DC7F"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31306BBB"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 xml:space="preserve">Чайка (10-а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nil"/>
                                    <w:right w:val="nil"/>
                                  </w:tcBorders>
                                  <w:shd w:val="clear" w:color="auto" w:fill="FFFFFF"/>
                                  <w:vAlign w:val="bottom"/>
                                </w:tcPr>
                                <w:p w14:paraId="29A1B6AF"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22" w:type="dxa"/>
                                  <w:tcBorders>
                                    <w:top w:val="single" w:sz="4" w:space="0" w:color="auto"/>
                                    <w:left w:val="single" w:sz="4" w:space="0" w:color="auto"/>
                                    <w:bottom w:val="nil"/>
                                    <w:right w:val="nil"/>
                                  </w:tcBorders>
                                  <w:shd w:val="clear" w:color="auto" w:fill="FFFFFF"/>
                                  <w:vAlign w:val="bottom"/>
                                </w:tcPr>
                                <w:p w14:paraId="3BEA119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42" w:type="dxa"/>
                                  <w:tcBorders>
                                    <w:top w:val="single" w:sz="4" w:space="0" w:color="auto"/>
                                    <w:left w:val="single" w:sz="4" w:space="0" w:color="auto"/>
                                    <w:bottom w:val="nil"/>
                                    <w:right w:val="nil"/>
                                  </w:tcBorders>
                                  <w:shd w:val="clear" w:color="auto" w:fill="FFFFFF"/>
                                  <w:vAlign w:val="bottom"/>
                                </w:tcPr>
                                <w:p w14:paraId="1DB0D82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2460CF9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r>
                            <w:tr w:rsidR="00A700E3" w14:paraId="3DF6EF62"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5A2C06B"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 xml:space="preserve">Рів’єра (12-а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nil"/>
                                    <w:right w:val="nil"/>
                                  </w:tcBorders>
                                  <w:shd w:val="clear" w:color="auto" w:fill="FFFFFF"/>
                                  <w:vAlign w:val="bottom"/>
                                </w:tcPr>
                                <w:p w14:paraId="1FBC78E7"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22" w:type="dxa"/>
                                  <w:tcBorders>
                                    <w:top w:val="single" w:sz="4" w:space="0" w:color="auto"/>
                                    <w:left w:val="single" w:sz="4" w:space="0" w:color="auto"/>
                                    <w:bottom w:val="nil"/>
                                    <w:right w:val="nil"/>
                                  </w:tcBorders>
                                  <w:shd w:val="clear" w:color="auto" w:fill="FFFFFF"/>
                                  <w:vAlign w:val="bottom"/>
                                </w:tcPr>
                                <w:p w14:paraId="1C76F9F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42" w:type="dxa"/>
                                  <w:tcBorders>
                                    <w:top w:val="single" w:sz="4" w:space="0" w:color="auto"/>
                                    <w:left w:val="single" w:sz="4" w:space="0" w:color="auto"/>
                                    <w:bottom w:val="nil"/>
                                    <w:right w:val="nil"/>
                                  </w:tcBorders>
                                  <w:shd w:val="clear" w:color="auto" w:fill="FFFFFF"/>
                                  <w:vAlign w:val="bottom"/>
                                </w:tcPr>
                                <w:p w14:paraId="1B5FDCC9"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47A5C80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3398C80F" w14:textId="77777777">
                              <w:trPr>
                                <w:trHeight w:hRule="exact" w:val="499"/>
                              </w:trPr>
                              <w:tc>
                                <w:tcPr>
                                  <w:tcW w:w="3058" w:type="dxa"/>
                                  <w:tcBorders>
                                    <w:top w:val="single" w:sz="4" w:space="0" w:color="auto"/>
                                    <w:left w:val="single" w:sz="4" w:space="0" w:color="auto"/>
                                    <w:bottom w:val="single" w:sz="4" w:space="0" w:color="auto"/>
                                    <w:right w:val="nil"/>
                                  </w:tcBorders>
                                  <w:shd w:val="clear" w:color="auto" w:fill="FFFFFF"/>
                                  <w:vAlign w:val="bottom"/>
                                </w:tcPr>
                                <w:p w14:paraId="454A69B4" w14:textId="77777777" w:rsidR="00A700E3" w:rsidRDefault="00A700E3">
                                  <w:pPr>
                                    <w:pStyle w:val="Other0"/>
                                    <w:spacing w:line="230" w:lineRule="auto"/>
                                    <w:ind w:firstLine="0"/>
                                    <w:rPr>
                                      <w:rFonts w:ascii="Arial Unicode MS" w:hAnsi="Arial Unicode MS"/>
                                      <w:color w:val="auto"/>
                                      <w:sz w:val="24"/>
                                      <w:szCs w:val="24"/>
                                    </w:rPr>
                                  </w:pPr>
                                  <w:r>
                                    <w:rPr>
                                      <w:rStyle w:val="Other"/>
                                      <w:sz w:val="20"/>
                                      <w:szCs w:val="20"/>
                                    </w:rPr>
                                    <w:t xml:space="preserve">Золотий берег (16-а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single" w:sz="4" w:space="0" w:color="auto"/>
                                    <w:right w:val="nil"/>
                                  </w:tcBorders>
                                  <w:shd w:val="clear" w:color="auto" w:fill="FFFFFF"/>
                                  <w:vAlign w:val="center"/>
                                </w:tcPr>
                                <w:p w14:paraId="52C5F5D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c>
                                <w:tcPr>
                                  <w:tcW w:w="1622" w:type="dxa"/>
                                  <w:tcBorders>
                                    <w:top w:val="single" w:sz="4" w:space="0" w:color="auto"/>
                                    <w:left w:val="single" w:sz="4" w:space="0" w:color="auto"/>
                                    <w:bottom w:val="single" w:sz="4" w:space="0" w:color="auto"/>
                                    <w:right w:val="nil"/>
                                  </w:tcBorders>
                                  <w:shd w:val="clear" w:color="auto" w:fill="FFFFFF"/>
                                  <w:vAlign w:val="center"/>
                                </w:tcPr>
                                <w:p w14:paraId="0F74C53F"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42" w:type="dxa"/>
                                  <w:tcBorders>
                                    <w:top w:val="single" w:sz="4" w:space="0" w:color="auto"/>
                                    <w:left w:val="single" w:sz="4" w:space="0" w:color="auto"/>
                                    <w:bottom w:val="single" w:sz="4" w:space="0" w:color="auto"/>
                                    <w:right w:val="nil"/>
                                  </w:tcBorders>
                                  <w:shd w:val="clear" w:color="auto" w:fill="FFFFFF"/>
                                  <w:vAlign w:val="center"/>
                                </w:tcPr>
                                <w:p w14:paraId="0DBFC5B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vAlign w:val="center"/>
                                </w:tcPr>
                                <w:p w14:paraId="11102644"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bl>
                          <w:p w14:paraId="07C65186" w14:textId="77777777" w:rsidR="0000143D" w:rsidRDefault="0000143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534D01" id="Надпись 27" o:spid="_x0000_s1027" type="#_x0000_t202" style="position:absolute;left:0;text-align:left;margin-left:3.85pt;margin-top:556.2pt;width:480.95pt;height:154.8pt;z-index:-251653120;visibility:visible;mso-wrap-style:square;mso-width-percent:0;mso-height-percent:0;mso-wrap-distance-left:9pt;mso-wrap-distance-top:50.55pt;mso-wrap-distance-right:10.7pt;mso-wrap-distance-bottom:20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" filled="f" stroked="f">
                <v:textbox inset="0,0,0,0">
                  <w:txbxContent>
                    <w:tbl>
                      <w:tblPr>
                        <w:tblW w:w="0" w:type="auto"/>
                        <w:tblInd w:w="5" w:type="dxa"/>
                        <w:tblLayout w:type="fixed"/>
                        <w:tblCellMar>
                          <w:left w:w="0" w:type="dxa"/>
                          <w:right w:w="0" w:type="dxa"/>
                        </w:tblCellMar>
                        <w:tblLook w:val="0000" w:firstRow="0" w:lastRow="0" w:firstColumn="0" w:lastColumn="0" w:noHBand="0" w:noVBand="0"/>
                      </w:tblPr>
                      <w:tblGrid>
                        <w:gridCol w:w="3058"/>
                        <w:gridCol w:w="1651"/>
                        <w:gridCol w:w="1622"/>
                        <w:gridCol w:w="1642"/>
                        <w:gridCol w:w="1646"/>
                      </w:tblGrid>
                      <w:tr w:rsidR="00A700E3" w14:paraId="0479877F" w14:textId="77777777">
                        <w:trPr>
                          <w:trHeight w:hRule="exact" w:val="274"/>
                        </w:trPr>
                        <w:tc>
                          <w:tcPr>
                            <w:tcW w:w="3058" w:type="dxa"/>
                            <w:vMerge w:val="restart"/>
                            <w:tcBorders>
                              <w:top w:val="single" w:sz="4" w:space="0" w:color="auto"/>
                              <w:left w:val="single" w:sz="4" w:space="0" w:color="auto"/>
                              <w:bottom w:val="nil"/>
                              <w:right w:val="nil"/>
                            </w:tcBorders>
                            <w:shd w:val="clear" w:color="auto" w:fill="FFFFFF"/>
                            <w:vAlign w:val="center"/>
                          </w:tcPr>
                          <w:p w14:paraId="1CAB7D7D" w14:textId="77777777" w:rsidR="00A700E3" w:rsidRDefault="00A700E3">
                            <w:pPr>
                              <w:pStyle w:val="Other0"/>
                              <w:spacing w:line="240" w:lineRule="auto"/>
                              <w:ind w:firstLine="440"/>
                              <w:rPr>
                                <w:rFonts w:ascii="Arial Unicode MS" w:hAnsi="Arial Unicode MS"/>
                                <w:color w:val="auto"/>
                                <w:sz w:val="24"/>
                                <w:szCs w:val="24"/>
                              </w:rPr>
                            </w:pPr>
                            <w:r>
                              <w:rPr>
                                <w:rStyle w:val="Other"/>
                                <w:b/>
                                <w:bCs/>
                                <w:sz w:val="20"/>
                                <w:szCs w:val="20"/>
                              </w:rPr>
                              <w:t>Найменування пляжу</w:t>
                            </w:r>
                          </w:p>
                        </w:tc>
                        <w:tc>
                          <w:tcPr>
                            <w:tcW w:w="6561" w:type="dxa"/>
                            <w:gridSpan w:val="4"/>
                            <w:tcBorders>
                              <w:top w:val="single" w:sz="4" w:space="0" w:color="auto"/>
                              <w:left w:val="single" w:sz="4" w:space="0" w:color="auto"/>
                              <w:bottom w:val="nil"/>
                              <w:right w:val="single" w:sz="4" w:space="0" w:color="auto"/>
                            </w:tcBorders>
                            <w:shd w:val="clear" w:color="auto" w:fill="FFFFFF"/>
                            <w:vAlign w:val="bottom"/>
                          </w:tcPr>
                          <w:p w14:paraId="79F9F00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b/>
                                <w:bCs/>
                                <w:sz w:val="20"/>
                                <w:szCs w:val="20"/>
                              </w:rPr>
                              <w:t>Інші об’єкти інфраструктури, шт.</w:t>
                            </w:r>
                          </w:p>
                        </w:tc>
                      </w:tr>
                      <w:tr w:rsidR="00A700E3" w14:paraId="2B457145" w14:textId="77777777">
                        <w:trPr>
                          <w:trHeight w:hRule="exact" w:val="710"/>
                        </w:trPr>
                        <w:tc>
                          <w:tcPr>
                            <w:tcW w:w="3058" w:type="dxa"/>
                            <w:vMerge/>
                            <w:tcBorders>
                              <w:top w:val="nil"/>
                              <w:left w:val="single" w:sz="4" w:space="0" w:color="auto"/>
                              <w:bottom w:val="nil"/>
                              <w:right w:val="nil"/>
                            </w:tcBorders>
                            <w:shd w:val="clear" w:color="auto" w:fill="FFFFFF"/>
                            <w:vAlign w:val="center"/>
                          </w:tcPr>
                          <w:p w14:paraId="454FD5E6" w14:textId="77777777" w:rsidR="00A700E3" w:rsidRDefault="00A700E3">
                            <w:pPr>
                              <w:pStyle w:val="Other0"/>
                              <w:spacing w:line="240" w:lineRule="auto"/>
                              <w:ind w:firstLine="0"/>
                              <w:jc w:val="center"/>
                              <w:rPr>
                                <w:rFonts w:ascii="Arial Unicode MS" w:hAnsi="Arial Unicode MS"/>
                                <w:color w:val="auto"/>
                                <w:sz w:val="24"/>
                                <w:szCs w:val="24"/>
                              </w:rPr>
                            </w:pPr>
                          </w:p>
                        </w:tc>
                        <w:tc>
                          <w:tcPr>
                            <w:tcW w:w="1651" w:type="dxa"/>
                            <w:tcBorders>
                              <w:top w:val="single" w:sz="4" w:space="0" w:color="auto"/>
                              <w:left w:val="single" w:sz="4" w:space="0" w:color="auto"/>
                              <w:bottom w:val="nil"/>
                              <w:right w:val="nil"/>
                            </w:tcBorders>
                            <w:shd w:val="clear" w:color="auto" w:fill="FFFFFF"/>
                            <w:vAlign w:val="bottom"/>
                          </w:tcPr>
                          <w:p w14:paraId="22CDAC54"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Заклади розміщування (найближчі)</w:t>
                            </w:r>
                          </w:p>
                        </w:tc>
                        <w:tc>
                          <w:tcPr>
                            <w:tcW w:w="1622" w:type="dxa"/>
                            <w:tcBorders>
                              <w:top w:val="single" w:sz="4" w:space="0" w:color="auto"/>
                              <w:left w:val="single" w:sz="4" w:space="0" w:color="auto"/>
                              <w:bottom w:val="nil"/>
                              <w:right w:val="nil"/>
                            </w:tcBorders>
                            <w:shd w:val="clear" w:color="auto" w:fill="FFFFFF"/>
                            <w:vAlign w:val="bottom"/>
                          </w:tcPr>
                          <w:p w14:paraId="4758C8D7"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Заклади харчування (найближчі)</w:t>
                            </w:r>
                          </w:p>
                        </w:tc>
                        <w:tc>
                          <w:tcPr>
                            <w:tcW w:w="1642" w:type="dxa"/>
                            <w:tcBorders>
                              <w:top w:val="single" w:sz="4" w:space="0" w:color="auto"/>
                              <w:left w:val="single" w:sz="4" w:space="0" w:color="auto"/>
                              <w:bottom w:val="nil"/>
                              <w:right w:val="nil"/>
                            </w:tcBorders>
                            <w:shd w:val="clear" w:color="auto" w:fill="FFFFFF"/>
                            <w:vAlign w:val="center"/>
                          </w:tcPr>
                          <w:p w14:paraId="341DAE0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b/>
                                <w:bCs/>
                                <w:sz w:val="20"/>
                                <w:szCs w:val="20"/>
                              </w:rPr>
                              <w:t>Атракціони</w:t>
                            </w:r>
                          </w:p>
                        </w:tc>
                        <w:tc>
                          <w:tcPr>
                            <w:tcW w:w="1646" w:type="dxa"/>
                            <w:tcBorders>
                              <w:top w:val="single" w:sz="4" w:space="0" w:color="auto"/>
                              <w:left w:val="single" w:sz="4" w:space="0" w:color="auto"/>
                              <w:bottom w:val="nil"/>
                              <w:right w:val="single" w:sz="4" w:space="0" w:color="auto"/>
                            </w:tcBorders>
                            <w:shd w:val="clear" w:color="auto" w:fill="FFFFFF"/>
                            <w:vAlign w:val="center"/>
                          </w:tcPr>
                          <w:p w14:paraId="71AA3F25" w14:textId="77777777" w:rsidR="00A700E3" w:rsidRDefault="00A700E3">
                            <w:pPr>
                              <w:pStyle w:val="Other0"/>
                              <w:spacing w:line="230" w:lineRule="auto"/>
                              <w:ind w:firstLine="0"/>
                              <w:jc w:val="center"/>
                              <w:rPr>
                                <w:rFonts w:ascii="Arial Unicode MS" w:hAnsi="Arial Unicode MS"/>
                                <w:color w:val="auto"/>
                                <w:sz w:val="24"/>
                                <w:szCs w:val="24"/>
                              </w:rPr>
                            </w:pPr>
                            <w:r>
                              <w:rPr>
                                <w:rStyle w:val="Other"/>
                                <w:b/>
                                <w:bCs/>
                                <w:sz w:val="20"/>
                                <w:szCs w:val="20"/>
                              </w:rPr>
                              <w:t>Дитячі майданчики</w:t>
                            </w:r>
                          </w:p>
                        </w:tc>
                      </w:tr>
                      <w:tr w:rsidR="00A700E3" w14:paraId="1A231B79"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22171D3D"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Лузанівка</w:t>
                            </w:r>
                          </w:p>
                        </w:tc>
                        <w:tc>
                          <w:tcPr>
                            <w:tcW w:w="1651" w:type="dxa"/>
                            <w:tcBorders>
                              <w:top w:val="single" w:sz="4" w:space="0" w:color="auto"/>
                              <w:left w:val="single" w:sz="4" w:space="0" w:color="auto"/>
                              <w:bottom w:val="nil"/>
                              <w:right w:val="nil"/>
                            </w:tcBorders>
                            <w:shd w:val="clear" w:color="auto" w:fill="FFFFFF"/>
                            <w:vAlign w:val="bottom"/>
                          </w:tcPr>
                          <w:p w14:paraId="6BC97756"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22" w:type="dxa"/>
                            <w:tcBorders>
                              <w:top w:val="single" w:sz="4" w:space="0" w:color="auto"/>
                              <w:left w:val="single" w:sz="4" w:space="0" w:color="auto"/>
                              <w:bottom w:val="nil"/>
                              <w:right w:val="nil"/>
                            </w:tcBorders>
                            <w:shd w:val="clear" w:color="auto" w:fill="FFFFFF"/>
                            <w:vAlign w:val="bottom"/>
                          </w:tcPr>
                          <w:p w14:paraId="2AF417B4"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7</w:t>
                            </w:r>
                          </w:p>
                        </w:tc>
                        <w:tc>
                          <w:tcPr>
                            <w:tcW w:w="1642" w:type="dxa"/>
                            <w:tcBorders>
                              <w:top w:val="single" w:sz="4" w:space="0" w:color="auto"/>
                              <w:left w:val="single" w:sz="4" w:space="0" w:color="auto"/>
                              <w:bottom w:val="nil"/>
                              <w:right w:val="nil"/>
                            </w:tcBorders>
                            <w:shd w:val="clear" w:color="auto" w:fill="FFFFFF"/>
                            <w:vAlign w:val="bottom"/>
                          </w:tcPr>
                          <w:p w14:paraId="713E18CC"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764A4417"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r>
                      <w:tr w:rsidR="00A700E3" w14:paraId="65482841"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4FE1A0D6"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Ланжерон</w:t>
                            </w:r>
                          </w:p>
                        </w:tc>
                        <w:tc>
                          <w:tcPr>
                            <w:tcW w:w="1651" w:type="dxa"/>
                            <w:tcBorders>
                              <w:top w:val="single" w:sz="4" w:space="0" w:color="auto"/>
                              <w:left w:val="single" w:sz="4" w:space="0" w:color="auto"/>
                              <w:bottom w:val="nil"/>
                              <w:right w:val="nil"/>
                            </w:tcBorders>
                            <w:shd w:val="clear" w:color="auto" w:fill="FFFFFF"/>
                            <w:vAlign w:val="bottom"/>
                          </w:tcPr>
                          <w:p w14:paraId="1DE40E3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7</w:t>
                            </w:r>
                          </w:p>
                        </w:tc>
                        <w:tc>
                          <w:tcPr>
                            <w:tcW w:w="1622" w:type="dxa"/>
                            <w:tcBorders>
                              <w:top w:val="single" w:sz="4" w:space="0" w:color="auto"/>
                              <w:left w:val="single" w:sz="4" w:space="0" w:color="auto"/>
                              <w:bottom w:val="nil"/>
                              <w:right w:val="nil"/>
                            </w:tcBorders>
                            <w:shd w:val="clear" w:color="auto" w:fill="FFFFFF"/>
                            <w:vAlign w:val="bottom"/>
                          </w:tcPr>
                          <w:p w14:paraId="5101C046"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15</w:t>
                            </w:r>
                          </w:p>
                        </w:tc>
                        <w:tc>
                          <w:tcPr>
                            <w:tcW w:w="1642" w:type="dxa"/>
                            <w:tcBorders>
                              <w:top w:val="single" w:sz="4" w:space="0" w:color="auto"/>
                              <w:left w:val="single" w:sz="4" w:space="0" w:color="auto"/>
                              <w:bottom w:val="nil"/>
                              <w:right w:val="nil"/>
                            </w:tcBorders>
                            <w:shd w:val="clear" w:color="auto" w:fill="FFFFFF"/>
                            <w:vAlign w:val="bottom"/>
                          </w:tcPr>
                          <w:p w14:paraId="4B3A2009"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0FEBD49C"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43EE0F0E"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C3D3FAD"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lang w:val="ru-RU" w:eastAsia="ru-RU"/>
                              </w:rPr>
                              <w:t>Отрада</w:t>
                            </w:r>
                          </w:p>
                        </w:tc>
                        <w:tc>
                          <w:tcPr>
                            <w:tcW w:w="1651" w:type="dxa"/>
                            <w:tcBorders>
                              <w:top w:val="single" w:sz="4" w:space="0" w:color="auto"/>
                              <w:left w:val="single" w:sz="4" w:space="0" w:color="auto"/>
                              <w:bottom w:val="nil"/>
                              <w:right w:val="nil"/>
                            </w:tcBorders>
                            <w:shd w:val="clear" w:color="auto" w:fill="FFFFFF"/>
                            <w:vAlign w:val="bottom"/>
                          </w:tcPr>
                          <w:p w14:paraId="74C07F3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c>
                          <w:tcPr>
                            <w:tcW w:w="1622" w:type="dxa"/>
                            <w:tcBorders>
                              <w:top w:val="single" w:sz="4" w:space="0" w:color="auto"/>
                              <w:left w:val="single" w:sz="4" w:space="0" w:color="auto"/>
                              <w:bottom w:val="nil"/>
                              <w:right w:val="nil"/>
                            </w:tcBorders>
                            <w:shd w:val="clear" w:color="auto" w:fill="FFFFFF"/>
                            <w:vAlign w:val="bottom"/>
                          </w:tcPr>
                          <w:p w14:paraId="17DCBFF1"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42" w:type="dxa"/>
                            <w:tcBorders>
                              <w:top w:val="single" w:sz="4" w:space="0" w:color="auto"/>
                              <w:left w:val="single" w:sz="4" w:space="0" w:color="auto"/>
                              <w:bottom w:val="nil"/>
                              <w:right w:val="nil"/>
                            </w:tcBorders>
                            <w:shd w:val="clear" w:color="auto" w:fill="FFFFFF"/>
                            <w:vAlign w:val="bottom"/>
                          </w:tcPr>
                          <w:p w14:paraId="0ABC302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708F48F0"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r>
                      <w:tr w:rsidR="00A700E3" w14:paraId="2D8A6423"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EC46D45"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Аркадія</w:t>
                            </w:r>
                          </w:p>
                        </w:tc>
                        <w:tc>
                          <w:tcPr>
                            <w:tcW w:w="1651" w:type="dxa"/>
                            <w:tcBorders>
                              <w:top w:val="single" w:sz="4" w:space="0" w:color="auto"/>
                              <w:left w:val="single" w:sz="4" w:space="0" w:color="auto"/>
                              <w:bottom w:val="nil"/>
                              <w:right w:val="nil"/>
                            </w:tcBorders>
                            <w:shd w:val="clear" w:color="auto" w:fill="FFFFFF"/>
                            <w:vAlign w:val="bottom"/>
                          </w:tcPr>
                          <w:p w14:paraId="70A0BA1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6</w:t>
                            </w:r>
                          </w:p>
                        </w:tc>
                        <w:tc>
                          <w:tcPr>
                            <w:tcW w:w="1622" w:type="dxa"/>
                            <w:tcBorders>
                              <w:top w:val="single" w:sz="4" w:space="0" w:color="auto"/>
                              <w:left w:val="single" w:sz="4" w:space="0" w:color="auto"/>
                              <w:bottom w:val="nil"/>
                              <w:right w:val="nil"/>
                            </w:tcBorders>
                            <w:shd w:val="clear" w:color="auto" w:fill="FFFFFF"/>
                            <w:vAlign w:val="bottom"/>
                          </w:tcPr>
                          <w:p w14:paraId="6110163D"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17</w:t>
                            </w:r>
                          </w:p>
                        </w:tc>
                        <w:tc>
                          <w:tcPr>
                            <w:tcW w:w="1642" w:type="dxa"/>
                            <w:tcBorders>
                              <w:top w:val="single" w:sz="4" w:space="0" w:color="auto"/>
                              <w:left w:val="single" w:sz="4" w:space="0" w:color="auto"/>
                              <w:bottom w:val="nil"/>
                              <w:right w:val="nil"/>
                            </w:tcBorders>
                            <w:shd w:val="clear" w:color="auto" w:fill="FFFFFF"/>
                            <w:vAlign w:val="bottom"/>
                          </w:tcPr>
                          <w:p w14:paraId="4132152D"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39633238"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3107DC7F"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31306BBB"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 xml:space="preserve">Чайка (10-а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nil"/>
                              <w:right w:val="nil"/>
                            </w:tcBorders>
                            <w:shd w:val="clear" w:color="auto" w:fill="FFFFFF"/>
                            <w:vAlign w:val="bottom"/>
                          </w:tcPr>
                          <w:p w14:paraId="29A1B6AF"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22" w:type="dxa"/>
                            <w:tcBorders>
                              <w:top w:val="single" w:sz="4" w:space="0" w:color="auto"/>
                              <w:left w:val="single" w:sz="4" w:space="0" w:color="auto"/>
                              <w:bottom w:val="nil"/>
                              <w:right w:val="nil"/>
                            </w:tcBorders>
                            <w:shd w:val="clear" w:color="auto" w:fill="FFFFFF"/>
                            <w:vAlign w:val="bottom"/>
                          </w:tcPr>
                          <w:p w14:paraId="3BEA119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5</w:t>
                            </w:r>
                          </w:p>
                        </w:tc>
                        <w:tc>
                          <w:tcPr>
                            <w:tcW w:w="1642" w:type="dxa"/>
                            <w:tcBorders>
                              <w:top w:val="single" w:sz="4" w:space="0" w:color="auto"/>
                              <w:left w:val="single" w:sz="4" w:space="0" w:color="auto"/>
                              <w:bottom w:val="nil"/>
                              <w:right w:val="nil"/>
                            </w:tcBorders>
                            <w:shd w:val="clear" w:color="auto" w:fill="FFFFFF"/>
                            <w:vAlign w:val="bottom"/>
                          </w:tcPr>
                          <w:p w14:paraId="1DB0D82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2460CF92"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1</w:t>
                            </w:r>
                          </w:p>
                        </w:tc>
                      </w:tr>
                      <w:tr w:rsidR="00A700E3" w14:paraId="3DF6EF62" w14:textId="77777777">
                        <w:trPr>
                          <w:trHeight w:hRule="exact" w:val="269"/>
                        </w:trPr>
                        <w:tc>
                          <w:tcPr>
                            <w:tcW w:w="3058" w:type="dxa"/>
                            <w:tcBorders>
                              <w:top w:val="single" w:sz="4" w:space="0" w:color="auto"/>
                              <w:left w:val="single" w:sz="4" w:space="0" w:color="auto"/>
                              <w:bottom w:val="nil"/>
                              <w:right w:val="nil"/>
                            </w:tcBorders>
                            <w:shd w:val="clear" w:color="auto" w:fill="FFFFFF"/>
                            <w:vAlign w:val="bottom"/>
                          </w:tcPr>
                          <w:p w14:paraId="15A2C06B" w14:textId="77777777" w:rsidR="00A700E3" w:rsidRDefault="00A700E3">
                            <w:pPr>
                              <w:pStyle w:val="Other0"/>
                              <w:spacing w:line="240" w:lineRule="auto"/>
                              <w:ind w:firstLine="0"/>
                              <w:rPr>
                                <w:rFonts w:ascii="Arial Unicode MS" w:hAnsi="Arial Unicode MS"/>
                                <w:color w:val="auto"/>
                                <w:sz w:val="24"/>
                                <w:szCs w:val="24"/>
                              </w:rPr>
                            </w:pPr>
                            <w:r>
                              <w:rPr>
                                <w:rStyle w:val="Other"/>
                                <w:sz w:val="20"/>
                                <w:szCs w:val="20"/>
                              </w:rPr>
                              <w:t xml:space="preserve">Рів’єра (12-а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nil"/>
                              <w:right w:val="nil"/>
                            </w:tcBorders>
                            <w:shd w:val="clear" w:color="auto" w:fill="FFFFFF"/>
                            <w:vAlign w:val="bottom"/>
                          </w:tcPr>
                          <w:p w14:paraId="1FBC78E7"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22" w:type="dxa"/>
                            <w:tcBorders>
                              <w:top w:val="single" w:sz="4" w:space="0" w:color="auto"/>
                              <w:left w:val="single" w:sz="4" w:space="0" w:color="auto"/>
                              <w:bottom w:val="nil"/>
                              <w:right w:val="nil"/>
                            </w:tcBorders>
                            <w:shd w:val="clear" w:color="auto" w:fill="FFFFFF"/>
                            <w:vAlign w:val="bottom"/>
                          </w:tcPr>
                          <w:p w14:paraId="1C76F9F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42" w:type="dxa"/>
                            <w:tcBorders>
                              <w:top w:val="single" w:sz="4" w:space="0" w:color="auto"/>
                              <w:left w:val="single" w:sz="4" w:space="0" w:color="auto"/>
                              <w:bottom w:val="nil"/>
                              <w:right w:val="nil"/>
                            </w:tcBorders>
                            <w:shd w:val="clear" w:color="auto" w:fill="FFFFFF"/>
                            <w:vAlign w:val="bottom"/>
                          </w:tcPr>
                          <w:p w14:paraId="1B5FDCC9"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nil"/>
                              <w:right w:val="single" w:sz="4" w:space="0" w:color="auto"/>
                            </w:tcBorders>
                            <w:shd w:val="clear" w:color="auto" w:fill="FFFFFF"/>
                            <w:vAlign w:val="bottom"/>
                          </w:tcPr>
                          <w:p w14:paraId="47A5C80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r w:rsidR="00A700E3" w14:paraId="3398C80F" w14:textId="77777777">
                        <w:trPr>
                          <w:trHeight w:hRule="exact" w:val="499"/>
                        </w:trPr>
                        <w:tc>
                          <w:tcPr>
                            <w:tcW w:w="3058" w:type="dxa"/>
                            <w:tcBorders>
                              <w:top w:val="single" w:sz="4" w:space="0" w:color="auto"/>
                              <w:left w:val="single" w:sz="4" w:space="0" w:color="auto"/>
                              <w:bottom w:val="single" w:sz="4" w:space="0" w:color="auto"/>
                              <w:right w:val="nil"/>
                            </w:tcBorders>
                            <w:shd w:val="clear" w:color="auto" w:fill="FFFFFF"/>
                            <w:vAlign w:val="bottom"/>
                          </w:tcPr>
                          <w:p w14:paraId="454A69B4" w14:textId="77777777" w:rsidR="00A700E3" w:rsidRDefault="00A700E3">
                            <w:pPr>
                              <w:pStyle w:val="Other0"/>
                              <w:spacing w:line="230" w:lineRule="auto"/>
                              <w:ind w:firstLine="0"/>
                              <w:rPr>
                                <w:rFonts w:ascii="Arial Unicode MS" w:hAnsi="Arial Unicode MS"/>
                                <w:color w:val="auto"/>
                                <w:sz w:val="24"/>
                                <w:szCs w:val="24"/>
                              </w:rPr>
                            </w:pPr>
                            <w:r>
                              <w:rPr>
                                <w:rStyle w:val="Other"/>
                                <w:sz w:val="20"/>
                                <w:szCs w:val="20"/>
                              </w:rPr>
                              <w:t xml:space="preserve">Золотий берег (16-а </w:t>
                            </w:r>
                            <w:r>
                              <w:rPr>
                                <w:rStyle w:val="Other"/>
                                <w:sz w:val="20"/>
                                <w:szCs w:val="20"/>
                                <w:lang w:val="ru-RU" w:eastAsia="ru-RU"/>
                              </w:rPr>
                              <w:t xml:space="preserve">ст. Вел. </w:t>
                            </w:r>
                            <w:r>
                              <w:rPr>
                                <w:rStyle w:val="Other"/>
                                <w:sz w:val="20"/>
                                <w:szCs w:val="20"/>
                              </w:rPr>
                              <w:t>Фонтану)</w:t>
                            </w:r>
                          </w:p>
                        </w:tc>
                        <w:tc>
                          <w:tcPr>
                            <w:tcW w:w="1651" w:type="dxa"/>
                            <w:tcBorders>
                              <w:top w:val="single" w:sz="4" w:space="0" w:color="auto"/>
                              <w:left w:val="single" w:sz="4" w:space="0" w:color="auto"/>
                              <w:bottom w:val="single" w:sz="4" w:space="0" w:color="auto"/>
                              <w:right w:val="nil"/>
                            </w:tcBorders>
                            <w:shd w:val="clear" w:color="auto" w:fill="FFFFFF"/>
                            <w:vAlign w:val="center"/>
                          </w:tcPr>
                          <w:p w14:paraId="52C5F5D5"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3</w:t>
                            </w:r>
                          </w:p>
                        </w:tc>
                        <w:tc>
                          <w:tcPr>
                            <w:tcW w:w="1622" w:type="dxa"/>
                            <w:tcBorders>
                              <w:top w:val="single" w:sz="4" w:space="0" w:color="auto"/>
                              <w:left w:val="single" w:sz="4" w:space="0" w:color="auto"/>
                              <w:bottom w:val="single" w:sz="4" w:space="0" w:color="auto"/>
                              <w:right w:val="nil"/>
                            </w:tcBorders>
                            <w:shd w:val="clear" w:color="auto" w:fill="FFFFFF"/>
                            <w:vAlign w:val="center"/>
                          </w:tcPr>
                          <w:p w14:paraId="0F74C53F"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4</w:t>
                            </w:r>
                          </w:p>
                        </w:tc>
                        <w:tc>
                          <w:tcPr>
                            <w:tcW w:w="1642" w:type="dxa"/>
                            <w:tcBorders>
                              <w:top w:val="single" w:sz="4" w:space="0" w:color="auto"/>
                              <w:left w:val="single" w:sz="4" w:space="0" w:color="auto"/>
                              <w:bottom w:val="single" w:sz="4" w:space="0" w:color="auto"/>
                              <w:right w:val="nil"/>
                            </w:tcBorders>
                            <w:shd w:val="clear" w:color="auto" w:fill="FFFFFF"/>
                            <w:vAlign w:val="center"/>
                          </w:tcPr>
                          <w:p w14:paraId="0DBFC5B3"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vAlign w:val="center"/>
                          </w:tcPr>
                          <w:p w14:paraId="11102644" w14:textId="77777777" w:rsidR="00A700E3" w:rsidRDefault="00A700E3">
                            <w:pPr>
                              <w:pStyle w:val="Other0"/>
                              <w:spacing w:line="240" w:lineRule="auto"/>
                              <w:ind w:firstLine="0"/>
                              <w:jc w:val="center"/>
                              <w:rPr>
                                <w:rFonts w:ascii="Arial Unicode MS" w:hAnsi="Arial Unicode MS"/>
                                <w:color w:val="auto"/>
                                <w:sz w:val="24"/>
                                <w:szCs w:val="24"/>
                              </w:rPr>
                            </w:pPr>
                            <w:r>
                              <w:rPr>
                                <w:rStyle w:val="Other"/>
                                <w:sz w:val="20"/>
                                <w:szCs w:val="20"/>
                              </w:rPr>
                              <w:t>2</w:t>
                            </w:r>
                          </w:p>
                        </w:tc>
                      </w:tr>
                    </w:tbl>
                    <w:p w14:paraId="07C65186" w14:textId="77777777" w:rsidR="00000000" w:rsidRDefault="00CC376F"/>
                  </w:txbxContent>
                </v:textbox>
                <w10:wrap type="topAndBottom" anchorx="margin" anchory="margin"/>
              </v:shape>
            </w:pict>
          </mc:Fallback>
        </mc:AlternateContent>
      </w:r>
      <w:r w:rsidRPr="00A50C33">
        <w:rPr>
          <w:noProof/>
          <w:sz w:val="28"/>
          <w:szCs w:val="28"/>
          <w:lang w:eastAsia="uk-UA"/>
        </w:rPr>
        <mc:AlternateContent>
          <mc:Choice Requires="wps">
            <w:drawing>
              <wp:anchor distT="0" distB="0" distL="0" distR="0" simplePos="0" relativeHeight="251665408" behindDoc="0" locked="0" layoutInCell="1" allowOverlap="1" wp14:anchorId="06B9B042" wp14:editId="7CF59DBB">
                <wp:simplePos x="0" y="0"/>
                <wp:positionH relativeFrom="margin">
                  <wp:posOffset>512445</wp:posOffset>
                </wp:positionH>
                <wp:positionV relativeFrom="margin">
                  <wp:posOffset>6868795</wp:posOffset>
                </wp:positionV>
                <wp:extent cx="5193665" cy="201295"/>
                <wp:effectExtent l="0" t="0" r="0" b="635"/>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3665" cy="20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E73111" w14:textId="77777777" w:rsidR="00A700E3" w:rsidRDefault="00A700E3" w:rsidP="00A700E3">
                            <w:pPr>
                              <w:pStyle w:val="Tablecaption0"/>
                              <w:rPr>
                                <w:rFonts w:ascii="Arial Unicode MS" w:hAnsi="Arial Unicode MS"/>
                                <w:b w:val="0"/>
                                <w:bCs w:val="0"/>
                                <w:color w:val="auto"/>
                                <w:sz w:val="24"/>
                                <w:szCs w:val="24"/>
                              </w:rPr>
                            </w:pPr>
                            <w:r>
                              <w:rPr>
                                <w:rStyle w:val="Tablecaption"/>
                                <w:b/>
                                <w:bCs/>
                              </w:rPr>
                              <w:t>Інфраструктурні об’єкти пляжів Одеси , що надають додаткові послуги [5]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B9B042" id="Надпись 25" o:spid="_x0000_s1028" type="#_x0000_t202" style="position:absolute;left:0;text-align:left;margin-left:40.35pt;margin-top:540.85pt;width:408.95pt;height:15.85pt;z-index:251665408;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" filled="f" stroked="f">
                <v:textbox inset="0,0,0,0">
                  <w:txbxContent>
                    <w:p w14:paraId="32E73111" w14:textId="77777777" w:rsidR="00A700E3" w:rsidRDefault="00A700E3" w:rsidP="00A700E3">
                      <w:pPr>
                        <w:pStyle w:val="Tablecaption0"/>
                        <w:rPr>
                          <w:rFonts w:ascii="Arial Unicode MS" w:hAnsi="Arial Unicode MS"/>
                          <w:b w:val="0"/>
                          <w:bCs w:val="0"/>
                          <w:color w:val="auto"/>
                          <w:sz w:val="24"/>
                          <w:szCs w:val="24"/>
                        </w:rPr>
                      </w:pPr>
                      <w:r>
                        <w:rPr>
                          <w:rStyle w:val="Tablecaption"/>
                          <w:b/>
                          <w:bCs/>
                        </w:rPr>
                        <w:t>Інфраструктурні об’єкти пляжів Одеси , що надають додаткові послуги [5]</w:t>
                      </w:r>
                    </w:p>
                  </w:txbxContent>
                </v:textbox>
                <w10:wrap anchorx="margin" anchory="margin"/>
              </v:shape>
            </w:pict>
          </mc:Fallback>
        </mc:AlternateContent>
      </w:r>
      <w:r w:rsidRPr="00A50C33">
        <w:rPr>
          <w:rStyle w:val="11"/>
          <w:sz w:val="28"/>
          <w:szCs w:val="28"/>
        </w:rPr>
        <w:t>Вважаємо, що частина норм, розроблена у радянський період, потребує перегляду з одно</w:t>
      </w:r>
      <w:r w:rsidRPr="00A50C33">
        <w:rPr>
          <w:rStyle w:val="11"/>
          <w:sz w:val="28"/>
          <w:szCs w:val="28"/>
        </w:rPr>
        <w:softHyphen/>
        <w:t>часним підвищенням комфорту для відпочива</w:t>
      </w:r>
      <w:r w:rsidRPr="00A50C33">
        <w:rPr>
          <w:rStyle w:val="11"/>
          <w:sz w:val="28"/>
          <w:szCs w:val="28"/>
        </w:rPr>
        <w:softHyphen/>
        <w:t xml:space="preserve">ючих. Існують розроблені міжнародні вимоги та рекомендації, пов’язані з критеріями пляжів для туризму та рекреації: </w:t>
      </w:r>
      <w:r w:rsidRPr="00A50C33">
        <w:rPr>
          <w:rStyle w:val="11"/>
          <w:sz w:val="28"/>
          <w:szCs w:val="28"/>
          <w:lang w:val="en-US"/>
        </w:rPr>
        <w:t>ISO</w:t>
      </w:r>
      <w:r w:rsidRPr="00A50C33">
        <w:rPr>
          <w:rStyle w:val="11"/>
          <w:sz w:val="28"/>
          <w:szCs w:val="28"/>
        </w:rPr>
        <w:t>/</w:t>
      </w:r>
      <w:r w:rsidRPr="00A50C33">
        <w:rPr>
          <w:rStyle w:val="11"/>
          <w:sz w:val="28"/>
          <w:szCs w:val="28"/>
          <w:lang w:val="en-US"/>
        </w:rPr>
        <w:t>DIS</w:t>
      </w:r>
      <w:r w:rsidRPr="00A50C33">
        <w:rPr>
          <w:rStyle w:val="11"/>
          <w:sz w:val="28"/>
          <w:szCs w:val="28"/>
        </w:rPr>
        <w:t xml:space="preserve"> 13009:2015 «Туризм і супутній сервіс. Вимоги та реко</w:t>
      </w:r>
      <w:r w:rsidRPr="00A50C33">
        <w:rPr>
          <w:rStyle w:val="11"/>
          <w:sz w:val="28"/>
          <w:szCs w:val="28"/>
        </w:rPr>
        <w:softHyphen/>
        <w:t>мендації для діяльності пляжів», який розгля</w:t>
      </w:r>
      <w:r w:rsidRPr="00A50C33">
        <w:rPr>
          <w:rStyle w:val="11"/>
          <w:sz w:val="28"/>
          <w:szCs w:val="28"/>
        </w:rPr>
        <w:softHyphen/>
        <w:t>дає питання планування діяльності пляжного господарства</w:t>
      </w:r>
    </w:p>
    <w:p w14:paraId="07370049" w14:textId="77777777" w:rsidR="00A700E3" w:rsidRPr="00A50C33" w:rsidRDefault="00A700E3" w:rsidP="00A50C33">
      <w:pPr>
        <w:pStyle w:val="ac"/>
        <w:spacing w:line="360" w:lineRule="auto"/>
        <w:jc w:val="both"/>
        <w:rPr>
          <w:rFonts w:ascii="Arial Unicode MS" w:hAnsi="Arial Unicode MS"/>
          <w:color w:val="auto"/>
          <w:sz w:val="28"/>
          <w:szCs w:val="28"/>
        </w:rPr>
      </w:pPr>
      <w:r w:rsidRPr="00A50C33">
        <w:rPr>
          <w:rStyle w:val="11"/>
          <w:sz w:val="28"/>
          <w:szCs w:val="28"/>
        </w:rPr>
        <w:t>просування продукції пляжу, що виробляються підприємствами індустрії туризму, вимоги та рекомендації до інфра</w:t>
      </w:r>
      <w:r w:rsidRPr="00A50C33">
        <w:rPr>
          <w:rStyle w:val="11"/>
          <w:sz w:val="28"/>
          <w:szCs w:val="28"/>
        </w:rPr>
        <w:softHyphen/>
        <w:t>структури та сервісу для рекреантів [24]. Таке положення було б доречним для організації діяльності підприємств, пов’язаних з пляжним господарством.</w:t>
      </w:r>
    </w:p>
    <w:p w14:paraId="6412A26B" w14:textId="1D68322D" w:rsidR="00A700E3" w:rsidRPr="00A50C33" w:rsidRDefault="00A700E3" w:rsidP="00A50C33">
      <w:pPr>
        <w:pStyle w:val="ac"/>
        <w:spacing w:line="360" w:lineRule="auto"/>
        <w:jc w:val="both"/>
        <w:rPr>
          <w:rFonts w:ascii="Arial Unicode MS" w:hAnsi="Arial Unicode MS"/>
          <w:color w:val="auto"/>
          <w:sz w:val="28"/>
          <w:szCs w:val="28"/>
        </w:rPr>
      </w:pPr>
      <w:r w:rsidRPr="00A50C33">
        <w:rPr>
          <w:rStyle w:val="11"/>
          <w:sz w:val="28"/>
          <w:szCs w:val="28"/>
        </w:rPr>
        <w:t>Досліджувані пляжі розташовані поряд з транспортною розв’язкою, мають дитячі май</w:t>
      </w:r>
      <w:r w:rsidRPr="00A50C33">
        <w:rPr>
          <w:rStyle w:val="11"/>
          <w:sz w:val="28"/>
          <w:szCs w:val="28"/>
        </w:rPr>
        <w:softHyphen/>
        <w:t>данчики, обладнані спостережним та медичним пунктом, а також мають ряд атракціонів для відпочинку та розваг дітей і дорослих (табл.</w:t>
      </w:r>
      <w:r w:rsidR="006A5E25">
        <w:rPr>
          <w:rStyle w:val="11"/>
          <w:sz w:val="28"/>
          <w:szCs w:val="28"/>
        </w:rPr>
        <w:t>2.4</w:t>
      </w:r>
      <w:r w:rsidRPr="00A50C33">
        <w:rPr>
          <w:rStyle w:val="11"/>
          <w:sz w:val="28"/>
          <w:szCs w:val="28"/>
        </w:rPr>
        <w:t>).</w:t>
      </w:r>
    </w:p>
    <w:p w14:paraId="39EDE206" w14:textId="77777777" w:rsidR="00A700E3" w:rsidRPr="00A50C33" w:rsidRDefault="00A700E3" w:rsidP="00A50C33">
      <w:pPr>
        <w:pStyle w:val="ac"/>
        <w:spacing w:line="360" w:lineRule="auto"/>
        <w:jc w:val="both"/>
        <w:rPr>
          <w:rFonts w:ascii="Arial Unicode MS" w:hAnsi="Arial Unicode MS"/>
          <w:color w:val="auto"/>
          <w:sz w:val="28"/>
          <w:szCs w:val="28"/>
        </w:rPr>
      </w:pPr>
      <w:r w:rsidRPr="00A50C33">
        <w:rPr>
          <w:rStyle w:val="11"/>
          <w:sz w:val="28"/>
          <w:szCs w:val="28"/>
        </w:rPr>
        <w:t>У припляжній зоні розміщені розташовані буфети з переліком холодних напоїв, запако</w:t>
      </w:r>
      <w:r w:rsidRPr="00A50C33">
        <w:rPr>
          <w:rStyle w:val="11"/>
          <w:sz w:val="28"/>
          <w:szCs w:val="28"/>
        </w:rPr>
        <w:softHyphen/>
        <w:t>ваних та штучних продуктів харчування без необхідності їх термічної обробки. Також у зоні розташування корінного берега розташо</w:t>
      </w:r>
      <w:r w:rsidRPr="00A50C33">
        <w:rPr>
          <w:rStyle w:val="11"/>
          <w:sz w:val="28"/>
          <w:szCs w:val="28"/>
        </w:rPr>
        <w:softHyphen/>
        <w:t>вані кафе, ресторани, а також готелі, розва</w:t>
      </w:r>
      <w:r w:rsidRPr="00A50C33">
        <w:rPr>
          <w:rStyle w:val="11"/>
          <w:sz w:val="28"/>
          <w:szCs w:val="28"/>
        </w:rPr>
        <w:softHyphen/>
        <w:t>жальні заклади.</w:t>
      </w:r>
    </w:p>
    <w:p w14:paraId="7604E362" w14:textId="39229780" w:rsidR="00A700E3" w:rsidRPr="00A50C33" w:rsidRDefault="006A5E25" w:rsidP="00A50C33">
      <w:pPr>
        <w:pStyle w:val="ac"/>
        <w:spacing w:line="360" w:lineRule="auto"/>
        <w:jc w:val="both"/>
        <w:rPr>
          <w:rFonts w:ascii="Arial Unicode MS" w:hAnsi="Arial Unicode MS"/>
          <w:color w:val="auto"/>
          <w:sz w:val="28"/>
          <w:szCs w:val="28"/>
        </w:rPr>
      </w:pPr>
      <w:r w:rsidRPr="00A50C33">
        <w:rPr>
          <w:noProof/>
          <w:sz w:val="28"/>
          <w:szCs w:val="28"/>
          <w:lang w:eastAsia="uk-UA"/>
        </w:rPr>
        <mc:AlternateContent>
          <mc:Choice Requires="wps">
            <w:drawing>
              <wp:anchor distT="0" distB="0" distL="0" distR="0" simplePos="0" relativeHeight="251664384" behindDoc="0" locked="0" layoutInCell="1" allowOverlap="1" wp14:anchorId="46BE1F0A" wp14:editId="42A8CBF9">
                <wp:simplePos x="0" y="0"/>
                <wp:positionH relativeFrom="margin">
                  <wp:posOffset>4899025</wp:posOffset>
                </wp:positionH>
                <wp:positionV relativeFrom="margin">
                  <wp:posOffset>6701155</wp:posOffset>
                </wp:positionV>
                <wp:extent cx="1278890" cy="182880"/>
                <wp:effectExtent l="0" t="0" r="16510" b="762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889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FBAA0" w14:textId="0AD8664E" w:rsidR="00A700E3" w:rsidRPr="006A5E25" w:rsidRDefault="00A700E3" w:rsidP="00A700E3">
                            <w:pPr>
                              <w:pStyle w:val="Tablecaption0"/>
                              <w:jc w:val="right"/>
                              <w:rPr>
                                <w:rFonts w:ascii="Arial Unicode MS" w:hAnsi="Arial Unicode MS"/>
                                <w:b w:val="0"/>
                                <w:bCs w:val="0"/>
                                <w:color w:val="auto"/>
                                <w:sz w:val="28"/>
                                <w:szCs w:val="28"/>
                              </w:rPr>
                            </w:pPr>
                            <w:r w:rsidRPr="006A5E25">
                              <w:rPr>
                                <w:rStyle w:val="Tablecaption"/>
                                <w:sz w:val="28"/>
                                <w:szCs w:val="28"/>
                              </w:rPr>
                              <w:t>Таблиця</w:t>
                            </w:r>
                            <w:r w:rsidR="006A5E25" w:rsidRPr="006A5E25">
                              <w:rPr>
                                <w:rStyle w:val="Tablecaption"/>
                                <w:sz w:val="28"/>
                                <w:szCs w:val="28"/>
                              </w:rPr>
                              <w:t xml:space="preserve"> 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BE1F0A" id="Надпись 26" o:spid="_x0000_s1029" type="#_x0000_t202" style="position:absolute;left:0;text-align:left;margin-left:385.75pt;margin-top:527.65pt;width:100.7pt;height:14.4pt;z-index:251664384;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" filled="f" stroked="f">
                <v:textbox inset="0,0,0,0">
                  <w:txbxContent>
                    <w:p w14:paraId="073FBAA0" w14:textId="0AD8664E" w:rsidR="00A700E3" w:rsidRPr="006A5E25" w:rsidRDefault="00A700E3" w:rsidP="00A700E3">
                      <w:pPr>
                        <w:pStyle w:val="Tablecaption0"/>
                        <w:jc w:val="right"/>
                        <w:rPr>
                          <w:rFonts w:ascii="Arial Unicode MS" w:hAnsi="Arial Unicode MS"/>
                          <w:b w:val="0"/>
                          <w:bCs w:val="0"/>
                          <w:color w:val="auto"/>
                          <w:sz w:val="28"/>
                          <w:szCs w:val="28"/>
                        </w:rPr>
                      </w:pPr>
                      <w:r w:rsidRPr="006A5E25">
                        <w:rPr>
                          <w:rStyle w:val="Tablecaption"/>
                          <w:sz w:val="28"/>
                          <w:szCs w:val="28"/>
                        </w:rPr>
                        <w:t>Таблиця</w:t>
                      </w:r>
                      <w:r w:rsidR="006A5E25" w:rsidRPr="006A5E25">
                        <w:rPr>
                          <w:rStyle w:val="Tablecaption"/>
                          <w:sz w:val="28"/>
                          <w:szCs w:val="28"/>
                        </w:rPr>
                        <w:t xml:space="preserve"> 2.4</w:t>
                      </w:r>
                    </w:p>
                  </w:txbxContent>
                </v:textbox>
                <w10:wrap anchorx="margin" anchory="margin"/>
              </v:shape>
            </w:pict>
          </mc:Fallback>
        </mc:AlternateContent>
      </w:r>
      <w:r w:rsidR="00A700E3" w:rsidRPr="00A50C33">
        <w:rPr>
          <w:rStyle w:val="11"/>
          <w:sz w:val="28"/>
          <w:szCs w:val="28"/>
        </w:rPr>
        <w:t>Також у м. Одеса сформувалась низка пляжних комплексів та комерційних пляжів, що мають значно вищий рівень інфраструк- турного забезпечення, ніж загальнодоступні громадські пляжі. Такі пляжі розташовані як у районі Аркадії: пляж «Ітака», «Ібіца»; у районі Пересипу: «</w:t>
      </w:r>
      <w:r w:rsidR="00A700E3" w:rsidRPr="00A50C33">
        <w:rPr>
          <w:rStyle w:val="11"/>
          <w:sz w:val="28"/>
          <w:szCs w:val="28"/>
          <w:lang w:val="en-US"/>
        </w:rPr>
        <w:t>Private</w:t>
      </w:r>
      <w:r w:rsidR="00A700E3" w:rsidRPr="00A50C33">
        <w:rPr>
          <w:rStyle w:val="11"/>
          <w:sz w:val="28"/>
          <w:szCs w:val="28"/>
        </w:rPr>
        <w:t xml:space="preserve"> </w:t>
      </w:r>
      <w:r w:rsidR="00A700E3" w:rsidRPr="00A50C33">
        <w:rPr>
          <w:rStyle w:val="11"/>
          <w:sz w:val="28"/>
          <w:szCs w:val="28"/>
          <w:lang w:val="en-US"/>
        </w:rPr>
        <w:t>Elling</w:t>
      </w:r>
      <w:r w:rsidR="00A700E3" w:rsidRPr="00A50C33">
        <w:rPr>
          <w:rStyle w:val="11"/>
          <w:sz w:val="28"/>
          <w:szCs w:val="28"/>
        </w:rPr>
        <w:t>», Отради: «</w:t>
      </w:r>
      <w:r w:rsidR="00A700E3" w:rsidRPr="00A50C33">
        <w:rPr>
          <w:rStyle w:val="11"/>
          <w:sz w:val="28"/>
          <w:szCs w:val="28"/>
          <w:lang w:val="en-US"/>
        </w:rPr>
        <w:t>Otrada</w:t>
      </w:r>
      <w:r w:rsidR="00A700E3" w:rsidRPr="00A50C33">
        <w:rPr>
          <w:rStyle w:val="11"/>
          <w:sz w:val="28"/>
          <w:szCs w:val="28"/>
        </w:rPr>
        <w:t xml:space="preserve"> </w:t>
      </w:r>
      <w:r w:rsidR="00A700E3" w:rsidRPr="00A50C33">
        <w:rPr>
          <w:rStyle w:val="11"/>
          <w:sz w:val="28"/>
          <w:szCs w:val="28"/>
          <w:lang w:val="en-US"/>
        </w:rPr>
        <w:t>Beach</w:t>
      </w:r>
      <w:r w:rsidR="00A700E3" w:rsidRPr="00A50C33">
        <w:rPr>
          <w:rStyle w:val="11"/>
          <w:sz w:val="28"/>
          <w:szCs w:val="28"/>
        </w:rPr>
        <w:t xml:space="preserve"> </w:t>
      </w:r>
      <w:r w:rsidR="00A700E3" w:rsidRPr="00A50C33">
        <w:rPr>
          <w:rStyle w:val="11"/>
          <w:sz w:val="28"/>
          <w:szCs w:val="28"/>
          <w:lang w:val="en-US"/>
        </w:rPr>
        <w:t>Club</w:t>
      </w:r>
      <w:r w:rsidR="00A700E3" w:rsidRPr="00A50C33">
        <w:rPr>
          <w:rStyle w:val="11"/>
          <w:sz w:val="28"/>
          <w:szCs w:val="28"/>
        </w:rPr>
        <w:t>» тощо.</w:t>
      </w:r>
    </w:p>
    <w:p w14:paraId="34941353" w14:textId="77777777" w:rsidR="00A700E3" w:rsidRPr="00A50C33" w:rsidRDefault="00A700E3" w:rsidP="003A5AD8">
      <w:pPr>
        <w:pStyle w:val="ac"/>
        <w:spacing w:line="360" w:lineRule="auto"/>
        <w:jc w:val="both"/>
        <w:rPr>
          <w:rFonts w:ascii="Arial Unicode MS" w:hAnsi="Arial Unicode MS"/>
          <w:color w:val="auto"/>
          <w:sz w:val="28"/>
          <w:szCs w:val="28"/>
        </w:rPr>
      </w:pPr>
      <w:r w:rsidRPr="00A50C33">
        <w:rPr>
          <w:rStyle w:val="11"/>
          <w:sz w:val="28"/>
          <w:szCs w:val="28"/>
        </w:rPr>
        <w:t>У ринкових умовах виникає конкуренція між пляжами міста, сформовано ринок рекре</w:t>
      </w:r>
      <w:r w:rsidRPr="00A50C33">
        <w:rPr>
          <w:rStyle w:val="11"/>
          <w:sz w:val="28"/>
          <w:szCs w:val="28"/>
        </w:rPr>
        <w:softHyphen/>
        <w:t>аційних послуг міста. У даній ситуації виникає потреба у визначенні спеціалізації та позиці</w:t>
      </w:r>
      <w:r w:rsidRPr="00A50C33">
        <w:rPr>
          <w:rStyle w:val="11"/>
          <w:sz w:val="28"/>
          <w:szCs w:val="28"/>
        </w:rPr>
        <w:softHyphen/>
        <w:t>онування пляжів. Як правило, дані оціночні підходи будуються на основі запропонованих пляжних послуг, що визначаються інфраструк- турним забезпеченням та сегментом спожива</w:t>
      </w:r>
      <w:r w:rsidRPr="00A50C33">
        <w:rPr>
          <w:rStyle w:val="11"/>
          <w:sz w:val="28"/>
          <w:szCs w:val="28"/>
        </w:rPr>
        <w:softHyphen/>
        <w:t>чів, що сформувався за певний період часу.</w:t>
      </w:r>
    </w:p>
    <w:p w14:paraId="2FB62035" w14:textId="5AF63969" w:rsidR="00A700E3" w:rsidRPr="00A50C33" w:rsidRDefault="00A700E3" w:rsidP="003A5AD8">
      <w:pPr>
        <w:pStyle w:val="ac"/>
        <w:spacing w:line="360" w:lineRule="auto"/>
        <w:jc w:val="both"/>
        <w:rPr>
          <w:rFonts w:ascii="Arial Unicode MS" w:hAnsi="Arial Unicode MS"/>
          <w:color w:val="auto"/>
          <w:sz w:val="28"/>
          <w:szCs w:val="28"/>
        </w:rPr>
      </w:pPr>
      <w:r w:rsidRPr="00A50C33">
        <w:rPr>
          <w:rStyle w:val="11"/>
          <w:sz w:val="28"/>
          <w:szCs w:val="28"/>
        </w:rPr>
        <w:t>У маркетингу визначення спеціалізації пля</w:t>
      </w:r>
      <w:r w:rsidRPr="00A50C33">
        <w:rPr>
          <w:rStyle w:val="11"/>
          <w:sz w:val="28"/>
          <w:szCs w:val="28"/>
        </w:rPr>
        <w:softHyphen/>
        <w:t>жів називають позиціонуванням відносно до споживання та специфічних потреб відвідува</w:t>
      </w:r>
      <w:r w:rsidRPr="00A50C33">
        <w:rPr>
          <w:rStyle w:val="11"/>
          <w:sz w:val="28"/>
          <w:szCs w:val="28"/>
        </w:rPr>
        <w:softHyphen/>
        <w:t>чів пляжів, тобто будь-який продукт пропо</w:t>
      </w:r>
      <w:r w:rsidRPr="00A50C33">
        <w:rPr>
          <w:rStyle w:val="11"/>
          <w:sz w:val="28"/>
          <w:szCs w:val="28"/>
        </w:rPr>
        <w:softHyphen/>
        <w:t>нується як найкращий для певної групи спо</w:t>
      </w:r>
      <w:r w:rsidRPr="00A50C33">
        <w:rPr>
          <w:rStyle w:val="11"/>
          <w:sz w:val="28"/>
          <w:szCs w:val="28"/>
        </w:rPr>
        <w:softHyphen/>
        <w:t>живачів [3]. В м. Одесі склались умови для позиціонування певної групи пляжів як істо</w:t>
      </w:r>
      <w:r w:rsidRPr="00A50C33">
        <w:rPr>
          <w:rStyle w:val="11"/>
          <w:sz w:val="28"/>
          <w:szCs w:val="28"/>
        </w:rPr>
        <w:softHyphen/>
        <w:t>рично, так і завдяки сучасним потребам спо</w:t>
      </w:r>
      <w:r w:rsidRPr="00A50C33">
        <w:rPr>
          <w:rStyle w:val="11"/>
          <w:sz w:val="28"/>
          <w:szCs w:val="28"/>
        </w:rPr>
        <w:softHyphen/>
        <w:t xml:space="preserve">живачів: інфраструктура розваг, оснащення пляжів необхідним обладнанням для </w:t>
      </w:r>
      <w:r w:rsidRPr="00A50C33">
        <w:rPr>
          <w:rStyle w:val="11"/>
          <w:sz w:val="28"/>
          <w:szCs w:val="28"/>
          <w:lang w:eastAsia="ru-RU"/>
        </w:rPr>
        <w:t>комфорт</w:t>
      </w:r>
      <w:r w:rsidRPr="00A50C33">
        <w:rPr>
          <w:rStyle w:val="11"/>
          <w:sz w:val="28"/>
          <w:szCs w:val="28"/>
          <w:lang w:eastAsia="ru-RU"/>
        </w:rPr>
        <w:softHyphen/>
        <w:t>ного</w:t>
      </w:r>
      <w:r w:rsidRPr="00A50C33">
        <w:rPr>
          <w:rStyle w:val="11"/>
          <w:sz w:val="28"/>
          <w:szCs w:val="28"/>
        </w:rPr>
        <w:t xml:space="preserve"> відпочинку тощо (табл. </w:t>
      </w:r>
      <w:r w:rsidR="003A5AD8">
        <w:rPr>
          <w:rStyle w:val="11"/>
          <w:sz w:val="28"/>
          <w:szCs w:val="28"/>
        </w:rPr>
        <w:t xml:space="preserve">2.4 </w:t>
      </w:r>
      <w:r w:rsidRPr="00A50C33">
        <w:rPr>
          <w:rStyle w:val="11"/>
          <w:sz w:val="28"/>
          <w:szCs w:val="28"/>
        </w:rPr>
        <w:t>).</w:t>
      </w:r>
    </w:p>
    <w:p w14:paraId="0F1C7E43" w14:textId="1EAB7406" w:rsidR="00E86F4B" w:rsidRDefault="00A700E3" w:rsidP="003A5AD8">
      <w:pPr>
        <w:spacing w:after="0" w:line="360" w:lineRule="auto"/>
        <w:ind w:firstLine="709"/>
        <w:jc w:val="both"/>
        <w:rPr>
          <w:rStyle w:val="11"/>
          <w:b/>
          <w:bCs/>
          <w:sz w:val="28"/>
          <w:szCs w:val="28"/>
        </w:rPr>
      </w:pPr>
      <w:r w:rsidRPr="00A50C33">
        <w:rPr>
          <w:rStyle w:val="11"/>
          <w:sz w:val="28"/>
          <w:szCs w:val="28"/>
        </w:rPr>
        <w:t>Так, наприклад, «Ланжерон» вважається пляжем однаково доступним для різних кате</w:t>
      </w:r>
      <w:r w:rsidRPr="00A50C33">
        <w:rPr>
          <w:rStyle w:val="11"/>
          <w:sz w:val="28"/>
          <w:szCs w:val="28"/>
        </w:rPr>
        <w:softHyphen/>
        <w:t>горій населення, «Аркадія» - користується популярністю молоді та прошарку населення, що орієнтується на ціни вище середнього з широким асортиментом послуг закладів гос</w:t>
      </w:r>
      <w:r w:rsidRPr="00A50C33">
        <w:rPr>
          <w:rStyle w:val="11"/>
          <w:sz w:val="28"/>
          <w:szCs w:val="28"/>
        </w:rPr>
        <w:softHyphen/>
        <w:t>тинності</w:t>
      </w:r>
      <w:r w:rsidR="008B573E">
        <w:rPr>
          <w:rStyle w:val="11"/>
          <w:sz w:val="28"/>
          <w:szCs w:val="28"/>
        </w:rPr>
        <w:t xml:space="preserve"> </w:t>
      </w:r>
      <w:r w:rsidR="00A50C33" w:rsidRPr="008B573E">
        <w:rPr>
          <w:rStyle w:val="11"/>
          <w:sz w:val="28"/>
          <w:szCs w:val="28"/>
        </w:rPr>
        <w:t>на основі створення кадастру пля</w:t>
      </w:r>
      <w:r w:rsidR="00A50C33" w:rsidRPr="008B573E">
        <w:rPr>
          <w:rStyle w:val="11"/>
          <w:sz w:val="28"/>
          <w:szCs w:val="28"/>
        </w:rPr>
        <w:softHyphen/>
        <w:t>жів курортних населених пунктів, реалізація якого є актуальною та розпочалась [19].</w:t>
      </w:r>
      <w:r w:rsidR="00E86F4B" w:rsidRPr="00E86F4B">
        <w:rPr>
          <w:rStyle w:val="11"/>
          <w:b/>
          <w:bCs/>
          <w:sz w:val="28"/>
          <w:szCs w:val="28"/>
        </w:rPr>
        <w:t xml:space="preserve"> </w:t>
      </w:r>
    </w:p>
    <w:p w14:paraId="70817008" w14:textId="77777777" w:rsidR="003A5AD8" w:rsidRDefault="003A5AD8" w:rsidP="000F119C">
      <w:pPr>
        <w:pStyle w:val="1"/>
        <w:shd w:val="clear" w:color="auto" w:fill="FFFFFF"/>
        <w:spacing w:before="0" w:line="360" w:lineRule="auto"/>
        <w:ind w:firstLine="709"/>
        <w:jc w:val="center"/>
        <w:rPr>
          <w:rFonts w:ascii="Times New Roman" w:hAnsi="Times New Roman" w:cs="Times New Roman"/>
          <w:b/>
          <w:bCs/>
          <w:caps/>
          <w:color w:val="000000"/>
          <w:spacing w:val="20"/>
          <w:sz w:val="28"/>
          <w:szCs w:val="28"/>
        </w:rPr>
      </w:pPr>
    </w:p>
    <w:p w14:paraId="6A65A390" w14:textId="30B3CD9B" w:rsidR="000F119C" w:rsidRDefault="000F119C" w:rsidP="003A5AD8">
      <w:pPr>
        <w:pStyle w:val="1"/>
        <w:shd w:val="clear" w:color="auto" w:fill="FFFFFF"/>
        <w:spacing w:before="0" w:line="360" w:lineRule="auto"/>
        <w:ind w:firstLine="709"/>
        <w:jc w:val="both"/>
        <w:rPr>
          <w:rFonts w:ascii="Times New Roman" w:hAnsi="Times New Roman" w:cs="Times New Roman"/>
          <w:b/>
          <w:bCs/>
          <w:color w:val="000000"/>
          <w:spacing w:val="20"/>
          <w:sz w:val="28"/>
          <w:szCs w:val="28"/>
        </w:rPr>
      </w:pPr>
      <w:r>
        <w:rPr>
          <w:rFonts w:ascii="Times New Roman" w:hAnsi="Times New Roman" w:cs="Times New Roman"/>
          <w:b/>
          <w:bCs/>
          <w:caps/>
          <w:color w:val="000000"/>
          <w:spacing w:val="20"/>
          <w:sz w:val="28"/>
          <w:szCs w:val="28"/>
        </w:rPr>
        <w:t xml:space="preserve">2.2. </w:t>
      </w:r>
      <w:r w:rsidRPr="00A700E3">
        <w:rPr>
          <w:rFonts w:ascii="Times New Roman" w:hAnsi="Times New Roman" w:cs="Times New Roman"/>
          <w:b/>
          <w:bCs/>
          <w:caps/>
          <w:color w:val="000000"/>
          <w:spacing w:val="20"/>
          <w:sz w:val="28"/>
          <w:szCs w:val="28"/>
        </w:rPr>
        <w:t>Д</w:t>
      </w:r>
      <w:r w:rsidRPr="00A700E3">
        <w:rPr>
          <w:rFonts w:ascii="Times New Roman" w:hAnsi="Times New Roman" w:cs="Times New Roman"/>
          <w:b/>
          <w:bCs/>
          <w:color w:val="000000"/>
          <w:spacing w:val="20"/>
          <w:sz w:val="28"/>
          <w:szCs w:val="28"/>
        </w:rPr>
        <w:t>итячі розважальні центри</w:t>
      </w:r>
      <w:r w:rsidRPr="00D92F67">
        <w:rPr>
          <w:rFonts w:ascii="Times New Roman" w:hAnsi="Times New Roman" w:cs="Times New Roman"/>
          <w:b/>
          <w:bCs/>
          <w:color w:val="000000"/>
          <w:spacing w:val="20"/>
          <w:sz w:val="28"/>
          <w:szCs w:val="28"/>
        </w:rPr>
        <w:t xml:space="preserve"> </w:t>
      </w:r>
      <w:r>
        <w:rPr>
          <w:rFonts w:ascii="Times New Roman" w:hAnsi="Times New Roman" w:cs="Times New Roman"/>
          <w:b/>
          <w:bCs/>
          <w:color w:val="000000"/>
          <w:spacing w:val="20"/>
          <w:sz w:val="28"/>
          <w:szCs w:val="28"/>
        </w:rPr>
        <w:t>О</w:t>
      </w:r>
      <w:r w:rsidRPr="00D92F67">
        <w:rPr>
          <w:rFonts w:ascii="Times New Roman" w:hAnsi="Times New Roman" w:cs="Times New Roman"/>
          <w:b/>
          <w:bCs/>
          <w:color w:val="000000"/>
          <w:spacing w:val="20"/>
          <w:sz w:val="28"/>
          <w:szCs w:val="28"/>
        </w:rPr>
        <w:t>деси</w:t>
      </w:r>
    </w:p>
    <w:p w14:paraId="7CE37FF5" w14:textId="77777777" w:rsidR="003A5AD8" w:rsidRPr="003A5AD8" w:rsidRDefault="003A5AD8" w:rsidP="00C675EB">
      <w:pPr>
        <w:spacing w:after="0" w:line="360" w:lineRule="auto"/>
        <w:ind w:firstLine="709"/>
      </w:pPr>
    </w:p>
    <w:p w14:paraId="22A6DF37" w14:textId="49F613B5"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lang w:val="uk-UA"/>
        </w:rPr>
      </w:pPr>
      <w:r>
        <w:rPr>
          <w:color w:val="000000" w:themeColor="text1"/>
          <w:spacing w:val="13"/>
          <w:sz w:val="28"/>
          <w:szCs w:val="28"/>
          <w:lang w:val="uk-UA"/>
        </w:rPr>
        <w:t>Н</w:t>
      </w:r>
      <w:r w:rsidRPr="00C675EB">
        <w:rPr>
          <w:color w:val="000000" w:themeColor="text1"/>
          <w:spacing w:val="13"/>
          <w:sz w:val="28"/>
          <w:szCs w:val="28"/>
          <w:lang w:val="uk-UA"/>
        </w:rPr>
        <w:t>а сучасному етапі індустрія розваг тісно переплітається з індустрією туризму, створюючи нові туристично привабливі дестинації. Ступень задоволення якістю відпочинку та розваг, їх доступність для людини є індикатором його соціального становища, а для суспільства - показником розвитку економіки країни в цілому, та її соціальнокультурної сфери зокрема. Атрактивні для туристів об’єкти розваг та інноваційні технології, що на них використовуються, сприяють просуванню туристичної дестинації за кордоном, в інших регіонах і створенню позитивного іміджу, тобто сприяють маркетингу туристичної дестинації.</w:t>
      </w:r>
    </w:p>
    <w:p w14:paraId="76CE0D7B"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lang w:val="uk-UA"/>
        </w:rPr>
      </w:pPr>
    </w:p>
    <w:p w14:paraId="59E812FB"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Вплив об’єктів індустрія розваг на розвиток туризму характеризується за наступними ознаками:</w:t>
      </w:r>
    </w:p>
    <w:p w14:paraId="552E0D9C"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вплив на суб’єкта туризму - туриста;</w:t>
      </w:r>
    </w:p>
    <w:p w14:paraId="62CCF276"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вплив об’єктів індустрії розваг на розвиток туристичної дестинації.</w:t>
      </w:r>
    </w:p>
    <w:p w14:paraId="6B7E7C12"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Індустрія розваг тісно пов’язана з суб’єктом туризму - туристом. На думку Л. Курило важливе значення при аналізі індустрії розваг має вивчення поведінки туриста як споживача продукції індустрії розваг. Необхідно розрізняти масові та індивідуальні розваги, спеціально організовані або такі, що виникають стихійно. Попит на послуги індустрії розваг, масштаби й особливості роботи підприємств цієї сфери залежать від обсягу та форм використання вільного часу. На вибір конкретної розваги впливають такі фактори: збільшення вільного часу, демографічні, поведінкові характеристики, спосіб життя, а також розвиток індустрії розваг. Важливим фактором формування розважального середовища є доходи населення. Основними характеристиками процесу розваг є:</w:t>
      </w:r>
    </w:p>
    <w:p w14:paraId="0D38F266"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добровільний вибір особою виду розваг;</w:t>
      </w:r>
    </w:p>
    <w:p w14:paraId="5CB7EA6D"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необмежений перелік видів розваг;</w:t>
      </w:r>
    </w:p>
    <w:p w14:paraId="16A93A5B"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попереднє налаштування особи на споживання розваг;</w:t>
      </w:r>
    </w:p>
    <w:p w14:paraId="753077F7"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часта зміна розваг;</w:t>
      </w:r>
    </w:p>
    <w:p w14:paraId="5F7746CC"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поєднання розваг з іншими заняттями, такими як відпочинок, спорт, навчання;</w:t>
      </w:r>
    </w:p>
    <w:p w14:paraId="7DE3FAEA" w14:textId="77777777" w:rsidR="00C675EB" w:rsidRPr="00C675EB"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періодичність споживання розваг (відповідно до життєвого циклу людини) [2, с.158].</w:t>
      </w:r>
    </w:p>
    <w:p w14:paraId="5840B350" w14:textId="2E1DD80C" w:rsidR="000F119C" w:rsidRPr="00D92F67" w:rsidRDefault="00C675EB" w:rsidP="00C675EB">
      <w:pPr>
        <w:pStyle w:val="ab"/>
        <w:shd w:val="clear" w:color="auto" w:fill="FFFFFF"/>
        <w:spacing w:before="0" w:beforeAutospacing="0" w:after="0" w:afterAutospacing="0" w:line="360" w:lineRule="auto"/>
        <w:ind w:firstLine="709"/>
        <w:jc w:val="both"/>
        <w:rPr>
          <w:color w:val="000000" w:themeColor="text1"/>
          <w:spacing w:val="13"/>
          <w:sz w:val="28"/>
          <w:szCs w:val="28"/>
        </w:rPr>
      </w:pPr>
      <w:r w:rsidRPr="00C675EB">
        <w:rPr>
          <w:color w:val="000000" w:themeColor="text1"/>
          <w:spacing w:val="13"/>
          <w:sz w:val="28"/>
          <w:szCs w:val="28"/>
        </w:rPr>
        <w:t>Загалом розваги є своєрідною формою дозвіллєвої діяльності, яка зовні близька до відпочинку, але має певну змістову специфіку. Французький соціолог Ж. Дюмазед’є так визначив функціональне місце розваг в системі дозвілля: «якщо відпочинок позбавляє людину втоми, то розваги спасають від нудьги, від рутини повсякденності, від недостатньої для мозку інформаційної насиченості життя». Таким чином, розваги є видом активної діяльності суб’єкта, яка спрямована на задоволення характерних для людини потреб (в фізіологічній, емоційній, інтелектуальній або духовній сфері) та забезпечує доступ додаткових емоцій, енергії, нових вражень.</w:t>
      </w:r>
      <w:r w:rsidR="000F119C" w:rsidRPr="00D92F67">
        <w:rPr>
          <w:color w:val="000000" w:themeColor="text1"/>
          <w:spacing w:val="13"/>
          <w:sz w:val="28"/>
          <w:szCs w:val="28"/>
        </w:rPr>
        <w:t>Не тільки аквапарком славиться Одеса, хоча він, без всяких сумнівів, є її родзинкою. Тут безліч розважальних центрів, куди з задоволенням відправляться найменші відпочиваючі. Куди саме сходити - читайте далі.</w:t>
      </w:r>
    </w:p>
    <w:p w14:paraId="452BE266" w14:textId="77777777" w:rsidR="000F119C" w:rsidRPr="00D92F67" w:rsidRDefault="000F119C" w:rsidP="000F119C">
      <w:pPr>
        <w:pStyle w:val="3"/>
        <w:shd w:val="clear" w:color="auto" w:fill="FFFFFF"/>
        <w:spacing w:before="0" w:line="360" w:lineRule="auto"/>
        <w:ind w:firstLine="709"/>
        <w:jc w:val="both"/>
        <w:rPr>
          <w:rFonts w:ascii="Times New Roman" w:hAnsi="Times New Roman" w:cs="Times New Roman"/>
          <w:b/>
          <w:bCs/>
          <w:caps/>
          <w:color w:val="000000" w:themeColor="text1"/>
          <w:sz w:val="28"/>
          <w:szCs w:val="28"/>
        </w:rPr>
      </w:pPr>
      <w:r w:rsidRPr="00D92F67">
        <w:rPr>
          <w:rFonts w:ascii="Times New Roman" w:hAnsi="Times New Roman" w:cs="Times New Roman"/>
          <w:b/>
          <w:bCs/>
          <w:caps/>
          <w:color w:val="000000" w:themeColor="text1"/>
          <w:sz w:val="28"/>
          <w:szCs w:val="28"/>
        </w:rPr>
        <w:t>SKY PARK - РОЗВАЖАЛЬНИЙ ЦЕНТР НА ТАЇРОВА</w:t>
      </w:r>
    </w:p>
    <w:p w14:paraId="3F9930D5" w14:textId="77777777" w:rsidR="000F119C" w:rsidRPr="00D92F67" w:rsidRDefault="000F119C" w:rsidP="000F119C">
      <w:pPr>
        <w:shd w:val="clear" w:color="auto" w:fill="FFFFFF"/>
        <w:spacing w:after="0" w:line="360" w:lineRule="auto"/>
        <w:ind w:firstLine="709"/>
        <w:jc w:val="both"/>
        <w:rPr>
          <w:rFonts w:ascii="Times New Roman" w:hAnsi="Times New Roman" w:cs="Times New Roman"/>
          <w:color w:val="000000" w:themeColor="text1"/>
          <w:spacing w:val="13"/>
          <w:sz w:val="28"/>
          <w:szCs w:val="28"/>
        </w:rPr>
      </w:pPr>
      <w:r w:rsidRPr="00D92F67">
        <w:rPr>
          <w:rFonts w:ascii="Times New Roman" w:hAnsi="Times New Roman" w:cs="Times New Roman"/>
          <w:color w:val="000000" w:themeColor="text1"/>
          <w:spacing w:val="13"/>
          <w:sz w:val="28"/>
          <w:szCs w:val="28"/>
        </w:rPr>
        <w:t>Заплативши один раз, ви можете перебувати на території центру безлімітне час і користуватися всіма атракціонами та розвагами. Тут безліч ігрових зон, можна забронювати одну з 12 тематичних кімнат для святкування дня народження, скористатися послугами аніматора. До уваги відвідувачів представлено вишукане меню, а також солодощі з власної кондитерської. Приємний бонус для іменинника від Sky Park - безкоштовний вхід.</w:t>
      </w:r>
    </w:p>
    <w:p w14:paraId="72F323AF" w14:textId="77777777" w:rsidR="000F119C" w:rsidRPr="00D92F67" w:rsidRDefault="000F119C" w:rsidP="000F119C">
      <w:pPr>
        <w:shd w:val="clear" w:color="auto" w:fill="FFFFFF"/>
        <w:spacing w:after="0" w:line="360" w:lineRule="auto"/>
        <w:ind w:firstLine="709"/>
        <w:jc w:val="both"/>
        <w:rPr>
          <w:rFonts w:ascii="Times New Roman" w:hAnsi="Times New Roman" w:cs="Times New Roman"/>
          <w:color w:val="000000" w:themeColor="text1"/>
          <w:sz w:val="28"/>
          <w:szCs w:val="28"/>
        </w:rPr>
      </w:pPr>
    </w:p>
    <w:p w14:paraId="74ACD546" w14:textId="423EF85C" w:rsidR="000F119C" w:rsidRPr="00D92F67" w:rsidRDefault="000F119C" w:rsidP="000F119C">
      <w:pPr>
        <w:pStyle w:val="ab"/>
        <w:shd w:val="clear" w:color="auto" w:fill="FFFFFF"/>
        <w:spacing w:before="0" w:beforeAutospacing="0" w:after="0" w:afterAutospacing="0"/>
        <w:jc w:val="both"/>
        <w:rPr>
          <w:color w:val="353535"/>
          <w:spacing w:val="13"/>
          <w:sz w:val="28"/>
          <w:szCs w:val="28"/>
        </w:rPr>
      </w:pPr>
      <w:r w:rsidRPr="00D92F67">
        <w:rPr>
          <w:color w:val="353535"/>
          <w:spacing w:val="13"/>
          <w:sz w:val="28"/>
          <w:szCs w:val="28"/>
        </w:rPr>
        <w:fldChar w:fldCharType="begin"/>
      </w:r>
      <w:r w:rsidRPr="00D92F67">
        <w:rPr>
          <w:color w:val="353535"/>
          <w:spacing w:val="13"/>
          <w:sz w:val="28"/>
          <w:szCs w:val="28"/>
        </w:rPr>
        <w:instrText xml:space="preserve"> INCLUDEPICTURE "https://aquaparkodessa.com.ua/files/content-398/1.jpg" \* MERGEFORMATINET </w:instrText>
      </w:r>
      <w:r w:rsidRPr="00D92F67">
        <w:rPr>
          <w:color w:val="353535"/>
          <w:spacing w:val="13"/>
          <w:sz w:val="28"/>
          <w:szCs w:val="28"/>
        </w:rPr>
        <w:fldChar w:fldCharType="separate"/>
      </w:r>
      <w:r>
        <w:rPr>
          <w:color w:val="353535"/>
          <w:spacing w:val="13"/>
          <w:sz w:val="28"/>
          <w:szCs w:val="28"/>
        </w:rPr>
        <w:fldChar w:fldCharType="begin"/>
      </w:r>
      <w:r>
        <w:rPr>
          <w:color w:val="353535"/>
          <w:spacing w:val="13"/>
          <w:sz w:val="28"/>
          <w:szCs w:val="28"/>
        </w:rPr>
        <w:instrText xml:space="preserve"> INCLUDEPICTURE  "https://aquaparkodessa.com.ua/files/content-398/1.jpg" \* MERGEFORMATINET </w:instrText>
      </w:r>
      <w:r>
        <w:rPr>
          <w:color w:val="353535"/>
          <w:spacing w:val="13"/>
          <w:sz w:val="28"/>
          <w:szCs w:val="28"/>
        </w:rPr>
        <w:fldChar w:fldCharType="separate"/>
      </w:r>
      <w:r w:rsidR="00CC376F">
        <w:rPr>
          <w:color w:val="353535"/>
          <w:spacing w:val="13"/>
          <w:sz w:val="28"/>
          <w:szCs w:val="28"/>
        </w:rPr>
        <w:fldChar w:fldCharType="begin"/>
      </w:r>
      <w:r w:rsidR="00CC376F">
        <w:rPr>
          <w:color w:val="353535"/>
          <w:spacing w:val="13"/>
          <w:sz w:val="28"/>
          <w:szCs w:val="28"/>
        </w:rPr>
        <w:instrText xml:space="preserve"> INCLUDEPICTURE  "https://aquaparkodessa.com.ua/files/content-398/1.jpg" \* MERGEFORMATINET </w:instrText>
      </w:r>
      <w:r w:rsidR="00CC376F">
        <w:rPr>
          <w:color w:val="353535"/>
          <w:spacing w:val="13"/>
          <w:sz w:val="28"/>
          <w:szCs w:val="28"/>
        </w:rPr>
        <w:fldChar w:fldCharType="separate"/>
      </w:r>
      <w:r w:rsidR="002F7C42">
        <w:rPr>
          <w:color w:val="353535"/>
          <w:spacing w:val="13"/>
          <w:sz w:val="28"/>
          <w:szCs w:val="28"/>
        </w:rPr>
        <w:fldChar w:fldCharType="begin"/>
      </w:r>
      <w:r w:rsidR="002F7C42">
        <w:rPr>
          <w:color w:val="353535"/>
          <w:spacing w:val="13"/>
          <w:sz w:val="28"/>
          <w:szCs w:val="28"/>
        </w:rPr>
        <w:instrText xml:space="preserve"> </w:instrText>
      </w:r>
      <w:r w:rsidR="002F7C42">
        <w:rPr>
          <w:color w:val="353535"/>
          <w:spacing w:val="13"/>
          <w:sz w:val="28"/>
          <w:szCs w:val="28"/>
        </w:rPr>
        <w:instrText>INCLUDEPICTURE  "https://aquaparkodessa.com.ua/files/content-398/1.jpg" \* MERGEFORMATINET</w:instrText>
      </w:r>
      <w:r w:rsidR="002F7C42">
        <w:rPr>
          <w:color w:val="353535"/>
          <w:spacing w:val="13"/>
          <w:sz w:val="28"/>
          <w:szCs w:val="28"/>
        </w:rPr>
        <w:instrText xml:space="preserve"> </w:instrText>
      </w:r>
      <w:r w:rsidR="002F7C42">
        <w:rPr>
          <w:color w:val="353535"/>
          <w:spacing w:val="13"/>
          <w:sz w:val="28"/>
          <w:szCs w:val="28"/>
        </w:rPr>
        <w:fldChar w:fldCharType="separate"/>
      </w:r>
      <w:r w:rsidR="002F7C42">
        <w:rPr>
          <w:color w:val="353535"/>
          <w:spacing w:val="13"/>
          <w:sz w:val="28"/>
          <w:szCs w:val="28"/>
        </w:rPr>
        <w:pict w14:anchorId="21E805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42.75pt;height:257.25pt">
            <v:imagedata r:id="rId32" r:href="rId33"/>
          </v:shape>
        </w:pict>
      </w:r>
      <w:r w:rsidR="002F7C42">
        <w:rPr>
          <w:color w:val="353535"/>
          <w:spacing w:val="13"/>
          <w:sz w:val="28"/>
          <w:szCs w:val="28"/>
        </w:rPr>
        <w:fldChar w:fldCharType="end"/>
      </w:r>
      <w:r w:rsidR="00CC376F">
        <w:rPr>
          <w:color w:val="353535"/>
          <w:spacing w:val="13"/>
          <w:sz w:val="28"/>
          <w:szCs w:val="28"/>
        </w:rPr>
        <w:fldChar w:fldCharType="end"/>
      </w:r>
      <w:r>
        <w:rPr>
          <w:color w:val="353535"/>
          <w:spacing w:val="13"/>
          <w:sz w:val="28"/>
          <w:szCs w:val="28"/>
        </w:rPr>
        <w:fldChar w:fldCharType="end"/>
      </w:r>
      <w:r w:rsidRPr="00D92F67">
        <w:rPr>
          <w:color w:val="353535"/>
          <w:spacing w:val="13"/>
          <w:sz w:val="28"/>
          <w:szCs w:val="28"/>
        </w:rPr>
        <w:fldChar w:fldCharType="end"/>
      </w:r>
    </w:p>
    <w:p w14:paraId="274AA8EB" w14:textId="58C41302" w:rsidR="006A5E25" w:rsidRPr="00657B03" w:rsidRDefault="000F119C" w:rsidP="006A5E25">
      <w:pPr>
        <w:pStyle w:val="3"/>
        <w:shd w:val="clear" w:color="auto" w:fill="FFFFFF"/>
        <w:spacing w:before="0" w:line="360" w:lineRule="auto"/>
        <w:ind w:firstLine="709"/>
        <w:jc w:val="both"/>
        <w:rPr>
          <w:rFonts w:ascii="Times New Roman" w:hAnsi="Times New Roman" w:cs="Times New Roman"/>
          <w:caps/>
          <w:color w:val="000000" w:themeColor="text1"/>
          <w:sz w:val="28"/>
          <w:szCs w:val="28"/>
        </w:rPr>
      </w:pPr>
      <w:r w:rsidRPr="00D92F67">
        <w:rPr>
          <w:rFonts w:ascii="Times New Roman" w:hAnsi="Times New Roman" w:cs="Times New Roman"/>
          <w:color w:val="353535"/>
          <w:sz w:val="28"/>
          <w:szCs w:val="28"/>
        </w:rPr>
        <w:br/>
      </w:r>
      <w:r w:rsidR="006A5E25" w:rsidRPr="00657B03">
        <w:rPr>
          <w:rFonts w:ascii="Times New Roman" w:hAnsi="Times New Roman" w:cs="Times New Roman"/>
          <w:caps/>
          <w:color w:val="000000" w:themeColor="text1"/>
          <w:sz w:val="28"/>
          <w:szCs w:val="28"/>
        </w:rPr>
        <w:t>р</w:t>
      </w:r>
      <w:r w:rsidR="006A5E25" w:rsidRPr="00657B03">
        <w:rPr>
          <w:rFonts w:ascii="Times New Roman" w:hAnsi="Times New Roman" w:cs="Times New Roman"/>
          <w:color w:val="000000" w:themeColor="text1"/>
          <w:sz w:val="28"/>
          <w:szCs w:val="28"/>
        </w:rPr>
        <w:t xml:space="preserve">ис.2.1.  </w:t>
      </w:r>
      <w:r w:rsidR="006A5E25" w:rsidRPr="00657B03">
        <w:rPr>
          <w:rFonts w:ascii="Times New Roman" w:hAnsi="Times New Roman" w:cs="Times New Roman"/>
          <w:caps/>
          <w:color w:val="000000" w:themeColor="text1"/>
          <w:sz w:val="28"/>
          <w:szCs w:val="28"/>
        </w:rPr>
        <w:t xml:space="preserve">SKY PARK - </w:t>
      </w:r>
      <w:r w:rsidR="006A5E25" w:rsidRPr="00657B03">
        <w:rPr>
          <w:rFonts w:ascii="Times New Roman" w:hAnsi="Times New Roman" w:cs="Times New Roman"/>
          <w:color w:val="000000" w:themeColor="text1"/>
          <w:sz w:val="28"/>
          <w:szCs w:val="28"/>
        </w:rPr>
        <w:t>розважальний центр на Таїрова</w:t>
      </w:r>
    </w:p>
    <w:p w14:paraId="257EE36E" w14:textId="763F129D" w:rsidR="000F119C" w:rsidRPr="00657B03" w:rsidRDefault="000F119C" w:rsidP="000F119C">
      <w:pPr>
        <w:shd w:val="clear" w:color="auto" w:fill="FFFFFF"/>
        <w:rPr>
          <w:rFonts w:ascii="Times New Roman" w:hAnsi="Times New Roman" w:cs="Times New Roman"/>
          <w:color w:val="353535"/>
          <w:sz w:val="28"/>
          <w:szCs w:val="28"/>
        </w:rPr>
      </w:pPr>
    </w:p>
    <w:p w14:paraId="0FE7B653" w14:textId="77777777" w:rsidR="000F119C" w:rsidRPr="00A671A4" w:rsidRDefault="000F119C" w:rsidP="000F119C">
      <w:pPr>
        <w:pStyle w:val="3"/>
        <w:shd w:val="clear" w:color="auto" w:fill="FFFFFF"/>
        <w:spacing w:before="0" w:line="360" w:lineRule="auto"/>
        <w:ind w:firstLine="709"/>
        <w:jc w:val="both"/>
        <w:rPr>
          <w:rFonts w:ascii="Times New Roman" w:hAnsi="Times New Roman" w:cs="Times New Roman"/>
          <w:b/>
          <w:bCs/>
          <w:caps/>
          <w:color w:val="000000" w:themeColor="text1"/>
          <w:sz w:val="28"/>
          <w:szCs w:val="28"/>
        </w:rPr>
      </w:pPr>
      <w:r w:rsidRPr="00A671A4">
        <w:rPr>
          <w:rFonts w:ascii="Times New Roman" w:hAnsi="Times New Roman" w:cs="Times New Roman"/>
          <w:b/>
          <w:bCs/>
          <w:caps/>
          <w:color w:val="000000" w:themeColor="text1"/>
          <w:sz w:val="28"/>
          <w:szCs w:val="28"/>
        </w:rPr>
        <w:t>PAPASHON - МЕРЕЖА РОЗВАЖАЛЬНИХ ЦЕНТРІВ</w:t>
      </w:r>
    </w:p>
    <w:p w14:paraId="474A4CF1" w14:textId="77777777" w:rsidR="000F119C" w:rsidRPr="00D92F67" w:rsidRDefault="000F119C" w:rsidP="000F119C">
      <w:pPr>
        <w:shd w:val="clear" w:color="auto" w:fill="FFFFFF"/>
        <w:spacing w:after="0" w:line="360" w:lineRule="auto"/>
        <w:ind w:firstLine="709"/>
        <w:jc w:val="both"/>
        <w:rPr>
          <w:rFonts w:ascii="Times New Roman" w:hAnsi="Times New Roman" w:cs="Times New Roman"/>
          <w:color w:val="353535"/>
          <w:sz w:val="28"/>
          <w:szCs w:val="28"/>
        </w:rPr>
      </w:pPr>
    </w:p>
    <w:p w14:paraId="08769BA3" w14:textId="77777777" w:rsidR="000F119C" w:rsidRPr="00D92F67" w:rsidRDefault="000F119C" w:rsidP="000F119C">
      <w:pPr>
        <w:pStyle w:val="ab"/>
        <w:shd w:val="clear" w:color="auto" w:fill="FFFFFF"/>
        <w:spacing w:before="0" w:beforeAutospacing="0" w:after="0" w:afterAutospacing="0"/>
        <w:jc w:val="both"/>
        <w:rPr>
          <w:color w:val="353535"/>
          <w:spacing w:val="13"/>
          <w:sz w:val="28"/>
          <w:szCs w:val="28"/>
        </w:rPr>
      </w:pPr>
      <w:r w:rsidRPr="00D92F67">
        <w:rPr>
          <w:color w:val="353535"/>
          <w:spacing w:val="13"/>
          <w:sz w:val="28"/>
          <w:szCs w:val="28"/>
        </w:rPr>
        <w:fldChar w:fldCharType="begin"/>
      </w:r>
      <w:r w:rsidRPr="00D92F67">
        <w:rPr>
          <w:color w:val="353535"/>
          <w:spacing w:val="13"/>
          <w:sz w:val="28"/>
          <w:szCs w:val="28"/>
        </w:rPr>
        <w:instrText xml:space="preserve"> INCLUDEPICTURE "https://aquaparkodessa.com.ua/files/content-398/2.jpeg" \* MERGEFORMATINET </w:instrText>
      </w:r>
      <w:r w:rsidRPr="00D92F67">
        <w:rPr>
          <w:color w:val="353535"/>
          <w:spacing w:val="13"/>
          <w:sz w:val="28"/>
          <w:szCs w:val="28"/>
        </w:rPr>
        <w:fldChar w:fldCharType="separate"/>
      </w:r>
      <w:r>
        <w:rPr>
          <w:color w:val="353535"/>
          <w:spacing w:val="13"/>
          <w:sz w:val="28"/>
          <w:szCs w:val="28"/>
        </w:rPr>
        <w:fldChar w:fldCharType="begin"/>
      </w:r>
      <w:r>
        <w:rPr>
          <w:color w:val="353535"/>
          <w:spacing w:val="13"/>
          <w:sz w:val="28"/>
          <w:szCs w:val="28"/>
        </w:rPr>
        <w:instrText xml:space="preserve"> INCLUDEPICTURE  "https://aquaparkodessa.com.ua/files/content-398/2.jpeg" \* MERGEFORMATINET </w:instrText>
      </w:r>
      <w:r>
        <w:rPr>
          <w:color w:val="353535"/>
          <w:spacing w:val="13"/>
          <w:sz w:val="28"/>
          <w:szCs w:val="28"/>
        </w:rPr>
        <w:fldChar w:fldCharType="separate"/>
      </w:r>
      <w:r w:rsidR="00CC376F">
        <w:rPr>
          <w:color w:val="353535"/>
          <w:spacing w:val="13"/>
          <w:sz w:val="28"/>
          <w:szCs w:val="28"/>
        </w:rPr>
        <w:fldChar w:fldCharType="begin"/>
      </w:r>
      <w:r w:rsidR="00CC376F">
        <w:rPr>
          <w:color w:val="353535"/>
          <w:spacing w:val="13"/>
          <w:sz w:val="28"/>
          <w:szCs w:val="28"/>
        </w:rPr>
        <w:instrText xml:space="preserve"> INCLUDEPICTURE  "https://aquaparkodessa.com.ua/files/content-398/2.jpeg" \* MERGEFORMATINET </w:instrText>
      </w:r>
      <w:r w:rsidR="00CC376F">
        <w:rPr>
          <w:color w:val="353535"/>
          <w:spacing w:val="13"/>
          <w:sz w:val="28"/>
          <w:szCs w:val="28"/>
        </w:rPr>
        <w:fldChar w:fldCharType="separate"/>
      </w:r>
      <w:r w:rsidR="002F7C42">
        <w:rPr>
          <w:color w:val="353535"/>
          <w:spacing w:val="13"/>
          <w:sz w:val="28"/>
          <w:szCs w:val="28"/>
        </w:rPr>
        <w:fldChar w:fldCharType="begin"/>
      </w:r>
      <w:r w:rsidR="002F7C42">
        <w:rPr>
          <w:color w:val="353535"/>
          <w:spacing w:val="13"/>
          <w:sz w:val="28"/>
          <w:szCs w:val="28"/>
        </w:rPr>
        <w:instrText xml:space="preserve"> </w:instrText>
      </w:r>
      <w:r w:rsidR="002F7C42">
        <w:rPr>
          <w:color w:val="353535"/>
          <w:spacing w:val="13"/>
          <w:sz w:val="28"/>
          <w:szCs w:val="28"/>
        </w:rPr>
        <w:instrText>INCLUDEPICTURE  "https://aquaparkodessa.com.ua/files/content-398/2.jpeg" \* MERGEFORMATINET</w:instrText>
      </w:r>
      <w:r w:rsidR="002F7C42">
        <w:rPr>
          <w:color w:val="353535"/>
          <w:spacing w:val="13"/>
          <w:sz w:val="28"/>
          <w:szCs w:val="28"/>
        </w:rPr>
        <w:instrText xml:space="preserve"> </w:instrText>
      </w:r>
      <w:r w:rsidR="002F7C42">
        <w:rPr>
          <w:color w:val="353535"/>
          <w:spacing w:val="13"/>
          <w:sz w:val="28"/>
          <w:szCs w:val="28"/>
        </w:rPr>
        <w:fldChar w:fldCharType="separate"/>
      </w:r>
      <w:r w:rsidR="002F7C42">
        <w:rPr>
          <w:color w:val="353535"/>
          <w:spacing w:val="13"/>
          <w:sz w:val="28"/>
          <w:szCs w:val="28"/>
        </w:rPr>
        <w:pict w14:anchorId="5D241011">
          <v:shape id="_x0000_i1026" type="#_x0000_t75" alt="" style="width:443.25pt;height:231.75pt">
            <v:imagedata r:id="rId34" r:href="rId35"/>
          </v:shape>
        </w:pict>
      </w:r>
      <w:r w:rsidR="002F7C42">
        <w:rPr>
          <w:color w:val="353535"/>
          <w:spacing w:val="13"/>
          <w:sz w:val="28"/>
          <w:szCs w:val="28"/>
        </w:rPr>
        <w:fldChar w:fldCharType="end"/>
      </w:r>
      <w:r w:rsidR="00CC376F">
        <w:rPr>
          <w:color w:val="353535"/>
          <w:spacing w:val="13"/>
          <w:sz w:val="28"/>
          <w:szCs w:val="28"/>
        </w:rPr>
        <w:fldChar w:fldCharType="end"/>
      </w:r>
      <w:r>
        <w:rPr>
          <w:color w:val="353535"/>
          <w:spacing w:val="13"/>
          <w:sz w:val="28"/>
          <w:szCs w:val="28"/>
        </w:rPr>
        <w:fldChar w:fldCharType="end"/>
      </w:r>
      <w:r w:rsidRPr="00D92F67">
        <w:rPr>
          <w:color w:val="353535"/>
          <w:spacing w:val="13"/>
          <w:sz w:val="28"/>
          <w:szCs w:val="28"/>
        </w:rPr>
        <w:fldChar w:fldCharType="end"/>
      </w:r>
    </w:p>
    <w:p w14:paraId="3B32FC50" w14:textId="77777777" w:rsidR="00657B03" w:rsidRPr="00657B03" w:rsidRDefault="00657B03" w:rsidP="000F119C">
      <w:pPr>
        <w:pStyle w:val="ab"/>
        <w:shd w:val="clear" w:color="auto" w:fill="FFFFFF"/>
        <w:spacing w:before="0" w:beforeAutospacing="0" w:after="0" w:afterAutospacing="0" w:line="360" w:lineRule="auto"/>
        <w:ind w:firstLine="709"/>
        <w:jc w:val="both"/>
        <w:rPr>
          <w:caps/>
          <w:color w:val="000000" w:themeColor="text1"/>
          <w:sz w:val="28"/>
          <w:szCs w:val="28"/>
        </w:rPr>
      </w:pPr>
      <w:r w:rsidRPr="00657B03">
        <w:rPr>
          <w:color w:val="000000" w:themeColor="text1"/>
          <w:sz w:val="28"/>
          <w:szCs w:val="28"/>
          <w:lang w:val="uk-UA"/>
        </w:rPr>
        <w:t>Рис. 2.2.</w:t>
      </w:r>
      <w:r w:rsidRPr="00657B03">
        <w:rPr>
          <w:caps/>
          <w:color w:val="000000" w:themeColor="text1"/>
          <w:sz w:val="28"/>
          <w:szCs w:val="28"/>
          <w:lang w:val="uk-UA"/>
        </w:rPr>
        <w:t xml:space="preserve"> </w:t>
      </w:r>
      <w:r w:rsidRPr="00657B03">
        <w:rPr>
          <w:caps/>
          <w:color w:val="000000" w:themeColor="text1"/>
          <w:sz w:val="28"/>
          <w:szCs w:val="28"/>
        </w:rPr>
        <w:t>PAPASHON</w:t>
      </w:r>
    </w:p>
    <w:p w14:paraId="493D66C6" w14:textId="1E1C353C" w:rsidR="000F119C" w:rsidRPr="00D92F67" w:rsidRDefault="00657B03" w:rsidP="000F119C">
      <w:pPr>
        <w:pStyle w:val="ab"/>
        <w:shd w:val="clear" w:color="auto" w:fill="FFFFFF"/>
        <w:spacing w:before="0" w:beforeAutospacing="0" w:after="0" w:afterAutospacing="0" w:line="360" w:lineRule="auto"/>
        <w:ind w:firstLine="709"/>
        <w:jc w:val="both"/>
        <w:rPr>
          <w:color w:val="353535"/>
          <w:spacing w:val="13"/>
          <w:sz w:val="28"/>
          <w:szCs w:val="28"/>
        </w:rPr>
      </w:pPr>
      <w:r w:rsidRPr="00A671A4">
        <w:rPr>
          <w:b/>
          <w:bCs/>
          <w:caps/>
          <w:color w:val="000000" w:themeColor="text1"/>
          <w:sz w:val="28"/>
          <w:szCs w:val="28"/>
        </w:rPr>
        <w:t xml:space="preserve"> -</w:t>
      </w:r>
      <w:r w:rsidR="000F119C" w:rsidRPr="00D92F67">
        <w:rPr>
          <w:color w:val="353535"/>
          <w:sz w:val="28"/>
          <w:szCs w:val="28"/>
        </w:rPr>
        <w:br/>
      </w:r>
      <w:r w:rsidR="000F119C" w:rsidRPr="00D92F67">
        <w:rPr>
          <w:color w:val="353535"/>
          <w:spacing w:val="13"/>
          <w:sz w:val="28"/>
          <w:szCs w:val="28"/>
        </w:rPr>
        <w:t>Тут цікава розвага знайдеться для дітей будь-якого віку. Є лабіринт, смуга перешкод, величезний батут, мережі та багато іншого. Якщо ваша дитина любить пізнавати щось нове і цікаве, обов'язково надішліть його на майстер-клас. У Papashon Kids є квест-руми і найрізноманітніші розважальні програми.</w:t>
      </w:r>
    </w:p>
    <w:p w14:paraId="539C9A5D" w14:textId="77777777" w:rsidR="000F119C" w:rsidRPr="00D92F67" w:rsidRDefault="000F119C" w:rsidP="000F119C">
      <w:pPr>
        <w:shd w:val="clear" w:color="auto" w:fill="FFFFFF"/>
        <w:rPr>
          <w:rFonts w:ascii="Times New Roman" w:hAnsi="Times New Roman" w:cs="Times New Roman"/>
          <w:b/>
          <w:bCs/>
          <w:caps/>
          <w:color w:val="469DE8"/>
          <w:sz w:val="28"/>
          <w:szCs w:val="28"/>
        </w:rPr>
      </w:pPr>
      <w:r w:rsidRPr="00D92F67">
        <w:rPr>
          <w:rFonts w:ascii="Times New Roman" w:hAnsi="Times New Roman" w:cs="Times New Roman"/>
          <w:b/>
          <w:bCs/>
          <w:caps/>
          <w:color w:val="469DE8"/>
          <w:sz w:val="28"/>
          <w:szCs w:val="28"/>
        </w:rPr>
        <w:t>ПЛАНЕТА ДІТЕЙ - ВЕЛИКИЙ РОЗВАЖАЛЬНИЙ ЦЕНТР В АРКАДІЇ</w:t>
      </w:r>
    </w:p>
    <w:p w14:paraId="39DAB2DC" w14:textId="77777777" w:rsidR="000F119C" w:rsidRPr="00D92F67" w:rsidRDefault="000F119C" w:rsidP="000F119C">
      <w:pPr>
        <w:pStyle w:val="ab"/>
        <w:shd w:val="clear" w:color="auto" w:fill="FFFFFF"/>
        <w:spacing w:before="0" w:beforeAutospacing="0" w:after="0" w:afterAutospacing="0"/>
        <w:jc w:val="both"/>
        <w:rPr>
          <w:color w:val="353535"/>
          <w:spacing w:val="13"/>
          <w:sz w:val="28"/>
          <w:szCs w:val="28"/>
        </w:rPr>
      </w:pPr>
      <w:r w:rsidRPr="00D92F67">
        <w:rPr>
          <w:color w:val="353535"/>
          <w:spacing w:val="13"/>
          <w:sz w:val="28"/>
          <w:szCs w:val="28"/>
        </w:rPr>
        <w:fldChar w:fldCharType="begin"/>
      </w:r>
      <w:r w:rsidRPr="00D92F67">
        <w:rPr>
          <w:color w:val="353535"/>
          <w:spacing w:val="13"/>
          <w:sz w:val="28"/>
          <w:szCs w:val="28"/>
        </w:rPr>
        <w:instrText xml:space="preserve"> INCLUDEPICTURE "https://aquaparkodessa.com.ua/files/content-398/3.jpg" \* MERGEFORMATINET </w:instrText>
      </w:r>
      <w:r w:rsidRPr="00D92F67">
        <w:rPr>
          <w:color w:val="353535"/>
          <w:spacing w:val="13"/>
          <w:sz w:val="28"/>
          <w:szCs w:val="28"/>
        </w:rPr>
        <w:fldChar w:fldCharType="separate"/>
      </w:r>
      <w:r>
        <w:rPr>
          <w:color w:val="353535"/>
          <w:spacing w:val="13"/>
          <w:sz w:val="28"/>
          <w:szCs w:val="28"/>
        </w:rPr>
        <w:fldChar w:fldCharType="begin"/>
      </w:r>
      <w:r>
        <w:rPr>
          <w:color w:val="353535"/>
          <w:spacing w:val="13"/>
          <w:sz w:val="28"/>
          <w:szCs w:val="28"/>
        </w:rPr>
        <w:instrText xml:space="preserve"> INCLUDEPICTURE  "https://aquaparkodessa.com.ua/files/content-398/3.jpg" \* MERGEFORMATINET </w:instrText>
      </w:r>
      <w:r>
        <w:rPr>
          <w:color w:val="353535"/>
          <w:spacing w:val="13"/>
          <w:sz w:val="28"/>
          <w:szCs w:val="28"/>
        </w:rPr>
        <w:fldChar w:fldCharType="separate"/>
      </w:r>
      <w:r w:rsidR="00CC376F">
        <w:rPr>
          <w:color w:val="353535"/>
          <w:spacing w:val="13"/>
          <w:sz w:val="28"/>
          <w:szCs w:val="28"/>
        </w:rPr>
        <w:fldChar w:fldCharType="begin"/>
      </w:r>
      <w:r w:rsidR="00CC376F">
        <w:rPr>
          <w:color w:val="353535"/>
          <w:spacing w:val="13"/>
          <w:sz w:val="28"/>
          <w:szCs w:val="28"/>
        </w:rPr>
        <w:instrText xml:space="preserve"> INCLUDEPICTURE  "https://aquaparkodessa.com.ua/files/content-398/3.jpg" \* MERGEFORMATINET </w:instrText>
      </w:r>
      <w:r w:rsidR="00CC376F">
        <w:rPr>
          <w:color w:val="353535"/>
          <w:spacing w:val="13"/>
          <w:sz w:val="28"/>
          <w:szCs w:val="28"/>
        </w:rPr>
        <w:fldChar w:fldCharType="separate"/>
      </w:r>
      <w:r w:rsidR="002F7C42">
        <w:rPr>
          <w:color w:val="353535"/>
          <w:spacing w:val="13"/>
          <w:sz w:val="28"/>
          <w:szCs w:val="28"/>
        </w:rPr>
        <w:fldChar w:fldCharType="begin"/>
      </w:r>
      <w:r w:rsidR="002F7C42">
        <w:rPr>
          <w:color w:val="353535"/>
          <w:spacing w:val="13"/>
          <w:sz w:val="28"/>
          <w:szCs w:val="28"/>
        </w:rPr>
        <w:instrText xml:space="preserve"> </w:instrText>
      </w:r>
      <w:r w:rsidR="002F7C42">
        <w:rPr>
          <w:color w:val="353535"/>
          <w:spacing w:val="13"/>
          <w:sz w:val="28"/>
          <w:szCs w:val="28"/>
        </w:rPr>
        <w:instrText>INCLUDEPICTURE  "https://aquaparkodessa.com.ua/files/content-398/3.jpg" \* MERGEFORMATINET</w:instrText>
      </w:r>
      <w:r w:rsidR="002F7C42">
        <w:rPr>
          <w:color w:val="353535"/>
          <w:spacing w:val="13"/>
          <w:sz w:val="28"/>
          <w:szCs w:val="28"/>
        </w:rPr>
        <w:instrText xml:space="preserve"> </w:instrText>
      </w:r>
      <w:r w:rsidR="002F7C42">
        <w:rPr>
          <w:color w:val="353535"/>
          <w:spacing w:val="13"/>
          <w:sz w:val="28"/>
          <w:szCs w:val="28"/>
        </w:rPr>
        <w:fldChar w:fldCharType="separate"/>
      </w:r>
      <w:r w:rsidR="002F7C42">
        <w:rPr>
          <w:color w:val="353535"/>
          <w:spacing w:val="13"/>
          <w:sz w:val="28"/>
          <w:szCs w:val="28"/>
        </w:rPr>
        <w:pict w14:anchorId="4B89393D">
          <v:shape id="_x0000_i1027" type="#_x0000_t75" alt="" style="width:450pt;height:261.75pt">
            <v:imagedata r:id="rId36" r:href="rId37"/>
          </v:shape>
        </w:pict>
      </w:r>
      <w:r w:rsidR="002F7C42">
        <w:rPr>
          <w:color w:val="353535"/>
          <w:spacing w:val="13"/>
          <w:sz w:val="28"/>
          <w:szCs w:val="28"/>
        </w:rPr>
        <w:fldChar w:fldCharType="end"/>
      </w:r>
      <w:r w:rsidR="00CC376F">
        <w:rPr>
          <w:color w:val="353535"/>
          <w:spacing w:val="13"/>
          <w:sz w:val="28"/>
          <w:szCs w:val="28"/>
        </w:rPr>
        <w:fldChar w:fldCharType="end"/>
      </w:r>
      <w:r>
        <w:rPr>
          <w:color w:val="353535"/>
          <w:spacing w:val="13"/>
          <w:sz w:val="28"/>
          <w:szCs w:val="28"/>
        </w:rPr>
        <w:fldChar w:fldCharType="end"/>
      </w:r>
      <w:r w:rsidRPr="00D92F67">
        <w:rPr>
          <w:color w:val="353535"/>
          <w:spacing w:val="13"/>
          <w:sz w:val="28"/>
          <w:szCs w:val="28"/>
        </w:rPr>
        <w:fldChar w:fldCharType="end"/>
      </w:r>
    </w:p>
    <w:p w14:paraId="160C69EE" w14:textId="77777777" w:rsidR="000F119C" w:rsidRPr="00D92F67" w:rsidRDefault="000F119C" w:rsidP="000F119C">
      <w:pPr>
        <w:shd w:val="clear" w:color="auto" w:fill="FFFFFF"/>
        <w:rPr>
          <w:rFonts w:ascii="Times New Roman" w:hAnsi="Times New Roman" w:cs="Times New Roman"/>
          <w:color w:val="353535"/>
          <w:sz w:val="28"/>
          <w:szCs w:val="28"/>
        </w:rPr>
      </w:pPr>
    </w:p>
    <w:p w14:paraId="516C96A9" w14:textId="718EF085" w:rsidR="00657B03" w:rsidRPr="00657B03" w:rsidRDefault="00657B03" w:rsidP="00657B03">
      <w:pPr>
        <w:shd w:val="clear" w:color="auto" w:fill="FFFFFF"/>
        <w:rPr>
          <w:rFonts w:ascii="Times New Roman" w:hAnsi="Times New Roman" w:cs="Times New Roman"/>
          <w:caps/>
          <w:sz w:val="28"/>
          <w:szCs w:val="28"/>
        </w:rPr>
      </w:pPr>
      <w:r>
        <w:rPr>
          <w:color w:val="353535"/>
          <w:spacing w:val="13"/>
          <w:sz w:val="28"/>
          <w:szCs w:val="28"/>
        </w:rPr>
        <w:t xml:space="preserve">Рис.2.3. </w:t>
      </w:r>
      <w:r w:rsidRPr="00657B03">
        <w:rPr>
          <w:rFonts w:ascii="Times New Roman" w:hAnsi="Times New Roman" w:cs="Times New Roman"/>
          <w:sz w:val="28"/>
          <w:szCs w:val="28"/>
        </w:rPr>
        <w:t xml:space="preserve">Планета дітей - великий розважальний центр в </w:t>
      </w:r>
      <w:r>
        <w:rPr>
          <w:rFonts w:ascii="Times New Roman" w:hAnsi="Times New Roman" w:cs="Times New Roman"/>
          <w:sz w:val="28"/>
          <w:szCs w:val="28"/>
        </w:rPr>
        <w:t>А</w:t>
      </w:r>
      <w:r w:rsidRPr="00657B03">
        <w:rPr>
          <w:rFonts w:ascii="Times New Roman" w:hAnsi="Times New Roman" w:cs="Times New Roman"/>
          <w:sz w:val="28"/>
          <w:szCs w:val="28"/>
        </w:rPr>
        <w:t>ркадії</w:t>
      </w:r>
    </w:p>
    <w:p w14:paraId="2C0BDBE1" w14:textId="4DDCC23C" w:rsidR="00657B03" w:rsidRPr="00657B03" w:rsidRDefault="00657B03" w:rsidP="000F119C">
      <w:pPr>
        <w:pStyle w:val="ab"/>
        <w:shd w:val="clear" w:color="auto" w:fill="FFFFFF"/>
        <w:spacing w:before="0" w:beforeAutospacing="0" w:after="0" w:afterAutospacing="0" w:line="360" w:lineRule="auto"/>
        <w:ind w:firstLine="851"/>
        <w:jc w:val="both"/>
        <w:rPr>
          <w:color w:val="353535"/>
          <w:spacing w:val="13"/>
          <w:sz w:val="28"/>
          <w:szCs w:val="28"/>
          <w:lang w:val="uk-UA"/>
        </w:rPr>
      </w:pPr>
    </w:p>
    <w:p w14:paraId="7548984A" w14:textId="63F43E6E" w:rsidR="000F119C" w:rsidRPr="00D92F67" w:rsidRDefault="000F119C" w:rsidP="000F119C">
      <w:pPr>
        <w:pStyle w:val="ab"/>
        <w:shd w:val="clear" w:color="auto" w:fill="FFFFFF"/>
        <w:spacing w:before="0" w:beforeAutospacing="0" w:after="0" w:afterAutospacing="0" w:line="360" w:lineRule="auto"/>
        <w:ind w:firstLine="851"/>
        <w:jc w:val="both"/>
        <w:rPr>
          <w:color w:val="353535"/>
          <w:spacing w:val="13"/>
          <w:sz w:val="28"/>
          <w:szCs w:val="28"/>
        </w:rPr>
      </w:pPr>
      <w:r w:rsidRPr="00D92F67">
        <w:rPr>
          <w:color w:val="353535"/>
          <w:spacing w:val="13"/>
          <w:sz w:val="28"/>
          <w:szCs w:val="28"/>
        </w:rPr>
        <w:t>У парку розваг Планета дітей цікаве дозвілля та цікаві розваги чекають кожного члена сім'ї. Тут є 10 тематичних кімнат, в яких можна відсвяткувати день народження. Також до уваги відвідувачів лабіринт, батути, басейн з кульками і багато іншого. Є окрема зона для малюків до 6 років. Загалом, зайнятися буде чим. По середах проводяться кулінарні майстер-класи, по четвергах - майстер-класи з приготування дитячих напоїв, а по суботах - проходять заняття з дитячої йоги.</w:t>
      </w:r>
    </w:p>
    <w:p w14:paraId="7D073E00" w14:textId="77777777" w:rsidR="000F119C" w:rsidRPr="00A671A4" w:rsidRDefault="000F119C" w:rsidP="000F119C">
      <w:pPr>
        <w:ind w:firstLine="708"/>
        <w:rPr>
          <w:rFonts w:ascii="Times New Roman" w:hAnsi="Times New Roman" w:cs="Times New Roman"/>
          <w:sz w:val="28"/>
          <w:szCs w:val="28"/>
          <w:lang w:val="ru-RU"/>
        </w:rPr>
      </w:pPr>
    </w:p>
    <w:p w14:paraId="19E26E3A" w14:textId="77777777" w:rsidR="000F119C" w:rsidRPr="00E86F4B" w:rsidRDefault="000F119C" w:rsidP="000F119C">
      <w:pPr>
        <w:spacing w:after="0" w:line="360" w:lineRule="auto"/>
        <w:ind w:firstLine="709"/>
        <w:rPr>
          <w:sz w:val="28"/>
          <w:szCs w:val="28"/>
          <w:lang w:val="ru-RU" w:eastAsia="ru-RU"/>
        </w:rPr>
      </w:pPr>
    </w:p>
    <w:p w14:paraId="087F979D" w14:textId="04CABF03" w:rsidR="000F119C" w:rsidRDefault="000F119C" w:rsidP="008B573E">
      <w:pPr>
        <w:spacing w:after="0" w:line="360" w:lineRule="auto"/>
        <w:ind w:firstLine="709"/>
        <w:rPr>
          <w:rStyle w:val="11"/>
          <w:b/>
          <w:bCs/>
          <w:sz w:val="28"/>
          <w:szCs w:val="28"/>
          <w:lang w:val="ru-RU"/>
        </w:rPr>
      </w:pPr>
    </w:p>
    <w:p w14:paraId="710E848B" w14:textId="54FFBA03" w:rsidR="00C675EB" w:rsidRDefault="00C675EB" w:rsidP="008B573E">
      <w:pPr>
        <w:spacing w:after="0" w:line="360" w:lineRule="auto"/>
        <w:ind w:firstLine="709"/>
        <w:rPr>
          <w:rStyle w:val="11"/>
          <w:b/>
          <w:bCs/>
          <w:sz w:val="28"/>
          <w:szCs w:val="28"/>
          <w:lang w:val="ru-RU"/>
        </w:rPr>
      </w:pPr>
    </w:p>
    <w:p w14:paraId="718FE61F" w14:textId="387C15B8" w:rsidR="00C675EB" w:rsidRDefault="00C675EB" w:rsidP="008B573E">
      <w:pPr>
        <w:spacing w:after="0" w:line="360" w:lineRule="auto"/>
        <w:ind w:firstLine="709"/>
        <w:rPr>
          <w:rStyle w:val="11"/>
          <w:b/>
          <w:bCs/>
          <w:sz w:val="28"/>
          <w:szCs w:val="28"/>
          <w:lang w:val="ru-RU"/>
        </w:rPr>
      </w:pPr>
    </w:p>
    <w:p w14:paraId="0B5A0166" w14:textId="16F45975" w:rsidR="00C675EB" w:rsidRDefault="00C675EB" w:rsidP="008B573E">
      <w:pPr>
        <w:spacing w:after="0" w:line="360" w:lineRule="auto"/>
        <w:ind w:firstLine="709"/>
        <w:rPr>
          <w:rStyle w:val="11"/>
          <w:b/>
          <w:bCs/>
          <w:sz w:val="28"/>
          <w:szCs w:val="28"/>
          <w:lang w:val="ru-RU"/>
        </w:rPr>
      </w:pPr>
    </w:p>
    <w:p w14:paraId="3718A835" w14:textId="47F9D6C4" w:rsidR="00C675EB" w:rsidRDefault="00C675EB" w:rsidP="008B573E">
      <w:pPr>
        <w:spacing w:after="0" w:line="360" w:lineRule="auto"/>
        <w:ind w:firstLine="709"/>
        <w:rPr>
          <w:rStyle w:val="11"/>
          <w:b/>
          <w:bCs/>
          <w:sz w:val="28"/>
          <w:szCs w:val="28"/>
          <w:lang w:val="ru-RU"/>
        </w:rPr>
      </w:pPr>
    </w:p>
    <w:p w14:paraId="56B0EB0D" w14:textId="5C36475C" w:rsidR="00C675EB" w:rsidRDefault="00C675EB" w:rsidP="008B573E">
      <w:pPr>
        <w:spacing w:after="0" w:line="360" w:lineRule="auto"/>
        <w:ind w:firstLine="709"/>
        <w:rPr>
          <w:rStyle w:val="11"/>
          <w:b/>
          <w:bCs/>
          <w:sz w:val="28"/>
          <w:szCs w:val="28"/>
          <w:lang w:val="ru-RU"/>
        </w:rPr>
      </w:pPr>
    </w:p>
    <w:p w14:paraId="295C7502" w14:textId="5B01865F" w:rsidR="00C675EB" w:rsidRDefault="00C675EB" w:rsidP="008B573E">
      <w:pPr>
        <w:spacing w:after="0" w:line="360" w:lineRule="auto"/>
        <w:ind w:firstLine="709"/>
        <w:rPr>
          <w:rStyle w:val="11"/>
          <w:b/>
          <w:bCs/>
          <w:sz w:val="28"/>
          <w:szCs w:val="28"/>
          <w:lang w:val="ru-RU"/>
        </w:rPr>
      </w:pPr>
    </w:p>
    <w:p w14:paraId="648CD0A3" w14:textId="092CED29" w:rsidR="00C675EB" w:rsidRDefault="00C675EB" w:rsidP="008B573E">
      <w:pPr>
        <w:spacing w:after="0" w:line="360" w:lineRule="auto"/>
        <w:ind w:firstLine="709"/>
        <w:rPr>
          <w:rStyle w:val="11"/>
          <w:b/>
          <w:bCs/>
          <w:sz w:val="28"/>
          <w:szCs w:val="28"/>
          <w:lang w:val="ru-RU"/>
        </w:rPr>
      </w:pPr>
    </w:p>
    <w:p w14:paraId="1B92FF9C" w14:textId="7164C29C" w:rsidR="00C675EB" w:rsidRDefault="00C675EB" w:rsidP="008B573E">
      <w:pPr>
        <w:spacing w:after="0" w:line="360" w:lineRule="auto"/>
        <w:ind w:firstLine="709"/>
        <w:rPr>
          <w:rStyle w:val="11"/>
          <w:b/>
          <w:bCs/>
          <w:sz w:val="28"/>
          <w:szCs w:val="28"/>
          <w:lang w:val="ru-RU"/>
        </w:rPr>
      </w:pPr>
    </w:p>
    <w:p w14:paraId="418ACAB1" w14:textId="048EB10F" w:rsidR="00C675EB" w:rsidRDefault="00C675EB" w:rsidP="008B573E">
      <w:pPr>
        <w:spacing w:after="0" w:line="360" w:lineRule="auto"/>
        <w:ind w:firstLine="709"/>
        <w:rPr>
          <w:rStyle w:val="11"/>
          <w:b/>
          <w:bCs/>
          <w:sz w:val="28"/>
          <w:szCs w:val="28"/>
          <w:lang w:val="ru-RU"/>
        </w:rPr>
      </w:pPr>
    </w:p>
    <w:p w14:paraId="712B4E3C" w14:textId="25654012" w:rsidR="00C675EB" w:rsidRDefault="00C675EB" w:rsidP="008B573E">
      <w:pPr>
        <w:spacing w:after="0" w:line="360" w:lineRule="auto"/>
        <w:ind w:firstLine="709"/>
        <w:rPr>
          <w:rStyle w:val="11"/>
          <w:b/>
          <w:bCs/>
          <w:sz w:val="28"/>
          <w:szCs w:val="28"/>
          <w:lang w:val="ru-RU"/>
        </w:rPr>
      </w:pPr>
    </w:p>
    <w:p w14:paraId="3857B826" w14:textId="184059D5" w:rsidR="00C675EB" w:rsidRDefault="00C675EB" w:rsidP="008B573E">
      <w:pPr>
        <w:spacing w:after="0" w:line="360" w:lineRule="auto"/>
        <w:ind w:firstLine="709"/>
        <w:rPr>
          <w:rStyle w:val="11"/>
          <w:b/>
          <w:bCs/>
          <w:sz w:val="28"/>
          <w:szCs w:val="28"/>
          <w:lang w:val="ru-RU"/>
        </w:rPr>
      </w:pPr>
    </w:p>
    <w:p w14:paraId="77C2F38D" w14:textId="0D066AC0" w:rsidR="00C675EB" w:rsidRDefault="00C675EB" w:rsidP="008B573E">
      <w:pPr>
        <w:spacing w:after="0" w:line="360" w:lineRule="auto"/>
        <w:ind w:firstLine="709"/>
        <w:rPr>
          <w:rStyle w:val="11"/>
          <w:b/>
          <w:bCs/>
          <w:sz w:val="28"/>
          <w:szCs w:val="28"/>
          <w:lang w:val="ru-RU"/>
        </w:rPr>
      </w:pPr>
    </w:p>
    <w:p w14:paraId="4A3A0B69" w14:textId="2FD495CF" w:rsidR="00C675EB" w:rsidRDefault="00C675EB" w:rsidP="008B573E">
      <w:pPr>
        <w:spacing w:after="0" w:line="360" w:lineRule="auto"/>
        <w:ind w:firstLine="709"/>
        <w:rPr>
          <w:rStyle w:val="11"/>
          <w:b/>
          <w:bCs/>
          <w:sz w:val="28"/>
          <w:szCs w:val="28"/>
          <w:lang w:val="ru-RU"/>
        </w:rPr>
      </w:pPr>
    </w:p>
    <w:p w14:paraId="0983F7CD" w14:textId="26C61F88" w:rsidR="00C675EB" w:rsidRDefault="00C675EB" w:rsidP="008B573E">
      <w:pPr>
        <w:spacing w:after="0" w:line="360" w:lineRule="auto"/>
        <w:ind w:firstLine="709"/>
        <w:rPr>
          <w:rStyle w:val="11"/>
          <w:b/>
          <w:bCs/>
          <w:sz w:val="28"/>
          <w:szCs w:val="28"/>
          <w:lang w:val="ru-RU"/>
        </w:rPr>
      </w:pPr>
    </w:p>
    <w:p w14:paraId="19B476C1" w14:textId="3B3C957E" w:rsidR="00C675EB" w:rsidRDefault="00C675EB" w:rsidP="008B573E">
      <w:pPr>
        <w:spacing w:after="0" w:line="360" w:lineRule="auto"/>
        <w:ind w:firstLine="709"/>
        <w:rPr>
          <w:rStyle w:val="11"/>
          <w:b/>
          <w:bCs/>
          <w:sz w:val="28"/>
          <w:szCs w:val="28"/>
          <w:lang w:val="ru-RU"/>
        </w:rPr>
      </w:pPr>
    </w:p>
    <w:p w14:paraId="1E3FD246" w14:textId="1172968F" w:rsidR="00C675EB" w:rsidRDefault="00C675EB" w:rsidP="008B573E">
      <w:pPr>
        <w:spacing w:after="0" w:line="360" w:lineRule="auto"/>
        <w:ind w:firstLine="709"/>
        <w:rPr>
          <w:rStyle w:val="11"/>
          <w:b/>
          <w:bCs/>
          <w:sz w:val="28"/>
          <w:szCs w:val="28"/>
          <w:lang w:val="ru-RU"/>
        </w:rPr>
      </w:pPr>
    </w:p>
    <w:p w14:paraId="7406983B" w14:textId="77777777" w:rsidR="00C675EB" w:rsidRPr="000F119C" w:rsidRDefault="00C675EB" w:rsidP="008B573E">
      <w:pPr>
        <w:spacing w:after="0" w:line="360" w:lineRule="auto"/>
        <w:ind w:firstLine="709"/>
        <w:rPr>
          <w:rStyle w:val="11"/>
          <w:b/>
          <w:bCs/>
          <w:sz w:val="28"/>
          <w:szCs w:val="28"/>
          <w:lang w:val="ru-RU"/>
        </w:rPr>
      </w:pPr>
    </w:p>
    <w:p w14:paraId="0FED12C0" w14:textId="7A1FF873" w:rsidR="00E86F4B" w:rsidRDefault="00D94B0A" w:rsidP="00D94B0A">
      <w:pPr>
        <w:pStyle w:val="ac"/>
        <w:spacing w:line="360" w:lineRule="auto"/>
        <w:ind w:firstLine="301"/>
        <w:jc w:val="center"/>
        <w:rPr>
          <w:rStyle w:val="11"/>
          <w:b/>
          <w:bCs/>
          <w:sz w:val="28"/>
          <w:szCs w:val="28"/>
        </w:rPr>
      </w:pPr>
      <w:r w:rsidRPr="008B573E">
        <w:rPr>
          <w:rStyle w:val="11"/>
          <w:b/>
          <w:bCs/>
          <w:sz w:val="28"/>
          <w:szCs w:val="28"/>
        </w:rPr>
        <w:t>ВИСНОВКИ</w:t>
      </w:r>
    </w:p>
    <w:p w14:paraId="64FDEA26" w14:textId="3C0AF6AF" w:rsidR="009D316A" w:rsidRPr="001A1C39" w:rsidRDefault="009D316A" w:rsidP="009D316A">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Розвиток рекреаційної інфраструктури призведе до підвищення рівня комфортабельності та сервісу підприємств рекреаційної індустрії до європейських стандартів. А також, буде сприяти розвитку виробничої та соціальної інфраструктури регіону, збільшить занятість населення, створивши нові робочі місця і безпосередньо вплине на розвиток супутнього виробництва, що забезпечуватиме відпочиваючих відповідними продуктами та товарами, а також забезпечить надходження в бюджет додаткових коштів.</w:t>
      </w:r>
    </w:p>
    <w:p w14:paraId="7C0C9762" w14:textId="77777777" w:rsidR="009D316A" w:rsidRPr="001A1C39" w:rsidRDefault="009D316A" w:rsidP="009D316A">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1A1C39">
        <w:rPr>
          <w:rFonts w:ascii="Times New Roman" w:eastAsia="Times New Roman" w:hAnsi="Times New Roman" w:cs="Times New Roman"/>
          <w:color w:val="333333"/>
          <w:sz w:val="28"/>
          <w:szCs w:val="28"/>
          <w:lang w:eastAsia="uk-UA"/>
        </w:rPr>
        <w:t>Рекреаційна матеріально-технічна база, незважаючи на світову фінансову кризу, залишається одним з найперспективніших напрямів розвитку української економіки, який здатний стимулювати розвиток інших її сфер.</w:t>
      </w:r>
    </w:p>
    <w:p w14:paraId="2466FBC6" w14:textId="14F51357" w:rsidR="00A50C33" w:rsidRPr="008B573E" w:rsidRDefault="00A50C33" w:rsidP="008B573E">
      <w:pPr>
        <w:pStyle w:val="ac"/>
        <w:spacing w:line="360" w:lineRule="auto"/>
        <w:ind w:firstLine="301"/>
        <w:jc w:val="both"/>
        <w:rPr>
          <w:rFonts w:ascii="Arial Unicode MS" w:hAnsi="Arial Unicode MS"/>
          <w:color w:val="auto"/>
          <w:sz w:val="28"/>
          <w:szCs w:val="28"/>
        </w:rPr>
      </w:pPr>
      <w:r w:rsidRPr="008B573E">
        <w:rPr>
          <w:rStyle w:val="11"/>
          <w:sz w:val="28"/>
          <w:szCs w:val="28"/>
        </w:rPr>
        <w:t>Вивчаючи пляжне господарство курортного міста на при</w:t>
      </w:r>
      <w:r w:rsidRPr="008B573E">
        <w:rPr>
          <w:rStyle w:val="11"/>
          <w:sz w:val="28"/>
          <w:szCs w:val="28"/>
        </w:rPr>
        <w:softHyphen/>
        <w:t>кладі м. Одеси, нами визначено, що відбува</w:t>
      </w:r>
      <w:r w:rsidRPr="008B573E">
        <w:rPr>
          <w:rStyle w:val="11"/>
          <w:sz w:val="28"/>
          <w:szCs w:val="28"/>
        </w:rPr>
        <w:softHyphen/>
        <w:t>ється поступова сегментація пляжів відповідно до категорії споживачів. Найбільш низькі показники інфраструктурного забезпечення мають пляжі «Рів’єра» та «Золотий берег». У той же час наявність об’єктів ресторанного та готельного господарства поряд з пляжами «Аркадія», «Ланжерон», «Лузанівка», розта</w:t>
      </w:r>
      <w:r w:rsidRPr="008B573E">
        <w:rPr>
          <w:rStyle w:val="11"/>
          <w:sz w:val="28"/>
          <w:szCs w:val="28"/>
        </w:rPr>
        <w:softHyphen/>
        <w:t>шування поряд з транспортною розв’язкою та центром міста сприяли їх значному наванта</w:t>
      </w:r>
      <w:r w:rsidRPr="008B573E">
        <w:rPr>
          <w:rStyle w:val="11"/>
          <w:sz w:val="28"/>
          <w:szCs w:val="28"/>
        </w:rPr>
        <w:softHyphen/>
        <w:t>женню відпочиваючими та створює проблеми перевантаження у сезон активної рекреації. Крім цього, виникає необхідність компонент</w:t>
      </w:r>
      <w:r w:rsidRPr="008B573E">
        <w:rPr>
          <w:rStyle w:val="11"/>
          <w:sz w:val="28"/>
          <w:szCs w:val="28"/>
        </w:rPr>
        <w:softHyphen/>
        <w:t xml:space="preserve">ної оцінки пляжів міста, проведення їх до </w:t>
      </w:r>
      <w:r w:rsidRPr="008B573E">
        <w:rPr>
          <w:rStyle w:val="11"/>
          <w:sz w:val="28"/>
          <w:szCs w:val="28"/>
          <w:lang w:val="ru-RU" w:eastAsia="ru-RU"/>
        </w:rPr>
        <w:t>мар</w:t>
      </w:r>
      <w:r w:rsidRPr="008B573E">
        <w:rPr>
          <w:rStyle w:val="11"/>
          <w:sz w:val="28"/>
          <w:szCs w:val="28"/>
          <w:lang w:val="ru-RU" w:eastAsia="ru-RU"/>
        </w:rPr>
        <w:softHyphen/>
        <w:t>кетингового</w:t>
      </w:r>
      <w:r w:rsidRPr="008B573E">
        <w:rPr>
          <w:rStyle w:val="11"/>
          <w:sz w:val="28"/>
          <w:szCs w:val="28"/>
        </w:rPr>
        <w:t xml:space="preserve"> позиціонування. Необхідність планування пляжних зон міста сприятиме удосконаленню управлінських рішень щодо збереження рекреаційної цінності пляжів, при</w:t>
      </w:r>
      <w:r w:rsidRPr="008B573E">
        <w:rPr>
          <w:rStyle w:val="11"/>
          <w:sz w:val="28"/>
          <w:szCs w:val="28"/>
        </w:rPr>
        <w:softHyphen/>
        <w:t>веденню пляжних зон до вимог, зазначених у стандартах відповідно до пляжних територій. У процесі формування спільних дій учасни</w:t>
      </w:r>
      <w:r w:rsidRPr="008B573E">
        <w:rPr>
          <w:rStyle w:val="11"/>
          <w:sz w:val="28"/>
          <w:szCs w:val="28"/>
        </w:rPr>
        <w:softHyphen/>
        <w:t xml:space="preserve">ками мають бути як комунальні підприємства міста (пляжі), приватні власники (орендарі пляжів), власники закладів гостинності </w:t>
      </w:r>
      <w:r w:rsidRPr="008B573E">
        <w:rPr>
          <w:rStyle w:val="11"/>
          <w:sz w:val="28"/>
          <w:szCs w:val="28"/>
          <w:lang w:eastAsia="ru-RU"/>
        </w:rPr>
        <w:t>(ресто</w:t>
      </w:r>
      <w:r w:rsidRPr="008B573E">
        <w:rPr>
          <w:rStyle w:val="11"/>
          <w:sz w:val="28"/>
          <w:szCs w:val="28"/>
          <w:lang w:eastAsia="ru-RU"/>
        </w:rPr>
        <w:softHyphen/>
        <w:t>ранного</w:t>
      </w:r>
      <w:r w:rsidRPr="008B573E">
        <w:rPr>
          <w:rStyle w:val="11"/>
          <w:sz w:val="28"/>
          <w:szCs w:val="28"/>
        </w:rPr>
        <w:t xml:space="preserve"> та готельного господарства), розваг, так і місцева влада, яка має забезпечувати без</w:t>
      </w:r>
      <w:r w:rsidRPr="008B573E">
        <w:rPr>
          <w:rStyle w:val="11"/>
          <w:sz w:val="28"/>
          <w:szCs w:val="28"/>
        </w:rPr>
        <w:softHyphen/>
        <w:t>печні умови для відвідування пляжів та їх при</w:t>
      </w:r>
      <w:r w:rsidRPr="008B573E">
        <w:rPr>
          <w:rStyle w:val="11"/>
          <w:sz w:val="28"/>
          <w:szCs w:val="28"/>
        </w:rPr>
        <w:softHyphen/>
        <w:t>бутковості для забезпечення компенсації від</w:t>
      </w:r>
      <w:r w:rsidRPr="008B573E">
        <w:rPr>
          <w:rStyle w:val="11"/>
          <w:sz w:val="28"/>
          <w:szCs w:val="28"/>
        </w:rPr>
        <w:softHyphen/>
        <w:t>новлення пляжів у несезонний період (намив пляжів, відновлення інфраструктури тощо).</w:t>
      </w:r>
    </w:p>
    <w:p w14:paraId="1DD5AA6E" w14:textId="77777777" w:rsidR="00A50C33" w:rsidRPr="008B573E" w:rsidRDefault="00A50C33" w:rsidP="008B573E">
      <w:pPr>
        <w:pStyle w:val="ac"/>
        <w:spacing w:line="360" w:lineRule="auto"/>
        <w:ind w:firstLine="301"/>
        <w:jc w:val="both"/>
        <w:rPr>
          <w:rFonts w:ascii="Arial Unicode MS" w:hAnsi="Arial Unicode MS"/>
          <w:color w:val="auto"/>
          <w:sz w:val="28"/>
          <w:szCs w:val="28"/>
        </w:rPr>
      </w:pPr>
      <w:r w:rsidRPr="008B573E">
        <w:rPr>
          <w:rStyle w:val="11"/>
          <w:sz w:val="28"/>
          <w:szCs w:val="28"/>
        </w:rPr>
        <w:t>Подальші дослідження будуть націлені на вивчення ринку оздоровчих послуг м. Одеси, потенціал зростання кількості рекреантів за рахунок розробки нової стратегії просування продукту рекреаційних послуг пляжного господарства Одеси.</w:t>
      </w:r>
    </w:p>
    <w:p w14:paraId="1CDD0A31" w14:textId="77777777" w:rsidR="00FB7C8B" w:rsidRDefault="00FB7C8B" w:rsidP="00E86F4B">
      <w:pPr>
        <w:pStyle w:val="ac"/>
        <w:spacing w:line="360" w:lineRule="auto"/>
        <w:ind w:firstLine="0"/>
        <w:jc w:val="center"/>
        <w:rPr>
          <w:rStyle w:val="11"/>
          <w:b/>
          <w:bCs/>
          <w:sz w:val="28"/>
          <w:szCs w:val="28"/>
        </w:rPr>
      </w:pPr>
    </w:p>
    <w:p w14:paraId="3AED6E98" w14:textId="77777777" w:rsidR="00FB7C8B" w:rsidRDefault="00FB7C8B" w:rsidP="00E86F4B">
      <w:pPr>
        <w:pStyle w:val="ac"/>
        <w:spacing w:line="360" w:lineRule="auto"/>
        <w:ind w:firstLine="0"/>
        <w:jc w:val="center"/>
        <w:rPr>
          <w:rStyle w:val="11"/>
          <w:b/>
          <w:bCs/>
          <w:sz w:val="28"/>
          <w:szCs w:val="28"/>
        </w:rPr>
      </w:pPr>
    </w:p>
    <w:p w14:paraId="6214C5C8" w14:textId="77777777" w:rsidR="00FB7C8B" w:rsidRDefault="00FB7C8B" w:rsidP="00E86F4B">
      <w:pPr>
        <w:pStyle w:val="ac"/>
        <w:spacing w:line="360" w:lineRule="auto"/>
        <w:ind w:firstLine="0"/>
        <w:jc w:val="center"/>
        <w:rPr>
          <w:rStyle w:val="11"/>
          <w:b/>
          <w:bCs/>
          <w:sz w:val="28"/>
          <w:szCs w:val="28"/>
        </w:rPr>
      </w:pPr>
    </w:p>
    <w:p w14:paraId="2BC440D5" w14:textId="77777777" w:rsidR="00FB7C8B" w:rsidRDefault="00FB7C8B" w:rsidP="00E86F4B">
      <w:pPr>
        <w:pStyle w:val="ac"/>
        <w:spacing w:line="360" w:lineRule="auto"/>
        <w:ind w:firstLine="0"/>
        <w:jc w:val="center"/>
        <w:rPr>
          <w:rStyle w:val="11"/>
          <w:b/>
          <w:bCs/>
          <w:sz w:val="28"/>
          <w:szCs w:val="28"/>
        </w:rPr>
      </w:pPr>
    </w:p>
    <w:p w14:paraId="1AF3A04F" w14:textId="77777777" w:rsidR="00FB7C8B" w:rsidRDefault="00FB7C8B" w:rsidP="00E86F4B">
      <w:pPr>
        <w:pStyle w:val="ac"/>
        <w:spacing w:line="360" w:lineRule="auto"/>
        <w:ind w:firstLine="0"/>
        <w:jc w:val="center"/>
        <w:rPr>
          <w:rStyle w:val="11"/>
          <w:b/>
          <w:bCs/>
          <w:sz w:val="28"/>
          <w:szCs w:val="28"/>
        </w:rPr>
      </w:pPr>
    </w:p>
    <w:p w14:paraId="1990A92B" w14:textId="77777777" w:rsidR="00657B03" w:rsidRDefault="00657B03" w:rsidP="00E86F4B">
      <w:pPr>
        <w:pStyle w:val="ac"/>
        <w:spacing w:line="360" w:lineRule="auto"/>
        <w:ind w:firstLine="0"/>
        <w:jc w:val="center"/>
        <w:rPr>
          <w:rStyle w:val="11"/>
          <w:b/>
          <w:bCs/>
          <w:sz w:val="28"/>
          <w:szCs w:val="28"/>
        </w:rPr>
      </w:pPr>
    </w:p>
    <w:p w14:paraId="4329A139" w14:textId="77777777" w:rsidR="00657B03" w:rsidRDefault="00657B03" w:rsidP="00E86F4B">
      <w:pPr>
        <w:pStyle w:val="ac"/>
        <w:spacing w:line="360" w:lineRule="auto"/>
        <w:ind w:firstLine="0"/>
        <w:jc w:val="center"/>
        <w:rPr>
          <w:rStyle w:val="11"/>
          <w:b/>
          <w:bCs/>
          <w:sz w:val="28"/>
          <w:szCs w:val="28"/>
        </w:rPr>
      </w:pPr>
    </w:p>
    <w:p w14:paraId="346873C0" w14:textId="77777777" w:rsidR="00657B03" w:rsidRDefault="00657B03" w:rsidP="00E86F4B">
      <w:pPr>
        <w:pStyle w:val="ac"/>
        <w:spacing w:line="360" w:lineRule="auto"/>
        <w:ind w:firstLine="0"/>
        <w:jc w:val="center"/>
        <w:rPr>
          <w:rStyle w:val="11"/>
          <w:b/>
          <w:bCs/>
          <w:sz w:val="28"/>
          <w:szCs w:val="28"/>
        </w:rPr>
      </w:pPr>
    </w:p>
    <w:p w14:paraId="33C04351" w14:textId="77777777" w:rsidR="00657B03" w:rsidRDefault="00657B03" w:rsidP="00E86F4B">
      <w:pPr>
        <w:pStyle w:val="ac"/>
        <w:spacing w:line="360" w:lineRule="auto"/>
        <w:ind w:firstLine="0"/>
        <w:jc w:val="center"/>
        <w:rPr>
          <w:rStyle w:val="11"/>
          <w:b/>
          <w:bCs/>
          <w:sz w:val="28"/>
          <w:szCs w:val="28"/>
        </w:rPr>
      </w:pPr>
    </w:p>
    <w:p w14:paraId="387AEE02" w14:textId="77777777" w:rsidR="00657B03" w:rsidRDefault="00657B03" w:rsidP="00E86F4B">
      <w:pPr>
        <w:pStyle w:val="ac"/>
        <w:spacing w:line="360" w:lineRule="auto"/>
        <w:ind w:firstLine="0"/>
        <w:jc w:val="center"/>
        <w:rPr>
          <w:rStyle w:val="11"/>
          <w:b/>
          <w:bCs/>
          <w:sz w:val="28"/>
          <w:szCs w:val="28"/>
        </w:rPr>
      </w:pPr>
    </w:p>
    <w:p w14:paraId="0AEB64D7" w14:textId="77777777" w:rsidR="00657B03" w:rsidRDefault="00657B03" w:rsidP="00E86F4B">
      <w:pPr>
        <w:pStyle w:val="ac"/>
        <w:spacing w:line="360" w:lineRule="auto"/>
        <w:ind w:firstLine="0"/>
        <w:jc w:val="center"/>
        <w:rPr>
          <w:rStyle w:val="11"/>
          <w:b/>
          <w:bCs/>
          <w:sz w:val="28"/>
          <w:szCs w:val="28"/>
        </w:rPr>
      </w:pPr>
    </w:p>
    <w:p w14:paraId="1CA5CCAF" w14:textId="77777777" w:rsidR="00657B03" w:rsidRDefault="00657B03" w:rsidP="00E86F4B">
      <w:pPr>
        <w:pStyle w:val="ac"/>
        <w:spacing w:line="360" w:lineRule="auto"/>
        <w:ind w:firstLine="0"/>
        <w:jc w:val="center"/>
        <w:rPr>
          <w:rStyle w:val="11"/>
          <w:b/>
          <w:bCs/>
          <w:sz w:val="28"/>
          <w:szCs w:val="28"/>
        </w:rPr>
      </w:pPr>
    </w:p>
    <w:p w14:paraId="5A607B6D" w14:textId="77777777" w:rsidR="00657B03" w:rsidRDefault="00657B03" w:rsidP="00E86F4B">
      <w:pPr>
        <w:pStyle w:val="ac"/>
        <w:spacing w:line="360" w:lineRule="auto"/>
        <w:ind w:firstLine="0"/>
        <w:jc w:val="center"/>
        <w:rPr>
          <w:rStyle w:val="11"/>
          <w:b/>
          <w:bCs/>
          <w:sz w:val="28"/>
          <w:szCs w:val="28"/>
        </w:rPr>
      </w:pPr>
    </w:p>
    <w:p w14:paraId="417A66C1" w14:textId="77777777" w:rsidR="00657B03" w:rsidRDefault="00657B03" w:rsidP="00E86F4B">
      <w:pPr>
        <w:pStyle w:val="ac"/>
        <w:spacing w:line="360" w:lineRule="auto"/>
        <w:ind w:firstLine="0"/>
        <w:jc w:val="center"/>
        <w:rPr>
          <w:rStyle w:val="11"/>
          <w:b/>
          <w:bCs/>
          <w:sz w:val="28"/>
          <w:szCs w:val="28"/>
        </w:rPr>
      </w:pPr>
    </w:p>
    <w:p w14:paraId="0B661BF0" w14:textId="77777777" w:rsidR="00657B03" w:rsidRDefault="00657B03" w:rsidP="00E86F4B">
      <w:pPr>
        <w:pStyle w:val="ac"/>
        <w:spacing w:line="360" w:lineRule="auto"/>
        <w:ind w:firstLine="0"/>
        <w:jc w:val="center"/>
        <w:rPr>
          <w:rStyle w:val="11"/>
          <w:b/>
          <w:bCs/>
          <w:sz w:val="28"/>
          <w:szCs w:val="28"/>
        </w:rPr>
      </w:pPr>
    </w:p>
    <w:p w14:paraId="31CAE22B" w14:textId="77777777" w:rsidR="00657B03" w:rsidRDefault="00657B03" w:rsidP="00E86F4B">
      <w:pPr>
        <w:pStyle w:val="ac"/>
        <w:spacing w:line="360" w:lineRule="auto"/>
        <w:ind w:firstLine="0"/>
        <w:jc w:val="center"/>
        <w:rPr>
          <w:rStyle w:val="11"/>
          <w:b/>
          <w:bCs/>
          <w:sz w:val="28"/>
          <w:szCs w:val="28"/>
        </w:rPr>
      </w:pPr>
    </w:p>
    <w:p w14:paraId="4C8DBB5E" w14:textId="77777777" w:rsidR="00657B03" w:rsidRDefault="00657B03" w:rsidP="00E86F4B">
      <w:pPr>
        <w:pStyle w:val="ac"/>
        <w:spacing w:line="360" w:lineRule="auto"/>
        <w:ind w:firstLine="0"/>
        <w:jc w:val="center"/>
        <w:rPr>
          <w:rStyle w:val="11"/>
          <w:b/>
          <w:bCs/>
          <w:sz w:val="28"/>
          <w:szCs w:val="28"/>
        </w:rPr>
      </w:pPr>
    </w:p>
    <w:p w14:paraId="37AC977F" w14:textId="77777777" w:rsidR="00657B03" w:rsidRDefault="00657B03" w:rsidP="00E86F4B">
      <w:pPr>
        <w:pStyle w:val="ac"/>
        <w:spacing w:line="360" w:lineRule="auto"/>
        <w:ind w:firstLine="0"/>
        <w:jc w:val="center"/>
        <w:rPr>
          <w:rStyle w:val="11"/>
          <w:b/>
          <w:bCs/>
          <w:sz w:val="28"/>
          <w:szCs w:val="28"/>
        </w:rPr>
      </w:pPr>
    </w:p>
    <w:p w14:paraId="79EBAE5B" w14:textId="77777777" w:rsidR="00657B03" w:rsidRDefault="00657B03" w:rsidP="00E86F4B">
      <w:pPr>
        <w:pStyle w:val="ac"/>
        <w:spacing w:line="360" w:lineRule="auto"/>
        <w:ind w:firstLine="0"/>
        <w:jc w:val="center"/>
        <w:rPr>
          <w:rStyle w:val="11"/>
          <w:b/>
          <w:bCs/>
          <w:sz w:val="28"/>
          <w:szCs w:val="28"/>
        </w:rPr>
      </w:pPr>
    </w:p>
    <w:p w14:paraId="707553BE" w14:textId="77777777" w:rsidR="00657B03" w:rsidRDefault="00657B03" w:rsidP="00E86F4B">
      <w:pPr>
        <w:pStyle w:val="ac"/>
        <w:spacing w:line="360" w:lineRule="auto"/>
        <w:ind w:firstLine="0"/>
        <w:jc w:val="center"/>
        <w:rPr>
          <w:rStyle w:val="11"/>
          <w:b/>
          <w:bCs/>
          <w:sz w:val="28"/>
          <w:szCs w:val="28"/>
        </w:rPr>
      </w:pPr>
    </w:p>
    <w:p w14:paraId="7845459B" w14:textId="77777777" w:rsidR="00657B03" w:rsidRDefault="00657B03" w:rsidP="00E86F4B">
      <w:pPr>
        <w:pStyle w:val="ac"/>
        <w:spacing w:line="360" w:lineRule="auto"/>
        <w:ind w:firstLine="0"/>
        <w:jc w:val="center"/>
        <w:rPr>
          <w:rStyle w:val="11"/>
          <w:b/>
          <w:bCs/>
          <w:sz w:val="28"/>
          <w:szCs w:val="28"/>
        </w:rPr>
      </w:pPr>
    </w:p>
    <w:p w14:paraId="62F7EC67" w14:textId="77777777" w:rsidR="00657B03" w:rsidRDefault="00657B03" w:rsidP="00E86F4B">
      <w:pPr>
        <w:pStyle w:val="ac"/>
        <w:spacing w:line="360" w:lineRule="auto"/>
        <w:ind w:firstLine="0"/>
        <w:jc w:val="center"/>
        <w:rPr>
          <w:rStyle w:val="11"/>
          <w:b/>
          <w:bCs/>
          <w:sz w:val="28"/>
          <w:szCs w:val="28"/>
        </w:rPr>
      </w:pPr>
    </w:p>
    <w:p w14:paraId="7E83E82E" w14:textId="77777777" w:rsidR="00657B03" w:rsidRDefault="00657B03" w:rsidP="00E86F4B">
      <w:pPr>
        <w:pStyle w:val="ac"/>
        <w:spacing w:line="360" w:lineRule="auto"/>
        <w:ind w:firstLine="0"/>
        <w:jc w:val="center"/>
        <w:rPr>
          <w:rStyle w:val="11"/>
          <w:b/>
          <w:bCs/>
          <w:sz w:val="28"/>
          <w:szCs w:val="28"/>
        </w:rPr>
      </w:pPr>
    </w:p>
    <w:p w14:paraId="35B337D4" w14:textId="77777777" w:rsidR="00657B03" w:rsidRDefault="00657B03" w:rsidP="00E86F4B">
      <w:pPr>
        <w:pStyle w:val="ac"/>
        <w:spacing w:line="360" w:lineRule="auto"/>
        <w:ind w:firstLine="0"/>
        <w:jc w:val="center"/>
        <w:rPr>
          <w:rStyle w:val="11"/>
          <w:b/>
          <w:bCs/>
          <w:sz w:val="28"/>
          <w:szCs w:val="28"/>
        </w:rPr>
      </w:pPr>
    </w:p>
    <w:p w14:paraId="181A86EB" w14:textId="77777777" w:rsidR="00657B03" w:rsidRDefault="00657B03" w:rsidP="00E86F4B">
      <w:pPr>
        <w:pStyle w:val="ac"/>
        <w:spacing w:line="360" w:lineRule="auto"/>
        <w:ind w:firstLine="0"/>
        <w:jc w:val="center"/>
        <w:rPr>
          <w:rStyle w:val="11"/>
          <w:b/>
          <w:bCs/>
          <w:sz w:val="28"/>
          <w:szCs w:val="28"/>
        </w:rPr>
      </w:pPr>
    </w:p>
    <w:p w14:paraId="187C3BAE" w14:textId="77777777" w:rsidR="00657B03" w:rsidRDefault="00657B03" w:rsidP="00E86F4B">
      <w:pPr>
        <w:pStyle w:val="ac"/>
        <w:spacing w:line="360" w:lineRule="auto"/>
        <w:ind w:firstLine="0"/>
        <w:jc w:val="center"/>
        <w:rPr>
          <w:rStyle w:val="11"/>
          <w:b/>
          <w:bCs/>
          <w:sz w:val="28"/>
          <w:szCs w:val="28"/>
        </w:rPr>
      </w:pPr>
    </w:p>
    <w:p w14:paraId="11C27C02" w14:textId="710A5348" w:rsidR="00A50C33" w:rsidRPr="00E86F4B" w:rsidRDefault="00E86F4B" w:rsidP="00E86F4B">
      <w:pPr>
        <w:pStyle w:val="ac"/>
        <w:spacing w:line="360" w:lineRule="auto"/>
        <w:ind w:firstLine="0"/>
        <w:jc w:val="center"/>
        <w:rPr>
          <w:rFonts w:ascii="Arial Unicode MS" w:hAnsi="Arial Unicode MS"/>
          <w:color w:val="auto"/>
          <w:sz w:val="28"/>
          <w:szCs w:val="28"/>
        </w:rPr>
      </w:pPr>
      <w:r w:rsidRPr="00E86F4B">
        <w:rPr>
          <w:rStyle w:val="11"/>
          <w:b/>
          <w:bCs/>
          <w:sz w:val="28"/>
          <w:szCs w:val="28"/>
        </w:rPr>
        <w:t xml:space="preserve">СПИСОК ЛІТЕРАТУРИ </w:t>
      </w:r>
      <w:r w:rsidR="00A50C33" w:rsidRPr="00E86F4B">
        <w:rPr>
          <w:rStyle w:val="11"/>
          <w:b/>
          <w:bCs/>
          <w:sz w:val="28"/>
          <w:szCs w:val="28"/>
        </w:rPr>
        <w:t>:</w:t>
      </w:r>
    </w:p>
    <w:p w14:paraId="6D1C24DA"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2" w:name="bookmark3"/>
      <w:bookmarkEnd w:id="2"/>
      <w:r w:rsidRPr="00E86F4B">
        <w:rPr>
          <w:rStyle w:val="11"/>
          <w:sz w:val="28"/>
          <w:szCs w:val="28"/>
        </w:rPr>
        <w:t>Генеральний план міста Одеси. Пояснювальна записка. Том І. Сучасний стан. Проблеми і пріо</w:t>
      </w:r>
      <w:r w:rsidRPr="00E86F4B">
        <w:rPr>
          <w:rStyle w:val="11"/>
          <w:sz w:val="28"/>
          <w:szCs w:val="28"/>
        </w:rPr>
        <w:softHyphen/>
        <w:t xml:space="preserve">ритети розвитку міста. Арх. № 91052 / Рішення Одеської міської ради № </w:t>
      </w:r>
      <w:r w:rsidRPr="00E86F4B">
        <w:rPr>
          <w:rStyle w:val="11"/>
          <w:sz w:val="28"/>
          <w:szCs w:val="28"/>
          <w:lang w:val="ru-RU"/>
        </w:rPr>
        <w:t>6489-</w:t>
      </w:r>
      <w:r w:rsidRPr="00E86F4B">
        <w:rPr>
          <w:rStyle w:val="11"/>
          <w:sz w:val="28"/>
          <w:szCs w:val="28"/>
          <w:lang w:val="en-US"/>
        </w:rPr>
        <w:t>VI</w:t>
      </w:r>
      <w:r w:rsidRPr="00E86F4B">
        <w:rPr>
          <w:rStyle w:val="11"/>
          <w:sz w:val="28"/>
          <w:szCs w:val="28"/>
          <w:lang w:val="ru-RU"/>
        </w:rPr>
        <w:t xml:space="preserve"> </w:t>
      </w:r>
      <w:r w:rsidRPr="00E86F4B">
        <w:rPr>
          <w:rStyle w:val="11"/>
          <w:sz w:val="28"/>
          <w:szCs w:val="28"/>
        </w:rPr>
        <w:t>від 25.03.2015 р. «Про затвердження Генерального плану м. Одеси».</w:t>
      </w:r>
    </w:p>
    <w:p w14:paraId="47C62E91"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3" w:name="bookmark4"/>
      <w:bookmarkEnd w:id="3"/>
      <w:r w:rsidRPr="00E86F4B">
        <w:rPr>
          <w:rStyle w:val="11"/>
          <w:sz w:val="28"/>
          <w:szCs w:val="28"/>
        </w:rPr>
        <w:t>Генеральний план міста Одеси. Пояснювальна записка. Том ІІ. Природні умови та ресурси. Охо</w:t>
      </w:r>
      <w:r w:rsidRPr="00E86F4B">
        <w:rPr>
          <w:rStyle w:val="11"/>
          <w:sz w:val="28"/>
          <w:szCs w:val="28"/>
        </w:rPr>
        <w:softHyphen/>
        <w:t xml:space="preserve">рона навколишнього середовища. Арх. № 91053 / Рішення Одеської міської ради № </w:t>
      </w:r>
      <w:r w:rsidRPr="00E86F4B">
        <w:rPr>
          <w:rStyle w:val="11"/>
          <w:sz w:val="28"/>
          <w:szCs w:val="28"/>
          <w:lang w:val="ru-RU"/>
        </w:rPr>
        <w:t>6489-</w:t>
      </w:r>
      <w:r w:rsidRPr="00E86F4B">
        <w:rPr>
          <w:rStyle w:val="11"/>
          <w:sz w:val="28"/>
          <w:szCs w:val="28"/>
          <w:lang w:val="en-US"/>
        </w:rPr>
        <w:t>VI</w:t>
      </w:r>
      <w:r w:rsidRPr="00E86F4B">
        <w:rPr>
          <w:rStyle w:val="11"/>
          <w:sz w:val="28"/>
          <w:szCs w:val="28"/>
          <w:lang w:val="ru-RU"/>
        </w:rPr>
        <w:t xml:space="preserve"> </w:t>
      </w:r>
      <w:r w:rsidRPr="00E86F4B">
        <w:rPr>
          <w:rStyle w:val="11"/>
          <w:sz w:val="28"/>
          <w:szCs w:val="28"/>
        </w:rPr>
        <w:t>від 25.03.2015 р. «Про затвердження Генерального плану м. Одеси».</w:t>
      </w:r>
    </w:p>
    <w:p w14:paraId="18F55528"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4" w:name="bookmark5"/>
      <w:bookmarkEnd w:id="4"/>
      <w:r w:rsidRPr="00E86F4B">
        <w:rPr>
          <w:rStyle w:val="11"/>
          <w:sz w:val="28"/>
          <w:szCs w:val="28"/>
          <w:lang w:val="ru-RU" w:eastAsia="ru-RU"/>
        </w:rPr>
        <w:t xml:space="preserve">Герасименко </w:t>
      </w:r>
      <w:r w:rsidRPr="00E86F4B">
        <w:rPr>
          <w:rStyle w:val="11"/>
          <w:sz w:val="28"/>
          <w:szCs w:val="28"/>
        </w:rPr>
        <w:t>В. Г. Маркетингове позиціо</w:t>
      </w:r>
      <w:r w:rsidRPr="00E86F4B">
        <w:rPr>
          <w:rStyle w:val="11"/>
          <w:sz w:val="28"/>
          <w:szCs w:val="28"/>
        </w:rPr>
        <w:softHyphen/>
        <w:t xml:space="preserve">нування туристично-рекреаційних територій // В. </w:t>
      </w:r>
      <w:r w:rsidRPr="00E86F4B">
        <w:rPr>
          <w:rStyle w:val="11"/>
          <w:sz w:val="28"/>
          <w:szCs w:val="28"/>
          <w:lang w:val="ru-RU" w:eastAsia="ru-RU"/>
        </w:rPr>
        <w:t xml:space="preserve">Г. Герасименко </w:t>
      </w:r>
      <w:r w:rsidRPr="00E86F4B">
        <w:rPr>
          <w:rStyle w:val="11"/>
          <w:sz w:val="28"/>
          <w:szCs w:val="28"/>
        </w:rPr>
        <w:t>// Вісник Донецького універси</w:t>
      </w:r>
      <w:r w:rsidRPr="00E86F4B">
        <w:rPr>
          <w:rStyle w:val="11"/>
          <w:sz w:val="28"/>
          <w:szCs w:val="28"/>
        </w:rPr>
        <w:softHyphen/>
        <w:t>тету. Серія В. Економіка і право: Науковий жур</w:t>
      </w:r>
      <w:r w:rsidRPr="00E86F4B">
        <w:rPr>
          <w:rStyle w:val="11"/>
          <w:sz w:val="28"/>
          <w:szCs w:val="28"/>
        </w:rPr>
        <w:softHyphen/>
        <w:t>нал. - Донецьк, Донецький національний універси</w:t>
      </w:r>
      <w:r w:rsidRPr="00E86F4B">
        <w:rPr>
          <w:rStyle w:val="11"/>
          <w:sz w:val="28"/>
          <w:szCs w:val="28"/>
        </w:rPr>
        <w:softHyphen/>
        <w:t>тет, 2002. - № 2-1. - С. 186-190.</w:t>
      </w:r>
    </w:p>
    <w:p w14:paraId="16D0A943" w14:textId="77777777" w:rsidR="00A50C33" w:rsidRPr="00E86F4B" w:rsidRDefault="00A50C33" w:rsidP="00E86F4B">
      <w:pPr>
        <w:pStyle w:val="ac"/>
        <w:numPr>
          <w:ilvl w:val="0"/>
          <w:numId w:val="1"/>
        </w:numPr>
        <w:tabs>
          <w:tab w:val="left" w:pos="572"/>
        </w:tabs>
        <w:spacing w:line="360" w:lineRule="auto"/>
        <w:jc w:val="both"/>
        <w:rPr>
          <w:color w:val="auto"/>
          <w:sz w:val="28"/>
          <w:szCs w:val="28"/>
        </w:rPr>
      </w:pPr>
      <w:bookmarkStart w:id="5" w:name="bookmark6"/>
      <w:bookmarkEnd w:id="5"/>
      <w:r w:rsidRPr="00E86F4B">
        <w:rPr>
          <w:rStyle w:val="11"/>
          <w:sz w:val="28"/>
          <w:szCs w:val="28"/>
          <w:lang w:val="ru-RU" w:eastAsia="ru-RU"/>
        </w:rPr>
        <w:t xml:space="preserve">Герасименко </w:t>
      </w:r>
      <w:r w:rsidRPr="00E86F4B">
        <w:rPr>
          <w:rStyle w:val="11"/>
          <w:sz w:val="28"/>
          <w:szCs w:val="28"/>
        </w:rPr>
        <w:t xml:space="preserve">В. </w:t>
      </w:r>
      <w:r w:rsidRPr="00E86F4B">
        <w:rPr>
          <w:rStyle w:val="11"/>
          <w:sz w:val="28"/>
          <w:szCs w:val="28"/>
          <w:lang w:val="ru-RU" w:eastAsia="ru-RU"/>
        </w:rPr>
        <w:t xml:space="preserve">Г. Основы </w:t>
      </w:r>
      <w:r w:rsidRPr="00E86F4B">
        <w:rPr>
          <w:rStyle w:val="11"/>
          <w:sz w:val="28"/>
          <w:szCs w:val="28"/>
        </w:rPr>
        <w:t xml:space="preserve">туристського </w:t>
      </w:r>
      <w:r w:rsidRPr="00E86F4B">
        <w:rPr>
          <w:rStyle w:val="11"/>
          <w:sz w:val="28"/>
          <w:szCs w:val="28"/>
          <w:lang w:val="ru-RU" w:eastAsia="ru-RU"/>
        </w:rPr>
        <w:t>биз</w:t>
      </w:r>
      <w:r w:rsidRPr="00E86F4B">
        <w:rPr>
          <w:rStyle w:val="11"/>
          <w:sz w:val="28"/>
          <w:szCs w:val="28"/>
          <w:lang w:val="ru-RU" w:eastAsia="ru-RU"/>
        </w:rPr>
        <w:softHyphen/>
        <w:t xml:space="preserve">неса: Учебное пособие </w:t>
      </w:r>
      <w:r w:rsidRPr="00E86F4B">
        <w:rPr>
          <w:rStyle w:val="11"/>
          <w:sz w:val="28"/>
          <w:szCs w:val="28"/>
        </w:rPr>
        <w:t xml:space="preserve">/ В. </w:t>
      </w:r>
      <w:r w:rsidRPr="00E86F4B">
        <w:rPr>
          <w:rStyle w:val="11"/>
          <w:sz w:val="28"/>
          <w:szCs w:val="28"/>
          <w:lang w:val="ru-RU" w:eastAsia="ru-RU"/>
        </w:rPr>
        <w:t>Г. Герасименко. - Одесса: Издательство «Черноморье», 1997. - 160 с.</w:t>
      </w:r>
    </w:p>
    <w:p w14:paraId="5DFA3EFD"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6" w:name="bookmark7"/>
      <w:bookmarkEnd w:id="6"/>
      <w:r w:rsidRPr="00E86F4B">
        <w:rPr>
          <w:rStyle w:val="11"/>
          <w:sz w:val="28"/>
          <w:szCs w:val="28"/>
          <w:lang w:val="ru-RU" w:eastAsia="ru-RU"/>
        </w:rPr>
        <w:t xml:space="preserve">Герасименко В. Г. </w:t>
      </w:r>
      <w:r w:rsidRPr="00E86F4B">
        <w:rPr>
          <w:rStyle w:val="11"/>
          <w:sz w:val="28"/>
          <w:szCs w:val="28"/>
        </w:rPr>
        <w:t>Інфраструктурне забезпе</w:t>
      </w:r>
      <w:r w:rsidRPr="00E86F4B">
        <w:rPr>
          <w:rStyle w:val="11"/>
          <w:sz w:val="28"/>
          <w:szCs w:val="28"/>
        </w:rPr>
        <w:softHyphen/>
        <w:t xml:space="preserve">чення </w:t>
      </w:r>
      <w:r w:rsidRPr="00E86F4B">
        <w:rPr>
          <w:rStyle w:val="11"/>
          <w:sz w:val="28"/>
          <w:szCs w:val="28"/>
          <w:lang w:val="ru-RU" w:eastAsia="ru-RU"/>
        </w:rPr>
        <w:t xml:space="preserve">пляжного </w:t>
      </w:r>
      <w:r w:rsidRPr="00E86F4B">
        <w:rPr>
          <w:rStyle w:val="11"/>
          <w:sz w:val="28"/>
          <w:szCs w:val="28"/>
        </w:rPr>
        <w:t xml:space="preserve">господарства </w:t>
      </w:r>
      <w:r w:rsidRPr="00E86F4B">
        <w:rPr>
          <w:rStyle w:val="11"/>
          <w:sz w:val="28"/>
          <w:szCs w:val="28"/>
          <w:lang w:val="ru-RU" w:eastAsia="ru-RU"/>
        </w:rPr>
        <w:t xml:space="preserve">курортного </w:t>
      </w:r>
      <w:r w:rsidRPr="00E86F4B">
        <w:rPr>
          <w:rStyle w:val="11"/>
          <w:sz w:val="28"/>
          <w:szCs w:val="28"/>
        </w:rPr>
        <w:t xml:space="preserve">міста </w:t>
      </w:r>
      <w:r w:rsidRPr="00E86F4B">
        <w:rPr>
          <w:rStyle w:val="11"/>
          <w:sz w:val="28"/>
          <w:szCs w:val="28"/>
          <w:lang w:val="ru-RU" w:eastAsia="ru-RU"/>
        </w:rPr>
        <w:t xml:space="preserve">/ В. Г. Герасименко, С. Г. Ярьоменко // Наука й </w:t>
      </w:r>
      <w:r w:rsidRPr="00E86F4B">
        <w:rPr>
          <w:rStyle w:val="11"/>
          <w:sz w:val="28"/>
          <w:szCs w:val="28"/>
        </w:rPr>
        <w:t>еко</w:t>
      </w:r>
      <w:r w:rsidRPr="00E86F4B">
        <w:rPr>
          <w:rStyle w:val="11"/>
          <w:sz w:val="28"/>
          <w:szCs w:val="28"/>
        </w:rPr>
        <w:softHyphen/>
        <w:t xml:space="preserve">номіка: Науково-теоретичний </w:t>
      </w:r>
      <w:r w:rsidRPr="00E86F4B">
        <w:rPr>
          <w:rStyle w:val="11"/>
          <w:sz w:val="28"/>
          <w:szCs w:val="28"/>
          <w:lang w:val="ru-RU" w:eastAsia="ru-RU"/>
        </w:rPr>
        <w:t xml:space="preserve">журнал </w:t>
      </w:r>
      <w:r w:rsidRPr="00E86F4B">
        <w:rPr>
          <w:rStyle w:val="11"/>
          <w:sz w:val="28"/>
          <w:szCs w:val="28"/>
        </w:rPr>
        <w:t>Хмельниць</w:t>
      </w:r>
      <w:r w:rsidRPr="00E86F4B">
        <w:rPr>
          <w:rStyle w:val="11"/>
          <w:sz w:val="28"/>
          <w:szCs w:val="28"/>
        </w:rPr>
        <w:softHyphen/>
        <w:t>кого економічного університету. - Хмельницький: ПВНЗ «Хмельницький економічний університет», 2015. - Вип. 3 (39). - С. 98-107.</w:t>
      </w:r>
    </w:p>
    <w:p w14:paraId="644F4CF8" w14:textId="77777777" w:rsidR="00A50C33" w:rsidRPr="00E86F4B" w:rsidRDefault="00A50C33" w:rsidP="00E86F4B">
      <w:pPr>
        <w:pStyle w:val="ac"/>
        <w:numPr>
          <w:ilvl w:val="0"/>
          <w:numId w:val="1"/>
        </w:numPr>
        <w:tabs>
          <w:tab w:val="left" w:pos="572"/>
        </w:tabs>
        <w:spacing w:line="360" w:lineRule="auto"/>
        <w:jc w:val="both"/>
        <w:rPr>
          <w:color w:val="auto"/>
          <w:sz w:val="28"/>
          <w:szCs w:val="28"/>
        </w:rPr>
      </w:pPr>
      <w:bookmarkStart w:id="7" w:name="bookmark8"/>
      <w:bookmarkEnd w:id="7"/>
      <w:r w:rsidRPr="00E86F4B">
        <w:rPr>
          <w:rStyle w:val="11"/>
          <w:sz w:val="28"/>
          <w:szCs w:val="28"/>
          <w:lang w:val="ru-RU" w:eastAsia="ru-RU"/>
        </w:rPr>
        <w:t xml:space="preserve">ГОСТ </w:t>
      </w:r>
      <w:r w:rsidRPr="00E86F4B">
        <w:rPr>
          <w:rStyle w:val="11"/>
          <w:sz w:val="28"/>
          <w:szCs w:val="28"/>
        </w:rPr>
        <w:t xml:space="preserve">17.1.5.02-80. </w:t>
      </w:r>
      <w:r w:rsidRPr="00E86F4B">
        <w:rPr>
          <w:rStyle w:val="11"/>
          <w:sz w:val="28"/>
          <w:szCs w:val="28"/>
          <w:lang w:val="ru-RU" w:eastAsia="ru-RU"/>
        </w:rPr>
        <w:t>Охрана природы. Гидрос</w:t>
      </w:r>
      <w:r w:rsidRPr="00E86F4B">
        <w:rPr>
          <w:rStyle w:val="11"/>
          <w:sz w:val="28"/>
          <w:szCs w:val="28"/>
          <w:lang w:val="ru-RU" w:eastAsia="ru-RU"/>
        </w:rPr>
        <w:softHyphen/>
        <w:t>фера.</w:t>
      </w:r>
      <w:r w:rsidRPr="00E86F4B">
        <w:rPr>
          <w:rStyle w:val="11"/>
          <w:sz w:val="28"/>
          <w:szCs w:val="28"/>
        </w:rPr>
        <w:t xml:space="preserve"> Гигиенические требования к зонам </w:t>
      </w:r>
      <w:r w:rsidRPr="00E86F4B">
        <w:rPr>
          <w:rStyle w:val="11"/>
          <w:sz w:val="28"/>
          <w:szCs w:val="28"/>
          <w:lang w:val="ru-RU" w:eastAsia="ru-RU"/>
        </w:rPr>
        <w:t>рекре</w:t>
      </w:r>
      <w:r w:rsidRPr="00E86F4B">
        <w:rPr>
          <w:rStyle w:val="11"/>
          <w:sz w:val="28"/>
          <w:szCs w:val="28"/>
          <w:lang w:val="ru-RU" w:eastAsia="ru-RU"/>
        </w:rPr>
        <w:softHyphen/>
        <w:t>ации</w:t>
      </w:r>
      <w:r w:rsidRPr="00E86F4B">
        <w:rPr>
          <w:rStyle w:val="11"/>
          <w:sz w:val="28"/>
          <w:szCs w:val="28"/>
        </w:rPr>
        <w:t xml:space="preserve"> [Електронний ресурс]. Режим доступу: </w:t>
      </w:r>
      <w:hyperlink r:id="rId38" w:history="1">
        <w:r w:rsidRPr="00E86F4B">
          <w:rPr>
            <w:rStyle w:val="11"/>
            <w:sz w:val="28"/>
            <w:szCs w:val="28"/>
            <w:lang w:val="en-US"/>
          </w:rPr>
          <w:t>http</w:t>
        </w:r>
        <w:r w:rsidRPr="00E86F4B">
          <w:rPr>
            <w:rStyle w:val="11"/>
            <w:sz w:val="28"/>
            <w:szCs w:val="28"/>
            <w:lang w:val="ru-RU"/>
          </w:rPr>
          <w:t>://</w:t>
        </w:r>
        <w:r w:rsidRPr="00E86F4B">
          <w:rPr>
            <w:rStyle w:val="11"/>
            <w:sz w:val="28"/>
            <w:szCs w:val="28"/>
            <w:lang w:val="en-US"/>
          </w:rPr>
          <w:t>zakon</w:t>
        </w:r>
        <w:r w:rsidRPr="00E86F4B">
          <w:rPr>
            <w:rStyle w:val="11"/>
            <w:sz w:val="28"/>
            <w:szCs w:val="28"/>
            <w:lang w:val="ru-RU"/>
          </w:rPr>
          <w:t>1.</w:t>
        </w:r>
        <w:r w:rsidRPr="00E86F4B">
          <w:rPr>
            <w:rStyle w:val="11"/>
            <w:sz w:val="28"/>
            <w:szCs w:val="28"/>
            <w:lang w:val="en-US"/>
          </w:rPr>
          <w:t>rada</w:t>
        </w:r>
        <w:r w:rsidRPr="00E86F4B">
          <w:rPr>
            <w:rStyle w:val="11"/>
            <w:sz w:val="28"/>
            <w:szCs w:val="28"/>
            <w:lang w:val="ru-RU"/>
          </w:rPr>
          <w:t>.</w:t>
        </w:r>
        <w:r w:rsidRPr="00E86F4B">
          <w:rPr>
            <w:rStyle w:val="11"/>
            <w:sz w:val="28"/>
            <w:szCs w:val="28"/>
            <w:lang w:val="en-US"/>
          </w:rPr>
          <w:t>gov</w:t>
        </w:r>
        <w:r w:rsidRPr="00E86F4B">
          <w:rPr>
            <w:rStyle w:val="11"/>
            <w:sz w:val="28"/>
            <w:szCs w:val="28"/>
            <w:lang w:val="ru-RU"/>
          </w:rPr>
          <w:t>.</w:t>
        </w:r>
        <w:r w:rsidRPr="00E86F4B">
          <w:rPr>
            <w:rStyle w:val="11"/>
            <w:sz w:val="28"/>
            <w:szCs w:val="28"/>
            <w:lang w:val="en-US"/>
          </w:rPr>
          <w:t>ua</w:t>
        </w:r>
        <w:r w:rsidRPr="00E86F4B">
          <w:rPr>
            <w:rStyle w:val="11"/>
            <w:sz w:val="28"/>
            <w:szCs w:val="28"/>
            <w:lang w:val="ru-RU"/>
          </w:rPr>
          <w:t>/</w:t>
        </w:r>
        <w:r w:rsidRPr="00E86F4B">
          <w:rPr>
            <w:rStyle w:val="11"/>
            <w:sz w:val="28"/>
            <w:szCs w:val="28"/>
            <w:lang w:val="en-US"/>
          </w:rPr>
          <w:t>laws</w:t>
        </w:r>
        <w:r w:rsidRPr="00E86F4B">
          <w:rPr>
            <w:rStyle w:val="11"/>
            <w:sz w:val="28"/>
            <w:szCs w:val="28"/>
            <w:lang w:val="ru-RU"/>
          </w:rPr>
          <w:t>/</w:t>
        </w:r>
        <w:r w:rsidRPr="00E86F4B">
          <w:rPr>
            <w:rStyle w:val="11"/>
            <w:sz w:val="28"/>
            <w:szCs w:val="28"/>
            <w:lang w:val="en-US"/>
          </w:rPr>
          <w:t>show</w:t>
        </w:r>
        <w:r w:rsidRPr="00E86F4B">
          <w:rPr>
            <w:rStyle w:val="11"/>
            <w:sz w:val="28"/>
            <w:szCs w:val="28"/>
            <w:lang w:val="ru-RU"/>
          </w:rPr>
          <w:t>/</w:t>
        </w:r>
        <w:r w:rsidRPr="00E86F4B">
          <w:rPr>
            <w:rStyle w:val="11"/>
            <w:sz w:val="28"/>
            <w:szCs w:val="28"/>
            <w:lang w:val="en-US"/>
          </w:rPr>
          <w:t>v</w:t>
        </w:r>
        <w:r w:rsidRPr="00E86F4B">
          <w:rPr>
            <w:rStyle w:val="11"/>
            <w:sz w:val="28"/>
            <w:szCs w:val="28"/>
            <w:lang w:val="ru-RU"/>
          </w:rPr>
          <w:t>5976400-80</w:t>
        </w:r>
      </w:hyperlink>
    </w:p>
    <w:p w14:paraId="5148B6DC"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8" w:name="bookmark9"/>
      <w:bookmarkEnd w:id="8"/>
      <w:r w:rsidRPr="00E86F4B">
        <w:rPr>
          <w:rStyle w:val="11"/>
          <w:sz w:val="28"/>
          <w:szCs w:val="28"/>
          <w:shd w:val="clear" w:color="auto" w:fill="FFFFFF"/>
        </w:rPr>
        <w:t>ДБН 360-92**.Містобудування. Планування і забудова міських і сільських поселень [чинний зі змінами від 19-03-2002]. - К.: Держбуд України,</w:t>
      </w:r>
    </w:p>
    <w:p w14:paraId="6D9BFDEB" w14:textId="77777777" w:rsidR="00A50C33" w:rsidRPr="00E86F4B" w:rsidRDefault="00A50C33" w:rsidP="00E86F4B">
      <w:pPr>
        <w:pStyle w:val="ac"/>
        <w:numPr>
          <w:ilvl w:val="0"/>
          <w:numId w:val="2"/>
        </w:numPr>
        <w:tabs>
          <w:tab w:val="left" w:pos="542"/>
          <w:tab w:val="left" w:pos="601"/>
        </w:tabs>
        <w:spacing w:line="360" w:lineRule="auto"/>
        <w:ind w:firstLine="0"/>
        <w:jc w:val="both"/>
        <w:rPr>
          <w:color w:val="auto"/>
          <w:sz w:val="28"/>
          <w:szCs w:val="28"/>
        </w:rPr>
      </w:pPr>
      <w:bookmarkStart w:id="9" w:name="bookmark10"/>
      <w:bookmarkEnd w:id="9"/>
      <w:r w:rsidRPr="00E86F4B">
        <w:rPr>
          <w:rStyle w:val="11"/>
          <w:sz w:val="28"/>
          <w:szCs w:val="28"/>
        </w:rPr>
        <w:t>- 137 с.</w:t>
      </w:r>
    </w:p>
    <w:p w14:paraId="14692512" w14:textId="77777777" w:rsidR="00A50C33" w:rsidRPr="00E86F4B" w:rsidRDefault="00A50C33" w:rsidP="00E86F4B">
      <w:pPr>
        <w:pStyle w:val="ac"/>
        <w:numPr>
          <w:ilvl w:val="0"/>
          <w:numId w:val="1"/>
        </w:numPr>
        <w:tabs>
          <w:tab w:val="left" w:pos="567"/>
        </w:tabs>
        <w:spacing w:line="360" w:lineRule="auto"/>
        <w:jc w:val="both"/>
        <w:rPr>
          <w:color w:val="auto"/>
          <w:sz w:val="28"/>
          <w:szCs w:val="28"/>
        </w:rPr>
      </w:pPr>
      <w:bookmarkStart w:id="10" w:name="bookmark11"/>
      <w:bookmarkEnd w:id="10"/>
      <w:r w:rsidRPr="00E86F4B">
        <w:rPr>
          <w:rStyle w:val="11"/>
          <w:sz w:val="28"/>
          <w:szCs w:val="28"/>
        </w:rPr>
        <w:t>ДБН Б.2.2-5:2011. Планування та забудова міст, селищ і функціональних територій. Бла</w:t>
      </w:r>
      <w:r w:rsidRPr="00E86F4B">
        <w:rPr>
          <w:rStyle w:val="11"/>
          <w:sz w:val="28"/>
          <w:szCs w:val="28"/>
        </w:rPr>
        <w:softHyphen/>
        <w:t>гоустрій територій [чинний від 01-09-2012]. - К.: Мінрегіон України, 2012. - 50 с.</w:t>
      </w:r>
    </w:p>
    <w:p w14:paraId="20BFF164" w14:textId="77777777" w:rsidR="00A50C33" w:rsidRPr="00E86F4B" w:rsidRDefault="00A50C33" w:rsidP="00E86F4B">
      <w:pPr>
        <w:pStyle w:val="ac"/>
        <w:numPr>
          <w:ilvl w:val="0"/>
          <w:numId w:val="1"/>
        </w:numPr>
        <w:tabs>
          <w:tab w:val="left" w:pos="572"/>
        </w:tabs>
        <w:spacing w:line="360" w:lineRule="auto"/>
        <w:jc w:val="both"/>
        <w:rPr>
          <w:color w:val="auto"/>
          <w:sz w:val="28"/>
          <w:szCs w:val="28"/>
        </w:rPr>
      </w:pPr>
      <w:bookmarkStart w:id="11" w:name="bookmark12"/>
      <w:bookmarkEnd w:id="11"/>
      <w:r w:rsidRPr="00E86F4B">
        <w:rPr>
          <w:rStyle w:val="11"/>
          <w:sz w:val="28"/>
          <w:szCs w:val="28"/>
        </w:rPr>
        <w:t xml:space="preserve">Долотов В. В., Иванов В. А. Картографическая оценка пространственного распределения </w:t>
      </w:r>
      <w:r w:rsidRPr="00E86F4B">
        <w:rPr>
          <w:rStyle w:val="11"/>
          <w:sz w:val="28"/>
          <w:szCs w:val="28"/>
          <w:lang w:val="ru-RU" w:eastAsia="ru-RU"/>
        </w:rPr>
        <w:t>рекреа</w:t>
      </w:r>
      <w:r w:rsidRPr="00E86F4B">
        <w:rPr>
          <w:rStyle w:val="11"/>
          <w:sz w:val="28"/>
          <w:szCs w:val="28"/>
          <w:lang w:val="ru-RU" w:eastAsia="ru-RU"/>
        </w:rPr>
        <w:softHyphen/>
        <w:t>ционного</w:t>
      </w:r>
      <w:r w:rsidRPr="00E86F4B">
        <w:rPr>
          <w:rStyle w:val="11"/>
          <w:sz w:val="28"/>
          <w:szCs w:val="28"/>
        </w:rPr>
        <w:t xml:space="preserve"> потенциала </w:t>
      </w:r>
      <w:r w:rsidRPr="00E86F4B">
        <w:rPr>
          <w:rStyle w:val="11"/>
          <w:sz w:val="28"/>
          <w:szCs w:val="28"/>
          <w:lang w:val="ru-RU" w:eastAsia="ru-RU"/>
        </w:rPr>
        <w:t xml:space="preserve">Крыма </w:t>
      </w:r>
      <w:r w:rsidRPr="00E86F4B">
        <w:rPr>
          <w:rStyle w:val="11"/>
          <w:sz w:val="28"/>
          <w:szCs w:val="28"/>
        </w:rPr>
        <w:t xml:space="preserve">на примере </w:t>
      </w:r>
      <w:r w:rsidRPr="00E86F4B">
        <w:rPr>
          <w:rStyle w:val="11"/>
          <w:sz w:val="28"/>
          <w:szCs w:val="28"/>
          <w:lang w:val="ru-RU" w:eastAsia="ru-RU"/>
        </w:rPr>
        <w:t>Севасто</w:t>
      </w:r>
      <w:r w:rsidRPr="00E86F4B">
        <w:rPr>
          <w:rStyle w:val="11"/>
          <w:sz w:val="28"/>
          <w:szCs w:val="28"/>
          <w:lang w:val="ru-RU" w:eastAsia="ru-RU"/>
        </w:rPr>
        <w:softHyphen/>
        <w:t>польского</w:t>
      </w:r>
      <w:r w:rsidRPr="00E86F4B">
        <w:rPr>
          <w:rStyle w:val="11"/>
          <w:sz w:val="28"/>
          <w:szCs w:val="28"/>
        </w:rPr>
        <w:t xml:space="preserve"> региона / Устойчивое развитие </w:t>
      </w:r>
      <w:r w:rsidRPr="00E86F4B">
        <w:rPr>
          <w:rStyle w:val="11"/>
          <w:sz w:val="28"/>
          <w:szCs w:val="28"/>
          <w:lang w:val="ru-RU" w:eastAsia="ru-RU"/>
        </w:rPr>
        <w:t>террито</w:t>
      </w:r>
      <w:r w:rsidRPr="00E86F4B">
        <w:rPr>
          <w:rStyle w:val="11"/>
          <w:sz w:val="28"/>
          <w:szCs w:val="28"/>
          <w:lang w:val="ru-RU" w:eastAsia="ru-RU"/>
        </w:rPr>
        <w:softHyphen/>
        <w:t>рий:</w:t>
      </w:r>
      <w:r w:rsidRPr="00E86F4B">
        <w:rPr>
          <w:rStyle w:val="11"/>
          <w:sz w:val="28"/>
          <w:szCs w:val="28"/>
        </w:rPr>
        <w:t xml:space="preserve"> теория ГИС и практический </w:t>
      </w:r>
      <w:r w:rsidRPr="00E86F4B">
        <w:rPr>
          <w:rStyle w:val="11"/>
          <w:sz w:val="28"/>
          <w:szCs w:val="28"/>
          <w:lang w:val="ru-RU" w:eastAsia="ru-RU"/>
        </w:rPr>
        <w:t xml:space="preserve">опыт: Материалы </w:t>
      </w:r>
      <w:r w:rsidRPr="00E86F4B">
        <w:rPr>
          <w:rStyle w:val="11"/>
          <w:sz w:val="28"/>
          <w:szCs w:val="28"/>
        </w:rPr>
        <w:t xml:space="preserve">Международной конференции (29 июня - 5 июля 2009 г.). том 2. - </w:t>
      </w:r>
      <w:r w:rsidRPr="00E86F4B">
        <w:rPr>
          <w:rStyle w:val="11"/>
          <w:sz w:val="28"/>
          <w:szCs w:val="28"/>
          <w:lang w:val="ru-RU" w:eastAsia="ru-RU"/>
        </w:rPr>
        <w:t xml:space="preserve">Пермь, </w:t>
      </w:r>
      <w:r w:rsidRPr="00E86F4B">
        <w:rPr>
          <w:rStyle w:val="11"/>
          <w:sz w:val="28"/>
          <w:szCs w:val="28"/>
        </w:rPr>
        <w:t>2009. - С. 629-633.</w:t>
      </w:r>
    </w:p>
    <w:p w14:paraId="7E9C5899" w14:textId="77777777" w:rsidR="00A50C33" w:rsidRPr="00E86F4B" w:rsidRDefault="00A50C33" w:rsidP="00E86F4B">
      <w:pPr>
        <w:pStyle w:val="ac"/>
        <w:numPr>
          <w:ilvl w:val="0"/>
          <w:numId w:val="1"/>
        </w:numPr>
        <w:tabs>
          <w:tab w:val="left" w:pos="673"/>
        </w:tabs>
        <w:spacing w:line="360" w:lineRule="auto"/>
        <w:jc w:val="both"/>
        <w:rPr>
          <w:color w:val="auto"/>
          <w:sz w:val="28"/>
          <w:szCs w:val="28"/>
        </w:rPr>
      </w:pPr>
      <w:bookmarkStart w:id="12" w:name="bookmark13"/>
      <w:bookmarkEnd w:id="12"/>
      <w:r w:rsidRPr="00E86F4B">
        <w:rPr>
          <w:rStyle w:val="11"/>
          <w:sz w:val="28"/>
          <w:szCs w:val="28"/>
        </w:rPr>
        <w:t xml:space="preserve">Долотов В. В. </w:t>
      </w:r>
      <w:r w:rsidRPr="00E86F4B">
        <w:rPr>
          <w:rStyle w:val="11"/>
          <w:sz w:val="28"/>
          <w:szCs w:val="28"/>
          <w:lang w:val="ru-RU" w:eastAsia="ru-RU"/>
        </w:rPr>
        <w:t xml:space="preserve">Основные </w:t>
      </w:r>
      <w:r w:rsidRPr="00E86F4B">
        <w:rPr>
          <w:rStyle w:val="11"/>
          <w:sz w:val="28"/>
          <w:szCs w:val="28"/>
        </w:rPr>
        <w:t xml:space="preserve">положення </w:t>
      </w:r>
      <w:r w:rsidRPr="00E86F4B">
        <w:rPr>
          <w:rStyle w:val="11"/>
          <w:sz w:val="28"/>
          <w:szCs w:val="28"/>
          <w:lang w:val="ru-RU" w:eastAsia="ru-RU"/>
        </w:rPr>
        <w:t>кадаст</w:t>
      </w:r>
      <w:r w:rsidRPr="00E86F4B">
        <w:rPr>
          <w:rStyle w:val="11"/>
          <w:sz w:val="28"/>
          <w:szCs w:val="28"/>
          <w:lang w:val="ru-RU" w:eastAsia="ru-RU"/>
        </w:rPr>
        <w:softHyphen/>
        <w:t>ровой</w:t>
      </w:r>
      <w:r w:rsidRPr="00E86F4B">
        <w:rPr>
          <w:rStyle w:val="11"/>
          <w:sz w:val="28"/>
          <w:szCs w:val="28"/>
        </w:rPr>
        <w:t xml:space="preserve"> оценки пляжей / В. В. Долотов, А. И. Амоша, В. </w:t>
      </w:r>
      <w:r w:rsidRPr="00E86F4B">
        <w:rPr>
          <w:rStyle w:val="11"/>
          <w:sz w:val="28"/>
          <w:szCs w:val="28"/>
          <w:lang w:val="ru-RU" w:eastAsia="ru-RU"/>
        </w:rPr>
        <w:t xml:space="preserve">А. Иванов, Л. </w:t>
      </w:r>
      <w:r w:rsidRPr="00E86F4B">
        <w:rPr>
          <w:rStyle w:val="11"/>
          <w:sz w:val="28"/>
          <w:szCs w:val="28"/>
        </w:rPr>
        <w:t xml:space="preserve">Н. Саломатина // </w:t>
      </w:r>
      <w:r w:rsidRPr="00E86F4B">
        <w:rPr>
          <w:rStyle w:val="11"/>
          <w:sz w:val="28"/>
          <w:szCs w:val="28"/>
          <w:lang w:val="ru-RU" w:eastAsia="ru-RU"/>
        </w:rPr>
        <w:t xml:space="preserve">Экологическая безопасность прибрежной и шельфовой зон и комплексное использование ресурсво шельфа. - </w:t>
      </w:r>
      <w:r w:rsidRPr="00E86F4B">
        <w:rPr>
          <w:rStyle w:val="11"/>
          <w:sz w:val="28"/>
          <w:szCs w:val="28"/>
        </w:rPr>
        <w:t xml:space="preserve">Севастополь: НПЦ </w:t>
      </w:r>
      <w:r w:rsidRPr="00E86F4B">
        <w:rPr>
          <w:rStyle w:val="11"/>
          <w:sz w:val="28"/>
          <w:szCs w:val="28"/>
          <w:lang w:val="ru-RU" w:eastAsia="ru-RU"/>
        </w:rPr>
        <w:t xml:space="preserve">«ЭКОСИ-Гидрофизика». </w:t>
      </w:r>
      <w:r w:rsidRPr="00E86F4B">
        <w:rPr>
          <w:rStyle w:val="11"/>
          <w:sz w:val="28"/>
          <w:szCs w:val="28"/>
        </w:rPr>
        <w:t xml:space="preserve">- </w:t>
      </w:r>
      <w:r w:rsidRPr="00E86F4B">
        <w:rPr>
          <w:rStyle w:val="11"/>
          <w:sz w:val="28"/>
          <w:szCs w:val="28"/>
          <w:lang w:val="ru-RU" w:eastAsia="ru-RU"/>
        </w:rPr>
        <w:t>Том 14. - С. 462-476.</w:t>
      </w:r>
    </w:p>
    <w:p w14:paraId="4EFFEC87" w14:textId="77777777" w:rsidR="00A50C33" w:rsidRPr="00E86F4B" w:rsidRDefault="00A50C33" w:rsidP="00E86F4B">
      <w:pPr>
        <w:pStyle w:val="ac"/>
        <w:numPr>
          <w:ilvl w:val="0"/>
          <w:numId w:val="1"/>
        </w:numPr>
        <w:tabs>
          <w:tab w:val="left" w:pos="701"/>
        </w:tabs>
        <w:spacing w:line="360" w:lineRule="auto"/>
        <w:jc w:val="both"/>
        <w:rPr>
          <w:color w:val="auto"/>
          <w:sz w:val="28"/>
          <w:szCs w:val="28"/>
        </w:rPr>
      </w:pPr>
      <w:bookmarkStart w:id="13" w:name="bookmark14"/>
      <w:bookmarkEnd w:id="13"/>
      <w:r w:rsidRPr="00E86F4B">
        <w:rPr>
          <w:rStyle w:val="11"/>
          <w:sz w:val="28"/>
          <w:szCs w:val="28"/>
          <w:lang w:val="ru-RU" w:eastAsia="ru-RU"/>
        </w:rPr>
        <w:t xml:space="preserve">Карпенко </w:t>
      </w:r>
      <w:r w:rsidRPr="00E86F4B">
        <w:rPr>
          <w:rStyle w:val="11"/>
          <w:sz w:val="28"/>
          <w:szCs w:val="28"/>
        </w:rPr>
        <w:t>Н. І. Рельєф морських бере</w:t>
      </w:r>
      <w:r w:rsidRPr="00E86F4B">
        <w:rPr>
          <w:rStyle w:val="11"/>
          <w:sz w:val="28"/>
          <w:szCs w:val="28"/>
        </w:rPr>
        <w:softHyphen/>
        <w:t>гів: навч. посібник [для вищих навч. закладів] / Н. І. Карпенко. - Львів: Видавничий центр ЛНУ імені Івана Франка, 2009. - 308 с.</w:t>
      </w:r>
    </w:p>
    <w:p w14:paraId="4B21D620" w14:textId="77777777" w:rsidR="00A50C33" w:rsidRPr="00E86F4B" w:rsidRDefault="00A50C33" w:rsidP="00E86F4B">
      <w:pPr>
        <w:pStyle w:val="ac"/>
        <w:numPr>
          <w:ilvl w:val="0"/>
          <w:numId w:val="1"/>
        </w:numPr>
        <w:tabs>
          <w:tab w:val="left" w:pos="673"/>
        </w:tabs>
        <w:spacing w:line="360" w:lineRule="auto"/>
        <w:jc w:val="both"/>
        <w:rPr>
          <w:color w:val="auto"/>
          <w:sz w:val="28"/>
          <w:szCs w:val="28"/>
        </w:rPr>
      </w:pPr>
      <w:bookmarkStart w:id="14" w:name="bookmark15"/>
      <w:bookmarkEnd w:id="14"/>
      <w:r w:rsidRPr="00E86F4B">
        <w:rPr>
          <w:rStyle w:val="11"/>
          <w:sz w:val="28"/>
          <w:szCs w:val="28"/>
        </w:rPr>
        <w:t>Містобудування. Довідник проектувальника / За ред. проф. Т. Ф. Панченка. - К.: Укрархбудін- форм, 2001. - 192 с.</w:t>
      </w:r>
    </w:p>
    <w:p w14:paraId="6C2076B8" w14:textId="77777777" w:rsidR="00A50C33" w:rsidRPr="00E86F4B" w:rsidRDefault="00A50C33" w:rsidP="00E86F4B">
      <w:pPr>
        <w:pStyle w:val="ac"/>
        <w:numPr>
          <w:ilvl w:val="0"/>
          <w:numId w:val="1"/>
        </w:numPr>
        <w:tabs>
          <w:tab w:val="left" w:pos="375"/>
        </w:tabs>
        <w:spacing w:line="360" w:lineRule="auto"/>
        <w:jc w:val="both"/>
        <w:rPr>
          <w:color w:val="auto"/>
          <w:sz w:val="28"/>
          <w:szCs w:val="28"/>
        </w:rPr>
      </w:pPr>
      <w:bookmarkStart w:id="15" w:name="bookmark16"/>
      <w:bookmarkEnd w:id="15"/>
      <w:r w:rsidRPr="00E86F4B">
        <w:rPr>
          <w:rStyle w:val="11"/>
          <w:sz w:val="28"/>
          <w:szCs w:val="28"/>
        </w:rPr>
        <w:t>Одеський регіон: природа, населення, госпо</w:t>
      </w:r>
      <w:r w:rsidRPr="00E86F4B">
        <w:rPr>
          <w:rStyle w:val="11"/>
          <w:sz w:val="28"/>
          <w:szCs w:val="28"/>
        </w:rPr>
        <w:softHyphen/>
      </w:r>
      <w:r w:rsidRPr="00E86F4B">
        <w:rPr>
          <w:rStyle w:val="11"/>
          <w:sz w:val="28"/>
          <w:szCs w:val="28"/>
          <w:shd w:val="clear" w:color="auto" w:fill="FFFFFF"/>
        </w:rPr>
        <w:t xml:space="preserve">дарство: Навч. </w:t>
      </w:r>
      <w:r w:rsidRPr="00E86F4B">
        <w:rPr>
          <w:rStyle w:val="11"/>
          <w:sz w:val="28"/>
          <w:szCs w:val="28"/>
          <w:shd w:val="clear" w:color="auto" w:fill="FFFFFF"/>
          <w:lang w:val="ru-RU" w:eastAsia="ru-RU"/>
        </w:rPr>
        <w:t xml:space="preserve">пос. </w:t>
      </w:r>
      <w:r w:rsidRPr="00E86F4B">
        <w:rPr>
          <w:rStyle w:val="11"/>
          <w:sz w:val="28"/>
          <w:szCs w:val="28"/>
          <w:shd w:val="clear" w:color="auto" w:fill="FFFFFF"/>
        </w:rPr>
        <w:t>/ О. Г. Топчієв, О. І. Полоса та ін..; За заг. ред. О. Г. Топчієва. - Одеса: Астропринт,</w:t>
      </w:r>
    </w:p>
    <w:p w14:paraId="34775CAB" w14:textId="77777777" w:rsidR="00A50C33" w:rsidRPr="00E86F4B" w:rsidRDefault="00A50C33" w:rsidP="00E86F4B">
      <w:pPr>
        <w:pStyle w:val="ac"/>
        <w:numPr>
          <w:ilvl w:val="0"/>
          <w:numId w:val="2"/>
        </w:numPr>
        <w:tabs>
          <w:tab w:val="left" w:pos="630"/>
        </w:tabs>
        <w:spacing w:line="360" w:lineRule="auto"/>
        <w:ind w:firstLine="0"/>
        <w:jc w:val="both"/>
        <w:rPr>
          <w:color w:val="auto"/>
          <w:sz w:val="28"/>
          <w:szCs w:val="28"/>
        </w:rPr>
      </w:pPr>
      <w:bookmarkStart w:id="16" w:name="bookmark17"/>
      <w:bookmarkEnd w:id="16"/>
      <w:r w:rsidRPr="00E86F4B">
        <w:rPr>
          <w:rStyle w:val="11"/>
          <w:sz w:val="28"/>
          <w:szCs w:val="28"/>
        </w:rPr>
        <w:t>- 184 с.</w:t>
      </w:r>
    </w:p>
    <w:p w14:paraId="622ACE48" w14:textId="77777777" w:rsidR="00A50C33" w:rsidRPr="00E86F4B" w:rsidRDefault="00A50C33" w:rsidP="00E86F4B">
      <w:pPr>
        <w:pStyle w:val="ac"/>
        <w:numPr>
          <w:ilvl w:val="0"/>
          <w:numId w:val="1"/>
        </w:numPr>
        <w:tabs>
          <w:tab w:val="left" w:pos="754"/>
        </w:tabs>
        <w:spacing w:line="360" w:lineRule="auto"/>
        <w:jc w:val="both"/>
        <w:rPr>
          <w:color w:val="auto"/>
          <w:sz w:val="28"/>
          <w:szCs w:val="28"/>
        </w:rPr>
      </w:pPr>
      <w:bookmarkStart w:id="17" w:name="bookmark18"/>
      <w:bookmarkEnd w:id="17"/>
      <w:r w:rsidRPr="00E86F4B">
        <w:rPr>
          <w:rStyle w:val="11"/>
          <w:sz w:val="28"/>
          <w:szCs w:val="28"/>
          <w:lang w:val="ru-RU" w:eastAsia="ru-RU"/>
        </w:rPr>
        <w:t xml:space="preserve">Повышение </w:t>
      </w:r>
      <w:r w:rsidRPr="00E86F4B">
        <w:rPr>
          <w:rStyle w:val="11"/>
          <w:sz w:val="28"/>
          <w:szCs w:val="28"/>
        </w:rPr>
        <w:t xml:space="preserve">рекреацинного </w:t>
      </w:r>
      <w:r w:rsidRPr="00E86F4B">
        <w:rPr>
          <w:rStyle w:val="11"/>
          <w:sz w:val="28"/>
          <w:szCs w:val="28"/>
          <w:lang w:val="ru-RU" w:eastAsia="ru-RU"/>
        </w:rPr>
        <w:t xml:space="preserve">потенциала Украины: </w:t>
      </w:r>
      <w:r w:rsidRPr="00E86F4B">
        <w:rPr>
          <w:rStyle w:val="11"/>
          <w:sz w:val="28"/>
          <w:szCs w:val="28"/>
        </w:rPr>
        <w:t xml:space="preserve">кадастровая </w:t>
      </w:r>
      <w:r w:rsidRPr="00E86F4B">
        <w:rPr>
          <w:rStyle w:val="11"/>
          <w:sz w:val="28"/>
          <w:szCs w:val="28"/>
          <w:lang w:val="ru-RU" w:eastAsia="ru-RU"/>
        </w:rPr>
        <w:t>оценка пляжей Крыма / В. В. Долотов, В. А. Иванов; Морской гидрофизи</w:t>
      </w:r>
      <w:r w:rsidRPr="00E86F4B">
        <w:rPr>
          <w:rStyle w:val="11"/>
          <w:sz w:val="28"/>
          <w:szCs w:val="28"/>
          <w:lang w:val="ru-RU" w:eastAsia="ru-RU"/>
        </w:rPr>
        <w:softHyphen/>
        <w:t>ческий институт НАН Украины. - Севастополь, 2007. - 193 с.</w:t>
      </w:r>
    </w:p>
    <w:p w14:paraId="1F3888E9" w14:textId="77777777" w:rsidR="00A50C33" w:rsidRPr="00E86F4B" w:rsidRDefault="00A50C33" w:rsidP="00E86F4B">
      <w:pPr>
        <w:pStyle w:val="ac"/>
        <w:numPr>
          <w:ilvl w:val="0"/>
          <w:numId w:val="1"/>
        </w:numPr>
        <w:tabs>
          <w:tab w:val="left" w:pos="673"/>
        </w:tabs>
        <w:spacing w:line="360" w:lineRule="auto"/>
        <w:jc w:val="both"/>
        <w:rPr>
          <w:color w:val="auto"/>
          <w:sz w:val="28"/>
          <w:szCs w:val="28"/>
        </w:rPr>
      </w:pPr>
      <w:bookmarkStart w:id="18" w:name="bookmark19"/>
      <w:bookmarkEnd w:id="18"/>
      <w:r w:rsidRPr="00E86F4B">
        <w:rPr>
          <w:rStyle w:val="11"/>
          <w:sz w:val="28"/>
          <w:szCs w:val="28"/>
          <w:lang w:val="ru-RU" w:eastAsia="ru-RU"/>
        </w:rPr>
        <w:t>Подведены итоги курортного сезона на одес</w:t>
      </w:r>
      <w:r w:rsidRPr="00E86F4B">
        <w:rPr>
          <w:rStyle w:val="11"/>
          <w:sz w:val="28"/>
          <w:szCs w:val="28"/>
          <w:lang w:val="ru-RU" w:eastAsia="ru-RU"/>
        </w:rPr>
        <w:softHyphen/>
        <w:t xml:space="preserve">ском побережье / Официальный сайт города Одесса [Электронный ресурс]. Режим доступа: </w:t>
      </w:r>
      <w:hyperlink r:id="rId39" w:history="1">
        <w:r w:rsidRPr="00E86F4B">
          <w:rPr>
            <w:rStyle w:val="11"/>
            <w:sz w:val="28"/>
            <w:szCs w:val="28"/>
            <w:lang w:val="en-US"/>
          </w:rPr>
          <w:t>http://omr</w:t>
        </w:r>
      </w:hyperlink>
      <w:r w:rsidRPr="00E86F4B">
        <w:rPr>
          <w:rStyle w:val="11"/>
          <w:sz w:val="28"/>
          <w:szCs w:val="28"/>
          <w:lang w:val="en-US"/>
        </w:rPr>
        <w:t>. gov.ua/ru/news/64539</w:t>
      </w:r>
    </w:p>
    <w:p w14:paraId="45C583E0" w14:textId="77777777" w:rsidR="00A50C33" w:rsidRPr="00E86F4B" w:rsidRDefault="00A50C33" w:rsidP="00E86F4B">
      <w:pPr>
        <w:pStyle w:val="ac"/>
        <w:numPr>
          <w:ilvl w:val="0"/>
          <w:numId w:val="1"/>
        </w:numPr>
        <w:tabs>
          <w:tab w:val="left" w:pos="673"/>
        </w:tabs>
        <w:spacing w:line="360" w:lineRule="auto"/>
        <w:jc w:val="both"/>
        <w:rPr>
          <w:color w:val="auto"/>
          <w:sz w:val="28"/>
          <w:szCs w:val="28"/>
        </w:rPr>
      </w:pPr>
      <w:r w:rsidRPr="00E86F4B">
        <w:rPr>
          <w:rStyle w:val="11"/>
          <w:sz w:val="28"/>
          <w:szCs w:val="28"/>
          <w:lang w:val="ru-RU" w:eastAsia="ru-RU"/>
        </w:rPr>
        <w:t>Природа Одесской области ресурсы, их раци</w:t>
      </w:r>
      <w:r w:rsidRPr="00E86F4B">
        <w:rPr>
          <w:rStyle w:val="11"/>
          <w:sz w:val="28"/>
          <w:szCs w:val="28"/>
          <w:lang w:val="ru-RU" w:eastAsia="ru-RU"/>
        </w:rPr>
        <w:softHyphen/>
        <w:t xml:space="preserve">ональное использование и охрана / Под ред. проф. Г. И. Швебса, доц. Ю. А. Амброз. - Киев, Одесса: </w:t>
      </w:r>
      <w:r w:rsidRPr="00E86F4B">
        <w:rPr>
          <w:rStyle w:val="11"/>
          <w:sz w:val="28"/>
          <w:szCs w:val="28"/>
        </w:rPr>
        <w:t xml:space="preserve">Вища </w:t>
      </w:r>
      <w:r w:rsidRPr="00E86F4B">
        <w:rPr>
          <w:rStyle w:val="11"/>
          <w:sz w:val="28"/>
          <w:szCs w:val="28"/>
          <w:lang w:val="ru-RU" w:eastAsia="ru-RU"/>
        </w:rPr>
        <w:t>школа, Головное изд-во, 1979. - 144 с.</w:t>
      </w:r>
    </w:p>
    <w:p w14:paraId="45610A02" w14:textId="77777777" w:rsidR="00A50C33" w:rsidRPr="00E86F4B" w:rsidRDefault="00A50C33" w:rsidP="00E86F4B">
      <w:pPr>
        <w:pStyle w:val="ac"/>
        <w:numPr>
          <w:ilvl w:val="0"/>
          <w:numId w:val="1"/>
        </w:numPr>
        <w:tabs>
          <w:tab w:val="left" w:pos="754"/>
        </w:tabs>
        <w:spacing w:line="360" w:lineRule="auto"/>
        <w:jc w:val="both"/>
        <w:rPr>
          <w:color w:val="auto"/>
          <w:sz w:val="28"/>
          <w:szCs w:val="28"/>
        </w:rPr>
      </w:pPr>
      <w:bookmarkStart w:id="19" w:name="bookmark21"/>
      <w:bookmarkEnd w:id="19"/>
      <w:r w:rsidRPr="00E86F4B">
        <w:rPr>
          <w:rStyle w:val="11"/>
          <w:sz w:val="28"/>
          <w:szCs w:val="28"/>
          <w:lang w:val="ru-RU" w:eastAsia="ru-RU"/>
        </w:rPr>
        <w:t xml:space="preserve">Про внесення </w:t>
      </w:r>
      <w:r w:rsidRPr="00E86F4B">
        <w:rPr>
          <w:rStyle w:val="11"/>
          <w:sz w:val="28"/>
          <w:szCs w:val="28"/>
        </w:rPr>
        <w:t xml:space="preserve">змін </w:t>
      </w:r>
      <w:r w:rsidRPr="00E86F4B">
        <w:rPr>
          <w:rStyle w:val="11"/>
          <w:sz w:val="28"/>
          <w:szCs w:val="28"/>
          <w:lang w:val="ru-RU" w:eastAsia="ru-RU"/>
        </w:rPr>
        <w:t xml:space="preserve">до Правил охорони </w:t>
      </w:r>
      <w:r w:rsidRPr="00E86F4B">
        <w:rPr>
          <w:rStyle w:val="11"/>
          <w:sz w:val="28"/>
          <w:szCs w:val="28"/>
        </w:rPr>
        <w:t xml:space="preserve">життя </w:t>
      </w:r>
      <w:r w:rsidRPr="00E86F4B">
        <w:rPr>
          <w:rStyle w:val="11"/>
          <w:sz w:val="28"/>
          <w:szCs w:val="28"/>
          <w:lang w:val="ru-RU" w:eastAsia="ru-RU"/>
        </w:rPr>
        <w:t xml:space="preserve">людей на </w:t>
      </w:r>
      <w:r w:rsidRPr="00E86F4B">
        <w:rPr>
          <w:rStyle w:val="11"/>
          <w:sz w:val="28"/>
          <w:szCs w:val="28"/>
        </w:rPr>
        <w:t xml:space="preserve">водних об’єктах України: </w:t>
      </w:r>
      <w:r w:rsidRPr="00E86F4B">
        <w:rPr>
          <w:rStyle w:val="11"/>
          <w:sz w:val="28"/>
          <w:szCs w:val="28"/>
          <w:lang w:val="ru-RU" w:eastAsia="ru-RU"/>
        </w:rPr>
        <w:t xml:space="preserve">Наказ МНС </w:t>
      </w:r>
      <w:r w:rsidRPr="00E86F4B">
        <w:rPr>
          <w:rStyle w:val="11"/>
          <w:sz w:val="28"/>
          <w:szCs w:val="28"/>
        </w:rPr>
        <w:t xml:space="preserve">України </w:t>
      </w:r>
      <w:r w:rsidRPr="00E86F4B">
        <w:rPr>
          <w:rStyle w:val="11"/>
          <w:sz w:val="28"/>
          <w:szCs w:val="28"/>
          <w:lang w:val="ru-RU" w:eastAsia="ru-RU"/>
        </w:rPr>
        <w:t xml:space="preserve">№ 1214 </w:t>
      </w:r>
      <w:r w:rsidRPr="00E86F4B">
        <w:rPr>
          <w:rStyle w:val="11"/>
          <w:sz w:val="28"/>
          <w:szCs w:val="28"/>
        </w:rPr>
        <w:t xml:space="preserve">від </w:t>
      </w:r>
      <w:r w:rsidRPr="00E86F4B">
        <w:rPr>
          <w:rStyle w:val="11"/>
          <w:sz w:val="28"/>
          <w:szCs w:val="28"/>
          <w:lang w:val="ru-RU" w:eastAsia="ru-RU"/>
        </w:rPr>
        <w:t xml:space="preserve">24.09.2012 </w:t>
      </w:r>
      <w:r w:rsidRPr="00E86F4B">
        <w:rPr>
          <w:rStyle w:val="11"/>
          <w:sz w:val="28"/>
          <w:szCs w:val="28"/>
        </w:rPr>
        <w:t xml:space="preserve">[Електронний ресурс]. Режим доступу: </w:t>
      </w:r>
      <w:hyperlink r:id="rId40" w:history="1">
        <w:r w:rsidRPr="00E86F4B">
          <w:rPr>
            <w:rStyle w:val="11"/>
            <w:sz w:val="28"/>
            <w:szCs w:val="28"/>
            <w:lang w:val="en-US"/>
          </w:rPr>
          <w:t>http://zakon3.rada.gov.ua/</w:t>
        </w:r>
      </w:hyperlink>
      <w:r w:rsidRPr="00E86F4B">
        <w:rPr>
          <w:rStyle w:val="11"/>
          <w:sz w:val="28"/>
          <w:szCs w:val="28"/>
          <w:lang w:val="en-US"/>
        </w:rPr>
        <w:t xml:space="preserve"> laws/show/z1739-12/paran4#n4</w:t>
      </w:r>
    </w:p>
    <w:p w14:paraId="36C9BC34" w14:textId="77777777" w:rsidR="00A50C33" w:rsidRPr="00E86F4B" w:rsidRDefault="00A50C33" w:rsidP="00E86F4B">
      <w:pPr>
        <w:pStyle w:val="ac"/>
        <w:numPr>
          <w:ilvl w:val="0"/>
          <w:numId w:val="1"/>
        </w:numPr>
        <w:tabs>
          <w:tab w:val="left" w:pos="678"/>
        </w:tabs>
        <w:spacing w:line="360" w:lineRule="auto"/>
        <w:jc w:val="both"/>
        <w:rPr>
          <w:color w:val="auto"/>
          <w:sz w:val="28"/>
          <w:szCs w:val="28"/>
        </w:rPr>
      </w:pPr>
      <w:bookmarkStart w:id="20" w:name="bookmark22"/>
      <w:bookmarkEnd w:id="20"/>
      <w:r w:rsidRPr="00E86F4B">
        <w:rPr>
          <w:rStyle w:val="11"/>
          <w:sz w:val="28"/>
          <w:szCs w:val="28"/>
        </w:rPr>
        <w:t xml:space="preserve">Про затвердження Правил охорони життя людей на водних об’єктах України: Наказ МНС України № 272 від 03.12.2001 [Електронний ресурс]. Режим доступу: </w:t>
      </w:r>
      <w:hyperlink r:id="rId41" w:history="1">
        <w:r w:rsidRPr="00E86F4B">
          <w:rPr>
            <w:rStyle w:val="11"/>
            <w:sz w:val="28"/>
            <w:szCs w:val="28"/>
            <w:lang w:val="en-US"/>
          </w:rPr>
          <w:t>http</w:t>
        </w:r>
        <w:r w:rsidRPr="00E86F4B">
          <w:rPr>
            <w:rStyle w:val="11"/>
            <w:sz w:val="28"/>
            <w:szCs w:val="28"/>
            <w:lang w:val="ru-RU"/>
          </w:rPr>
          <w:t>://</w:t>
        </w:r>
        <w:r w:rsidRPr="00E86F4B">
          <w:rPr>
            <w:rStyle w:val="11"/>
            <w:sz w:val="28"/>
            <w:szCs w:val="28"/>
            <w:lang w:val="en-US"/>
          </w:rPr>
          <w:t>zakon</w:t>
        </w:r>
        <w:r w:rsidRPr="00E86F4B">
          <w:rPr>
            <w:rStyle w:val="11"/>
            <w:sz w:val="28"/>
            <w:szCs w:val="28"/>
            <w:lang w:val="ru-RU"/>
          </w:rPr>
          <w:t>3.</w:t>
        </w:r>
        <w:r w:rsidRPr="00E86F4B">
          <w:rPr>
            <w:rStyle w:val="11"/>
            <w:sz w:val="28"/>
            <w:szCs w:val="28"/>
            <w:lang w:val="en-US"/>
          </w:rPr>
          <w:t>rada</w:t>
        </w:r>
        <w:r w:rsidRPr="00E86F4B">
          <w:rPr>
            <w:rStyle w:val="11"/>
            <w:sz w:val="28"/>
            <w:szCs w:val="28"/>
            <w:lang w:val="ru-RU"/>
          </w:rPr>
          <w:t>.</w:t>
        </w:r>
        <w:r w:rsidRPr="00E86F4B">
          <w:rPr>
            <w:rStyle w:val="11"/>
            <w:sz w:val="28"/>
            <w:szCs w:val="28"/>
            <w:lang w:val="en-US"/>
          </w:rPr>
          <w:t>gov</w:t>
        </w:r>
        <w:r w:rsidRPr="00E86F4B">
          <w:rPr>
            <w:rStyle w:val="11"/>
            <w:sz w:val="28"/>
            <w:szCs w:val="28"/>
            <w:lang w:val="ru-RU"/>
          </w:rPr>
          <w:t>.</w:t>
        </w:r>
        <w:r w:rsidRPr="00E86F4B">
          <w:rPr>
            <w:rStyle w:val="11"/>
            <w:sz w:val="28"/>
            <w:szCs w:val="28"/>
            <w:lang w:val="en-US"/>
          </w:rPr>
          <w:t>ua</w:t>
        </w:r>
        <w:r w:rsidRPr="00E86F4B">
          <w:rPr>
            <w:rStyle w:val="11"/>
            <w:sz w:val="28"/>
            <w:szCs w:val="28"/>
            <w:lang w:val="ru-RU"/>
          </w:rPr>
          <w:t>/</w:t>
        </w:r>
      </w:hyperlink>
      <w:r w:rsidRPr="00E86F4B">
        <w:rPr>
          <w:rStyle w:val="11"/>
          <w:sz w:val="28"/>
          <w:szCs w:val="28"/>
          <w:lang w:val="ru-RU"/>
        </w:rPr>
        <w:t xml:space="preserve"> </w:t>
      </w:r>
      <w:r w:rsidRPr="00E86F4B">
        <w:rPr>
          <w:rStyle w:val="11"/>
          <w:sz w:val="28"/>
          <w:szCs w:val="28"/>
          <w:lang w:val="en-US"/>
        </w:rPr>
        <w:t>laws</w:t>
      </w:r>
      <w:r w:rsidRPr="00E86F4B">
        <w:rPr>
          <w:rStyle w:val="11"/>
          <w:sz w:val="28"/>
          <w:szCs w:val="28"/>
          <w:lang w:val="ru-RU"/>
        </w:rPr>
        <w:t>/</w:t>
      </w:r>
      <w:r w:rsidRPr="00E86F4B">
        <w:rPr>
          <w:rStyle w:val="11"/>
          <w:sz w:val="28"/>
          <w:szCs w:val="28"/>
          <w:lang w:val="en-US"/>
        </w:rPr>
        <w:t>show</w:t>
      </w:r>
      <w:r w:rsidRPr="00E86F4B">
        <w:rPr>
          <w:rStyle w:val="11"/>
          <w:sz w:val="28"/>
          <w:szCs w:val="28"/>
          <w:lang w:val="ru-RU"/>
        </w:rPr>
        <w:t>/</w:t>
      </w:r>
      <w:r w:rsidRPr="00E86F4B">
        <w:rPr>
          <w:rStyle w:val="11"/>
          <w:sz w:val="28"/>
          <w:szCs w:val="28"/>
          <w:lang w:val="en-US"/>
        </w:rPr>
        <w:t>z</w:t>
      </w:r>
      <w:r w:rsidRPr="00E86F4B">
        <w:rPr>
          <w:rStyle w:val="11"/>
          <w:sz w:val="28"/>
          <w:szCs w:val="28"/>
          <w:lang w:val="ru-RU"/>
        </w:rPr>
        <w:t>0095-02</w:t>
      </w:r>
    </w:p>
    <w:p w14:paraId="7445E9AF" w14:textId="77777777" w:rsidR="00A50C33" w:rsidRPr="00E86F4B" w:rsidRDefault="00A50C33" w:rsidP="00E86F4B">
      <w:pPr>
        <w:pStyle w:val="ac"/>
        <w:numPr>
          <w:ilvl w:val="0"/>
          <w:numId w:val="1"/>
        </w:numPr>
        <w:tabs>
          <w:tab w:val="left" w:pos="754"/>
        </w:tabs>
        <w:spacing w:line="360" w:lineRule="auto"/>
        <w:jc w:val="both"/>
        <w:rPr>
          <w:color w:val="auto"/>
          <w:sz w:val="28"/>
          <w:szCs w:val="28"/>
        </w:rPr>
      </w:pPr>
      <w:bookmarkStart w:id="21" w:name="bookmark23"/>
      <w:bookmarkEnd w:id="21"/>
      <w:r w:rsidRPr="00E86F4B">
        <w:rPr>
          <w:rStyle w:val="11"/>
          <w:sz w:val="28"/>
          <w:szCs w:val="28"/>
        </w:rPr>
        <w:t>Про затвердження Програми створення служби містобудівного кадастру у складі управ</w:t>
      </w:r>
      <w:r w:rsidRPr="00E86F4B">
        <w:rPr>
          <w:rStyle w:val="11"/>
          <w:sz w:val="28"/>
          <w:szCs w:val="28"/>
        </w:rPr>
        <w:softHyphen/>
        <w:t>ління архітектури та містобудування Одеської місь</w:t>
      </w:r>
      <w:r w:rsidRPr="00E86F4B">
        <w:rPr>
          <w:rStyle w:val="11"/>
          <w:sz w:val="28"/>
          <w:szCs w:val="28"/>
        </w:rPr>
        <w:softHyphen/>
        <w:t>кої ради на 2013-2016 роки: Рішення Одеської місь</w:t>
      </w:r>
      <w:r w:rsidRPr="00E86F4B">
        <w:rPr>
          <w:rStyle w:val="11"/>
          <w:sz w:val="28"/>
          <w:szCs w:val="28"/>
        </w:rPr>
        <w:softHyphen/>
        <w:t>кої ради від 16.04.2013 № 3320-</w:t>
      </w:r>
      <w:r w:rsidRPr="00E86F4B">
        <w:rPr>
          <w:rStyle w:val="11"/>
          <w:sz w:val="28"/>
          <w:szCs w:val="28"/>
          <w:lang w:val="en-US"/>
        </w:rPr>
        <w:t>VI</w:t>
      </w:r>
    </w:p>
    <w:p w14:paraId="3922D3C3" w14:textId="295CF84E" w:rsidR="00A50C33" w:rsidRPr="00E86F4B" w:rsidRDefault="00A50C33" w:rsidP="00E86F4B">
      <w:pPr>
        <w:pStyle w:val="ac"/>
        <w:numPr>
          <w:ilvl w:val="0"/>
          <w:numId w:val="1"/>
        </w:numPr>
        <w:tabs>
          <w:tab w:val="left" w:pos="673"/>
        </w:tabs>
        <w:spacing w:line="360" w:lineRule="auto"/>
        <w:jc w:val="both"/>
        <w:rPr>
          <w:color w:val="auto"/>
          <w:sz w:val="28"/>
          <w:szCs w:val="28"/>
        </w:rPr>
      </w:pPr>
      <w:bookmarkStart w:id="22" w:name="bookmark24"/>
      <w:bookmarkEnd w:id="22"/>
      <w:r w:rsidRPr="00E86F4B">
        <w:rPr>
          <w:rStyle w:val="11"/>
          <w:sz w:val="28"/>
          <w:szCs w:val="28"/>
        </w:rPr>
        <w:t xml:space="preserve">СНиП ІІ-71-79. </w:t>
      </w:r>
      <w:r w:rsidRPr="00E86F4B">
        <w:rPr>
          <w:rStyle w:val="11"/>
          <w:sz w:val="28"/>
          <w:szCs w:val="28"/>
          <w:lang w:val="ru-RU" w:eastAsia="ru-RU"/>
        </w:rPr>
        <w:t xml:space="preserve">Строительные нормы </w:t>
      </w:r>
      <w:r w:rsidRPr="00E86F4B">
        <w:rPr>
          <w:rStyle w:val="11"/>
          <w:sz w:val="28"/>
          <w:szCs w:val="28"/>
        </w:rPr>
        <w:t xml:space="preserve">и </w:t>
      </w:r>
      <w:r w:rsidRPr="00E86F4B">
        <w:rPr>
          <w:rStyle w:val="11"/>
          <w:sz w:val="28"/>
          <w:szCs w:val="28"/>
          <w:lang w:val="ru-RU" w:eastAsia="ru-RU"/>
        </w:rPr>
        <w:t>пра</w:t>
      </w:r>
      <w:r w:rsidRPr="00E86F4B">
        <w:rPr>
          <w:rStyle w:val="11"/>
          <w:sz w:val="28"/>
          <w:szCs w:val="28"/>
          <w:lang w:val="ru-RU" w:eastAsia="ru-RU"/>
        </w:rPr>
        <w:softHyphen/>
        <w:t>вила.</w:t>
      </w:r>
      <w:r w:rsidRPr="00E86F4B">
        <w:rPr>
          <w:rStyle w:val="11"/>
          <w:sz w:val="28"/>
          <w:szCs w:val="28"/>
        </w:rPr>
        <w:t xml:space="preserve"> </w:t>
      </w:r>
      <w:r w:rsidRPr="00E86F4B">
        <w:rPr>
          <w:rStyle w:val="11"/>
          <w:sz w:val="28"/>
          <w:szCs w:val="28"/>
          <w:lang w:val="ru-RU" w:eastAsia="ru-RU"/>
        </w:rPr>
        <w:t xml:space="preserve">Часть </w:t>
      </w:r>
      <w:r w:rsidRPr="00E86F4B">
        <w:rPr>
          <w:rStyle w:val="11"/>
          <w:sz w:val="28"/>
          <w:szCs w:val="28"/>
        </w:rPr>
        <w:t xml:space="preserve">ІІ. Глава 71. </w:t>
      </w:r>
      <w:r w:rsidRPr="00E86F4B">
        <w:rPr>
          <w:rStyle w:val="11"/>
          <w:sz w:val="28"/>
          <w:szCs w:val="28"/>
          <w:lang w:val="ru-RU" w:eastAsia="ru-RU"/>
        </w:rPr>
        <w:t>Оздоровительные учреж</w:t>
      </w:r>
      <w:r w:rsidRPr="00E86F4B">
        <w:rPr>
          <w:rStyle w:val="11"/>
          <w:sz w:val="28"/>
          <w:szCs w:val="28"/>
          <w:lang w:val="ru-RU" w:eastAsia="ru-RU"/>
        </w:rPr>
        <w:softHyphen/>
        <w:t xml:space="preserve">дения и учреждения отдыха [Электронний ресурс]. Режим доступа: </w:t>
      </w:r>
      <w:hyperlink r:id="rId42" w:history="1">
        <w:r w:rsidRPr="00E86F4B">
          <w:rPr>
            <w:rStyle w:val="11"/>
            <w:sz w:val="28"/>
            <w:szCs w:val="28"/>
            <w:lang w:val="en-US"/>
          </w:rPr>
          <w:t>http</w:t>
        </w:r>
        <w:r w:rsidRPr="00E86F4B">
          <w:rPr>
            <w:rStyle w:val="11"/>
            <w:sz w:val="28"/>
            <w:szCs w:val="28"/>
            <w:lang w:val="ru-RU"/>
          </w:rPr>
          <w:t>://</w:t>
        </w:r>
        <w:r w:rsidRPr="00E86F4B">
          <w:rPr>
            <w:rStyle w:val="11"/>
            <w:sz w:val="28"/>
            <w:szCs w:val="28"/>
            <w:lang w:val="en-US"/>
          </w:rPr>
          <w:t>ru</w:t>
        </w:r>
        <w:r w:rsidRPr="00E86F4B">
          <w:rPr>
            <w:rStyle w:val="11"/>
            <w:sz w:val="28"/>
            <w:szCs w:val="28"/>
            <w:lang w:val="ru-RU"/>
          </w:rPr>
          <w:t>-</w:t>
        </w:r>
        <w:r w:rsidRPr="00E86F4B">
          <w:rPr>
            <w:rStyle w:val="11"/>
            <w:sz w:val="28"/>
            <w:szCs w:val="28"/>
            <w:lang w:val="en-US"/>
          </w:rPr>
          <w:t>stroy</w:t>
        </w:r>
        <w:r w:rsidRPr="00E86F4B">
          <w:rPr>
            <w:rStyle w:val="11"/>
            <w:sz w:val="28"/>
            <w:szCs w:val="28"/>
            <w:lang w:val="ru-RU"/>
          </w:rPr>
          <w:t>.</w:t>
        </w:r>
        <w:r w:rsidRPr="00E86F4B">
          <w:rPr>
            <w:rStyle w:val="11"/>
            <w:sz w:val="28"/>
            <w:szCs w:val="28"/>
            <w:lang w:val="en-US"/>
          </w:rPr>
          <w:t>info</w:t>
        </w:r>
        <w:r w:rsidRPr="00E86F4B">
          <w:rPr>
            <w:rStyle w:val="11"/>
            <w:sz w:val="28"/>
            <w:szCs w:val="28"/>
            <w:lang w:val="ru-RU"/>
          </w:rPr>
          <w:t>/</w:t>
        </w:r>
        <w:r w:rsidRPr="00E86F4B">
          <w:rPr>
            <w:rStyle w:val="11"/>
            <w:sz w:val="28"/>
            <w:szCs w:val="28"/>
            <w:lang w:val="en-US"/>
          </w:rPr>
          <w:t>base</w:t>
        </w:r>
        <w:r w:rsidRPr="00E86F4B">
          <w:rPr>
            <w:rStyle w:val="11"/>
            <w:sz w:val="28"/>
            <w:szCs w:val="28"/>
            <w:lang w:val="ru-RU"/>
          </w:rPr>
          <w:t>/</w:t>
        </w:r>
        <w:r w:rsidRPr="00E86F4B">
          <w:rPr>
            <w:rStyle w:val="11"/>
            <w:sz w:val="28"/>
            <w:szCs w:val="28"/>
            <w:lang w:val="en-US"/>
          </w:rPr>
          <w:t>data</w:t>
        </w:r>
        <w:r w:rsidRPr="00E86F4B">
          <w:rPr>
            <w:rStyle w:val="11"/>
            <w:sz w:val="28"/>
            <w:szCs w:val="28"/>
            <w:lang w:val="ru-RU"/>
          </w:rPr>
          <w:t>/</w:t>
        </w:r>
        <w:r w:rsidRPr="00E86F4B">
          <w:rPr>
            <w:rStyle w:val="11"/>
            <w:sz w:val="28"/>
            <w:szCs w:val="28"/>
            <w:lang w:val="en-US"/>
          </w:rPr>
          <w:t>str</w:t>
        </w:r>
        <w:r w:rsidRPr="00E86F4B">
          <w:rPr>
            <w:rStyle w:val="11"/>
            <w:sz w:val="28"/>
            <w:szCs w:val="28"/>
            <w:lang w:val="ru-RU"/>
          </w:rPr>
          <w:t xml:space="preserve">- </w:t>
        </w:r>
        <w:r w:rsidRPr="00E86F4B">
          <w:rPr>
            <w:rStyle w:val="11"/>
            <w:sz w:val="28"/>
            <w:szCs w:val="28"/>
            <w:lang w:val="en-US"/>
          </w:rPr>
          <w:t>eeecyb</w:t>
        </w:r>
        <w:r w:rsidRPr="00E86F4B">
          <w:rPr>
            <w:rStyle w:val="11"/>
            <w:sz w:val="28"/>
            <w:szCs w:val="28"/>
            <w:lang w:val="ru-RU"/>
          </w:rPr>
          <w:t>/</w:t>
        </w:r>
        <w:r w:rsidRPr="00E86F4B">
          <w:rPr>
            <w:rStyle w:val="11"/>
            <w:sz w:val="28"/>
            <w:szCs w:val="28"/>
            <w:lang w:val="en-US"/>
          </w:rPr>
          <w:t>index</w:t>
        </w:r>
        <w:r w:rsidRPr="00E86F4B">
          <w:rPr>
            <w:rStyle w:val="11"/>
            <w:sz w:val="28"/>
            <w:szCs w:val="28"/>
            <w:lang w:val="ru-RU"/>
          </w:rPr>
          <w:t>.</w:t>
        </w:r>
        <w:r w:rsidRPr="00E86F4B">
          <w:rPr>
            <w:rStyle w:val="11"/>
            <w:sz w:val="28"/>
            <w:szCs w:val="28"/>
            <w:lang w:val="en-US"/>
          </w:rPr>
          <w:t>htm</w:t>
        </w:r>
      </w:hyperlink>
    </w:p>
    <w:p w14:paraId="7A98EAFA" w14:textId="77777777" w:rsidR="008B573E" w:rsidRPr="00E86F4B" w:rsidRDefault="008B573E" w:rsidP="00E86F4B">
      <w:pPr>
        <w:pStyle w:val="ac"/>
        <w:numPr>
          <w:ilvl w:val="0"/>
          <w:numId w:val="1"/>
        </w:numPr>
        <w:tabs>
          <w:tab w:val="left" w:pos="673"/>
        </w:tabs>
        <w:spacing w:line="360" w:lineRule="auto"/>
        <w:jc w:val="both"/>
        <w:rPr>
          <w:color w:val="auto"/>
          <w:sz w:val="28"/>
          <w:szCs w:val="28"/>
        </w:rPr>
      </w:pPr>
      <w:r w:rsidRPr="00E86F4B">
        <w:rPr>
          <w:rStyle w:val="11"/>
          <w:sz w:val="28"/>
          <w:szCs w:val="28"/>
          <w:lang w:val="ru-RU" w:eastAsia="ru-RU"/>
        </w:rPr>
        <w:t xml:space="preserve">Туристична </w:t>
      </w:r>
      <w:r w:rsidRPr="00E86F4B">
        <w:rPr>
          <w:rStyle w:val="11"/>
          <w:sz w:val="28"/>
          <w:szCs w:val="28"/>
        </w:rPr>
        <w:t xml:space="preserve">діяльність </w:t>
      </w:r>
      <w:r w:rsidRPr="00E86F4B">
        <w:rPr>
          <w:rStyle w:val="11"/>
          <w:sz w:val="28"/>
          <w:szCs w:val="28"/>
          <w:lang w:val="ru-RU" w:eastAsia="ru-RU"/>
        </w:rPr>
        <w:t xml:space="preserve">в </w:t>
      </w:r>
      <w:r w:rsidRPr="00E86F4B">
        <w:rPr>
          <w:rStyle w:val="11"/>
          <w:sz w:val="28"/>
          <w:szCs w:val="28"/>
        </w:rPr>
        <w:t xml:space="preserve">Україні </w:t>
      </w:r>
      <w:r w:rsidRPr="00E86F4B">
        <w:rPr>
          <w:rStyle w:val="11"/>
          <w:sz w:val="28"/>
          <w:szCs w:val="28"/>
          <w:lang w:val="ru-RU" w:eastAsia="ru-RU"/>
        </w:rPr>
        <w:t xml:space="preserve">у </w:t>
      </w:r>
      <w:r w:rsidRPr="00E86F4B">
        <w:rPr>
          <w:rStyle w:val="11"/>
          <w:sz w:val="28"/>
          <w:szCs w:val="28"/>
          <w:lang w:val="ru-RU"/>
        </w:rPr>
        <w:t xml:space="preserve">2015 </w:t>
      </w:r>
      <w:r w:rsidRPr="00E86F4B">
        <w:rPr>
          <w:rStyle w:val="11"/>
          <w:sz w:val="28"/>
          <w:szCs w:val="28"/>
        </w:rPr>
        <w:t xml:space="preserve">році </w:t>
      </w:r>
      <w:r w:rsidRPr="00E86F4B">
        <w:rPr>
          <w:rStyle w:val="11"/>
          <w:sz w:val="28"/>
          <w:szCs w:val="28"/>
          <w:lang w:val="ru-RU" w:eastAsia="ru-RU"/>
        </w:rPr>
        <w:t xml:space="preserve">Статистичний бюлетень </w:t>
      </w:r>
      <w:r w:rsidRPr="00E86F4B">
        <w:rPr>
          <w:rStyle w:val="11"/>
          <w:sz w:val="28"/>
          <w:szCs w:val="28"/>
          <w:lang w:val="ru-RU"/>
        </w:rPr>
        <w:t xml:space="preserve">/ </w:t>
      </w:r>
      <w:r w:rsidRPr="00E86F4B">
        <w:rPr>
          <w:rStyle w:val="11"/>
          <w:sz w:val="28"/>
          <w:szCs w:val="28"/>
        </w:rPr>
        <w:t xml:space="preserve">Відп. </w:t>
      </w:r>
      <w:r w:rsidRPr="00E86F4B">
        <w:rPr>
          <w:rStyle w:val="11"/>
          <w:sz w:val="28"/>
          <w:szCs w:val="28"/>
          <w:lang w:val="ru-RU" w:eastAsia="ru-RU"/>
        </w:rPr>
        <w:t xml:space="preserve">за випуск О. О. Кар- </w:t>
      </w:r>
      <w:r w:rsidRPr="00E86F4B">
        <w:rPr>
          <w:rStyle w:val="11"/>
          <w:sz w:val="28"/>
          <w:szCs w:val="28"/>
        </w:rPr>
        <w:t xml:space="preserve">мазіна. </w:t>
      </w:r>
      <w:r w:rsidRPr="00E86F4B">
        <w:rPr>
          <w:rStyle w:val="11"/>
          <w:sz w:val="28"/>
          <w:szCs w:val="28"/>
          <w:lang w:val="ru-RU"/>
        </w:rPr>
        <w:t xml:space="preserve">- </w:t>
      </w:r>
      <w:r w:rsidRPr="00E86F4B">
        <w:rPr>
          <w:rStyle w:val="11"/>
          <w:sz w:val="28"/>
          <w:szCs w:val="28"/>
        </w:rPr>
        <w:t xml:space="preserve">Київ: </w:t>
      </w:r>
      <w:r w:rsidRPr="00E86F4B">
        <w:rPr>
          <w:rStyle w:val="11"/>
          <w:sz w:val="28"/>
          <w:szCs w:val="28"/>
          <w:lang w:val="ru-RU" w:eastAsia="ru-RU"/>
        </w:rPr>
        <w:t xml:space="preserve">Державна служба статистики </w:t>
      </w:r>
      <w:r w:rsidRPr="00E86F4B">
        <w:rPr>
          <w:rStyle w:val="11"/>
          <w:sz w:val="28"/>
          <w:szCs w:val="28"/>
        </w:rPr>
        <w:t>Укра</w:t>
      </w:r>
      <w:r w:rsidRPr="00E86F4B">
        <w:rPr>
          <w:rStyle w:val="11"/>
          <w:sz w:val="28"/>
          <w:szCs w:val="28"/>
        </w:rPr>
        <w:softHyphen/>
        <w:t xml:space="preserve">їни, </w:t>
      </w:r>
      <w:r w:rsidRPr="00E86F4B">
        <w:rPr>
          <w:rStyle w:val="11"/>
          <w:sz w:val="28"/>
          <w:szCs w:val="28"/>
          <w:lang w:val="ru-RU"/>
        </w:rPr>
        <w:t xml:space="preserve">2016. - 76 </w:t>
      </w:r>
      <w:r w:rsidRPr="00E86F4B">
        <w:rPr>
          <w:rStyle w:val="11"/>
          <w:sz w:val="28"/>
          <w:szCs w:val="28"/>
          <w:lang w:val="ru-RU" w:eastAsia="ru-RU"/>
        </w:rPr>
        <w:t>с.</w:t>
      </w:r>
    </w:p>
    <w:p w14:paraId="577B6517" w14:textId="77777777" w:rsidR="008B573E" w:rsidRPr="00E86F4B" w:rsidRDefault="008B573E" w:rsidP="00E86F4B">
      <w:pPr>
        <w:pStyle w:val="ac"/>
        <w:numPr>
          <w:ilvl w:val="0"/>
          <w:numId w:val="1"/>
        </w:numPr>
        <w:tabs>
          <w:tab w:val="left" w:pos="754"/>
        </w:tabs>
        <w:spacing w:line="360" w:lineRule="auto"/>
        <w:jc w:val="both"/>
        <w:rPr>
          <w:color w:val="auto"/>
          <w:sz w:val="28"/>
          <w:szCs w:val="28"/>
        </w:rPr>
      </w:pPr>
      <w:bookmarkStart w:id="23" w:name="bookmark26"/>
      <w:bookmarkEnd w:id="23"/>
      <w:r w:rsidRPr="00E86F4B">
        <w:rPr>
          <w:rStyle w:val="11"/>
          <w:sz w:val="28"/>
          <w:szCs w:val="28"/>
          <w:lang w:val="ru-RU" w:eastAsia="ru-RU"/>
        </w:rPr>
        <w:t>Управление морской береговой зоной Украины: Проблемы развития, концептуаль</w:t>
      </w:r>
      <w:r w:rsidRPr="00E86F4B">
        <w:rPr>
          <w:rStyle w:val="11"/>
          <w:sz w:val="28"/>
          <w:szCs w:val="28"/>
          <w:lang w:val="ru-RU" w:eastAsia="ru-RU"/>
        </w:rPr>
        <w:softHyphen/>
        <w:t>ные поиски / Л. Л. Круглякова, В. Н. Степанов, И. А. Бердников и др. / Науч. ред. Б. В. Буркинский. - Одесса : ИПРЭЭИ НАН Украины, 1998. - 167 с.</w:t>
      </w:r>
    </w:p>
    <w:p w14:paraId="33E20F54" w14:textId="77777777" w:rsidR="008B573E" w:rsidRPr="00E86F4B" w:rsidRDefault="008B573E" w:rsidP="00E86F4B">
      <w:pPr>
        <w:pStyle w:val="ac"/>
        <w:numPr>
          <w:ilvl w:val="0"/>
          <w:numId w:val="1"/>
        </w:numPr>
        <w:tabs>
          <w:tab w:val="left" w:pos="754"/>
        </w:tabs>
        <w:spacing w:line="360" w:lineRule="auto"/>
        <w:jc w:val="both"/>
        <w:rPr>
          <w:color w:val="auto"/>
          <w:sz w:val="28"/>
          <w:szCs w:val="28"/>
        </w:rPr>
      </w:pPr>
      <w:bookmarkStart w:id="24" w:name="bookmark27"/>
      <w:bookmarkEnd w:id="24"/>
      <w:r w:rsidRPr="00E86F4B">
        <w:rPr>
          <w:rStyle w:val="11"/>
          <w:sz w:val="28"/>
          <w:szCs w:val="28"/>
          <w:lang w:eastAsia="ru-RU"/>
        </w:rPr>
        <w:t xml:space="preserve">Ярьоменко С. Г. </w:t>
      </w:r>
      <w:r w:rsidRPr="00E86F4B">
        <w:rPr>
          <w:rStyle w:val="11"/>
          <w:sz w:val="28"/>
          <w:szCs w:val="28"/>
        </w:rPr>
        <w:t>Лікувально-оздоровчий туризм Одеської області: сучасний стан та страте</w:t>
      </w:r>
      <w:r w:rsidRPr="00E86F4B">
        <w:rPr>
          <w:rStyle w:val="11"/>
          <w:sz w:val="28"/>
          <w:szCs w:val="28"/>
        </w:rPr>
        <w:softHyphen/>
        <w:t>гічні напрямки розвитку / С. Г. Ярьоменко // Регі</w:t>
      </w:r>
      <w:r w:rsidRPr="00E86F4B">
        <w:rPr>
          <w:rStyle w:val="11"/>
          <w:sz w:val="28"/>
          <w:szCs w:val="28"/>
        </w:rPr>
        <w:softHyphen/>
        <w:t>ональні проблеми України: Географічний аналіз та пошук шляхів вирішення: зб. наук. праць за матері</w:t>
      </w:r>
      <w:r w:rsidRPr="00E86F4B">
        <w:rPr>
          <w:rStyle w:val="11"/>
          <w:sz w:val="28"/>
          <w:szCs w:val="28"/>
        </w:rPr>
        <w:softHyphen/>
        <w:t xml:space="preserve">алами </w:t>
      </w:r>
      <w:r w:rsidRPr="00E86F4B">
        <w:rPr>
          <w:rStyle w:val="11"/>
          <w:sz w:val="28"/>
          <w:szCs w:val="28"/>
          <w:lang w:val="en-US"/>
        </w:rPr>
        <w:t>VI</w:t>
      </w:r>
      <w:r w:rsidRPr="00E86F4B">
        <w:rPr>
          <w:rStyle w:val="11"/>
          <w:sz w:val="28"/>
          <w:szCs w:val="28"/>
        </w:rPr>
        <w:t xml:space="preserve"> Міжнародної науково-практичної конфе</w:t>
      </w:r>
      <w:r w:rsidRPr="00E86F4B">
        <w:rPr>
          <w:rStyle w:val="11"/>
          <w:sz w:val="28"/>
          <w:szCs w:val="28"/>
        </w:rPr>
        <w:softHyphen/>
        <w:t xml:space="preserve">ренції </w:t>
      </w:r>
      <w:r w:rsidRPr="00E86F4B">
        <w:rPr>
          <w:rStyle w:val="11"/>
          <w:sz w:val="28"/>
          <w:szCs w:val="28"/>
          <w:lang w:eastAsia="ru-RU"/>
        </w:rPr>
        <w:t xml:space="preserve">(8-9 </w:t>
      </w:r>
      <w:r w:rsidRPr="00E86F4B">
        <w:rPr>
          <w:rStyle w:val="11"/>
          <w:sz w:val="28"/>
          <w:szCs w:val="28"/>
        </w:rPr>
        <w:t xml:space="preserve">жовтня </w:t>
      </w:r>
      <w:r w:rsidRPr="00E86F4B">
        <w:rPr>
          <w:rStyle w:val="11"/>
          <w:sz w:val="28"/>
          <w:szCs w:val="28"/>
          <w:lang w:eastAsia="ru-RU"/>
        </w:rPr>
        <w:t xml:space="preserve">2015 р., Херсон). - Херсон: </w:t>
      </w:r>
      <w:r w:rsidRPr="00E86F4B">
        <w:rPr>
          <w:rStyle w:val="11"/>
          <w:smallCaps/>
          <w:sz w:val="28"/>
          <w:szCs w:val="28"/>
          <w:lang w:eastAsia="ru-RU"/>
        </w:rPr>
        <w:t xml:space="preserve">Пп </w:t>
      </w:r>
      <w:r w:rsidRPr="00E86F4B">
        <w:rPr>
          <w:rStyle w:val="11"/>
          <w:sz w:val="28"/>
          <w:szCs w:val="28"/>
          <w:lang w:eastAsia="ru-RU"/>
        </w:rPr>
        <w:t>Вишемирський, 2015. - С. 449-455.</w:t>
      </w:r>
    </w:p>
    <w:p w14:paraId="6EAE8360" w14:textId="0B2D0FCF" w:rsidR="00A50C33" w:rsidRPr="00E86F4B" w:rsidRDefault="008B573E" w:rsidP="00E86F4B">
      <w:pPr>
        <w:pStyle w:val="ac"/>
        <w:numPr>
          <w:ilvl w:val="0"/>
          <w:numId w:val="1"/>
        </w:numPr>
        <w:tabs>
          <w:tab w:val="left" w:pos="673"/>
        </w:tabs>
        <w:spacing w:line="360" w:lineRule="auto"/>
        <w:jc w:val="both"/>
        <w:rPr>
          <w:color w:val="auto"/>
          <w:sz w:val="28"/>
          <w:szCs w:val="28"/>
        </w:rPr>
      </w:pPr>
      <w:bookmarkStart w:id="25" w:name="bookmark28"/>
      <w:bookmarkEnd w:id="25"/>
      <w:r w:rsidRPr="00E86F4B">
        <w:rPr>
          <w:rStyle w:val="11"/>
          <w:sz w:val="28"/>
          <w:szCs w:val="28"/>
          <w:lang w:val="en-US"/>
        </w:rPr>
        <w:t xml:space="preserve">ISO </w:t>
      </w:r>
      <w:r w:rsidRPr="00E86F4B">
        <w:rPr>
          <w:rStyle w:val="11"/>
          <w:sz w:val="28"/>
          <w:szCs w:val="28"/>
          <w:lang w:val="en-US" w:eastAsia="ru-RU"/>
        </w:rPr>
        <w:t xml:space="preserve">13009:2015-01 </w:t>
      </w:r>
      <w:r w:rsidRPr="00E86F4B">
        <w:rPr>
          <w:rStyle w:val="11"/>
          <w:sz w:val="28"/>
          <w:szCs w:val="28"/>
          <w:lang w:val="en-US"/>
        </w:rPr>
        <w:t>(en). Tourism and related services - Requirements and recommendations for beach operation [Electronic resource</w:t>
      </w:r>
      <w:r w:rsidRPr="00E86F4B">
        <w:rPr>
          <w:rStyle w:val="11"/>
          <w:sz w:val="28"/>
          <w:szCs w:val="28"/>
        </w:rPr>
        <w:t xml:space="preserve"> </w:t>
      </w:r>
      <w:r w:rsidRPr="00E86F4B">
        <w:rPr>
          <w:rStyle w:val="11"/>
          <w:sz w:val="28"/>
          <w:szCs w:val="28"/>
          <w:lang w:val="ru-RU" w:eastAsia="ru-RU"/>
        </w:rPr>
        <w:t>Режим</w:t>
      </w:r>
      <w:r w:rsidRPr="00E86F4B">
        <w:rPr>
          <w:rStyle w:val="11"/>
          <w:sz w:val="28"/>
          <w:szCs w:val="28"/>
          <w:lang w:val="en-US" w:eastAsia="ru-RU"/>
        </w:rPr>
        <w:t xml:space="preserve"> </w:t>
      </w:r>
      <w:r w:rsidRPr="00E86F4B">
        <w:rPr>
          <w:rStyle w:val="11"/>
          <w:sz w:val="28"/>
          <w:szCs w:val="28"/>
          <w:lang w:val="ru-RU" w:eastAsia="ru-RU"/>
        </w:rPr>
        <w:t>доступу</w:t>
      </w:r>
      <w:r w:rsidRPr="00E86F4B">
        <w:rPr>
          <w:rStyle w:val="11"/>
          <w:sz w:val="28"/>
          <w:szCs w:val="28"/>
          <w:lang w:val="en-US" w:eastAsia="ru-RU"/>
        </w:rPr>
        <w:t xml:space="preserve">: </w:t>
      </w:r>
      <w:hyperlink r:id="rId43" w:history="1">
        <w:r w:rsidRPr="00E86F4B">
          <w:rPr>
            <w:rStyle w:val="11"/>
            <w:sz w:val="28"/>
            <w:szCs w:val="28"/>
            <w:lang w:val="en-US"/>
          </w:rPr>
          <w:t>https://www.iso.org/obp/ui/#iso:std:iso:13009:ed- 1:v1:en</w:t>
        </w:r>
      </w:hyperlink>
    </w:p>
    <w:p w14:paraId="5481ED6A" w14:textId="56E90392" w:rsidR="00547E74" w:rsidRPr="00E86F4B" w:rsidRDefault="00547E74" w:rsidP="00E86F4B">
      <w:pPr>
        <w:spacing w:after="0" w:line="360" w:lineRule="auto"/>
        <w:ind w:firstLine="709"/>
        <w:rPr>
          <w:sz w:val="28"/>
          <w:szCs w:val="28"/>
          <w:lang w:eastAsia="ru-RU"/>
        </w:rPr>
      </w:pPr>
    </w:p>
    <w:sectPr w:rsidR="00547E74" w:rsidRPr="00E86F4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72B1ED" w14:textId="77777777" w:rsidR="00CC376F" w:rsidRDefault="00CC376F" w:rsidP="001A1C39">
      <w:pPr>
        <w:spacing w:after="0" w:line="240" w:lineRule="auto"/>
      </w:pPr>
      <w:r>
        <w:separator/>
      </w:r>
    </w:p>
  </w:endnote>
  <w:endnote w:type="continuationSeparator" w:id="0">
    <w:p w14:paraId="00863A1C" w14:textId="77777777" w:rsidR="00CC376F" w:rsidRDefault="00CC376F" w:rsidP="001A1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00FC38" w14:textId="77777777" w:rsidR="00CC376F" w:rsidRDefault="00CC376F" w:rsidP="001A1C39">
      <w:pPr>
        <w:spacing w:after="0" w:line="240" w:lineRule="auto"/>
      </w:pPr>
      <w:r>
        <w:separator/>
      </w:r>
    </w:p>
  </w:footnote>
  <w:footnote w:type="continuationSeparator" w:id="0">
    <w:p w14:paraId="291B78DB" w14:textId="77777777" w:rsidR="00CC376F" w:rsidRDefault="00CC376F" w:rsidP="001A1C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402081"/>
      <w:docPartObj>
        <w:docPartGallery w:val="Page Numbers (Top of Page)"/>
        <w:docPartUnique/>
      </w:docPartObj>
    </w:sdtPr>
    <w:sdtEndPr/>
    <w:sdtContent>
      <w:p w14:paraId="3EDE1CB8" w14:textId="6E0E0561" w:rsidR="00DE21E7" w:rsidRDefault="00DE21E7">
        <w:pPr>
          <w:pStyle w:val="a5"/>
          <w:jc w:val="right"/>
        </w:pPr>
        <w:r>
          <w:fldChar w:fldCharType="begin"/>
        </w:r>
        <w:r>
          <w:instrText>PAGE   \* MERGEFORMAT</w:instrText>
        </w:r>
        <w:r>
          <w:fldChar w:fldCharType="separate"/>
        </w:r>
        <w:r w:rsidR="002F7C42" w:rsidRPr="002F7C42">
          <w:rPr>
            <w:noProof/>
            <w:lang w:val="ru-RU"/>
          </w:rPr>
          <w:t>1</w:t>
        </w:r>
        <w:r>
          <w:fldChar w:fldCharType="end"/>
        </w:r>
      </w:p>
    </w:sdtContent>
  </w:sdt>
  <w:p w14:paraId="2F981784" w14:textId="77777777" w:rsidR="00DE21E7" w:rsidRDefault="00DE21E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FFFFFFFF"/>
    <w:lvl w:ilvl="0">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1">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2">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3">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4">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5">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6">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7">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8">
      <w:start w:val="1"/>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abstractNum>
  <w:abstractNum w:abstractNumId="1">
    <w:nsid w:val="00000003"/>
    <w:multiLevelType w:val="multilevel"/>
    <w:tmpl w:val="FFFFFFFF"/>
    <w:lvl w:ilvl="0">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1">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2">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3">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4">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5">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6">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7">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lvl w:ilvl="8">
      <w:start w:val="2002"/>
      <w:numFmt w:val="decimal"/>
      <w:lvlText w:val="%1."/>
      <w:lvlJc w:val="left"/>
      <w:rPr>
        <w:rFonts w:ascii="Times New Roman" w:hAnsi="Times New Roman" w:cs="Times New Roman"/>
        <w:b w:val="0"/>
        <w:bCs w:val="0"/>
        <w:i w:val="0"/>
        <w:iCs w:val="0"/>
        <w:smallCaps w:val="0"/>
        <w:strike w:val="0"/>
        <w:color w:val="231E20"/>
        <w:spacing w:val="0"/>
        <w:w w:val="100"/>
        <w:position w:val="0"/>
        <w:sz w:val="20"/>
        <w:szCs w:val="20"/>
        <w:u w:val="none"/>
      </w:rPr>
    </w:lvl>
  </w:abstractNum>
  <w:abstractNum w:abstractNumId="2">
    <w:nsid w:val="4C3D011A"/>
    <w:multiLevelType w:val="hybridMultilevel"/>
    <w:tmpl w:val="07DE1750"/>
    <w:lvl w:ilvl="0" w:tplc="0F6CF176">
      <w:start w:val="1"/>
      <w:numFmt w:val="bullet"/>
      <w:lvlText w:val=""/>
      <w:lvlJc w:val="left"/>
      <w:pPr>
        <w:ind w:left="1211" w:hanging="360"/>
      </w:pPr>
      <w:rPr>
        <w:rFonts w:ascii="Symbol" w:hAnsi="Symbol" w:hint="default"/>
        <w:i w:val="0"/>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1C39"/>
    <w:rsid w:val="0000143D"/>
    <w:rsid w:val="000F119C"/>
    <w:rsid w:val="001A1C39"/>
    <w:rsid w:val="0021780C"/>
    <w:rsid w:val="002837AB"/>
    <w:rsid w:val="002F60AE"/>
    <w:rsid w:val="002F7C42"/>
    <w:rsid w:val="003562EE"/>
    <w:rsid w:val="003A5AD8"/>
    <w:rsid w:val="00424E8E"/>
    <w:rsid w:val="00425F45"/>
    <w:rsid w:val="00481F09"/>
    <w:rsid w:val="00547E74"/>
    <w:rsid w:val="005A1F0C"/>
    <w:rsid w:val="005A7634"/>
    <w:rsid w:val="00657B03"/>
    <w:rsid w:val="006A5E25"/>
    <w:rsid w:val="006E1CD6"/>
    <w:rsid w:val="008B573E"/>
    <w:rsid w:val="008E57A0"/>
    <w:rsid w:val="008F0634"/>
    <w:rsid w:val="009D316A"/>
    <w:rsid w:val="00A0767E"/>
    <w:rsid w:val="00A50C33"/>
    <w:rsid w:val="00A671A4"/>
    <w:rsid w:val="00A700E3"/>
    <w:rsid w:val="00A73064"/>
    <w:rsid w:val="00AB701E"/>
    <w:rsid w:val="00AC4333"/>
    <w:rsid w:val="00AF081A"/>
    <w:rsid w:val="00C675EB"/>
    <w:rsid w:val="00CC376F"/>
    <w:rsid w:val="00D92F67"/>
    <w:rsid w:val="00D94B0A"/>
    <w:rsid w:val="00DB0B2D"/>
    <w:rsid w:val="00DD445C"/>
    <w:rsid w:val="00DE21E7"/>
    <w:rsid w:val="00E1152F"/>
    <w:rsid w:val="00E86F4B"/>
    <w:rsid w:val="00EB6786"/>
    <w:rsid w:val="00F74AC8"/>
    <w:rsid w:val="00FB7C8B"/>
    <w:rsid w:val="00FE6F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44C4B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92F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D92F67"/>
    <w:pPr>
      <w:keepNext/>
      <w:spacing w:after="0" w:line="360" w:lineRule="auto"/>
      <w:ind w:firstLine="709"/>
      <w:jc w:val="both"/>
      <w:outlineLvl w:val="1"/>
    </w:pPr>
    <w:rPr>
      <w:rFonts w:ascii="Times New Roman" w:eastAsia="Times New Roman" w:hAnsi="Times New Roman" w:cs="Times New Roman"/>
      <w:b/>
      <w:sz w:val="28"/>
      <w:szCs w:val="20"/>
      <w:lang w:eastAsia="ru-RU"/>
    </w:rPr>
  </w:style>
  <w:style w:type="paragraph" w:styleId="3">
    <w:name w:val="heading 3"/>
    <w:basedOn w:val="a"/>
    <w:next w:val="a"/>
    <w:link w:val="30"/>
    <w:uiPriority w:val="9"/>
    <w:semiHidden/>
    <w:unhideWhenUsed/>
    <w:qFormat/>
    <w:rsid w:val="00D92F6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D92F6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A1C39"/>
    <w:rPr>
      <w:color w:val="0000FF"/>
      <w:u w:val="single"/>
    </w:rPr>
  </w:style>
  <w:style w:type="character" w:styleId="a4">
    <w:name w:val="Strong"/>
    <w:basedOn w:val="a0"/>
    <w:uiPriority w:val="22"/>
    <w:qFormat/>
    <w:rsid w:val="001A1C39"/>
    <w:rPr>
      <w:b/>
      <w:bCs/>
    </w:rPr>
  </w:style>
  <w:style w:type="paragraph" w:styleId="a5">
    <w:name w:val="header"/>
    <w:basedOn w:val="a"/>
    <w:link w:val="a6"/>
    <w:uiPriority w:val="99"/>
    <w:unhideWhenUsed/>
    <w:rsid w:val="001A1C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1A1C39"/>
  </w:style>
  <w:style w:type="paragraph" w:styleId="a7">
    <w:name w:val="footer"/>
    <w:basedOn w:val="a"/>
    <w:link w:val="a8"/>
    <w:uiPriority w:val="99"/>
    <w:unhideWhenUsed/>
    <w:rsid w:val="001A1C3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1A1C39"/>
  </w:style>
  <w:style w:type="character" w:customStyle="1" w:styleId="20">
    <w:name w:val="Заголовок 2 Знак"/>
    <w:basedOn w:val="a0"/>
    <w:link w:val="2"/>
    <w:rsid w:val="00D92F67"/>
    <w:rPr>
      <w:rFonts w:ascii="Times New Roman" w:eastAsia="Times New Roman" w:hAnsi="Times New Roman" w:cs="Times New Roman"/>
      <w:b/>
      <w:sz w:val="28"/>
      <w:szCs w:val="20"/>
      <w:lang w:eastAsia="ru-RU"/>
    </w:rPr>
  </w:style>
  <w:style w:type="character" w:customStyle="1" w:styleId="a9">
    <w:name w:val="Основной текст диссертации Знак"/>
    <w:link w:val="aa"/>
    <w:locked/>
    <w:rsid w:val="00D92F67"/>
    <w:rPr>
      <w:sz w:val="28"/>
      <w:lang w:eastAsia="ru-RU"/>
    </w:rPr>
  </w:style>
  <w:style w:type="paragraph" w:customStyle="1" w:styleId="aa">
    <w:name w:val="Основной текст диссертации"/>
    <w:link w:val="a9"/>
    <w:rsid w:val="00D92F67"/>
    <w:pPr>
      <w:widowControl w:val="0"/>
      <w:spacing w:after="0" w:line="360" w:lineRule="auto"/>
      <w:ind w:firstLine="709"/>
      <w:jc w:val="both"/>
    </w:pPr>
    <w:rPr>
      <w:sz w:val="28"/>
      <w:lang w:eastAsia="ru-RU"/>
    </w:rPr>
  </w:style>
  <w:style w:type="character" w:customStyle="1" w:styleId="10">
    <w:name w:val="Заголовок 1 Знак"/>
    <w:basedOn w:val="a0"/>
    <w:link w:val="1"/>
    <w:uiPriority w:val="9"/>
    <w:rsid w:val="00D92F6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92F67"/>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D92F67"/>
    <w:rPr>
      <w:rFonts w:asciiTheme="majorHAnsi" w:eastAsiaTheme="majorEastAsia" w:hAnsiTheme="majorHAnsi" w:cstheme="majorBidi"/>
      <w:i/>
      <w:iCs/>
      <w:color w:val="2F5496" w:themeColor="accent1" w:themeShade="BF"/>
    </w:rPr>
  </w:style>
  <w:style w:type="paragraph" w:styleId="ab">
    <w:name w:val="Normal (Web)"/>
    <w:basedOn w:val="a"/>
    <w:rsid w:val="00D92F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eading1">
    <w:name w:val="Heading #1_"/>
    <w:basedOn w:val="a0"/>
    <w:link w:val="Heading10"/>
    <w:uiPriority w:val="99"/>
    <w:rsid w:val="00A73064"/>
    <w:rPr>
      <w:rFonts w:ascii="Cambria" w:hAnsi="Cambria" w:cs="Cambria"/>
      <w:b/>
      <w:bCs/>
      <w:color w:val="231E20"/>
      <w:sz w:val="30"/>
      <w:szCs w:val="30"/>
    </w:rPr>
  </w:style>
  <w:style w:type="paragraph" w:customStyle="1" w:styleId="Heading10">
    <w:name w:val="Heading #1"/>
    <w:basedOn w:val="a"/>
    <w:link w:val="Heading1"/>
    <w:uiPriority w:val="99"/>
    <w:rsid w:val="00A73064"/>
    <w:pPr>
      <w:widowControl w:val="0"/>
      <w:spacing w:after="480" w:line="233" w:lineRule="auto"/>
      <w:jc w:val="center"/>
      <w:outlineLvl w:val="0"/>
    </w:pPr>
    <w:rPr>
      <w:rFonts w:ascii="Cambria" w:hAnsi="Cambria" w:cs="Cambria"/>
      <w:b/>
      <w:bCs/>
      <w:color w:val="231E20"/>
      <w:sz w:val="30"/>
      <w:szCs w:val="30"/>
    </w:rPr>
  </w:style>
  <w:style w:type="character" w:customStyle="1" w:styleId="11">
    <w:name w:val="Основной текст Знак1"/>
    <w:basedOn w:val="a0"/>
    <w:link w:val="ac"/>
    <w:uiPriority w:val="99"/>
    <w:rsid w:val="00A73064"/>
    <w:rPr>
      <w:rFonts w:ascii="Times New Roman" w:hAnsi="Times New Roman"/>
      <w:color w:val="231E20"/>
    </w:rPr>
  </w:style>
  <w:style w:type="paragraph" w:styleId="ac">
    <w:name w:val="Body Text"/>
    <w:basedOn w:val="a"/>
    <w:link w:val="11"/>
    <w:uiPriority w:val="99"/>
    <w:qFormat/>
    <w:rsid w:val="00A73064"/>
    <w:pPr>
      <w:widowControl w:val="0"/>
      <w:spacing w:after="0" w:line="266" w:lineRule="auto"/>
      <w:ind w:firstLine="300"/>
    </w:pPr>
    <w:rPr>
      <w:rFonts w:ascii="Times New Roman" w:hAnsi="Times New Roman"/>
      <w:color w:val="231E20"/>
    </w:rPr>
  </w:style>
  <w:style w:type="character" w:customStyle="1" w:styleId="ad">
    <w:name w:val="Основной текст Знак"/>
    <w:basedOn w:val="a0"/>
    <w:uiPriority w:val="99"/>
    <w:semiHidden/>
    <w:rsid w:val="00A73064"/>
  </w:style>
  <w:style w:type="character" w:customStyle="1" w:styleId="Picturecaption">
    <w:name w:val="Picture caption_"/>
    <w:basedOn w:val="a0"/>
    <w:link w:val="Picturecaption0"/>
    <w:uiPriority w:val="99"/>
    <w:rsid w:val="00F74AC8"/>
    <w:rPr>
      <w:rFonts w:ascii="Times New Roman" w:hAnsi="Times New Roman" w:cs="Times New Roman"/>
      <w:b/>
      <w:bCs/>
      <w:color w:val="231E20"/>
      <w:sz w:val="20"/>
      <w:szCs w:val="20"/>
    </w:rPr>
  </w:style>
  <w:style w:type="paragraph" w:customStyle="1" w:styleId="Picturecaption0">
    <w:name w:val="Picture caption"/>
    <w:basedOn w:val="a"/>
    <w:link w:val="Picturecaption"/>
    <w:uiPriority w:val="99"/>
    <w:rsid w:val="00F74AC8"/>
    <w:pPr>
      <w:widowControl w:val="0"/>
      <w:spacing w:after="0" w:line="293" w:lineRule="auto"/>
    </w:pPr>
    <w:rPr>
      <w:rFonts w:ascii="Times New Roman" w:hAnsi="Times New Roman" w:cs="Times New Roman"/>
      <w:b/>
      <w:bCs/>
      <w:color w:val="231E20"/>
      <w:sz w:val="20"/>
      <w:szCs w:val="20"/>
    </w:rPr>
  </w:style>
  <w:style w:type="character" w:customStyle="1" w:styleId="Tablecaption">
    <w:name w:val="Table caption_"/>
    <w:basedOn w:val="a0"/>
    <w:link w:val="Tablecaption0"/>
    <w:uiPriority w:val="99"/>
    <w:rsid w:val="00EB6786"/>
    <w:rPr>
      <w:rFonts w:ascii="Times New Roman" w:hAnsi="Times New Roman" w:cs="Times New Roman"/>
      <w:b/>
      <w:bCs/>
      <w:color w:val="231E20"/>
    </w:rPr>
  </w:style>
  <w:style w:type="character" w:customStyle="1" w:styleId="Other">
    <w:name w:val="Other_"/>
    <w:basedOn w:val="a0"/>
    <w:link w:val="Other0"/>
    <w:uiPriority w:val="99"/>
    <w:rsid w:val="00EB6786"/>
    <w:rPr>
      <w:rFonts w:ascii="Times New Roman" w:hAnsi="Times New Roman" w:cs="Times New Roman"/>
      <w:color w:val="231E20"/>
    </w:rPr>
  </w:style>
  <w:style w:type="paragraph" w:customStyle="1" w:styleId="Tablecaption0">
    <w:name w:val="Table caption"/>
    <w:basedOn w:val="a"/>
    <w:link w:val="Tablecaption"/>
    <w:uiPriority w:val="99"/>
    <w:rsid w:val="00EB6786"/>
    <w:pPr>
      <w:widowControl w:val="0"/>
      <w:spacing w:after="0" w:line="240" w:lineRule="auto"/>
      <w:jc w:val="center"/>
    </w:pPr>
    <w:rPr>
      <w:rFonts w:ascii="Times New Roman" w:hAnsi="Times New Roman" w:cs="Times New Roman"/>
      <w:b/>
      <w:bCs/>
      <w:color w:val="231E20"/>
    </w:rPr>
  </w:style>
  <w:style w:type="paragraph" w:customStyle="1" w:styleId="Other0">
    <w:name w:val="Other"/>
    <w:basedOn w:val="a"/>
    <w:link w:val="Other"/>
    <w:uiPriority w:val="99"/>
    <w:rsid w:val="00EB6786"/>
    <w:pPr>
      <w:widowControl w:val="0"/>
      <w:spacing w:after="0" w:line="266" w:lineRule="auto"/>
      <w:ind w:firstLine="300"/>
    </w:pPr>
    <w:rPr>
      <w:rFonts w:ascii="Times New Roman" w:hAnsi="Times New Roman" w:cs="Times New Roman"/>
      <w:color w:val="231E20"/>
    </w:rPr>
  </w:style>
  <w:style w:type="character" w:customStyle="1" w:styleId="Headerorfooter2">
    <w:name w:val="Header or footer (2)_"/>
    <w:basedOn w:val="a0"/>
    <w:link w:val="Headerorfooter20"/>
    <w:uiPriority w:val="99"/>
    <w:rsid w:val="008B573E"/>
    <w:rPr>
      <w:rFonts w:ascii="Times New Roman" w:hAnsi="Times New Roman" w:cs="Times New Roman"/>
      <w:sz w:val="20"/>
      <w:szCs w:val="20"/>
    </w:rPr>
  </w:style>
  <w:style w:type="paragraph" w:customStyle="1" w:styleId="Headerorfooter20">
    <w:name w:val="Header or footer (2)"/>
    <w:basedOn w:val="a"/>
    <w:link w:val="Headerorfooter2"/>
    <w:uiPriority w:val="99"/>
    <w:rsid w:val="008B573E"/>
    <w:pPr>
      <w:widowControl w:val="0"/>
      <w:spacing w:after="0" w:line="240" w:lineRule="auto"/>
    </w:pPr>
    <w:rPr>
      <w:rFonts w:ascii="Times New Roman" w:hAnsi="Times New Roman" w:cs="Times New Roman"/>
      <w:sz w:val="20"/>
      <w:szCs w:val="20"/>
    </w:rPr>
  </w:style>
  <w:style w:type="table" w:styleId="ae">
    <w:name w:val="Table Grid"/>
    <w:basedOn w:val="a1"/>
    <w:uiPriority w:val="39"/>
    <w:rsid w:val="0021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99"/>
    <w:qFormat/>
    <w:rsid w:val="008F0634"/>
    <w:pPr>
      <w:spacing w:after="200" w:line="276" w:lineRule="auto"/>
      <w:ind w:left="720"/>
      <w:contextualSpacing/>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92F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D92F67"/>
    <w:pPr>
      <w:keepNext/>
      <w:spacing w:after="0" w:line="360" w:lineRule="auto"/>
      <w:ind w:firstLine="709"/>
      <w:jc w:val="both"/>
      <w:outlineLvl w:val="1"/>
    </w:pPr>
    <w:rPr>
      <w:rFonts w:ascii="Times New Roman" w:eastAsia="Times New Roman" w:hAnsi="Times New Roman" w:cs="Times New Roman"/>
      <w:b/>
      <w:sz w:val="28"/>
      <w:szCs w:val="20"/>
      <w:lang w:eastAsia="ru-RU"/>
    </w:rPr>
  </w:style>
  <w:style w:type="paragraph" w:styleId="3">
    <w:name w:val="heading 3"/>
    <w:basedOn w:val="a"/>
    <w:next w:val="a"/>
    <w:link w:val="30"/>
    <w:uiPriority w:val="9"/>
    <w:semiHidden/>
    <w:unhideWhenUsed/>
    <w:qFormat/>
    <w:rsid w:val="00D92F6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D92F6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A1C39"/>
    <w:rPr>
      <w:color w:val="0000FF"/>
      <w:u w:val="single"/>
    </w:rPr>
  </w:style>
  <w:style w:type="character" w:styleId="a4">
    <w:name w:val="Strong"/>
    <w:basedOn w:val="a0"/>
    <w:uiPriority w:val="22"/>
    <w:qFormat/>
    <w:rsid w:val="001A1C39"/>
    <w:rPr>
      <w:b/>
      <w:bCs/>
    </w:rPr>
  </w:style>
  <w:style w:type="paragraph" w:styleId="a5">
    <w:name w:val="header"/>
    <w:basedOn w:val="a"/>
    <w:link w:val="a6"/>
    <w:uiPriority w:val="99"/>
    <w:unhideWhenUsed/>
    <w:rsid w:val="001A1C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1A1C39"/>
  </w:style>
  <w:style w:type="paragraph" w:styleId="a7">
    <w:name w:val="footer"/>
    <w:basedOn w:val="a"/>
    <w:link w:val="a8"/>
    <w:uiPriority w:val="99"/>
    <w:unhideWhenUsed/>
    <w:rsid w:val="001A1C3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1A1C39"/>
  </w:style>
  <w:style w:type="character" w:customStyle="1" w:styleId="20">
    <w:name w:val="Заголовок 2 Знак"/>
    <w:basedOn w:val="a0"/>
    <w:link w:val="2"/>
    <w:rsid w:val="00D92F67"/>
    <w:rPr>
      <w:rFonts w:ascii="Times New Roman" w:eastAsia="Times New Roman" w:hAnsi="Times New Roman" w:cs="Times New Roman"/>
      <w:b/>
      <w:sz w:val="28"/>
      <w:szCs w:val="20"/>
      <w:lang w:eastAsia="ru-RU"/>
    </w:rPr>
  </w:style>
  <w:style w:type="character" w:customStyle="1" w:styleId="a9">
    <w:name w:val="Основной текст диссертации Знак"/>
    <w:link w:val="aa"/>
    <w:locked/>
    <w:rsid w:val="00D92F67"/>
    <w:rPr>
      <w:sz w:val="28"/>
      <w:lang w:eastAsia="ru-RU"/>
    </w:rPr>
  </w:style>
  <w:style w:type="paragraph" w:customStyle="1" w:styleId="aa">
    <w:name w:val="Основной текст диссертации"/>
    <w:link w:val="a9"/>
    <w:rsid w:val="00D92F67"/>
    <w:pPr>
      <w:widowControl w:val="0"/>
      <w:spacing w:after="0" w:line="360" w:lineRule="auto"/>
      <w:ind w:firstLine="709"/>
      <w:jc w:val="both"/>
    </w:pPr>
    <w:rPr>
      <w:sz w:val="28"/>
      <w:lang w:eastAsia="ru-RU"/>
    </w:rPr>
  </w:style>
  <w:style w:type="character" w:customStyle="1" w:styleId="10">
    <w:name w:val="Заголовок 1 Знак"/>
    <w:basedOn w:val="a0"/>
    <w:link w:val="1"/>
    <w:uiPriority w:val="9"/>
    <w:rsid w:val="00D92F6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92F67"/>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D92F67"/>
    <w:rPr>
      <w:rFonts w:asciiTheme="majorHAnsi" w:eastAsiaTheme="majorEastAsia" w:hAnsiTheme="majorHAnsi" w:cstheme="majorBidi"/>
      <w:i/>
      <w:iCs/>
      <w:color w:val="2F5496" w:themeColor="accent1" w:themeShade="BF"/>
    </w:rPr>
  </w:style>
  <w:style w:type="paragraph" w:styleId="ab">
    <w:name w:val="Normal (Web)"/>
    <w:basedOn w:val="a"/>
    <w:rsid w:val="00D92F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eading1">
    <w:name w:val="Heading #1_"/>
    <w:basedOn w:val="a0"/>
    <w:link w:val="Heading10"/>
    <w:uiPriority w:val="99"/>
    <w:rsid w:val="00A73064"/>
    <w:rPr>
      <w:rFonts w:ascii="Cambria" w:hAnsi="Cambria" w:cs="Cambria"/>
      <w:b/>
      <w:bCs/>
      <w:color w:val="231E20"/>
      <w:sz w:val="30"/>
      <w:szCs w:val="30"/>
    </w:rPr>
  </w:style>
  <w:style w:type="paragraph" w:customStyle="1" w:styleId="Heading10">
    <w:name w:val="Heading #1"/>
    <w:basedOn w:val="a"/>
    <w:link w:val="Heading1"/>
    <w:uiPriority w:val="99"/>
    <w:rsid w:val="00A73064"/>
    <w:pPr>
      <w:widowControl w:val="0"/>
      <w:spacing w:after="480" w:line="233" w:lineRule="auto"/>
      <w:jc w:val="center"/>
      <w:outlineLvl w:val="0"/>
    </w:pPr>
    <w:rPr>
      <w:rFonts w:ascii="Cambria" w:hAnsi="Cambria" w:cs="Cambria"/>
      <w:b/>
      <w:bCs/>
      <w:color w:val="231E20"/>
      <w:sz w:val="30"/>
      <w:szCs w:val="30"/>
    </w:rPr>
  </w:style>
  <w:style w:type="character" w:customStyle="1" w:styleId="11">
    <w:name w:val="Основной текст Знак1"/>
    <w:basedOn w:val="a0"/>
    <w:link w:val="ac"/>
    <w:uiPriority w:val="99"/>
    <w:rsid w:val="00A73064"/>
    <w:rPr>
      <w:rFonts w:ascii="Times New Roman" w:hAnsi="Times New Roman"/>
      <w:color w:val="231E20"/>
    </w:rPr>
  </w:style>
  <w:style w:type="paragraph" w:styleId="ac">
    <w:name w:val="Body Text"/>
    <w:basedOn w:val="a"/>
    <w:link w:val="11"/>
    <w:uiPriority w:val="99"/>
    <w:qFormat/>
    <w:rsid w:val="00A73064"/>
    <w:pPr>
      <w:widowControl w:val="0"/>
      <w:spacing w:after="0" w:line="266" w:lineRule="auto"/>
      <w:ind w:firstLine="300"/>
    </w:pPr>
    <w:rPr>
      <w:rFonts w:ascii="Times New Roman" w:hAnsi="Times New Roman"/>
      <w:color w:val="231E20"/>
    </w:rPr>
  </w:style>
  <w:style w:type="character" w:customStyle="1" w:styleId="ad">
    <w:name w:val="Основной текст Знак"/>
    <w:basedOn w:val="a0"/>
    <w:uiPriority w:val="99"/>
    <w:semiHidden/>
    <w:rsid w:val="00A73064"/>
  </w:style>
  <w:style w:type="character" w:customStyle="1" w:styleId="Picturecaption">
    <w:name w:val="Picture caption_"/>
    <w:basedOn w:val="a0"/>
    <w:link w:val="Picturecaption0"/>
    <w:uiPriority w:val="99"/>
    <w:rsid w:val="00F74AC8"/>
    <w:rPr>
      <w:rFonts w:ascii="Times New Roman" w:hAnsi="Times New Roman" w:cs="Times New Roman"/>
      <w:b/>
      <w:bCs/>
      <w:color w:val="231E20"/>
      <w:sz w:val="20"/>
      <w:szCs w:val="20"/>
    </w:rPr>
  </w:style>
  <w:style w:type="paragraph" w:customStyle="1" w:styleId="Picturecaption0">
    <w:name w:val="Picture caption"/>
    <w:basedOn w:val="a"/>
    <w:link w:val="Picturecaption"/>
    <w:uiPriority w:val="99"/>
    <w:rsid w:val="00F74AC8"/>
    <w:pPr>
      <w:widowControl w:val="0"/>
      <w:spacing w:after="0" w:line="293" w:lineRule="auto"/>
    </w:pPr>
    <w:rPr>
      <w:rFonts w:ascii="Times New Roman" w:hAnsi="Times New Roman" w:cs="Times New Roman"/>
      <w:b/>
      <w:bCs/>
      <w:color w:val="231E20"/>
      <w:sz w:val="20"/>
      <w:szCs w:val="20"/>
    </w:rPr>
  </w:style>
  <w:style w:type="character" w:customStyle="1" w:styleId="Tablecaption">
    <w:name w:val="Table caption_"/>
    <w:basedOn w:val="a0"/>
    <w:link w:val="Tablecaption0"/>
    <w:uiPriority w:val="99"/>
    <w:rsid w:val="00EB6786"/>
    <w:rPr>
      <w:rFonts w:ascii="Times New Roman" w:hAnsi="Times New Roman" w:cs="Times New Roman"/>
      <w:b/>
      <w:bCs/>
      <w:color w:val="231E20"/>
    </w:rPr>
  </w:style>
  <w:style w:type="character" w:customStyle="1" w:styleId="Other">
    <w:name w:val="Other_"/>
    <w:basedOn w:val="a0"/>
    <w:link w:val="Other0"/>
    <w:uiPriority w:val="99"/>
    <w:rsid w:val="00EB6786"/>
    <w:rPr>
      <w:rFonts w:ascii="Times New Roman" w:hAnsi="Times New Roman" w:cs="Times New Roman"/>
      <w:color w:val="231E20"/>
    </w:rPr>
  </w:style>
  <w:style w:type="paragraph" w:customStyle="1" w:styleId="Tablecaption0">
    <w:name w:val="Table caption"/>
    <w:basedOn w:val="a"/>
    <w:link w:val="Tablecaption"/>
    <w:uiPriority w:val="99"/>
    <w:rsid w:val="00EB6786"/>
    <w:pPr>
      <w:widowControl w:val="0"/>
      <w:spacing w:after="0" w:line="240" w:lineRule="auto"/>
      <w:jc w:val="center"/>
    </w:pPr>
    <w:rPr>
      <w:rFonts w:ascii="Times New Roman" w:hAnsi="Times New Roman" w:cs="Times New Roman"/>
      <w:b/>
      <w:bCs/>
      <w:color w:val="231E20"/>
    </w:rPr>
  </w:style>
  <w:style w:type="paragraph" w:customStyle="1" w:styleId="Other0">
    <w:name w:val="Other"/>
    <w:basedOn w:val="a"/>
    <w:link w:val="Other"/>
    <w:uiPriority w:val="99"/>
    <w:rsid w:val="00EB6786"/>
    <w:pPr>
      <w:widowControl w:val="0"/>
      <w:spacing w:after="0" w:line="266" w:lineRule="auto"/>
      <w:ind w:firstLine="300"/>
    </w:pPr>
    <w:rPr>
      <w:rFonts w:ascii="Times New Roman" w:hAnsi="Times New Roman" w:cs="Times New Roman"/>
      <w:color w:val="231E20"/>
    </w:rPr>
  </w:style>
  <w:style w:type="character" w:customStyle="1" w:styleId="Headerorfooter2">
    <w:name w:val="Header or footer (2)_"/>
    <w:basedOn w:val="a0"/>
    <w:link w:val="Headerorfooter20"/>
    <w:uiPriority w:val="99"/>
    <w:rsid w:val="008B573E"/>
    <w:rPr>
      <w:rFonts w:ascii="Times New Roman" w:hAnsi="Times New Roman" w:cs="Times New Roman"/>
      <w:sz w:val="20"/>
      <w:szCs w:val="20"/>
    </w:rPr>
  </w:style>
  <w:style w:type="paragraph" w:customStyle="1" w:styleId="Headerorfooter20">
    <w:name w:val="Header or footer (2)"/>
    <w:basedOn w:val="a"/>
    <w:link w:val="Headerorfooter2"/>
    <w:uiPriority w:val="99"/>
    <w:rsid w:val="008B573E"/>
    <w:pPr>
      <w:widowControl w:val="0"/>
      <w:spacing w:after="0" w:line="240" w:lineRule="auto"/>
    </w:pPr>
    <w:rPr>
      <w:rFonts w:ascii="Times New Roman" w:hAnsi="Times New Roman" w:cs="Times New Roman"/>
      <w:sz w:val="20"/>
      <w:szCs w:val="20"/>
    </w:rPr>
  </w:style>
  <w:style w:type="table" w:styleId="ae">
    <w:name w:val="Table Grid"/>
    <w:basedOn w:val="a1"/>
    <w:uiPriority w:val="39"/>
    <w:rsid w:val="0021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99"/>
    <w:qFormat/>
    <w:rsid w:val="008F0634"/>
    <w:pPr>
      <w:spacing w:after="200" w:line="276" w:lineRule="auto"/>
      <w:ind w:left="720"/>
      <w:contextualSpacing/>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336075">
      <w:bodyDiv w:val="1"/>
      <w:marLeft w:val="0"/>
      <w:marRight w:val="0"/>
      <w:marTop w:val="0"/>
      <w:marBottom w:val="0"/>
      <w:divBdr>
        <w:top w:val="none" w:sz="0" w:space="0" w:color="auto"/>
        <w:left w:val="none" w:sz="0" w:space="0" w:color="auto"/>
        <w:bottom w:val="none" w:sz="0" w:space="0" w:color="auto"/>
        <w:right w:val="none" w:sz="0" w:space="0" w:color="auto"/>
      </w:divBdr>
    </w:div>
    <w:div w:id="410464919">
      <w:bodyDiv w:val="1"/>
      <w:marLeft w:val="0"/>
      <w:marRight w:val="0"/>
      <w:marTop w:val="0"/>
      <w:marBottom w:val="0"/>
      <w:divBdr>
        <w:top w:val="none" w:sz="0" w:space="0" w:color="auto"/>
        <w:left w:val="none" w:sz="0" w:space="0" w:color="auto"/>
        <w:bottom w:val="none" w:sz="0" w:space="0" w:color="auto"/>
        <w:right w:val="none" w:sz="0" w:space="0" w:color="auto"/>
      </w:divBdr>
    </w:div>
    <w:div w:id="566040833">
      <w:bodyDiv w:val="1"/>
      <w:marLeft w:val="0"/>
      <w:marRight w:val="0"/>
      <w:marTop w:val="0"/>
      <w:marBottom w:val="0"/>
      <w:divBdr>
        <w:top w:val="none" w:sz="0" w:space="0" w:color="auto"/>
        <w:left w:val="none" w:sz="0" w:space="0" w:color="auto"/>
        <w:bottom w:val="none" w:sz="0" w:space="0" w:color="auto"/>
        <w:right w:val="none" w:sz="0" w:space="0" w:color="auto"/>
      </w:divBdr>
    </w:div>
    <w:div w:id="687757736">
      <w:bodyDiv w:val="1"/>
      <w:marLeft w:val="0"/>
      <w:marRight w:val="0"/>
      <w:marTop w:val="0"/>
      <w:marBottom w:val="0"/>
      <w:divBdr>
        <w:top w:val="none" w:sz="0" w:space="0" w:color="auto"/>
        <w:left w:val="none" w:sz="0" w:space="0" w:color="auto"/>
        <w:bottom w:val="none" w:sz="0" w:space="0" w:color="auto"/>
        <w:right w:val="none" w:sz="0" w:space="0" w:color="auto"/>
      </w:divBdr>
    </w:div>
    <w:div w:id="939216477">
      <w:bodyDiv w:val="1"/>
      <w:marLeft w:val="0"/>
      <w:marRight w:val="0"/>
      <w:marTop w:val="0"/>
      <w:marBottom w:val="0"/>
      <w:divBdr>
        <w:top w:val="none" w:sz="0" w:space="0" w:color="auto"/>
        <w:left w:val="none" w:sz="0" w:space="0" w:color="auto"/>
        <w:bottom w:val="none" w:sz="0" w:space="0" w:color="auto"/>
        <w:right w:val="none" w:sz="0" w:space="0" w:color="auto"/>
      </w:divBdr>
    </w:div>
    <w:div w:id="1384987955">
      <w:bodyDiv w:val="1"/>
      <w:marLeft w:val="0"/>
      <w:marRight w:val="0"/>
      <w:marTop w:val="0"/>
      <w:marBottom w:val="0"/>
      <w:divBdr>
        <w:top w:val="none" w:sz="0" w:space="0" w:color="auto"/>
        <w:left w:val="none" w:sz="0" w:space="0" w:color="auto"/>
        <w:bottom w:val="none" w:sz="0" w:space="0" w:color="auto"/>
        <w:right w:val="none" w:sz="0" w:space="0" w:color="auto"/>
      </w:divBdr>
    </w:div>
    <w:div w:id="1420715953">
      <w:bodyDiv w:val="1"/>
      <w:marLeft w:val="0"/>
      <w:marRight w:val="0"/>
      <w:marTop w:val="0"/>
      <w:marBottom w:val="0"/>
      <w:divBdr>
        <w:top w:val="none" w:sz="0" w:space="0" w:color="auto"/>
        <w:left w:val="none" w:sz="0" w:space="0" w:color="auto"/>
        <w:bottom w:val="none" w:sz="0" w:space="0" w:color="auto"/>
        <w:right w:val="none" w:sz="0" w:space="0" w:color="auto"/>
      </w:divBdr>
    </w:div>
    <w:div w:id="1843620756">
      <w:bodyDiv w:val="1"/>
      <w:marLeft w:val="0"/>
      <w:marRight w:val="0"/>
      <w:marTop w:val="0"/>
      <w:marBottom w:val="0"/>
      <w:divBdr>
        <w:top w:val="none" w:sz="0" w:space="0" w:color="auto"/>
        <w:left w:val="none" w:sz="0" w:space="0" w:color="auto"/>
        <w:bottom w:val="none" w:sz="0" w:space="0" w:color="auto"/>
        <w:right w:val="none" w:sz="0" w:space="0" w:color="auto"/>
      </w:divBdr>
    </w:div>
    <w:div w:id="1994217527">
      <w:bodyDiv w:val="1"/>
      <w:marLeft w:val="0"/>
      <w:marRight w:val="0"/>
      <w:marTop w:val="0"/>
      <w:marBottom w:val="0"/>
      <w:divBdr>
        <w:top w:val="none" w:sz="0" w:space="0" w:color="auto"/>
        <w:left w:val="none" w:sz="0" w:space="0" w:color="auto"/>
        <w:bottom w:val="none" w:sz="0" w:space="0" w:color="auto"/>
        <w:right w:val="none" w:sz="0" w:space="0" w:color="auto"/>
      </w:divBdr>
    </w:div>
    <w:div w:id="2051685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gif"/><Relationship Id="rId18" Type="http://schemas.openxmlformats.org/officeDocument/2006/relationships/hyperlink" Target="http://ua-referat.com/%D0%A0%D0%BE%D0%B7%D0%B2%D0%B8%D1%82%D0%BE%D0%BA" TargetMode="External"/><Relationship Id="rId26" Type="http://schemas.openxmlformats.org/officeDocument/2006/relationships/header" Target="header1.xml"/><Relationship Id="rId39" Type="http://schemas.openxmlformats.org/officeDocument/2006/relationships/hyperlink" Target="http://omr" TargetMode="External"/><Relationship Id="rId3" Type="http://schemas.openxmlformats.org/officeDocument/2006/relationships/styles" Target="styles.xml"/><Relationship Id="rId21" Type="http://schemas.openxmlformats.org/officeDocument/2006/relationships/image" Target="media/image4.gif"/><Relationship Id="rId34" Type="http://schemas.openxmlformats.org/officeDocument/2006/relationships/image" Target="media/image15.jpeg"/><Relationship Id="rId42" Type="http://schemas.openxmlformats.org/officeDocument/2006/relationships/hyperlink" Target="http://ru-stroy.info/base/data/str-eeecyb/index.htm" TargetMode="External"/><Relationship Id="rId7" Type="http://schemas.openxmlformats.org/officeDocument/2006/relationships/footnotes" Target="footnotes.xml"/><Relationship Id="rId12" Type="http://schemas.openxmlformats.org/officeDocument/2006/relationships/image" Target="media/image1.gif"/><Relationship Id="rId17" Type="http://schemas.openxmlformats.org/officeDocument/2006/relationships/hyperlink" Target="http://ua-referat.com/%D0%A2%D1%80%D0%B0%D0%BD%D1%81%D0%BF%D0%BE%D1%80%D1%82" TargetMode="External"/><Relationship Id="rId25" Type="http://schemas.openxmlformats.org/officeDocument/2006/relationships/image" Target="media/image8.png"/><Relationship Id="rId33" Type="http://schemas.openxmlformats.org/officeDocument/2006/relationships/image" Target="https://aquaparkodessa.com.ua/files/content-398/1.jpg" TargetMode="External"/><Relationship Id="rId38" Type="http://schemas.openxmlformats.org/officeDocument/2006/relationships/hyperlink" Target="http://zakon1.rada.gov.ua/laws/show/v5976400-80" TargetMode="External"/><Relationship Id="rId2" Type="http://schemas.openxmlformats.org/officeDocument/2006/relationships/numbering" Target="numbering.xml"/><Relationship Id="rId16" Type="http://schemas.openxmlformats.org/officeDocument/2006/relationships/hyperlink" Target="http://ua-referat.com/%D0%9F%D1%80%D0%BE%D1%86%D0%B5%D1%81" TargetMode="External"/><Relationship Id="rId20" Type="http://schemas.openxmlformats.org/officeDocument/2006/relationships/hyperlink" Target="http://ua-referat.com/%D0%A0%D0%BE%D0%B7%D0%B2%D0%B8%D1%82%D0%BE%D0%BA" TargetMode="External"/><Relationship Id="rId29" Type="http://schemas.openxmlformats.org/officeDocument/2006/relationships/image" Target="media/image11.png"/><Relationship Id="rId41" Type="http://schemas.openxmlformats.org/officeDocument/2006/relationships/hyperlink" Target="http://zakon3.rada.gov.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tudyroom.ru/glossari_start/glossari_kurortologij/glossari_16.htm" TargetMode="External"/><Relationship Id="rId24" Type="http://schemas.openxmlformats.org/officeDocument/2006/relationships/image" Target="media/image7.png"/><Relationship Id="rId32" Type="http://schemas.openxmlformats.org/officeDocument/2006/relationships/image" Target="media/image14.jpeg"/><Relationship Id="rId37" Type="http://schemas.openxmlformats.org/officeDocument/2006/relationships/image" Target="https://aquaparkodessa.com.ua/files/content-398/3.jpg" TargetMode="External"/><Relationship Id="rId40" Type="http://schemas.openxmlformats.org/officeDocument/2006/relationships/hyperlink" Target="http://zakon3.rada.gov.ua/"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ua-referat.com/%D0%86%D0%BD%D1%84%D1%80%D0%B0%D1%81%D1%82%D1%80%D1%83%D0%BA%D1%82%D1%83%D1%80%D0%B0" TargetMode="External"/><Relationship Id="rId23" Type="http://schemas.openxmlformats.org/officeDocument/2006/relationships/image" Target="media/image6.png"/><Relationship Id="rId28" Type="http://schemas.openxmlformats.org/officeDocument/2006/relationships/image" Target="media/image10.jpeg"/><Relationship Id="rId36" Type="http://schemas.openxmlformats.org/officeDocument/2006/relationships/image" Target="media/image16.jpeg"/><Relationship Id="rId10" Type="http://schemas.openxmlformats.org/officeDocument/2006/relationships/hyperlink" Target="http://ukr-tur.narod.ru/dovidnyk/slovnyki/i1/infrastrrekr.htm" TargetMode="External"/><Relationship Id="rId19" Type="http://schemas.openxmlformats.org/officeDocument/2006/relationships/hyperlink" Target="http://ua-referat.com/%D0%A2%D1%80%D0%B0%D0%BD%D1%81%D0%BF%D0%BE%D1%80%D1%82" TargetMode="External"/><Relationship Id="rId31" Type="http://schemas.openxmlformats.org/officeDocument/2006/relationships/image" Target="media/image13.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earch.ligazakon.ua/l_doc2.nsf/link1/TM036987.html" TargetMode="External"/><Relationship Id="rId14" Type="http://schemas.openxmlformats.org/officeDocument/2006/relationships/image" Target="media/image3.gif"/><Relationship Id="rId22" Type="http://schemas.openxmlformats.org/officeDocument/2006/relationships/image" Target="media/image5.gif"/><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https://aquaparkodessa.com.ua/files/content-398/2.jpeg" TargetMode="External"/><Relationship Id="rId43" Type="http://schemas.openxmlformats.org/officeDocument/2006/relationships/hyperlink" Target="https://www.iso.org/obp/ui/%23iso:std:iso:13009:ed-1:v1: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80000-8AE4-4066-B9D2-7DA8702F4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39</Pages>
  <Words>45479</Words>
  <Characters>25924</Characters>
  <Application>Microsoft Office Word</Application>
  <DocSecurity>0</DocSecurity>
  <Lines>216</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c:creator>
  <cp:lastModifiedBy>libonu</cp:lastModifiedBy>
  <cp:revision>2</cp:revision>
  <dcterms:created xsi:type="dcterms:W3CDTF">2022-10-17T08:20:00Z</dcterms:created>
  <dcterms:modified xsi:type="dcterms:W3CDTF">2022-10-17T08:20:00Z</dcterms:modified>
</cp:coreProperties>
</file>