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4AEE" w:rsidRPr="00CF5965" w:rsidRDefault="00D94AEE" w:rsidP="00D94AEE">
      <w:pPr>
        <w:ind w:left="750"/>
        <w:jc w:val="center"/>
        <w:rPr>
          <w:b/>
          <w:bCs/>
          <w:i/>
          <w:iCs/>
          <w:noProof/>
          <w:lang w:eastAsia="ru-RU"/>
        </w:rPr>
      </w:pPr>
      <w:r w:rsidRPr="00CF5965">
        <w:rPr>
          <w:noProof/>
          <w:lang w:eastAsia="ru-RU"/>
        </w:rPr>
        <w:t>Одеський національний університет імені І. І. Мечникова</w:t>
      </w:r>
    </w:p>
    <w:p w:rsidR="00D94AEE" w:rsidRPr="00CF5965" w:rsidRDefault="00D94AEE" w:rsidP="00D94AEE">
      <w:pPr>
        <w:jc w:val="center"/>
        <w:rPr>
          <w:noProof/>
          <w:lang w:eastAsia="ru-RU"/>
        </w:rPr>
      </w:pPr>
      <w:r w:rsidRPr="00CF5965">
        <w:rPr>
          <w:noProof/>
          <w:lang w:eastAsia="ru-RU"/>
        </w:rPr>
        <w:t>Геолого-географічний факультет</w:t>
      </w:r>
    </w:p>
    <w:p w:rsidR="00D94AEE" w:rsidRPr="00CF5965" w:rsidRDefault="00D94AEE" w:rsidP="00D94AEE">
      <w:pPr>
        <w:jc w:val="center"/>
        <w:rPr>
          <w:noProof/>
          <w:lang w:eastAsia="ru-RU"/>
        </w:rPr>
      </w:pPr>
      <w:r w:rsidRPr="00CF5965">
        <w:rPr>
          <w:noProof/>
          <w:lang w:eastAsia="ru-RU"/>
        </w:rPr>
        <w:t>Кафедра економічної та соціальної географії і туризму</w:t>
      </w:r>
    </w:p>
    <w:p w:rsidR="00D94AEE" w:rsidRPr="00CF5965" w:rsidRDefault="00D94AEE" w:rsidP="00D94AEE">
      <w:pPr>
        <w:jc w:val="center"/>
        <w:rPr>
          <w:noProof/>
          <w:u w:val="single"/>
          <w:lang w:eastAsia="ru-RU"/>
        </w:rPr>
      </w:pPr>
    </w:p>
    <w:p w:rsidR="00D94AEE" w:rsidRPr="00CF5965" w:rsidRDefault="00D94AEE" w:rsidP="00D94AEE">
      <w:pPr>
        <w:spacing w:line="240" w:lineRule="auto"/>
        <w:rPr>
          <w:noProof/>
          <w:sz w:val="24"/>
          <w:u w:val="single"/>
          <w:lang w:eastAsia="ru-RU"/>
        </w:rPr>
      </w:pPr>
    </w:p>
    <w:p w:rsidR="00D94AEE" w:rsidRPr="003F3A7E" w:rsidRDefault="00D94AEE" w:rsidP="00D94AEE">
      <w:pPr>
        <w:jc w:val="center"/>
        <w:rPr>
          <w:bCs/>
        </w:rPr>
      </w:pPr>
      <w:r w:rsidRPr="003F3A7E">
        <w:rPr>
          <w:bCs/>
        </w:rPr>
        <w:t>Кваліфікаційна робота</w:t>
      </w:r>
    </w:p>
    <w:p w:rsidR="00D94AEE" w:rsidRPr="003F3A7E" w:rsidRDefault="00D94AEE" w:rsidP="00D94AEE">
      <w:pPr>
        <w:jc w:val="center"/>
        <w:rPr>
          <w:bCs/>
        </w:rPr>
      </w:pPr>
      <w:r w:rsidRPr="003F3A7E">
        <w:rPr>
          <w:bCs/>
        </w:rPr>
        <w:t>на здобуття ступеня вищої освіти «</w:t>
      </w:r>
      <w:r w:rsidRPr="003F3A7E">
        <w:rPr>
          <w:bCs/>
          <w:lang w:val="ru-RU"/>
        </w:rPr>
        <w:t>Маг</w:t>
      </w:r>
      <w:r w:rsidRPr="003F3A7E">
        <w:rPr>
          <w:bCs/>
        </w:rPr>
        <w:t>істр»</w:t>
      </w:r>
    </w:p>
    <w:p w:rsidR="00D94AEE" w:rsidRDefault="00D94AEE" w:rsidP="00D94AEE">
      <w:pPr>
        <w:jc w:val="right"/>
        <w:rPr>
          <w:lang w:eastAsia="uk-UA"/>
        </w:rPr>
      </w:pPr>
    </w:p>
    <w:p w:rsidR="00D94AEE" w:rsidRDefault="00D94AEE" w:rsidP="00D94AEE">
      <w:pPr>
        <w:tabs>
          <w:tab w:val="left" w:pos="2835"/>
        </w:tabs>
        <w:spacing w:line="240" w:lineRule="auto"/>
        <w:jc w:val="center"/>
      </w:pPr>
      <w:r>
        <w:t>Сучасні методологічні проблеми туризмознавства</w:t>
      </w:r>
    </w:p>
    <w:p w:rsidR="00D94AEE" w:rsidRDefault="00D94AEE" w:rsidP="00D94AEE">
      <w:pPr>
        <w:tabs>
          <w:tab w:val="left" w:pos="2835"/>
        </w:tabs>
        <w:spacing w:line="240" w:lineRule="auto"/>
        <w:jc w:val="center"/>
      </w:pPr>
      <w:r w:rsidRPr="009D6944">
        <w:t>Modern methodological problems of tourism</w:t>
      </w:r>
    </w:p>
    <w:p w:rsidR="00D94AEE" w:rsidRDefault="00D94AEE" w:rsidP="00D94AEE">
      <w:pPr>
        <w:tabs>
          <w:tab w:val="left" w:pos="2835"/>
        </w:tabs>
        <w:spacing w:line="240" w:lineRule="auto"/>
        <w:jc w:val="center"/>
        <w:rPr>
          <w:noProof/>
          <w:lang w:eastAsia="ru-RU"/>
        </w:rPr>
      </w:pPr>
    </w:p>
    <w:p w:rsidR="00D94AEE" w:rsidRPr="00CF5965" w:rsidRDefault="00D94AEE" w:rsidP="00D94AEE">
      <w:pPr>
        <w:spacing w:line="240" w:lineRule="auto"/>
        <w:ind w:left="4956"/>
        <w:rPr>
          <w:noProof/>
          <w:lang w:eastAsia="ru-RU"/>
        </w:rPr>
      </w:pPr>
      <w:r w:rsidRPr="00CF5965">
        <w:rPr>
          <w:noProof/>
          <w:lang w:eastAsia="ru-RU"/>
        </w:rPr>
        <w:t>Викона</w:t>
      </w:r>
      <w:r>
        <w:rPr>
          <w:noProof/>
          <w:lang w:val="ru-RU" w:eastAsia="ru-RU"/>
        </w:rPr>
        <w:t>ла</w:t>
      </w:r>
      <w:r w:rsidRPr="00CF5965">
        <w:rPr>
          <w:noProof/>
          <w:lang w:eastAsia="ru-RU"/>
        </w:rPr>
        <w:t xml:space="preserve"> студент  </w:t>
      </w:r>
      <w:r>
        <w:rPr>
          <w:noProof/>
          <w:lang w:eastAsia="ru-RU"/>
        </w:rPr>
        <w:t>2</w:t>
      </w:r>
      <w:r w:rsidRPr="00CF5965">
        <w:rPr>
          <w:noProof/>
          <w:lang w:eastAsia="ru-RU"/>
        </w:rPr>
        <w:t xml:space="preserve"> р</w:t>
      </w:r>
    </w:p>
    <w:p w:rsidR="00D94AEE" w:rsidRPr="00CF5965" w:rsidRDefault="00D94AEE" w:rsidP="00D94AEE">
      <w:pPr>
        <w:spacing w:line="240" w:lineRule="auto"/>
        <w:ind w:left="4956"/>
        <w:rPr>
          <w:noProof/>
          <w:lang w:eastAsia="ru-RU"/>
        </w:rPr>
      </w:pPr>
      <w:r w:rsidRPr="00CF5965">
        <w:rPr>
          <w:noProof/>
          <w:lang w:eastAsia="ru-RU"/>
        </w:rPr>
        <w:t>денної форми навчання</w:t>
      </w:r>
    </w:p>
    <w:p w:rsidR="00D94AEE" w:rsidRPr="00490C60" w:rsidRDefault="00D94AEE" w:rsidP="00D94AEE">
      <w:pPr>
        <w:spacing w:line="240" w:lineRule="auto"/>
        <w:ind w:left="4956"/>
        <w:rPr>
          <w:noProof/>
          <w:u w:val="single"/>
          <w:lang w:eastAsia="ru-RU"/>
        </w:rPr>
      </w:pPr>
      <w:r>
        <w:rPr>
          <w:noProof/>
          <w:u w:val="single"/>
          <w:lang w:eastAsia="ru-RU"/>
        </w:rPr>
        <w:t xml:space="preserve">Спеціальністі </w:t>
      </w:r>
      <w:r w:rsidRPr="00356D19">
        <w:rPr>
          <w:noProof/>
          <w:u w:val="single"/>
          <w:lang w:eastAsia="ru-RU"/>
        </w:rPr>
        <w:t>106 Географ</w:t>
      </w:r>
      <w:r>
        <w:rPr>
          <w:noProof/>
          <w:u w:val="single"/>
          <w:lang w:eastAsia="ru-RU"/>
        </w:rPr>
        <w:t>ія</w:t>
      </w:r>
    </w:p>
    <w:p w:rsidR="00D94AEE" w:rsidRPr="00CF5965" w:rsidRDefault="00D94AEE" w:rsidP="00D94AEE">
      <w:pPr>
        <w:spacing w:line="240" w:lineRule="auto"/>
        <w:ind w:left="4956"/>
        <w:rPr>
          <w:noProof/>
          <w:lang w:eastAsia="ru-RU"/>
        </w:rPr>
      </w:pPr>
      <w:r w:rsidRPr="00CF5965">
        <w:rPr>
          <w:noProof/>
          <w:sz w:val="20"/>
          <w:szCs w:val="20"/>
          <w:lang w:eastAsia="ru-RU"/>
        </w:rPr>
        <w:t>(шифр і назва, спеціальності</w:t>
      </w:r>
      <w:r w:rsidRPr="00CF5965">
        <w:rPr>
          <w:noProof/>
          <w:lang w:eastAsia="ru-RU"/>
        </w:rPr>
        <w:t>)</w:t>
      </w:r>
    </w:p>
    <w:p w:rsidR="00D94AEE" w:rsidRPr="00CF5965" w:rsidRDefault="00D94AEE" w:rsidP="00D94AEE">
      <w:pPr>
        <w:spacing w:line="240" w:lineRule="auto"/>
        <w:ind w:left="4956"/>
        <w:rPr>
          <w:noProof/>
          <w:lang w:eastAsia="ru-RU"/>
        </w:rPr>
      </w:pPr>
    </w:p>
    <w:p w:rsidR="00D94AEE" w:rsidRDefault="00D94AEE" w:rsidP="00D94AEE">
      <w:pPr>
        <w:spacing w:line="240" w:lineRule="auto"/>
        <w:ind w:left="4956"/>
      </w:pPr>
      <w:r>
        <w:t xml:space="preserve">Мілена СТАШЕВСЬКА </w:t>
      </w:r>
    </w:p>
    <w:p w:rsidR="00D94AEE" w:rsidRPr="008842C5" w:rsidRDefault="00D94AEE" w:rsidP="00D94AEE">
      <w:pPr>
        <w:spacing w:line="240" w:lineRule="auto"/>
        <w:ind w:left="4956"/>
        <w:rPr>
          <w:noProof/>
          <w:sz w:val="20"/>
          <w:szCs w:val="20"/>
          <w:lang w:eastAsia="ru-RU"/>
        </w:rPr>
      </w:pPr>
      <w:r w:rsidRPr="008842C5">
        <w:rPr>
          <w:noProof/>
          <w:sz w:val="20"/>
          <w:szCs w:val="20"/>
          <w:lang w:eastAsia="ru-RU"/>
        </w:rPr>
        <w:t xml:space="preserve">              (прізвище та ініціали повністю)</w:t>
      </w:r>
    </w:p>
    <w:p w:rsidR="00D94AEE" w:rsidRDefault="00D94AEE" w:rsidP="00D94AEE">
      <w:pPr>
        <w:spacing w:line="240" w:lineRule="auto"/>
        <w:ind w:left="4956"/>
        <w:rPr>
          <w:noProof/>
          <w:lang w:eastAsia="ru-RU"/>
        </w:rPr>
      </w:pPr>
      <w:r w:rsidRPr="008842C5">
        <w:rPr>
          <w:noProof/>
          <w:lang w:eastAsia="ru-RU"/>
        </w:rPr>
        <w:t>Керівник</w:t>
      </w:r>
      <w:r>
        <w:rPr>
          <w:noProof/>
          <w:lang w:eastAsia="ru-RU"/>
        </w:rPr>
        <w:t xml:space="preserve"> </w:t>
      </w:r>
    </w:p>
    <w:p w:rsidR="00D94AEE" w:rsidRDefault="00D94AEE" w:rsidP="00D94AEE">
      <w:pPr>
        <w:spacing w:line="240" w:lineRule="auto"/>
        <w:ind w:left="4956"/>
        <w:rPr>
          <w:noProof/>
          <w:lang w:eastAsia="ru-RU"/>
        </w:rPr>
      </w:pPr>
      <w:r>
        <w:rPr>
          <w:noProof/>
          <w:lang w:eastAsia="ru-RU"/>
        </w:rPr>
        <w:t>проф. Олександр ТОПЧІЄВ</w:t>
      </w:r>
    </w:p>
    <w:p w:rsidR="00D94AEE" w:rsidRPr="009D6944" w:rsidRDefault="00D94AEE" w:rsidP="00D94AEE">
      <w:pPr>
        <w:spacing w:line="240" w:lineRule="auto"/>
        <w:ind w:left="4956"/>
        <w:rPr>
          <w:noProof/>
          <w:sz w:val="20"/>
          <w:szCs w:val="20"/>
          <w:lang w:eastAsia="ru-RU"/>
        </w:rPr>
      </w:pPr>
      <w:r w:rsidRPr="009D6944">
        <w:rPr>
          <w:noProof/>
          <w:sz w:val="20"/>
          <w:szCs w:val="20"/>
          <w:lang w:eastAsia="ru-RU"/>
        </w:rPr>
        <w:t xml:space="preserve">                            (прізвище та ініціали)</w:t>
      </w:r>
    </w:p>
    <w:p w:rsidR="00D94AEE" w:rsidRPr="009D6944" w:rsidRDefault="00D94AEE" w:rsidP="00D94AEE">
      <w:pPr>
        <w:spacing w:line="240" w:lineRule="auto"/>
        <w:ind w:left="4956"/>
        <w:rPr>
          <w:noProof/>
          <w:lang w:eastAsia="ru-RU"/>
        </w:rPr>
      </w:pPr>
      <w:r w:rsidRPr="009D6944">
        <w:rPr>
          <w:noProof/>
          <w:lang w:eastAsia="ru-RU"/>
        </w:rPr>
        <w:t xml:space="preserve">Рецензент </w:t>
      </w:r>
    </w:p>
    <w:p w:rsidR="00D94AEE" w:rsidRPr="009D6944" w:rsidRDefault="00D94AEE" w:rsidP="00D94AEE">
      <w:pPr>
        <w:spacing w:line="240" w:lineRule="auto"/>
        <w:ind w:left="4956"/>
        <w:rPr>
          <w:noProof/>
          <w:lang w:eastAsia="ru-RU"/>
        </w:rPr>
      </w:pPr>
      <w:r w:rsidRPr="009D6944">
        <w:rPr>
          <w:noProof/>
          <w:lang w:eastAsia="ru-RU"/>
        </w:rPr>
        <w:t>доц.Андрій БУЯНОВСЬКИЙ</w:t>
      </w:r>
    </w:p>
    <w:p w:rsidR="00D94AEE" w:rsidRPr="009D6944" w:rsidRDefault="00D94AEE" w:rsidP="00D94AEE">
      <w:pPr>
        <w:spacing w:line="240" w:lineRule="auto"/>
        <w:ind w:left="4956"/>
        <w:rPr>
          <w:noProof/>
          <w:sz w:val="20"/>
          <w:szCs w:val="20"/>
          <w:lang w:eastAsia="ru-RU"/>
        </w:rPr>
      </w:pPr>
      <w:r w:rsidRPr="009D6944">
        <w:rPr>
          <w:noProof/>
          <w:sz w:val="20"/>
          <w:szCs w:val="20"/>
          <w:lang w:eastAsia="ru-RU"/>
        </w:rPr>
        <w:t xml:space="preserve">                            (прізвище та ініціали)</w:t>
      </w:r>
    </w:p>
    <w:p w:rsidR="00D94AEE" w:rsidRPr="00CF5965" w:rsidRDefault="00D94AEE" w:rsidP="00D94AEE">
      <w:pPr>
        <w:spacing w:line="240" w:lineRule="auto"/>
        <w:jc w:val="right"/>
        <w:rPr>
          <w:noProof/>
          <w:lang w:eastAsia="ru-RU"/>
        </w:rPr>
      </w:pPr>
      <w:r w:rsidRPr="00CF5965">
        <w:rPr>
          <w:noProof/>
          <w:lang w:eastAsia="ru-RU"/>
        </w:rPr>
        <w:t xml:space="preserve">                                      </w:t>
      </w:r>
    </w:p>
    <w:p w:rsidR="00D94AEE" w:rsidRDefault="00D94AEE" w:rsidP="00D94AEE">
      <w:pPr>
        <w:spacing w:line="240" w:lineRule="auto"/>
        <w:rPr>
          <w:noProof/>
          <w:lang w:eastAsia="ru-RU"/>
        </w:rPr>
      </w:pPr>
      <w:r w:rsidRPr="00CF5965">
        <w:rPr>
          <w:noProof/>
          <w:lang w:eastAsia="ru-RU"/>
        </w:rPr>
        <w:t xml:space="preserve"> </w:t>
      </w:r>
    </w:p>
    <w:p w:rsidR="00D94AEE" w:rsidRDefault="00D94AEE" w:rsidP="00D94AEE">
      <w:pPr>
        <w:spacing w:line="240" w:lineRule="auto"/>
        <w:rPr>
          <w:noProof/>
          <w:lang w:eastAsia="ru-RU"/>
        </w:rPr>
      </w:pPr>
    </w:p>
    <w:p w:rsidR="00D94AEE" w:rsidRPr="00CF5965" w:rsidRDefault="00D94AEE" w:rsidP="00D94AEE">
      <w:pPr>
        <w:spacing w:line="240" w:lineRule="auto"/>
        <w:rPr>
          <w:noProof/>
          <w:lang w:eastAsia="ru-RU"/>
        </w:rPr>
      </w:pPr>
      <w:r w:rsidRPr="00CF5965">
        <w:rPr>
          <w:noProof/>
          <w:lang w:eastAsia="ru-RU"/>
        </w:rPr>
        <w:t>Рекомендовано до захисту:                 Захищено на засіданні ЕК №__</w:t>
      </w:r>
    </w:p>
    <w:p w:rsidR="00D94AEE" w:rsidRPr="00CF5965" w:rsidRDefault="00D94AEE" w:rsidP="00D94AEE">
      <w:pPr>
        <w:spacing w:line="240" w:lineRule="auto"/>
        <w:rPr>
          <w:noProof/>
          <w:lang w:eastAsia="ru-RU"/>
        </w:rPr>
      </w:pPr>
      <w:r w:rsidRPr="00CF5965">
        <w:rPr>
          <w:noProof/>
          <w:lang w:eastAsia="ru-RU"/>
        </w:rPr>
        <w:t>протокол засідання кафедри               протокол №___від «___»_____р.</w:t>
      </w:r>
    </w:p>
    <w:p w:rsidR="00D94AEE" w:rsidRPr="00CF5965" w:rsidRDefault="00D94AEE" w:rsidP="00D94AEE">
      <w:pPr>
        <w:spacing w:line="240" w:lineRule="auto"/>
        <w:rPr>
          <w:noProof/>
          <w:lang w:eastAsia="ru-RU"/>
        </w:rPr>
      </w:pPr>
      <w:r w:rsidRPr="00CF5965">
        <w:rPr>
          <w:noProof/>
          <w:lang w:eastAsia="ru-RU"/>
        </w:rPr>
        <w:t>№_____ від «___»_____ р.                  Оцінка_____ /________/________</w:t>
      </w:r>
    </w:p>
    <w:p w:rsidR="00D94AEE" w:rsidRPr="00CF5965" w:rsidRDefault="00D94AEE" w:rsidP="00D94AEE">
      <w:pPr>
        <w:spacing w:line="240" w:lineRule="auto"/>
        <w:rPr>
          <w:noProof/>
          <w:sz w:val="20"/>
          <w:szCs w:val="20"/>
          <w:lang w:eastAsia="ru-RU"/>
        </w:rPr>
      </w:pPr>
      <w:r w:rsidRPr="00CF5965">
        <w:rPr>
          <w:noProof/>
          <w:lang w:eastAsia="ru-RU"/>
        </w:rPr>
        <w:t>Завідувач кафедри                                (</w:t>
      </w:r>
      <w:r w:rsidRPr="00CF5965">
        <w:rPr>
          <w:noProof/>
          <w:sz w:val="20"/>
          <w:szCs w:val="20"/>
          <w:lang w:eastAsia="ru-RU"/>
        </w:rPr>
        <w:t>за національною шкалою, за шкалою ЕСТ</w:t>
      </w:r>
      <w:r w:rsidRPr="00CF5965">
        <w:rPr>
          <w:noProof/>
          <w:sz w:val="20"/>
          <w:szCs w:val="20"/>
          <w:lang w:val="en-US" w:eastAsia="ru-RU"/>
        </w:rPr>
        <w:t>S</w:t>
      </w:r>
      <w:r w:rsidRPr="00CF5965">
        <w:rPr>
          <w:noProof/>
          <w:sz w:val="20"/>
          <w:szCs w:val="20"/>
          <w:lang w:eastAsia="ru-RU"/>
        </w:rPr>
        <w:t>, бал)</w:t>
      </w:r>
    </w:p>
    <w:p w:rsidR="00D94AEE" w:rsidRPr="00CF5965" w:rsidRDefault="00D94AEE" w:rsidP="00D94AEE">
      <w:pPr>
        <w:spacing w:line="240" w:lineRule="auto"/>
        <w:rPr>
          <w:noProof/>
          <w:lang w:eastAsia="ru-RU"/>
        </w:rPr>
      </w:pPr>
      <w:r w:rsidRPr="00CF5965">
        <w:rPr>
          <w:noProof/>
          <w:lang w:eastAsia="ru-RU"/>
        </w:rPr>
        <w:t>____</w:t>
      </w:r>
      <w:r w:rsidRPr="00CF5965">
        <w:rPr>
          <w:noProof/>
          <w:u w:val="single"/>
          <w:lang w:eastAsia="ru-RU"/>
        </w:rPr>
        <w:t>проф.</w:t>
      </w:r>
      <w:r>
        <w:rPr>
          <w:noProof/>
          <w:u w:val="single"/>
          <w:lang w:eastAsia="ru-RU"/>
        </w:rPr>
        <w:t>Олександр ТОПЧІЄВ</w:t>
      </w:r>
      <w:r w:rsidRPr="00CF5965">
        <w:rPr>
          <w:noProof/>
          <w:u w:val="single"/>
          <w:lang w:eastAsia="ru-RU"/>
        </w:rPr>
        <w:t>.</w:t>
      </w:r>
      <w:r w:rsidRPr="00CF5965">
        <w:rPr>
          <w:noProof/>
          <w:lang w:eastAsia="ru-RU"/>
        </w:rPr>
        <w:t xml:space="preserve">        Голова ЕК </w:t>
      </w:r>
    </w:p>
    <w:p w:rsidR="00D94AEE" w:rsidRPr="00CF5965" w:rsidRDefault="00D94AEE" w:rsidP="00D94AEE">
      <w:pPr>
        <w:spacing w:line="240" w:lineRule="auto"/>
        <w:rPr>
          <w:noProof/>
          <w:lang w:eastAsia="ru-RU"/>
        </w:rPr>
      </w:pPr>
      <w:r w:rsidRPr="00CF5965">
        <w:rPr>
          <w:noProof/>
          <w:sz w:val="20"/>
          <w:szCs w:val="20"/>
          <w:lang w:eastAsia="ru-RU"/>
        </w:rPr>
        <w:t xml:space="preserve"> (підпис)         (прізвище,ініціали</w:t>
      </w:r>
      <w:r w:rsidRPr="00CF5965">
        <w:rPr>
          <w:noProof/>
          <w:lang w:eastAsia="ru-RU"/>
        </w:rPr>
        <w:t xml:space="preserve">)                           </w:t>
      </w:r>
      <w:r w:rsidRPr="009D6944">
        <w:rPr>
          <w:noProof/>
          <w:lang w:eastAsia="ru-RU"/>
        </w:rPr>
        <w:t xml:space="preserve">________ </w:t>
      </w:r>
      <w:r w:rsidRPr="009D6944">
        <w:rPr>
          <w:noProof/>
          <w:u w:val="single"/>
          <w:lang w:eastAsia="ru-RU"/>
        </w:rPr>
        <w:t xml:space="preserve">проф. Галтна ВИХОВАНЕЦЬ </w:t>
      </w:r>
      <w:r w:rsidRPr="009D6944">
        <w:rPr>
          <w:noProof/>
          <w:lang w:eastAsia="ru-RU"/>
        </w:rPr>
        <w:t xml:space="preserve">                                                                                                                                           </w:t>
      </w:r>
    </w:p>
    <w:p w:rsidR="00D94AEE" w:rsidRPr="00CF5965" w:rsidRDefault="00D94AEE" w:rsidP="00D94AEE">
      <w:pPr>
        <w:spacing w:line="240" w:lineRule="auto"/>
        <w:rPr>
          <w:noProof/>
          <w:sz w:val="20"/>
          <w:szCs w:val="20"/>
          <w:lang w:eastAsia="ru-RU"/>
        </w:rPr>
      </w:pPr>
      <w:r w:rsidRPr="00CF5965">
        <w:rPr>
          <w:noProof/>
          <w:sz w:val="20"/>
          <w:szCs w:val="20"/>
          <w:lang w:eastAsia="ru-RU"/>
        </w:rPr>
        <w:t xml:space="preserve">                                                                                               (підпис)            (прізвище, ініціали)</w:t>
      </w:r>
    </w:p>
    <w:p w:rsidR="00D94AEE" w:rsidRPr="00CF5965" w:rsidRDefault="00D94AEE" w:rsidP="00D94AEE">
      <w:pPr>
        <w:spacing w:line="240" w:lineRule="auto"/>
        <w:rPr>
          <w:noProof/>
          <w:lang w:eastAsia="ru-RU"/>
        </w:rPr>
      </w:pPr>
      <w:r w:rsidRPr="00CF5965">
        <w:rPr>
          <w:noProof/>
          <w:lang w:eastAsia="ru-RU"/>
        </w:rPr>
        <w:t xml:space="preserve"> </w:t>
      </w:r>
    </w:p>
    <w:p w:rsidR="00D94AEE" w:rsidRPr="00CF5965" w:rsidRDefault="00D94AEE" w:rsidP="00D94AEE">
      <w:pPr>
        <w:spacing w:line="240" w:lineRule="auto"/>
        <w:jc w:val="center"/>
        <w:rPr>
          <w:noProof/>
          <w:sz w:val="24"/>
          <w:lang w:eastAsia="ru-RU"/>
        </w:rPr>
      </w:pPr>
    </w:p>
    <w:p w:rsidR="00D94AEE" w:rsidRDefault="00D94AEE" w:rsidP="00D94AEE">
      <w:pPr>
        <w:jc w:val="center"/>
        <w:rPr>
          <w:b/>
          <w:bCs/>
          <w:noProof/>
          <w:lang w:eastAsia="ru-RU"/>
        </w:rPr>
      </w:pPr>
      <w:r w:rsidRPr="00C037FD">
        <w:rPr>
          <w:b/>
          <w:bCs/>
          <w:noProof/>
          <w:lang w:eastAsia="ru-RU"/>
        </w:rPr>
        <w:t>Одеса – 202</w:t>
      </w:r>
      <w:r w:rsidRPr="00545AFE">
        <w:rPr>
          <w:b/>
          <w:bCs/>
          <w:noProof/>
          <w:lang w:eastAsia="ru-RU"/>
        </w:rPr>
        <w:t>2</w:t>
      </w:r>
    </w:p>
    <w:p w:rsidR="00D94AEE" w:rsidRDefault="00D94AEE" w:rsidP="00D94AEE">
      <w:pPr>
        <w:jc w:val="center"/>
        <w:rPr>
          <w:b/>
          <w:bCs/>
          <w:noProof/>
          <w:lang w:eastAsia="ru-RU"/>
        </w:rPr>
      </w:pPr>
    </w:p>
    <w:p w:rsidR="00D94AEE" w:rsidRDefault="00D94AEE" w:rsidP="00D94AEE"/>
    <w:p w:rsidR="00D94AEE" w:rsidRDefault="00D94AEE" w:rsidP="00D94AEE"/>
    <w:p w:rsidR="00D94AEE" w:rsidRDefault="00D94AEE" w:rsidP="00D94AEE"/>
    <w:p w:rsidR="00D94AEE" w:rsidRDefault="00D94AEE" w:rsidP="00D94AEE">
      <w:pPr>
        <w:ind w:firstLine="567"/>
        <w:contextualSpacing/>
        <w:jc w:val="center"/>
        <w:rPr>
          <w:b/>
        </w:rPr>
      </w:pPr>
      <w:r>
        <w:rPr>
          <w:b/>
        </w:rPr>
        <w:t>ЗМІСТ</w:t>
      </w:r>
    </w:p>
    <w:tbl>
      <w:tblPr>
        <w:tblStyle w:val="a4"/>
        <w:tblW w:w="0" w:type="auto"/>
        <w:tblInd w:w="0" w:type="dxa"/>
        <w:tblLook w:val="04A0" w:firstRow="1" w:lastRow="0" w:firstColumn="1" w:lastColumn="0" w:noHBand="0" w:noVBand="1"/>
      </w:tblPr>
      <w:tblGrid>
        <w:gridCol w:w="8787"/>
        <w:gridCol w:w="558"/>
      </w:tblGrid>
      <w:tr w:rsidR="00D94AEE" w:rsidTr="00011B17">
        <w:trPr>
          <w:trHeight w:val="204"/>
        </w:trPr>
        <w:tc>
          <w:tcPr>
            <w:tcW w:w="9067" w:type="dxa"/>
          </w:tcPr>
          <w:p w:rsidR="00D94AEE" w:rsidRPr="00C518B4" w:rsidRDefault="00D94AEE" w:rsidP="00011B17">
            <w:pPr>
              <w:ind w:firstLine="0"/>
              <w:contextualSpacing/>
              <w:rPr>
                <w:bCs/>
              </w:rPr>
            </w:pPr>
            <w:r w:rsidRPr="00C518B4">
              <w:rPr>
                <w:bCs/>
              </w:rPr>
              <w:t>ВСТУП</w:t>
            </w:r>
          </w:p>
        </w:tc>
        <w:tc>
          <w:tcPr>
            <w:tcW w:w="562" w:type="dxa"/>
          </w:tcPr>
          <w:p w:rsidR="00D94AEE" w:rsidRPr="00A52F36" w:rsidRDefault="00D94AEE" w:rsidP="00011B17">
            <w:pPr>
              <w:ind w:firstLine="0"/>
              <w:contextualSpacing/>
              <w:jc w:val="center"/>
              <w:rPr>
                <w:bCs/>
              </w:rPr>
            </w:pPr>
            <w:r w:rsidRPr="00A52F36">
              <w:rPr>
                <w:bCs/>
              </w:rPr>
              <w:t>3</w:t>
            </w:r>
          </w:p>
        </w:tc>
      </w:tr>
      <w:tr w:rsidR="00D94AEE" w:rsidTr="00011B17">
        <w:trPr>
          <w:trHeight w:val="195"/>
        </w:trPr>
        <w:tc>
          <w:tcPr>
            <w:tcW w:w="9067" w:type="dxa"/>
          </w:tcPr>
          <w:p w:rsidR="00D94AEE" w:rsidRPr="00C518B4" w:rsidRDefault="00D94AEE" w:rsidP="00011B17">
            <w:pPr>
              <w:tabs>
                <w:tab w:val="left" w:pos="2835"/>
              </w:tabs>
              <w:spacing w:line="240" w:lineRule="auto"/>
              <w:ind w:firstLine="0"/>
              <w:rPr>
                <w:bCs/>
              </w:rPr>
            </w:pPr>
            <w:r w:rsidRPr="00C518B4">
              <w:rPr>
                <w:bCs/>
              </w:rPr>
              <w:t>РОЗДІЛ 1. СУЧАСНІ МЕТОДОЛОГІЧНІ ПРОБЛЕМИ ТУРИЗМОЗНАВСТВА</w:t>
            </w:r>
          </w:p>
          <w:p w:rsidR="00D94AEE" w:rsidRPr="00C518B4" w:rsidRDefault="00D94AEE" w:rsidP="00011B17">
            <w:pPr>
              <w:rPr>
                <w:bCs/>
              </w:rPr>
            </w:pPr>
            <w:r w:rsidRPr="00C518B4">
              <w:rPr>
                <w:bCs/>
              </w:rPr>
              <w:t xml:space="preserve">1.1. Поняття туризму та туристичної індустрії в системі туристичних послуг </w:t>
            </w:r>
          </w:p>
        </w:tc>
        <w:tc>
          <w:tcPr>
            <w:tcW w:w="562" w:type="dxa"/>
          </w:tcPr>
          <w:p w:rsidR="00D94AEE" w:rsidRPr="00A52F36" w:rsidRDefault="00D94AEE" w:rsidP="00011B17">
            <w:pPr>
              <w:ind w:firstLine="0"/>
              <w:contextualSpacing/>
              <w:jc w:val="center"/>
              <w:rPr>
                <w:bCs/>
              </w:rPr>
            </w:pPr>
            <w:r w:rsidRPr="00A52F36">
              <w:rPr>
                <w:bCs/>
              </w:rPr>
              <w:t>5</w:t>
            </w:r>
          </w:p>
        </w:tc>
      </w:tr>
      <w:tr w:rsidR="00D94AEE" w:rsidTr="00011B17">
        <w:trPr>
          <w:trHeight w:val="276"/>
        </w:trPr>
        <w:tc>
          <w:tcPr>
            <w:tcW w:w="9067" w:type="dxa"/>
          </w:tcPr>
          <w:p w:rsidR="00D94AEE" w:rsidRPr="00A60337" w:rsidRDefault="00D94AEE" w:rsidP="00011B17">
            <w:r w:rsidRPr="00A60337">
              <w:t xml:space="preserve">1.2 Класифікація видів туризму </w:t>
            </w:r>
          </w:p>
        </w:tc>
        <w:tc>
          <w:tcPr>
            <w:tcW w:w="562" w:type="dxa"/>
          </w:tcPr>
          <w:p w:rsidR="00D94AEE" w:rsidRPr="00A52F36" w:rsidRDefault="00D94AEE" w:rsidP="00011B17">
            <w:pPr>
              <w:ind w:firstLine="0"/>
              <w:contextualSpacing/>
              <w:jc w:val="center"/>
              <w:rPr>
                <w:bCs/>
              </w:rPr>
            </w:pPr>
            <w:r w:rsidRPr="00A52F36">
              <w:rPr>
                <w:bCs/>
              </w:rPr>
              <w:t>7</w:t>
            </w:r>
          </w:p>
        </w:tc>
      </w:tr>
      <w:tr w:rsidR="00D94AEE" w:rsidTr="00011B17">
        <w:trPr>
          <w:trHeight w:val="231"/>
        </w:trPr>
        <w:tc>
          <w:tcPr>
            <w:tcW w:w="9067" w:type="dxa"/>
          </w:tcPr>
          <w:p w:rsidR="00D94AEE" w:rsidRPr="00A60337" w:rsidRDefault="00D94AEE" w:rsidP="00011B17">
            <w:r w:rsidRPr="00A60337">
              <w:t>1.3. Сутнісні аспекти та особливості рекреаційної діяльності</w:t>
            </w:r>
          </w:p>
        </w:tc>
        <w:tc>
          <w:tcPr>
            <w:tcW w:w="562" w:type="dxa"/>
          </w:tcPr>
          <w:p w:rsidR="00D94AEE" w:rsidRPr="00A52F36" w:rsidRDefault="00D94AEE" w:rsidP="00011B17">
            <w:pPr>
              <w:ind w:firstLine="0"/>
              <w:contextualSpacing/>
              <w:jc w:val="center"/>
              <w:rPr>
                <w:bCs/>
              </w:rPr>
            </w:pPr>
            <w:r w:rsidRPr="00A52F36">
              <w:rPr>
                <w:bCs/>
              </w:rPr>
              <w:t>15</w:t>
            </w:r>
          </w:p>
        </w:tc>
      </w:tr>
      <w:tr w:rsidR="00D94AEE" w:rsidTr="00011B17">
        <w:trPr>
          <w:trHeight w:val="231"/>
        </w:trPr>
        <w:tc>
          <w:tcPr>
            <w:tcW w:w="9067" w:type="dxa"/>
          </w:tcPr>
          <w:p w:rsidR="00D94AEE" w:rsidRPr="00A60337" w:rsidRDefault="00D94AEE" w:rsidP="00011B17">
            <w:pPr>
              <w:ind w:firstLine="0"/>
              <w:rPr>
                <w:lang w:eastAsia="uk-UA"/>
              </w:rPr>
            </w:pPr>
            <w:r w:rsidRPr="00A60337">
              <w:rPr>
                <w:rFonts w:eastAsia="Times New Roman"/>
              </w:rPr>
              <w:t>РОЗДІЛ 2 ТУРИСТИЧНІ ДЕСТИНАЦІЇ В ТУРИЗМОЗНАВСТІ</w:t>
            </w:r>
          </w:p>
          <w:p w:rsidR="00D94AEE" w:rsidRDefault="00D94AEE" w:rsidP="00011B17">
            <w:pPr>
              <w:ind w:firstLine="743"/>
              <w:outlineLvl w:val="1"/>
              <w:rPr>
                <w:b/>
              </w:rPr>
            </w:pPr>
            <w:r w:rsidRPr="00A60337">
              <w:rPr>
                <w:rFonts w:eastAsia="Times New Roman"/>
                <w:lang w:eastAsia="ru-RU"/>
              </w:rPr>
              <w:t>2.1. Сутність поняття, ознаки та компоненти туристичної дестинації</w:t>
            </w:r>
          </w:p>
        </w:tc>
        <w:tc>
          <w:tcPr>
            <w:tcW w:w="562" w:type="dxa"/>
          </w:tcPr>
          <w:p w:rsidR="00D94AEE" w:rsidRPr="00A52F36" w:rsidRDefault="00D94AEE" w:rsidP="00011B17">
            <w:pPr>
              <w:ind w:firstLine="0"/>
              <w:contextualSpacing/>
              <w:jc w:val="center"/>
              <w:rPr>
                <w:bCs/>
              </w:rPr>
            </w:pPr>
            <w:r w:rsidRPr="00A52F36">
              <w:rPr>
                <w:bCs/>
              </w:rPr>
              <w:t>32</w:t>
            </w:r>
          </w:p>
        </w:tc>
      </w:tr>
      <w:tr w:rsidR="00D94AEE" w:rsidTr="00011B17">
        <w:trPr>
          <w:trHeight w:val="231"/>
        </w:trPr>
        <w:tc>
          <w:tcPr>
            <w:tcW w:w="9067" w:type="dxa"/>
          </w:tcPr>
          <w:p w:rsidR="00D94AEE" w:rsidRDefault="00D94AEE" w:rsidP="00011B17">
            <w:pPr>
              <w:widowControl w:val="0"/>
              <w:shd w:val="clear" w:color="auto" w:fill="FFFFFF"/>
              <w:tabs>
                <w:tab w:val="left" w:pos="0"/>
                <w:tab w:val="left" w:pos="851"/>
              </w:tabs>
              <w:autoSpaceDE w:val="0"/>
              <w:autoSpaceDN w:val="0"/>
              <w:adjustRightInd w:val="0"/>
              <w:ind w:firstLine="567"/>
              <w:rPr>
                <w:b/>
              </w:rPr>
            </w:pPr>
            <w:r w:rsidRPr="00A60337">
              <w:rPr>
                <w:bCs/>
              </w:rPr>
              <w:t>2.2. Типологія туристичних дестинацій та класифікація їх ресурсів</w:t>
            </w:r>
          </w:p>
        </w:tc>
        <w:tc>
          <w:tcPr>
            <w:tcW w:w="562" w:type="dxa"/>
          </w:tcPr>
          <w:p w:rsidR="00D94AEE" w:rsidRPr="00A52F36" w:rsidRDefault="00D94AEE" w:rsidP="00011B17">
            <w:pPr>
              <w:ind w:firstLine="0"/>
              <w:contextualSpacing/>
              <w:jc w:val="center"/>
              <w:rPr>
                <w:bCs/>
              </w:rPr>
            </w:pPr>
            <w:r w:rsidRPr="00A52F36">
              <w:rPr>
                <w:bCs/>
              </w:rPr>
              <w:t>39</w:t>
            </w:r>
          </w:p>
        </w:tc>
      </w:tr>
      <w:tr w:rsidR="00D94AEE" w:rsidTr="00011B17">
        <w:trPr>
          <w:trHeight w:val="288"/>
        </w:trPr>
        <w:tc>
          <w:tcPr>
            <w:tcW w:w="9067" w:type="dxa"/>
          </w:tcPr>
          <w:p w:rsidR="00D94AEE" w:rsidRPr="00214FA2" w:rsidRDefault="00D94AEE" w:rsidP="00011B17">
            <w:pPr>
              <w:ind w:firstLine="567"/>
              <w:jc w:val="left"/>
              <w:rPr>
                <w:bCs/>
              </w:rPr>
            </w:pPr>
            <w:r w:rsidRPr="00214FA2">
              <w:rPr>
                <w:bCs/>
              </w:rPr>
              <w:t>2.3. Маркетингове управління туристичною дестинацією</w:t>
            </w:r>
          </w:p>
        </w:tc>
        <w:tc>
          <w:tcPr>
            <w:tcW w:w="562" w:type="dxa"/>
          </w:tcPr>
          <w:p w:rsidR="00D94AEE" w:rsidRPr="00A52F36" w:rsidRDefault="00D94AEE" w:rsidP="00011B17">
            <w:pPr>
              <w:ind w:firstLine="0"/>
              <w:contextualSpacing/>
              <w:jc w:val="center"/>
              <w:rPr>
                <w:bCs/>
              </w:rPr>
            </w:pPr>
            <w:r w:rsidRPr="00A52F36">
              <w:rPr>
                <w:bCs/>
              </w:rPr>
              <w:t>43</w:t>
            </w:r>
          </w:p>
        </w:tc>
      </w:tr>
      <w:tr w:rsidR="00D94AEE" w:rsidTr="00011B17">
        <w:trPr>
          <w:trHeight w:val="240"/>
        </w:trPr>
        <w:tc>
          <w:tcPr>
            <w:tcW w:w="9067" w:type="dxa"/>
          </w:tcPr>
          <w:p w:rsidR="00D94AEE" w:rsidRPr="00A60337" w:rsidRDefault="00D94AEE" w:rsidP="00011B17">
            <w:pPr>
              <w:ind w:firstLine="0"/>
              <w:rPr>
                <w:bCs/>
              </w:rPr>
            </w:pPr>
            <w:r w:rsidRPr="00A60337">
              <w:rPr>
                <w:bCs/>
              </w:rPr>
              <w:t>РОЗДІЛ 3 КОНКУРЕНТОСПРОМОЖНІСТЬ ТУРИСТИЧНИХ ДЕСТИНАЦІЙ</w:t>
            </w:r>
          </w:p>
          <w:p w:rsidR="00D94AEE" w:rsidRDefault="00D94AEE" w:rsidP="00011B17">
            <w:pPr>
              <w:ind w:firstLine="567"/>
              <w:outlineLvl w:val="1"/>
              <w:rPr>
                <w:b/>
              </w:rPr>
            </w:pPr>
            <w:r w:rsidRPr="00A60337">
              <w:rPr>
                <w:rFonts w:eastAsia="Times New Roman"/>
                <w:bCs/>
                <w:lang w:eastAsia="ru-RU"/>
              </w:rPr>
              <w:t>3.1. Концептуальні основи конкурентоспроможності туристичної дестинації</w:t>
            </w:r>
          </w:p>
        </w:tc>
        <w:tc>
          <w:tcPr>
            <w:tcW w:w="562" w:type="dxa"/>
          </w:tcPr>
          <w:p w:rsidR="00D94AEE" w:rsidRPr="00A52F36" w:rsidRDefault="00D94AEE" w:rsidP="00011B17">
            <w:pPr>
              <w:ind w:firstLine="0"/>
              <w:contextualSpacing/>
              <w:jc w:val="center"/>
              <w:rPr>
                <w:bCs/>
              </w:rPr>
            </w:pPr>
            <w:r w:rsidRPr="00A52F36">
              <w:rPr>
                <w:bCs/>
              </w:rPr>
              <w:t>51</w:t>
            </w:r>
          </w:p>
        </w:tc>
      </w:tr>
      <w:tr w:rsidR="00D94AEE" w:rsidTr="00011B17">
        <w:tc>
          <w:tcPr>
            <w:tcW w:w="9067" w:type="dxa"/>
          </w:tcPr>
          <w:p w:rsidR="00D94AEE" w:rsidRPr="00214FA2" w:rsidRDefault="00D94AEE" w:rsidP="00011B17">
            <w:pPr>
              <w:ind w:left="-44" w:right="-214" w:firstLine="611"/>
              <w:rPr>
                <w:bCs/>
              </w:rPr>
            </w:pPr>
            <w:r w:rsidRPr="00214FA2">
              <w:rPr>
                <w:bCs/>
              </w:rPr>
              <w:t>3.2. Методи оцінювання привабливості туристичних дестинацій</w:t>
            </w:r>
          </w:p>
        </w:tc>
        <w:tc>
          <w:tcPr>
            <w:tcW w:w="562" w:type="dxa"/>
          </w:tcPr>
          <w:p w:rsidR="00D94AEE" w:rsidRPr="00A52F36" w:rsidRDefault="00D94AEE" w:rsidP="00011B17">
            <w:pPr>
              <w:ind w:firstLine="0"/>
              <w:contextualSpacing/>
              <w:jc w:val="center"/>
              <w:rPr>
                <w:bCs/>
              </w:rPr>
            </w:pPr>
            <w:r w:rsidRPr="00A52F36">
              <w:rPr>
                <w:bCs/>
              </w:rPr>
              <w:t>56</w:t>
            </w:r>
          </w:p>
        </w:tc>
      </w:tr>
      <w:tr w:rsidR="00D94AEE" w:rsidTr="00011B17">
        <w:tc>
          <w:tcPr>
            <w:tcW w:w="9067" w:type="dxa"/>
          </w:tcPr>
          <w:p w:rsidR="00D94AEE" w:rsidRPr="00214FA2" w:rsidRDefault="00D94AEE" w:rsidP="00011B17">
            <w:pPr>
              <w:ind w:firstLine="567"/>
              <w:rPr>
                <w:bCs/>
              </w:rPr>
            </w:pPr>
            <w:r w:rsidRPr="00214FA2">
              <w:rPr>
                <w:bCs/>
              </w:rPr>
              <w:t>3.3. Напрями підвищення конкурентоспроможності туристичних дестинацій</w:t>
            </w:r>
          </w:p>
        </w:tc>
        <w:tc>
          <w:tcPr>
            <w:tcW w:w="562" w:type="dxa"/>
          </w:tcPr>
          <w:p w:rsidR="00D94AEE" w:rsidRPr="00A52F36" w:rsidRDefault="00D94AEE" w:rsidP="00011B17">
            <w:pPr>
              <w:ind w:firstLine="0"/>
              <w:contextualSpacing/>
              <w:jc w:val="center"/>
              <w:rPr>
                <w:bCs/>
              </w:rPr>
            </w:pPr>
            <w:r w:rsidRPr="00A52F36">
              <w:rPr>
                <w:bCs/>
              </w:rPr>
              <w:t>60</w:t>
            </w:r>
          </w:p>
        </w:tc>
      </w:tr>
      <w:tr w:rsidR="00D94AEE" w:rsidTr="00011B17">
        <w:tc>
          <w:tcPr>
            <w:tcW w:w="9067" w:type="dxa"/>
          </w:tcPr>
          <w:p w:rsidR="00D94AEE" w:rsidRPr="00214FA2" w:rsidRDefault="00D94AEE" w:rsidP="00011B17">
            <w:pPr>
              <w:pStyle w:val="Default"/>
              <w:spacing w:line="360" w:lineRule="auto"/>
              <w:ind w:firstLine="851"/>
              <w:jc w:val="both"/>
              <w:rPr>
                <w:bCs/>
              </w:rPr>
            </w:pPr>
            <w:r w:rsidRPr="00214FA2">
              <w:rPr>
                <w:bCs/>
                <w:color w:val="auto"/>
                <w:sz w:val="28"/>
                <w:szCs w:val="28"/>
              </w:rPr>
              <w:t xml:space="preserve">3.4. Сучасні тенденцій розвитку туристично-рекреаційної сфери (ТРС) </w:t>
            </w:r>
          </w:p>
        </w:tc>
        <w:tc>
          <w:tcPr>
            <w:tcW w:w="562" w:type="dxa"/>
          </w:tcPr>
          <w:p w:rsidR="00D94AEE" w:rsidRPr="00A52F36" w:rsidRDefault="00D94AEE" w:rsidP="00011B17">
            <w:pPr>
              <w:ind w:firstLine="0"/>
              <w:contextualSpacing/>
              <w:jc w:val="center"/>
              <w:rPr>
                <w:bCs/>
              </w:rPr>
            </w:pPr>
            <w:r w:rsidRPr="00A52F36">
              <w:rPr>
                <w:bCs/>
              </w:rPr>
              <w:t>67</w:t>
            </w:r>
          </w:p>
        </w:tc>
      </w:tr>
      <w:tr w:rsidR="00D94AEE" w:rsidTr="00011B17">
        <w:tc>
          <w:tcPr>
            <w:tcW w:w="9067" w:type="dxa"/>
          </w:tcPr>
          <w:p w:rsidR="00D94AEE" w:rsidRPr="00214FA2" w:rsidRDefault="00D94AEE" w:rsidP="00011B17">
            <w:pPr>
              <w:ind w:firstLine="0"/>
              <w:contextualSpacing/>
              <w:rPr>
                <w:bCs/>
              </w:rPr>
            </w:pPr>
            <w:r w:rsidRPr="00214FA2">
              <w:rPr>
                <w:bCs/>
              </w:rPr>
              <w:t>ВИСНОВКИ</w:t>
            </w:r>
          </w:p>
        </w:tc>
        <w:tc>
          <w:tcPr>
            <w:tcW w:w="562" w:type="dxa"/>
          </w:tcPr>
          <w:p w:rsidR="00D94AEE" w:rsidRPr="00A52F36" w:rsidRDefault="00D94AEE" w:rsidP="00011B17">
            <w:pPr>
              <w:ind w:firstLine="0"/>
              <w:contextualSpacing/>
              <w:jc w:val="center"/>
              <w:rPr>
                <w:bCs/>
              </w:rPr>
            </w:pPr>
            <w:r w:rsidRPr="00A52F36">
              <w:rPr>
                <w:bCs/>
              </w:rPr>
              <w:t>72</w:t>
            </w:r>
          </w:p>
        </w:tc>
      </w:tr>
      <w:tr w:rsidR="00D94AEE" w:rsidTr="00011B17">
        <w:tc>
          <w:tcPr>
            <w:tcW w:w="9067" w:type="dxa"/>
          </w:tcPr>
          <w:p w:rsidR="00D94AEE" w:rsidRPr="00214FA2" w:rsidRDefault="00D94AEE" w:rsidP="00011B17">
            <w:pPr>
              <w:pStyle w:val="Default"/>
              <w:spacing w:line="360" w:lineRule="auto"/>
              <w:jc w:val="both"/>
              <w:rPr>
                <w:bCs/>
              </w:rPr>
            </w:pPr>
            <w:r w:rsidRPr="00214FA2">
              <w:rPr>
                <w:bCs/>
                <w:sz w:val="28"/>
                <w:szCs w:val="28"/>
              </w:rPr>
              <w:t>CПИCOК ВИКOPИCТАНИX ДЖEPEЛ</w:t>
            </w:r>
          </w:p>
        </w:tc>
        <w:tc>
          <w:tcPr>
            <w:tcW w:w="562" w:type="dxa"/>
          </w:tcPr>
          <w:p w:rsidR="00D94AEE" w:rsidRPr="00A52F36" w:rsidRDefault="00D94AEE" w:rsidP="00011B17">
            <w:pPr>
              <w:ind w:firstLine="0"/>
              <w:contextualSpacing/>
              <w:jc w:val="center"/>
              <w:rPr>
                <w:bCs/>
              </w:rPr>
            </w:pPr>
            <w:r w:rsidRPr="00A52F36">
              <w:rPr>
                <w:bCs/>
              </w:rPr>
              <w:t>74</w:t>
            </w:r>
          </w:p>
        </w:tc>
      </w:tr>
    </w:tbl>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p>
    <w:p w:rsidR="00D94AEE" w:rsidRDefault="00D94AEE" w:rsidP="00D94AEE">
      <w:pPr>
        <w:ind w:firstLine="567"/>
        <w:contextualSpacing/>
        <w:jc w:val="center"/>
        <w:rPr>
          <w:b/>
        </w:rPr>
      </w:pPr>
      <w:r w:rsidRPr="00AD4080">
        <w:rPr>
          <w:b/>
        </w:rPr>
        <w:t>ВСТУП</w:t>
      </w:r>
    </w:p>
    <w:p w:rsidR="00D94AEE" w:rsidRDefault="00D94AEE" w:rsidP="00D94AEE">
      <w:pPr>
        <w:ind w:firstLine="567"/>
        <w:contextualSpacing/>
        <w:jc w:val="center"/>
        <w:rPr>
          <w:b/>
        </w:rPr>
      </w:pPr>
    </w:p>
    <w:p w:rsidR="00D94AEE" w:rsidRPr="00715E2C" w:rsidRDefault="00D94AEE" w:rsidP="00D94AEE">
      <w:pPr>
        <w:ind w:firstLine="567"/>
        <w:contextualSpacing/>
      </w:pPr>
      <w:r w:rsidRPr="00715E2C">
        <w:t xml:space="preserve">Туризм є однією з провідних та найбільш динамічних галузей економіки і за свої швидкі темпи розвитку його визнано економічним феноменом століття. Туризм </w:t>
      </w:r>
      <w:r w:rsidRPr="00715E2C">
        <w:rPr>
          <w:shd w:val="clear" w:color="auto" w:fill="FFFFFF"/>
        </w:rPr>
        <w:t>впливає на такі ключові галузі економіки, як транспорт і зв'язок, будівництво, сільське господарство, виробництво товарів народного споживання й ін., тобто виступає каталізатором соціально-економічного розвитку.</w:t>
      </w:r>
    </w:p>
    <w:p w:rsidR="00D94AEE" w:rsidRPr="00CD3BA8" w:rsidRDefault="00D94AEE" w:rsidP="00D94AEE">
      <w:pPr>
        <w:ind w:firstLine="567"/>
        <w:contextualSpacing/>
        <w:rPr>
          <w:shd w:val="clear" w:color="auto" w:fill="FFFFFF"/>
        </w:rPr>
      </w:pPr>
      <w:r w:rsidRPr="00715E2C">
        <w:t xml:space="preserve">Туристична дестинація є основним елементом туристської системи, без якої не може бути здійснений цикл надання комплексної туристичної послуги. Адже саме туристична дестинація, її імідж приваблює туристів, мотивує </w:t>
      </w:r>
      <w:r w:rsidRPr="00CD3BA8">
        <w:rPr>
          <w:shd w:val="clear" w:color="auto" w:fill="FFFFFF"/>
        </w:rPr>
        <w:t>візит, таким чином, активізуючи всю туристичну систему і, тим самим, впливає на економіку різних рівнів.</w:t>
      </w:r>
    </w:p>
    <w:p w:rsidR="00D94AEE" w:rsidRDefault="00D94AEE" w:rsidP="00D94AEE">
      <w:pPr>
        <w:ind w:firstLine="567"/>
        <w:contextualSpacing/>
      </w:pPr>
      <w:r w:rsidRPr="00CD3BA8">
        <w:rPr>
          <w:shd w:val="clear" w:color="auto" w:fill="FFFFFF"/>
        </w:rPr>
        <w:t xml:space="preserve">Навіть в умовах кризи вітчизняні туристичні дестинації потребують розвитку та вдосконалення усіх їх складових, оскільки саме зараз, коли купівельна спроможність вітчизняних туристів значно знизилась, доцільно заохочувати їх до подорожей власне в межах країни. Відтак існує </w:t>
      </w:r>
      <w:r w:rsidRPr="00EA206F">
        <w:t>необхідність створення унікального туристичного продукту досліджуваних дестинацій, які найповніше задовольнятимуть вимоги споживача і ґрунтуватиметься на регіональних особливостях.</w:t>
      </w:r>
    </w:p>
    <w:p w:rsidR="00D94AEE" w:rsidRDefault="00D94AEE" w:rsidP="00D94AEE">
      <w:pPr>
        <w:ind w:firstLine="709"/>
      </w:pPr>
      <w:r>
        <w:rPr>
          <w:b/>
        </w:rPr>
        <w:t>Об’єкт</w:t>
      </w:r>
      <w:r w:rsidRPr="00A52370">
        <w:rPr>
          <w:b/>
        </w:rPr>
        <w:t xml:space="preserve"> дослідження</w:t>
      </w:r>
      <w:r>
        <w:rPr>
          <w:b/>
        </w:rPr>
        <w:t>:</w:t>
      </w:r>
      <w:r>
        <w:t xml:space="preserve"> умови і ресурси рекреаційно-туристичної діяльності.</w:t>
      </w:r>
    </w:p>
    <w:p w:rsidR="00D94AEE" w:rsidRDefault="00D94AEE" w:rsidP="00D94AEE">
      <w:pPr>
        <w:ind w:firstLine="709"/>
      </w:pPr>
      <w:r w:rsidRPr="00A52370">
        <w:rPr>
          <w:b/>
        </w:rPr>
        <w:t>Предметом дослідження</w:t>
      </w:r>
      <w:r w:rsidRPr="00D56329">
        <w:rPr>
          <w:i/>
        </w:rPr>
        <w:t xml:space="preserve"> </w:t>
      </w:r>
      <w:r>
        <w:t>є розроблення умов і ресурсів РТД як базових понять туризмології.</w:t>
      </w:r>
    </w:p>
    <w:p w:rsidR="00D94AEE" w:rsidRDefault="00D94AEE" w:rsidP="00D94AEE">
      <w:pPr>
        <w:ind w:firstLine="709"/>
      </w:pPr>
      <w:r w:rsidRPr="00A52370">
        <w:rPr>
          <w:b/>
        </w:rPr>
        <w:t xml:space="preserve">Мета роботи </w:t>
      </w:r>
      <w:r>
        <w:rPr>
          <w:b/>
        </w:rPr>
        <w:t xml:space="preserve">– </w:t>
      </w:r>
      <w:r>
        <w:t>дослідження рекреаційних умов і ресурсів, узагальнення усіх підходів; формування детального розуміння туризму як наукової дисципліни.</w:t>
      </w:r>
    </w:p>
    <w:p w:rsidR="00D94AEE" w:rsidRDefault="00D94AEE" w:rsidP="00D94AEE">
      <w:pPr>
        <w:pStyle w:val="a3"/>
        <w:numPr>
          <w:ilvl w:val="0"/>
          <w:numId w:val="1"/>
        </w:numPr>
        <w:ind w:firstLine="709"/>
      </w:pPr>
      <w:r>
        <w:t>узагальнити базові поняття туризмології;</w:t>
      </w:r>
    </w:p>
    <w:p w:rsidR="00D94AEE" w:rsidRDefault="00D94AEE" w:rsidP="00D94AEE">
      <w:pPr>
        <w:pStyle w:val="a3"/>
        <w:numPr>
          <w:ilvl w:val="0"/>
          <w:numId w:val="1"/>
        </w:numPr>
        <w:ind w:firstLine="709"/>
      </w:pPr>
      <w:r>
        <w:lastRenderedPageBreak/>
        <w:t>порівняти та дослідити різницю між поняттями «туризм» і   «рекреалогія»;</w:t>
      </w:r>
    </w:p>
    <w:p w:rsidR="00D94AEE" w:rsidRDefault="00D94AEE" w:rsidP="00D94AEE">
      <w:pPr>
        <w:pStyle w:val="a3"/>
        <w:numPr>
          <w:ilvl w:val="0"/>
          <w:numId w:val="1"/>
        </w:numPr>
        <w:ind w:firstLine="709"/>
      </w:pPr>
      <w:r>
        <w:t xml:space="preserve"> дослідити теоретико-методологічні засади формування та розвитку рекреаційно – туристичних дестинацій;</w:t>
      </w:r>
    </w:p>
    <w:p w:rsidR="00D94AEE" w:rsidRDefault="00D94AEE" w:rsidP="00D94AEE">
      <w:pPr>
        <w:pStyle w:val="a3"/>
        <w:numPr>
          <w:ilvl w:val="0"/>
          <w:numId w:val="1"/>
        </w:numPr>
        <w:ind w:firstLine="709"/>
      </w:pPr>
      <w:r>
        <w:t>проаналізувати та дослідити туристично-рекреаційні умови та ресурси усього світу;</w:t>
      </w:r>
    </w:p>
    <w:p w:rsidR="00D94AEE" w:rsidRDefault="00D94AEE" w:rsidP="00D94AEE">
      <w:pPr>
        <w:pStyle w:val="a3"/>
        <w:numPr>
          <w:ilvl w:val="0"/>
          <w:numId w:val="1"/>
        </w:numPr>
        <w:ind w:firstLine="709"/>
      </w:pPr>
      <w:r>
        <w:t>дослідити проблеми та перспективи розвитку туристично-рекреаційних ресурсів України.</w:t>
      </w:r>
    </w:p>
    <w:p w:rsidR="00D94AEE" w:rsidRDefault="00D94AEE" w:rsidP="00D94AEE">
      <w:pPr>
        <w:pStyle w:val="a3"/>
        <w:ind w:left="0" w:firstLine="851"/>
      </w:pPr>
      <w:r>
        <w:t xml:space="preserve">Зараз проблематика туризму в Україні на етапі вивчення, але дослідники виділяють такі основні проблеми: </w:t>
      </w:r>
      <w:r w:rsidRPr="00773D52">
        <w:t xml:space="preserve">в засобах масової інформації населення </w:t>
      </w:r>
      <w:r>
        <w:t xml:space="preserve">активно розповсюджують рекламу міжнародного туризму, але </w:t>
      </w:r>
      <w:r w:rsidRPr="00773D52">
        <w:t>майже відсутня реклама внутрішнього туризму, за винятком загальновідомих зону туризму та рекреації</w:t>
      </w:r>
      <w:r>
        <w:t>;</w:t>
      </w:r>
      <w:r w:rsidRPr="00AA549F">
        <w:t xml:space="preserve"> відсутні</w:t>
      </w:r>
      <w:r>
        <w:t>сть</w:t>
      </w:r>
      <w:r w:rsidRPr="00AA549F">
        <w:t xml:space="preserve"> коштів на реконструкцію пам'яток істо</w:t>
      </w:r>
      <w:r>
        <w:t xml:space="preserve">рії та архітектурного мистецтва; в Україні не достатньо розвинутий сектор туристичної індустрії. </w:t>
      </w:r>
      <w:r w:rsidRPr="00AA549F">
        <w:t>Наявні проблеми гальмують розвиток туризму та туристичної індустрії в Україні. Рішення розглянутих проблем вплине, як на поліпшення економічного, так і соціального розвитку країни.</w:t>
      </w:r>
    </w:p>
    <w:p w:rsidR="00D94AEE" w:rsidRPr="00EA206F" w:rsidRDefault="00D94AEE" w:rsidP="00D94AEE">
      <w:pPr>
        <w:ind w:firstLine="567"/>
        <w:contextualSpacing/>
      </w:pPr>
    </w:p>
    <w:p w:rsidR="00D94AEE" w:rsidRDefault="00D94AEE" w:rsidP="00D94AEE">
      <w:pPr>
        <w:tabs>
          <w:tab w:val="left" w:pos="2835"/>
        </w:tabs>
        <w:spacing w:line="240" w:lineRule="auto"/>
        <w:jc w:val="center"/>
        <w:rPr>
          <w:b/>
          <w:bCs/>
        </w:rPr>
      </w:pPr>
    </w:p>
    <w:p w:rsidR="00D94AEE" w:rsidRDefault="00D94AEE" w:rsidP="00D94AEE">
      <w:pPr>
        <w:tabs>
          <w:tab w:val="left" w:pos="2835"/>
        </w:tabs>
        <w:spacing w:line="240" w:lineRule="auto"/>
        <w:jc w:val="center"/>
        <w:rPr>
          <w:b/>
          <w:bCs/>
        </w:rPr>
      </w:pPr>
    </w:p>
    <w:p w:rsidR="002429FE" w:rsidRDefault="002429FE"/>
    <w:p w:rsidR="00A91B70" w:rsidRDefault="00A91B70"/>
    <w:p w:rsidR="00A91B70" w:rsidRDefault="00A91B70"/>
    <w:p w:rsidR="00A91B70" w:rsidRDefault="00A91B70"/>
    <w:p w:rsidR="00A91B70" w:rsidRDefault="00A91B70"/>
    <w:p w:rsidR="00A91B70" w:rsidRDefault="00A91B70"/>
    <w:p w:rsidR="00A91B70" w:rsidRDefault="00A91B70"/>
    <w:p w:rsidR="00A91B70" w:rsidRDefault="00A91B70"/>
    <w:p w:rsidR="00A91B70" w:rsidRDefault="00A91B70"/>
    <w:p w:rsidR="00A91B70" w:rsidRDefault="00A91B70"/>
    <w:p w:rsidR="00A91B70" w:rsidRDefault="00A91B70"/>
    <w:p w:rsidR="00A91B70" w:rsidRDefault="00A91B70" w:rsidP="00A91B70">
      <w:pPr>
        <w:ind w:firstLine="567"/>
        <w:jc w:val="center"/>
        <w:rPr>
          <w:rFonts w:eastAsia="Times New Roman"/>
          <w:b/>
          <w:color w:val="000000"/>
          <w:lang w:eastAsia="ru-RU"/>
        </w:rPr>
      </w:pPr>
      <w:r>
        <w:rPr>
          <w:rFonts w:eastAsia="Times New Roman"/>
          <w:b/>
          <w:color w:val="000000"/>
          <w:lang w:eastAsia="ru-RU"/>
        </w:rPr>
        <w:lastRenderedPageBreak/>
        <w:t>ВИСНОВКИ</w:t>
      </w:r>
    </w:p>
    <w:p w:rsidR="00A91B70" w:rsidRDefault="00A91B70" w:rsidP="00A91B70">
      <w:pPr>
        <w:ind w:firstLine="567"/>
      </w:pPr>
    </w:p>
    <w:p w:rsidR="00A91B70" w:rsidRDefault="00A91B70" w:rsidP="00A91B70">
      <w:pPr>
        <w:ind w:firstLine="851"/>
        <w:rPr>
          <w:rFonts w:eastAsia="Times New Roman" w:cstheme="minorBidi"/>
          <w:lang w:eastAsia="ru-RU"/>
        </w:rPr>
      </w:pPr>
      <w:r>
        <w:rPr>
          <w:rFonts w:eastAsia="Times New Roman"/>
          <w:lang w:eastAsia="ru-RU"/>
        </w:rPr>
        <w:t>Таким чином, проведений теоретико-прикладний аналіз, вивчення с</w:t>
      </w:r>
      <w:r>
        <w:t xml:space="preserve">учасних методологічні проблеми туризмознавства та </w:t>
      </w:r>
      <w:r>
        <w:rPr>
          <w:rFonts w:eastAsia="Times New Roman"/>
          <w:lang w:eastAsia="ru-RU"/>
        </w:rPr>
        <w:t xml:space="preserve">туристичної дестинації дав змогу зробити наступні висновки: </w:t>
      </w:r>
    </w:p>
    <w:p w:rsidR="00A91B70" w:rsidRDefault="00A91B70" w:rsidP="00A91B70">
      <w:pPr>
        <w:ind w:firstLine="567"/>
        <w:rPr>
          <w:rFonts w:eastAsia="Times New Roman"/>
          <w:lang w:eastAsia="ru-RU"/>
        </w:rPr>
      </w:pPr>
      <w:r>
        <w:rPr>
          <w:rFonts w:eastAsia="Times New Roman"/>
          <w:lang w:eastAsia="ru-RU"/>
        </w:rPr>
        <w:t>1. туристична дестинація є однією із основних складових частин функціонування туристичної сфери, без якої не можливо здійснити цикл надання комплексної туристичної послуги. У найбільш загальному розумінні туристична дестинація являє собою місцевість певного масштабу з конкурентоспроможними туристичними ресурсами і підприємницькою інфраструктурою, в якій створюється й реалізується привабливий для мандрівників туристичний продукт, не завдаючи шкоди туристичним ресурсам і довкіллю. Типізація туристичної дестинації дає можливість розробити ефективну систему управління ними, збалансувати туристичні потоки та сприяти рівномірному розвитку різних регіонів країни;</w:t>
      </w:r>
    </w:p>
    <w:p w:rsidR="00A91B70" w:rsidRDefault="00A91B70" w:rsidP="00A91B70">
      <w:pPr>
        <w:ind w:firstLine="567"/>
        <w:rPr>
          <w:rFonts w:eastAsia="Times New Roman"/>
          <w:lang w:eastAsia="ru-RU"/>
        </w:rPr>
      </w:pPr>
      <w:r>
        <w:rPr>
          <w:rFonts w:eastAsia="Times New Roman"/>
          <w:lang w:eastAsia="ru-RU"/>
        </w:rPr>
        <w:t>2. дослідивши особливості маркетингового управління туристичною дестинацією, можна стверджувати, що це певний управлінський процес, в рамках якого створюється взаємозв’язок між об’єктами та суб’єктами ринкових відносин в межах туристичної дестинації, визначаються наявні та потенційні цільові групи туристів, встановлюють з ними комунікацію з метою з'ясувати і вплинути на їх бажання, потреби, мотивацію, переваги, відносини, пов'язані з прийняттям численних рішень про подорож; а також формують і адаптують туристичний продукт відповідно до потреб туристів і для досягнення їх максимального задоволення;</w:t>
      </w:r>
    </w:p>
    <w:p w:rsidR="00A91B70" w:rsidRDefault="00A91B70" w:rsidP="00A91B70">
      <w:pPr>
        <w:ind w:firstLine="567"/>
        <w:rPr>
          <w:rFonts w:eastAsia="Times New Roman"/>
          <w:lang w:eastAsia="ru-RU"/>
        </w:rPr>
      </w:pPr>
      <w:r>
        <w:rPr>
          <w:rFonts w:eastAsia="Times New Roman"/>
          <w:lang w:eastAsia="ru-RU"/>
        </w:rPr>
        <w:t xml:space="preserve">3. дослідивши основні чинники формування конкурентоспроможності туристичних дестинацій, можна зазначити, що конкурентоспроможною є та туристична дестинація, яка користується попитом на внутрішньому та зовнішньому ринку, а також забезпечує на цій основі економічне зростання та підвищення рівня добробуту місцевого населення. Конкуренто-спроможність дестинації залежить від багатьох чинників, реальні конкурентні переваги </w:t>
      </w:r>
      <w:r>
        <w:rPr>
          <w:rFonts w:eastAsia="Times New Roman"/>
          <w:lang w:eastAsia="ru-RU"/>
        </w:rPr>
        <w:lastRenderedPageBreak/>
        <w:t>полягають не тільки в наявності значних природних та історико-культурних ресурсах, але й в наявності необхідної інфраструктури, яка забезпечує доступ до туристичних ресурсів. Саме сукупність даних факторів перетворюють туристичні ресурси в конкурентні переваги та підвищують конкурентоспроможність дестинації. Створення в межах дестинації унікального туристичного продукту, що більш якісно, ніж конкуренти задовольнить потреби туристів, виправдає їх очікування та стимулюватиме до повторної поїздки, повинно стати основним напрямом туристичної політики регіону. Саме створення такого продукту, дасть можливість забезпечити стабільний соціально-економічний розвиток туристичної дестинації;</w:t>
      </w:r>
    </w:p>
    <w:p w:rsidR="00A91B70" w:rsidRDefault="00A91B70" w:rsidP="00A91B70">
      <w:pPr>
        <w:shd w:val="clear" w:color="auto" w:fill="FFFFFF" w:themeFill="background1"/>
        <w:ind w:firstLine="709"/>
        <w:rPr>
          <w:color w:val="000000" w:themeColor="text1"/>
        </w:rPr>
      </w:pPr>
      <w:r>
        <w:t>4. 3</w:t>
      </w:r>
      <w:r w:rsidRPr="0049220D">
        <w:t>араз</w:t>
      </w:r>
      <w:r>
        <w:t xml:space="preserve"> існує проблема, а саме - систематизування туризму, бо нема повноцінного комплексного способу, який зміг би врахувати всі взаємозв’язки між елементами системи. Основою системного трактування у туризмі вважається  </w:t>
      </w:r>
      <w:r w:rsidRPr="00F63945">
        <w:t xml:space="preserve">територіальна рекреаційна система (ТРС). </w:t>
      </w:r>
      <w:r>
        <w:t>Т</w:t>
      </w:r>
      <w:r w:rsidRPr="000B05FF">
        <w:t>ериторіальна рекреаційна система (ТРС)</w:t>
      </w:r>
      <w:r>
        <w:t xml:space="preserve"> – просторово організована система, яка складається з зв’язаних між собою підсистем: люди, які відпочивають, культурні та природні комплекси, обслуговуючого персоналу та органу управління, які цілісно функціонують.</w:t>
      </w:r>
      <w:r w:rsidRPr="00F63945">
        <w:t xml:space="preserve"> </w:t>
      </w:r>
      <w:r>
        <w:t>Рекреаційні установи реалізуються у трьох видах географічних зв’язків:просторові,просторово-територіальні,територіальні.</w:t>
      </w:r>
      <w:r w:rsidRPr="00122278">
        <w:rPr>
          <w:color w:val="000000" w:themeColor="text1"/>
        </w:rPr>
        <w:t xml:space="preserve"> </w:t>
      </w:r>
      <w:r>
        <w:rPr>
          <w:color w:val="000000" w:themeColor="text1"/>
        </w:rPr>
        <w:t>В Україні ТРК діє на основі територіальних зв’язків. У нас існує великий потенціал у рекреаційно-туристичних дестинацій, є багато установ різної величини і спеціалізації, але не може розвиватися потрібним чином, бо не має між собою просторово-територіальних зв’язків. В містах переважно існують ТРК блочного типу,</w:t>
      </w:r>
      <w:r w:rsidRPr="00D85ED6">
        <w:t xml:space="preserve"> </w:t>
      </w:r>
      <w:r w:rsidRPr="00D85ED6">
        <w:rPr>
          <w:color w:val="000000" w:themeColor="text1"/>
        </w:rPr>
        <w:t>в яких повністю домінують опосередковані відносини.</w:t>
      </w:r>
    </w:p>
    <w:p w:rsidR="00A91B70" w:rsidRDefault="00A91B70" w:rsidP="00A91B70">
      <w:pPr>
        <w:ind w:firstLine="567"/>
      </w:pPr>
    </w:p>
    <w:p w:rsidR="00A91B70" w:rsidRDefault="00A91B70" w:rsidP="00A91B70">
      <w:pPr>
        <w:tabs>
          <w:tab w:val="left" w:pos="2736"/>
        </w:tabs>
      </w:pPr>
    </w:p>
    <w:p w:rsidR="00A91B70" w:rsidRDefault="00A91B70" w:rsidP="00A91B70">
      <w:pPr>
        <w:tabs>
          <w:tab w:val="left" w:pos="2736"/>
        </w:tabs>
      </w:pPr>
    </w:p>
    <w:p w:rsidR="00A91B70" w:rsidRDefault="00A91B70" w:rsidP="00A91B70">
      <w:pPr>
        <w:tabs>
          <w:tab w:val="left" w:pos="2736"/>
        </w:tabs>
      </w:pPr>
    </w:p>
    <w:p w:rsidR="00A91B70" w:rsidRDefault="00A91B70" w:rsidP="00A91B70">
      <w:pPr>
        <w:tabs>
          <w:tab w:val="left" w:pos="2736"/>
        </w:tabs>
      </w:pPr>
    </w:p>
    <w:p w:rsidR="00A91B70" w:rsidRDefault="00A91B70" w:rsidP="00A91B70">
      <w:pPr>
        <w:tabs>
          <w:tab w:val="left" w:pos="2736"/>
        </w:tabs>
      </w:pPr>
    </w:p>
    <w:p w:rsidR="00A91B70" w:rsidRDefault="00A91B70" w:rsidP="00A91B70">
      <w:pPr>
        <w:tabs>
          <w:tab w:val="left" w:pos="2736"/>
        </w:tabs>
      </w:pPr>
    </w:p>
    <w:p w:rsidR="00A91B70" w:rsidRDefault="00A91B70" w:rsidP="00A91B70">
      <w:pPr>
        <w:tabs>
          <w:tab w:val="left" w:pos="2736"/>
        </w:tabs>
      </w:pPr>
    </w:p>
    <w:p w:rsidR="00A91B70" w:rsidRDefault="00A91B70" w:rsidP="00A91B70">
      <w:pPr>
        <w:pStyle w:val="Default"/>
        <w:spacing w:line="360" w:lineRule="auto"/>
        <w:ind w:firstLine="709"/>
        <w:jc w:val="center"/>
        <w:rPr>
          <w:sz w:val="28"/>
          <w:szCs w:val="28"/>
        </w:rPr>
      </w:pPr>
      <w:r>
        <w:rPr>
          <w:b/>
          <w:bCs/>
          <w:sz w:val="28"/>
          <w:szCs w:val="28"/>
        </w:rPr>
        <w:t>CПИCOК ВИКOPИCТАНИX ДЖEPEЛ</w:t>
      </w:r>
    </w:p>
    <w:p w:rsidR="00A91B70" w:rsidRDefault="00A91B70" w:rsidP="00A91B70">
      <w:pPr>
        <w:pStyle w:val="Default"/>
        <w:spacing w:line="360" w:lineRule="auto"/>
        <w:ind w:firstLine="709"/>
        <w:jc w:val="both"/>
        <w:rPr>
          <w:sz w:val="28"/>
          <w:szCs w:val="28"/>
        </w:rPr>
      </w:pPr>
      <w:r>
        <w:rPr>
          <w:sz w:val="28"/>
          <w:szCs w:val="28"/>
        </w:rPr>
        <w:t xml:space="preserve">1. Андропов О.М. Стан рекреаційного комплексу України // Економіка і Екологія, 2005, № 24. </w:t>
      </w:r>
    </w:p>
    <w:p w:rsidR="00A91B70" w:rsidRDefault="00A91B70" w:rsidP="00A91B70">
      <w:pPr>
        <w:pStyle w:val="Default"/>
        <w:spacing w:line="360" w:lineRule="auto"/>
        <w:ind w:firstLine="709"/>
        <w:jc w:val="both"/>
        <w:rPr>
          <w:sz w:val="28"/>
          <w:szCs w:val="28"/>
        </w:rPr>
      </w:pPr>
      <w:r>
        <w:rPr>
          <w:sz w:val="28"/>
          <w:szCs w:val="28"/>
        </w:rPr>
        <w:t xml:space="preserve">2. Бейдик О.О., Новикова В.І. Перспективи розвитку регіональної рекреації та туризму на період до 2010 р. // Туристично-краєзнавчі дослідження. Випуск 5. - К.: Інститут туризму Федерації профспілок України, 2004. - С.167-178. </w:t>
      </w:r>
    </w:p>
    <w:p w:rsidR="00A91B70" w:rsidRDefault="00A91B70" w:rsidP="00A91B70">
      <w:pPr>
        <w:pStyle w:val="Default"/>
        <w:spacing w:line="360" w:lineRule="auto"/>
        <w:ind w:firstLine="709"/>
        <w:jc w:val="both"/>
        <w:rPr>
          <w:sz w:val="28"/>
          <w:szCs w:val="28"/>
        </w:rPr>
      </w:pPr>
      <w:r>
        <w:rPr>
          <w:sz w:val="28"/>
          <w:szCs w:val="28"/>
        </w:rPr>
        <w:t xml:space="preserve">3. Бейдик В.Ф. Рекреаційно-туристські ресурси України: Методологія та методика аналізу, термінологія, районування: [монографія] / В.Ф. Бейдик. - К.: Київський університет, 2001. - 395 с. </w:t>
      </w:r>
    </w:p>
    <w:p w:rsidR="00A91B70" w:rsidRDefault="00A91B70" w:rsidP="00A91B70">
      <w:pPr>
        <w:pStyle w:val="Default"/>
        <w:spacing w:line="360" w:lineRule="auto"/>
        <w:ind w:firstLine="709"/>
        <w:jc w:val="both"/>
        <w:rPr>
          <w:sz w:val="28"/>
          <w:szCs w:val="28"/>
        </w:rPr>
      </w:pPr>
      <w:r>
        <w:rPr>
          <w:sz w:val="28"/>
          <w:szCs w:val="28"/>
        </w:rPr>
        <w:t xml:space="preserve">4. Бобираєва О.В. «Становлення і розвиток сфери рекреаційних послуг як напрям інтеграції до світового господарства» // Вісник Київського Національного університету ім. Т.Г. Шевченка - Випуск № 57, 2002. - 45-53 с. </w:t>
      </w:r>
    </w:p>
    <w:p w:rsidR="00A91B70" w:rsidRDefault="00A91B70" w:rsidP="00A91B70">
      <w:pPr>
        <w:pStyle w:val="Default"/>
        <w:spacing w:line="360" w:lineRule="auto"/>
        <w:ind w:firstLine="709"/>
        <w:jc w:val="both"/>
        <w:rPr>
          <w:sz w:val="28"/>
          <w:szCs w:val="28"/>
        </w:rPr>
      </w:pPr>
      <w:r>
        <w:rPr>
          <w:sz w:val="28"/>
          <w:szCs w:val="28"/>
        </w:rPr>
        <w:t xml:space="preserve">5. Бобираєва О.В. Рекреація в системі розширеного суспільного відтворення // Вісник Київського Національного університету ім. Т.Г.Шевченка – 2002. - Випуск 55. – С. 100-108. </w:t>
      </w:r>
    </w:p>
    <w:p w:rsidR="00A91B70" w:rsidRDefault="00A91B70" w:rsidP="00A91B70">
      <w:pPr>
        <w:pStyle w:val="Default"/>
        <w:spacing w:line="360" w:lineRule="auto"/>
        <w:ind w:firstLine="709"/>
        <w:jc w:val="both"/>
        <w:rPr>
          <w:sz w:val="28"/>
          <w:szCs w:val="28"/>
        </w:rPr>
      </w:pPr>
      <w:r>
        <w:rPr>
          <w:sz w:val="28"/>
          <w:szCs w:val="28"/>
        </w:rPr>
        <w:t xml:space="preserve">6. Биркович В.І Тенденції та перспективи розвитку туристично-рекреаційної галузі в Закарпатській області // Стратегічні пріоритети (дар). – 2009. – №2. – (11) с. 218-224. </w:t>
      </w:r>
    </w:p>
    <w:p w:rsidR="00A91B70" w:rsidRDefault="00A91B70" w:rsidP="00A91B70">
      <w:pPr>
        <w:pStyle w:val="Default"/>
        <w:spacing w:line="360" w:lineRule="auto"/>
        <w:ind w:firstLine="709"/>
        <w:jc w:val="both"/>
        <w:rPr>
          <w:sz w:val="28"/>
          <w:szCs w:val="28"/>
        </w:rPr>
      </w:pPr>
      <w:r>
        <w:rPr>
          <w:sz w:val="28"/>
          <w:szCs w:val="28"/>
        </w:rPr>
        <w:t xml:space="preserve">7. Безуглий І. В. Напрями вдосконалення територіальної організації регіональної рекреаційно-туристичної системи / І. В. Безуглий // Формування ринкових відносин в Україні. – 2007. – № 8 (75). – С. 93−97. </w:t>
      </w:r>
    </w:p>
    <w:p w:rsidR="00A91B70" w:rsidRDefault="00A91B70" w:rsidP="00A91B70">
      <w:pPr>
        <w:pStyle w:val="Default"/>
        <w:spacing w:line="360" w:lineRule="auto"/>
        <w:ind w:firstLine="709"/>
        <w:jc w:val="both"/>
        <w:rPr>
          <w:sz w:val="28"/>
          <w:szCs w:val="28"/>
        </w:rPr>
      </w:pPr>
      <w:r>
        <w:rPr>
          <w:sz w:val="28"/>
          <w:szCs w:val="28"/>
        </w:rPr>
        <w:t xml:space="preserve">8. Вуйцик О. І. Рекреаційно-туристичний комплекс: питання термінології / О. І. Вуйцик // Вісник соціально-економічних досліджень. – 2012. – Вип. 3 (46). – Ч. 2. – С. 39−44. </w:t>
      </w:r>
    </w:p>
    <w:p w:rsidR="00A91B70" w:rsidRDefault="00A91B70" w:rsidP="00A91B70">
      <w:pPr>
        <w:pStyle w:val="Default"/>
        <w:spacing w:line="360" w:lineRule="auto"/>
        <w:ind w:firstLine="709"/>
        <w:jc w:val="both"/>
        <w:rPr>
          <w:sz w:val="28"/>
          <w:szCs w:val="28"/>
        </w:rPr>
      </w:pPr>
      <w:r>
        <w:rPr>
          <w:sz w:val="28"/>
          <w:szCs w:val="28"/>
        </w:rPr>
        <w:t xml:space="preserve">9. Ґудзь П. Економічна ефективність використання природних рекреаційних ресурсів // Регіональна економіка. - 2000. - №4. – С. 20-24. </w:t>
      </w:r>
    </w:p>
    <w:p w:rsidR="00A91B70" w:rsidRDefault="00A91B70" w:rsidP="00A91B70">
      <w:pPr>
        <w:pStyle w:val="Default"/>
        <w:spacing w:line="360" w:lineRule="auto"/>
        <w:ind w:firstLine="709"/>
        <w:jc w:val="both"/>
        <w:rPr>
          <w:color w:val="auto"/>
          <w:sz w:val="28"/>
          <w:szCs w:val="28"/>
        </w:rPr>
      </w:pPr>
      <w:r>
        <w:rPr>
          <w:color w:val="auto"/>
          <w:sz w:val="28"/>
          <w:szCs w:val="28"/>
        </w:rPr>
        <w:lastRenderedPageBreak/>
        <w:t xml:space="preserve">10.Ґудзь П. В. Економічні проблеми розвитку курортно-рекреаційних територій / П. В. Ґудзь. – Донецьк: ІЕПД НАН України; Юго-Восток, Лтд, 2001. − 270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11.Грабарєв А. В. Імітаційна модель туристично-рекреаційного комплексу / А. В. Грабарєв // Моделювання та інформаційні системи в економіці: зб. наук. праць / Мін-во освіти і науки України, ДВНЗ «Київ. нац. екон. ун-т ім. В. Гетьмана»; відп. ред. В. К. Галіцин. – 2012. – Вип. 86. – С. 133–145.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12. Жученко В. Розвиток туристсько-рекреаційної діяльності на Україні: передумови та перспективи // Регіональні перспективи. - 2001. - №1 (14). – С. 34-38.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13. Захарченко П. В. Модели экономики курортно-рекреационных систем: монография / П. В. Захарченко; науч. ред. А. И. Черняк. – Бердянск: Изд-во Ткачук А. В., 2010. – 392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14. Іванух І., Данилишин Б. Природно-ресурсний потенціал України і шляхи підвищення його використання // Економіка України. – 2008. – №1. – с. 36-38.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15. Мацола В. І. Рекреаційно-туристичний комплекс України: навч. Посіб. Для студентів вузів/ Мацола Василь Іванович - Л.: [б. в.], 1997. - 259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16. Масляк П.О. «Рекреаційна географія» Навчальний посібник. - К.: Знання, 2008. - 343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17. Новикова В.І. Рекреаційні ресурси: місце в рекреаційній споживчій діяльності, класифікація, проблеми паспортизації та реєстрації /В.І. Новикова //Туристично-краєзнавчі дослідження: Збірник наукових статей. - К.: Інститут туризму ФПУ, 2007. - Випуск 7. - 130-136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18.Сажнєва Н. Значення рекреаційних передумов у формуванні територіальних рекреаційних систем // Сучасна географія та навколишнє природне середовище: Зб. Наук. Праць. - Вінниця: Рекламна Агенція «Старт Трек», 1999. - 83-84 с. </w:t>
      </w:r>
    </w:p>
    <w:p w:rsidR="00A91B70" w:rsidRDefault="00A91B70" w:rsidP="00A91B70">
      <w:pPr>
        <w:pStyle w:val="Default"/>
        <w:spacing w:line="360" w:lineRule="auto"/>
        <w:ind w:firstLine="709"/>
        <w:jc w:val="both"/>
        <w:rPr>
          <w:color w:val="auto"/>
          <w:sz w:val="28"/>
          <w:szCs w:val="28"/>
        </w:rPr>
      </w:pPr>
      <w:r>
        <w:rPr>
          <w:color w:val="auto"/>
          <w:sz w:val="28"/>
          <w:szCs w:val="28"/>
        </w:rPr>
        <w:lastRenderedPageBreak/>
        <w:t xml:space="preserve">19. Кифяк В.Ф. Організація туристичної діяльності в Україні. - Чернівці: Книги-ХХІ, 2003. - 300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20. Кифяк В.Ф. Рекреаційна спеціалізація як умова посилення конкурентоспроможності регіону // формування ринкових відносин в Україні. – 2009. – №2. – с. 157-161.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21. Кифяк В.Ф. Сфера рекреації та туризму як складова регіональної економічної системи // Формування ринкових відносин в Україні. – 2006. – №1. – с. 116-119.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22. Кифяк В. Ф. Методи та принципи формування територіальних рекреаційних систем // В. Ф. Кифяк // Вісник ДІТБ. – 2013. – № 17. – С. 51−54.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23. Матеш В.А. Україна запрошує на відпочинок // Вісті з України. – 2009. – №4. - с. 54.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24. Нездоймінов С. Г. Формування кластерної стратегії розвитку підприємницва в регіональному туристично-рекреаційному комплексі / С. Г. Нездоймінов // Економічні інновації. – 2009. – Вип. 38. – С. 133−143.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25. Опанащук Ю.Я Індустрія гостинності суть, зміст і характерні особливості // Економіст. – 2008. – №10. – с. 74.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26. Орлов Олівер. Важливість курортно-рекреаційного комплексу зростає // Економіст. – 2008. – с. 74.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27. Сафулліна В. Перспективи розвитку курортної галузі та рекреаційних територій в Україні // Управління сучасним містом. – 2007. – № 12. – с. 88-94.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28. Стеченко Д.М. Наукові аспекти економічної діагностики природно-рекреаційного потенціалу регіону // формування ринкових відносин в Україні. – 2010. – №1. – с. 136-139.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29. Уварова Г. Рекреаційно-туристичний потенціал України// Географія та основи економіки в школі. – 2008. – №2. – с. 29.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30. Панкова Є.В. «Туристичне краєзнавство» Навчальний посібник. - К.: Альтерпрес, 2003. - 352 с </w:t>
      </w:r>
    </w:p>
    <w:p w:rsidR="00A91B70" w:rsidRDefault="00A91B70" w:rsidP="00A91B70">
      <w:pPr>
        <w:pStyle w:val="Default"/>
        <w:spacing w:line="360" w:lineRule="auto"/>
        <w:ind w:firstLine="709"/>
        <w:jc w:val="both"/>
        <w:rPr>
          <w:color w:val="auto"/>
          <w:sz w:val="28"/>
          <w:szCs w:val="28"/>
        </w:rPr>
      </w:pPr>
      <w:r>
        <w:rPr>
          <w:color w:val="auto"/>
          <w:sz w:val="28"/>
          <w:szCs w:val="28"/>
        </w:rPr>
        <w:lastRenderedPageBreak/>
        <w:t xml:space="preserve">31.Любіцева О.О., Панкова Є.В., Стафійчук В.І. Туристичні ресурси України. Навчальний посібник. - К.: Альтерпрес, 2007. - 369 с.: іл., картосхеми.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32.Жученко В. Розвиток туристсько-рекреаційної діяльності на Україні: передумови та перспективи // Регіональні перспективи. - 2001. - №1 (14).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33.Стафійчук В.І. Рекреологія. Навчальний посібник. - К.: Альтпрес, 2006. - 264 с.: картосхеми 15.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34.Рекреація, туризм і дозвілля: тлумачення і співвідношення понять. Наукова стаття. І.В. Смаль, В.В. Смаль. Педагогічні та рекреаційні технології в сучасній індустрії дозвілля. Міжнародна науково-практична конференція. Київський національний університет культури і мистецтв. 4-6 червня 2004 р.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35. Харічков С.К. Проблемні питання сталого розвитку рекреаціях та туризму в Україні. Туристично-краєзнавчі дослідження. – 2009. – №2. – с. 68.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36. Харічков С. К. Регіональна парадигма цільової програми розвитку рекреації та туризму / С. К. Харічков, І. М. Дишловий, С.Г. Нездоймінов // Маркетинг і менеджмент інновацій. – 2011. − № 2. – С. 221−230.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37. Цьохла С.Ю Активізація та розвиток інвестиційної діяльності в сфері курортно-рекреаційного господарства // інвестиції: Практика та досвіт. – 2008. – № 22. – с. 6-10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38. Цьохла С. Ю. Трансформація рекреаційної діяльності та туристичних регіональних ринків курортно-рекреаційних послуг: монографія / С. Ю. Цьохла. – Сімферополь: Таврія, 2008. – 352 с. </w:t>
      </w:r>
    </w:p>
    <w:p w:rsidR="00A91B70" w:rsidRDefault="00A91B70" w:rsidP="00A91B70">
      <w:pPr>
        <w:pStyle w:val="Default"/>
        <w:spacing w:line="360" w:lineRule="auto"/>
        <w:ind w:firstLine="709"/>
        <w:jc w:val="both"/>
        <w:rPr>
          <w:color w:val="auto"/>
          <w:sz w:val="28"/>
          <w:szCs w:val="28"/>
        </w:rPr>
      </w:pPr>
      <w:r>
        <w:rPr>
          <w:color w:val="auto"/>
          <w:sz w:val="28"/>
          <w:szCs w:val="28"/>
        </w:rPr>
        <w:t xml:space="preserve">39.Фоменко Н.В. «Рекреаційні ресурси та курортологія» К.: Центр навчальної літератури, 2009. - 312 с. </w:t>
      </w:r>
    </w:p>
    <w:p w:rsidR="00A91B70" w:rsidRDefault="00A91B70" w:rsidP="00A91B70">
      <w:pPr>
        <w:tabs>
          <w:tab w:val="left" w:pos="2736"/>
        </w:tabs>
        <w:ind w:firstLine="709"/>
      </w:pPr>
      <w:r>
        <w:t>40.Федорченко В.К. Історія туризму в Україні. - К: Вища школа 2002 р.</w:t>
      </w:r>
    </w:p>
    <w:p w:rsidR="00A91B70" w:rsidRDefault="00A91B70">
      <w:bookmarkStart w:id="0" w:name="_GoBack"/>
      <w:bookmarkEnd w:id="0"/>
    </w:p>
    <w:sectPr w:rsidR="00A91B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E9C24A7"/>
    <w:multiLevelType w:val="hybridMultilevel"/>
    <w:tmpl w:val="B95E03A4"/>
    <w:lvl w:ilvl="0" w:tplc="D728A468">
      <w:numFmt w:val="bullet"/>
      <w:lvlText w:val="-"/>
      <w:lvlJc w:val="left"/>
      <w:pPr>
        <w:ind w:left="720" w:hanging="360"/>
      </w:pPr>
      <w:rPr>
        <w:rFonts w:ascii="Times New Roman" w:eastAsiaTheme="minorHAnsi"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AEE"/>
    <w:rsid w:val="002429FE"/>
    <w:rsid w:val="00A91B70"/>
    <w:rsid w:val="00D94A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C79490-1909-4EE0-96F3-F8B2B0C61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4AEE"/>
    <w:pPr>
      <w:spacing w:after="0" w:line="360" w:lineRule="auto"/>
      <w:ind w:firstLine="720"/>
      <w:jc w:val="both"/>
    </w:pPr>
    <w:rPr>
      <w:rFonts w:ascii="Times New Roman" w:eastAsia="Calibri"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4AEE"/>
    <w:pPr>
      <w:ind w:left="720"/>
      <w:contextualSpacing/>
    </w:pPr>
  </w:style>
  <w:style w:type="table" w:styleId="a4">
    <w:name w:val="Table Grid"/>
    <w:basedOn w:val="a1"/>
    <w:uiPriority w:val="59"/>
    <w:rsid w:val="00D94A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94AEE"/>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2213</Words>
  <Characters>12620</Characters>
  <Application>Microsoft Office Word</Application>
  <DocSecurity>0</DocSecurity>
  <Lines>105</Lines>
  <Paragraphs>29</Paragraphs>
  <ScaleCrop>false</ScaleCrop>
  <Company/>
  <LinksUpToDate>false</LinksUpToDate>
  <CharactersWithSpaces>14804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2023-03-28T10:19:00Z</dcterms:created>
  <dcterms:modified xsi:type="dcterms:W3CDTF">2023-03-28T10:21:00Z</dcterms:modified>
</cp:coreProperties>
</file>