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Одеський національний університет імені І.І. Мечникова</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Факультет міжнародних відносин, політології та соціології</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Кафедра світового господарства і міжнародних економічних відносин</w:t>
      </w: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r w:rsidRPr="00D66337">
        <w:rPr>
          <w:rFonts w:ascii="Times New Roman" w:eastAsia="Times New Roman" w:hAnsi="Times New Roman" w:cs="Times New Roman"/>
          <w:b/>
          <w:noProof/>
          <w:color w:val="000000"/>
          <w:sz w:val="28"/>
          <w:szCs w:val="28"/>
          <w:lang w:val="uk-UA" w:eastAsia="ru-RU"/>
        </w:rPr>
        <w:t>Дипломна робота</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Cs/>
          <w:noProof/>
          <w:color w:val="000000"/>
          <w:sz w:val="28"/>
          <w:szCs w:val="28"/>
          <w:lang w:val="uk-UA" w:eastAsia="ru-RU"/>
        </w:rPr>
      </w:pPr>
      <w:r w:rsidRPr="00D66337">
        <w:rPr>
          <w:rFonts w:ascii="Times New Roman" w:eastAsia="Times New Roman" w:hAnsi="Times New Roman" w:cs="Times New Roman"/>
          <w:bCs/>
          <w:noProof/>
          <w:color w:val="000000"/>
          <w:sz w:val="28"/>
          <w:szCs w:val="28"/>
          <w:lang w:val="uk-UA" w:eastAsia="ru-RU"/>
        </w:rPr>
        <w:t>магістра</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r w:rsidRPr="00D66337">
        <w:rPr>
          <w:rFonts w:ascii="Times New Roman" w:eastAsia="Times New Roman" w:hAnsi="Times New Roman" w:cs="Times New Roman"/>
          <w:b/>
          <w:noProof/>
          <w:color w:val="000000"/>
          <w:sz w:val="28"/>
          <w:szCs w:val="28"/>
          <w:lang w:val="uk-UA" w:eastAsia="ru-RU"/>
        </w:rPr>
        <w:t>на тему</w:t>
      </w:r>
      <w:r w:rsidRPr="00D66337">
        <w:rPr>
          <w:rFonts w:ascii="Times New Roman" w:eastAsia="Times New Roman" w:hAnsi="Times New Roman" w:cs="Times New Roman"/>
          <w:b/>
          <w:noProof/>
          <w:color w:val="000000"/>
          <w:sz w:val="28"/>
          <w:szCs w:val="28"/>
          <w:lang w:eastAsia="ru-RU"/>
        </w:rPr>
        <w:t>:</w:t>
      </w:r>
      <w:r w:rsidRPr="00D66337">
        <w:rPr>
          <w:rFonts w:ascii="Times New Roman" w:eastAsia="Times New Roman" w:hAnsi="Times New Roman" w:cs="Times New Roman"/>
          <w:b/>
          <w:noProof/>
          <w:color w:val="000000"/>
          <w:sz w:val="28"/>
          <w:szCs w:val="28"/>
          <w:lang w:val="uk-UA" w:eastAsia="ru-RU"/>
        </w:rPr>
        <w:t xml:space="preserve"> «</w:t>
      </w:r>
      <w:r>
        <w:rPr>
          <w:rFonts w:ascii="Times New Roman" w:eastAsia="Times New Roman" w:hAnsi="Times New Roman" w:cs="Times New Roman"/>
          <w:b/>
          <w:noProof/>
          <w:color w:val="000000"/>
          <w:sz w:val="28"/>
          <w:szCs w:val="28"/>
          <w:lang w:val="uk-UA" w:eastAsia="ru-RU"/>
        </w:rPr>
        <w:t>Стійкість банківських систем країн з ринком, що формує</w:t>
      </w:r>
      <w:r w:rsidR="00D3216C">
        <w:rPr>
          <w:rFonts w:ascii="Times New Roman" w:eastAsia="Times New Roman" w:hAnsi="Times New Roman" w:cs="Times New Roman"/>
          <w:b/>
          <w:noProof/>
          <w:color w:val="000000"/>
          <w:sz w:val="28"/>
          <w:szCs w:val="28"/>
          <w:lang w:val="uk-UA" w:eastAsia="ru-RU"/>
        </w:rPr>
        <w:t>ться в умовах посткризового розви</w:t>
      </w:r>
      <w:r>
        <w:rPr>
          <w:rFonts w:ascii="Times New Roman" w:eastAsia="Times New Roman" w:hAnsi="Times New Roman" w:cs="Times New Roman"/>
          <w:b/>
          <w:noProof/>
          <w:color w:val="000000"/>
          <w:sz w:val="28"/>
          <w:szCs w:val="28"/>
          <w:lang w:val="uk-UA" w:eastAsia="ru-RU"/>
        </w:rPr>
        <w:t>тку світового господарства</w:t>
      </w:r>
      <w:r w:rsidRPr="00D66337">
        <w:rPr>
          <w:rFonts w:ascii="Times New Roman" w:eastAsia="Times New Roman" w:hAnsi="Times New Roman" w:cs="Times New Roman"/>
          <w:b/>
          <w:noProof/>
          <w:color w:val="000000"/>
          <w:sz w:val="28"/>
          <w:szCs w:val="28"/>
          <w:lang w:val="uk-UA" w:eastAsia="ru-RU"/>
        </w:rPr>
        <w:t xml:space="preserve">»  </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Cs/>
          <w:noProof/>
          <w:color w:val="000000"/>
          <w:sz w:val="24"/>
          <w:szCs w:val="24"/>
          <w:lang w:val="uk-UA" w:eastAsia="ru-RU"/>
        </w:rPr>
      </w:pPr>
      <w:r w:rsidRPr="00D66337">
        <w:rPr>
          <w:rFonts w:ascii="Times New Roman" w:eastAsia="Times New Roman" w:hAnsi="Times New Roman" w:cs="Times New Roman"/>
          <w:bCs/>
          <w:noProof/>
          <w:color w:val="000000"/>
          <w:sz w:val="24"/>
          <w:szCs w:val="24"/>
          <w:lang w:val="uk-UA" w:eastAsia="ru-RU"/>
        </w:rPr>
        <w:t>«</w:t>
      </w:r>
      <w:r>
        <w:rPr>
          <w:rFonts w:ascii="Times New Roman" w:eastAsia="Times New Roman" w:hAnsi="Times New Roman" w:cs="Times New Roman"/>
          <w:bCs/>
          <w:noProof/>
          <w:color w:val="000000"/>
          <w:sz w:val="24"/>
          <w:szCs w:val="24"/>
          <w:lang w:val="en-US" w:eastAsia="ru-RU"/>
        </w:rPr>
        <w:t>Stability of the Banking Systems of the Emerging Market Economies in the Post- Crisis Development of the World Economy</w:t>
      </w:r>
      <w:r w:rsidRPr="00D66337">
        <w:rPr>
          <w:rFonts w:ascii="Times New Roman" w:eastAsia="Times New Roman" w:hAnsi="Times New Roman" w:cs="Times New Roman"/>
          <w:bCs/>
          <w:noProof/>
          <w:color w:val="000000"/>
          <w:sz w:val="24"/>
          <w:szCs w:val="24"/>
          <w:lang w:val="uk-UA" w:eastAsia="ru-RU"/>
        </w:rPr>
        <w:t xml:space="preserve">» </w:t>
      </w: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en-US" w:eastAsia="ru-RU"/>
        </w:rPr>
      </w:pPr>
    </w:p>
    <w:tbl>
      <w:tblPr>
        <w:tblW w:w="0" w:type="auto"/>
        <w:tblInd w:w="1548" w:type="dxa"/>
        <w:tblLook w:val="0000" w:firstRow="0" w:lastRow="0" w:firstColumn="0" w:lastColumn="0" w:noHBand="0" w:noVBand="0"/>
      </w:tblPr>
      <w:tblGrid>
        <w:gridCol w:w="8022"/>
      </w:tblGrid>
      <w:tr w:rsidR="00D66337" w:rsidRPr="00D66337" w:rsidTr="007269AB">
        <w:trPr>
          <w:trHeight w:val="3190"/>
        </w:trPr>
        <w:tc>
          <w:tcPr>
            <w:tcW w:w="8280" w:type="dxa"/>
          </w:tcPr>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en-US" w:eastAsia="ru-RU"/>
              </w:rPr>
            </w:pP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Викона</w:t>
            </w:r>
            <w:r>
              <w:rPr>
                <w:rFonts w:ascii="Times New Roman" w:eastAsia="Times New Roman" w:hAnsi="Times New Roman" w:cs="Times New Roman"/>
                <w:noProof/>
                <w:color w:val="000000"/>
                <w:sz w:val="28"/>
                <w:szCs w:val="28"/>
                <w:lang w:val="uk-UA" w:eastAsia="ru-RU"/>
              </w:rPr>
              <w:t>ла</w:t>
            </w:r>
            <w:r w:rsidRPr="00D66337">
              <w:rPr>
                <w:rFonts w:ascii="Times New Roman" w:eastAsia="Times New Roman" w:hAnsi="Times New Roman" w:cs="Times New Roman"/>
                <w:noProof/>
                <w:color w:val="000000"/>
                <w:sz w:val="28"/>
                <w:szCs w:val="28"/>
                <w:lang w:val="uk-UA" w:eastAsia="ru-RU"/>
              </w:rPr>
              <w:t>: студент</w:t>
            </w:r>
            <w:r>
              <w:rPr>
                <w:rFonts w:ascii="Times New Roman" w:eastAsia="Times New Roman" w:hAnsi="Times New Roman" w:cs="Times New Roman"/>
                <w:noProof/>
                <w:color w:val="000000"/>
                <w:sz w:val="28"/>
                <w:szCs w:val="28"/>
                <w:lang w:val="uk-UA" w:eastAsia="ru-RU"/>
              </w:rPr>
              <w:t>ка</w:t>
            </w:r>
            <w:r w:rsidRPr="00D66337">
              <w:rPr>
                <w:rFonts w:ascii="Times New Roman" w:eastAsia="Times New Roman" w:hAnsi="Times New Roman" w:cs="Times New Roman"/>
                <w:noProof/>
                <w:color w:val="000000"/>
                <w:sz w:val="28"/>
                <w:szCs w:val="28"/>
                <w:lang w:eastAsia="ru-RU"/>
              </w:rPr>
              <w:t xml:space="preserve">  </w:t>
            </w:r>
            <w:r w:rsidRPr="00D66337">
              <w:rPr>
                <w:rFonts w:ascii="Times New Roman" w:eastAsia="Times New Roman" w:hAnsi="Times New Roman" w:cs="Times New Roman"/>
                <w:noProof/>
                <w:color w:val="000000"/>
                <w:sz w:val="28"/>
                <w:szCs w:val="28"/>
                <w:lang w:val="uk-UA" w:eastAsia="ru-RU"/>
              </w:rPr>
              <w:t>денної форми навчання</w:t>
            </w: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eastAsia="ru-RU"/>
              </w:rPr>
            </w:pPr>
            <w:r w:rsidRPr="00D66337">
              <w:rPr>
                <w:rFonts w:ascii="Times New Roman" w:eastAsia="Times New Roman" w:hAnsi="Times New Roman" w:cs="Times New Roman"/>
                <w:noProof/>
                <w:color w:val="000000"/>
                <w:sz w:val="28"/>
                <w:szCs w:val="28"/>
                <w:lang w:val="uk-UA" w:eastAsia="ru-RU"/>
              </w:rPr>
              <w:t>спеціальності</w:t>
            </w:r>
            <w:r w:rsidRPr="00D66337">
              <w:rPr>
                <w:rFonts w:ascii="Times New Roman" w:eastAsia="Times New Roman" w:hAnsi="Times New Roman" w:cs="Times New Roman"/>
                <w:noProof/>
                <w:color w:val="000000"/>
                <w:sz w:val="28"/>
                <w:szCs w:val="28"/>
                <w:lang w:eastAsia="ru-RU"/>
              </w:rPr>
              <w:t xml:space="preserve"> </w:t>
            </w:r>
            <w:r w:rsidRPr="00D66337">
              <w:rPr>
                <w:rFonts w:ascii="Times New Roman" w:eastAsia="Times New Roman" w:hAnsi="Times New Roman" w:cs="Times New Roman"/>
                <w:noProof/>
                <w:color w:val="000000"/>
                <w:sz w:val="28"/>
                <w:szCs w:val="28"/>
                <w:lang w:val="uk-UA" w:eastAsia="ru-RU"/>
              </w:rPr>
              <w:t>292</w:t>
            </w:r>
            <w:r w:rsidRPr="00D66337">
              <w:rPr>
                <w:rFonts w:ascii="Times New Roman" w:eastAsia="Times New Roman" w:hAnsi="Times New Roman" w:cs="Times New Roman"/>
                <w:noProof/>
                <w:color w:val="000000"/>
                <w:sz w:val="28"/>
                <w:szCs w:val="28"/>
                <w:lang w:eastAsia="ru-RU"/>
              </w:rPr>
              <w:t xml:space="preserve"> </w:t>
            </w:r>
            <w:r w:rsidRPr="00D66337">
              <w:rPr>
                <w:rFonts w:ascii="Times New Roman" w:eastAsia="Times New Roman" w:hAnsi="Times New Roman" w:cs="Times New Roman"/>
                <w:noProof/>
                <w:color w:val="000000"/>
                <w:sz w:val="28"/>
                <w:szCs w:val="28"/>
                <w:lang w:val="uk-UA" w:eastAsia="ru-RU"/>
              </w:rPr>
              <w:t>«Міжнародні економічні відносини</w:t>
            </w:r>
            <w:r w:rsidRPr="00D66337">
              <w:rPr>
                <w:rFonts w:ascii="Times New Roman" w:eastAsia="Times New Roman" w:hAnsi="Times New Roman" w:cs="Times New Roman"/>
                <w:color w:val="000000"/>
                <w:sz w:val="28"/>
                <w:szCs w:val="28"/>
                <w:lang w:eastAsia="uk-UA"/>
              </w:rPr>
              <w:t>»</w:t>
            </w: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r>
              <w:rPr>
                <w:rFonts w:ascii="Times New Roman" w:eastAsia="Times New Roman" w:hAnsi="Times New Roman" w:cs="Times New Roman"/>
                <w:noProof/>
                <w:color w:val="000000"/>
                <w:sz w:val="28"/>
                <w:szCs w:val="28"/>
                <w:lang w:val="uk-UA" w:eastAsia="ru-RU"/>
              </w:rPr>
              <w:t>Янко Єлізавета Олександрівна</w:t>
            </w: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 xml:space="preserve">Керівник - к.е.н., доц. </w:t>
            </w:r>
            <w:r>
              <w:rPr>
                <w:rFonts w:ascii="Times New Roman" w:eastAsia="Times New Roman" w:hAnsi="Times New Roman" w:cs="Times New Roman"/>
                <w:noProof/>
                <w:color w:val="000000"/>
                <w:sz w:val="28"/>
                <w:szCs w:val="28"/>
                <w:lang w:val="uk-UA" w:eastAsia="ru-RU"/>
              </w:rPr>
              <w:t>Родіонова Т.А.</w:t>
            </w: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0"/>
                <w:szCs w:val="20"/>
                <w:lang w:val="uk-UA" w:eastAsia="ru-RU"/>
              </w:rPr>
            </w:pPr>
            <w:r w:rsidRPr="00D66337">
              <w:rPr>
                <w:rFonts w:ascii="Times New Roman" w:eastAsia="Times New Roman" w:hAnsi="Times New Roman" w:cs="Times New Roman"/>
                <w:noProof/>
                <w:color w:val="000000"/>
                <w:sz w:val="20"/>
                <w:szCs w:val="20"/>
                <w:lang w:val="uk-UA" w:eastAsia="ru-RU"/>
              </w:rPr>
              <w:t xml:space="preserve">                                                                                                      </w:t>
            </w: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 xml:space="preserve">Рецензент – </w:t>
            </w:r>
            <w:r w:rsidRPr="000863BC">
              <w:rPr>
                <w:rFonts w:ascii="Times New Roman" w:eastAsia="Times New Roman" w:hAnsi="Times New Roman" w:cs="Times New Roman"/>
                <w:noProof/>
                <w:color w:val="000000"/>
                <w:sz w:val="28"/>
                <w:szCs w:val="28"/>
                <w:lang w:val="uk-UA" w:eastAsia="ru-RU"/>
              </w:rPr>
              <w:t>к.ф.-м.н., доц.</w:t>
            </w:r>
            <w:r>
              <w:rPr>
                <w:rFonts w:ascii="Times New Roman" w:eastAsia="Times New Roman" w:hAnsi="Times New Roman" w:cs="Times New Roman"/>
                <w:noProof/>
                <w:color w:val="000000"/>
                <w:sz w:val="28"/>
                <w:szCs w:val="28"/>
                <w:lang w:val="uk-UA" w:eastAsia="ru-RU"/>
              </w:rPr>
              <w:t xml:space="preserve"> Робул Ю.В.</w:t>
            </w:r>
          </w:p>
        </w:tc>
      </w:tr>
    </w:tbl>
    <w:p w:rsidR="00D66337" w:rsidRP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noProof/>
          <w:color w:val="000000"/>
          <w:sz w:val="28"/>
          <w:szCs w:val="28"/>
          <w:lang w:val="uk-UA" w:eastAsia="ru-RU"/>
        </w:rPr>
      </w:pPr>
    </w:p>
    <w:p w:rsidR="00D66337" w:rsidRPr="000863BC"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Рекомендовано до захисту :                                  Захищено на засіданні ЕК №</w:t>
      </w: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Протокол засідання кафедри                                 протокол №__ від «___»______р.</w:t>
      </w: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№_3_від «21» __11__2018__р.                              Оцінка ______________________</w:t>
      </w: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0"/>
          <w:szCs w:val="20"/>
          <w:lang w:val="uk-UA" w:eastAsia="ru-RU"/>
        </w:rPr>
      </w:pPr>
      <w:r w:rsidRPr="00D66337">
        <w:rPr>
          <w:rFonts w:ascii="Times New Roman" w:eastAsia="Times New Roman" w:hAnsi="Times New Roman" w:cs="Times New Roman"/>
          <w:bCs/>
          <w:noProof/>
          <w:kern w:val="1"/>
          <w:sz w:val="20"/>
          <w:szCs w:val="20"/>
          <w:lang w:val="uk-UA" w:eastAsia="ru-RU"/>
        </w:rPr>
        <w:t xml:space="preserve">                                                                                          </w:t>
      </w:r>
      <w:r>
        <w:rPr>
          <w:rFonts w:ascii="Times New Roman" w:eastAsia="Times New Roman" w:hAnsi="Times New Roman" w:cs="Times New Roman"/>
          <w:bCs/>
          <w:noProof/>
          <w:kern w:val="1"/>
          <w:sz w:val="20"/>
          <w:szCs w:val="20"/>
          <w:lang w:val="uk-UA" w:eastAsia="ru-RU"/>
        </w:rPr>
        <w:t xml:space="preserve">           </w:t>
      </w:r>
      <w:r w:rsidRPr="00D66337">
        <w:rPr>
          <w:rFonts w:ascii="Times New Roman" w:eastAsia="Times New Roman" w:hAnsi="Times New Roman" w:cs="Times New Roman"/>
          <w:bCs/>
          <w:noProof/>
          <w:kern w:val="1"/>
          <w:sz w:val="20"/>
          <w:szCs w:val="20"/>
          <w:lang w:val="uk-UA" w:eastAsia="ru-RU"/>
        </w:rPr>
        <w:t xml:space="preserve"> </w:t>
      </w:r>
      <w:r>
        <w:rPr>
          <w:rFonts w:ascii="Times New Roman" w:eastAsia="Times New Roman" w:hAnsi="Times New Roman" w:cs="Times New Roman"/>
          <w:bCs/>
          <w:noProof/>
          <w:kern w:val="1"/>
          <w:sz w:val="20"/>
          <w:szCs w:val="20"/>
          <w:lang w:val="uk-UA" w:eastAsia="ru-RU"/>
        </w:rPr>
        <w:t xml:space="preserve">         </w:t>
      </w:r>
      <w:r w:rsidRPr="00D66337">
        <w:rPr>
          <w:rFonts w:ascii="Times New Roman" w:eastAsia="Times New Roman" w:hAnsi="Times New Roman" w:cs="Times New Roman"/>
          <w:bCs/>
          <w:noProof/>
          <w:kern w:val="1"/>
          <w:sz w:val="20"/>
          <w:szCs w:val="20"/>
          <w:lang w:val="uk-UA" w:eastAsia="ru-RU"/>
        </w:rPr>
        <w:t xml:space="preserve">   (за національною шкалою, шкалою ECTS, бали)</w:t>
      </w: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ind w:left="-567"/>
        <w:jc w:val="both"/>
        <w:rPr>
          <w:rFonts w:ascii="Times New Roman" w:eastAsia="Times New Roman" w:hAnsi="Times New Roman" w:cs="Times New Roman"/>
          <w:noProof/>
          <w:color w:val="000000"/>
          <w:sz w:val="28"/>
          <w:szCs w:val="28"/>
          <w:lang w:val="uk-UA" w:eastAsia="ru-RU"/>
        </w:rPr>
      </w:pPr>
      <w:r w:rsidRPr="00D66337">
        <w:rPr>
          <w:rFonts w:ascii="Times New Roman" w:eastAsia="Times New Roman" w:hAnsi="Times New Roman" w:cs="Times New Roman"/>
          <w:noProof/>
          <w:color w:val="000000"/>
          <w:sz w:val="28"/>
          <w:szCs w:val="28"/>
          <w:lang w:val="uk-UA" w:eastAsia="ru-RU"/>
        </w:rPr>
        <w:t>Завідувач кафедри______С.О. Якубовський       Голова ЕК_____ С.О. Якубовський</w:t>
      </w: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Pr="00D66337" w:rsidRDefault="00D66337" w:rsidP="00D66337">
      <w:pPr>
        <w:widowControl w:val="0"/>
        <w:autoSpaceDE w:val="0"/>
        <w:autoSpaceDN w:val="0"/>
        <w:adjustRightInd w:val="0"/>
        <w:spacing w:after="0" w:line="240" w:lineRule="auto"/>
        <w:jc w:val="both"/>
        <w:rPr>
          <w:rFonts w:ascii="Times New Roman" w:eastAsia="Times New Roman" w:hAnsi="Times New Roman" w:cs="Times New Roman"/>
          <w:noProof/>
          <w:color w:val="000000"/>
          <w:sz w:val="28"/>
          <w:szCs w:val="28"/>
          <w:lang w:val="uk-UA" w:eastAsia="ru-RU"/>
        </w:rPr>
      </w:pPr>
    </w:p>
    <w:p w:rsidR="00D66337" w:rsidRDefault="00D66337" w:rsidP="00D66337">
      <w:pPr>
        <w:widowControl w:val="0"/>
        <w:autoSpaceDE w:val="0"/>
        <w:autoSpaceDN w:val="0"/>
        <w:adjustRightInd w:val="0"/>
        <w:spacing w:after="0" w:line="240" w:lineRule="auto"/>
        <w:jc w:val="center"/>
        <w:rPr>
          <w:rFonts w:ascii="Times New Roman" w:eastAsia="Times New Roman" w:hAnsi="Times New Roman" w:cs="Times New Roman"/>
          <w:b/>
          <w:bCs/>
          <w:noProof/>
          <w:color w:val="000000"/>
          <w:sz w:val="28"/>
          <w:szCs w:val="28"/>
          <w:lang w:val="uk-UA" w:eastAsia="ru-RU"/>
        </w:rPr>
      </w:pPr>
      <w:r w:rsidRPr="00D66337">
        <w:rPr>
          <w:rFonts w:ascii="Times New Roman" w:eastAsia="Times New Roman" w:hAnsi="Times New Roman" w:cs="Times New Roman"/>
          <w:b/>
          <w:bCs/>
          <w:noProof/>
          <w:color w:val="000000"/>
          <w:sz w:val="28"/>
          <w:szCs w:val="28"/>
          <w:lang w:val="uk-UA" w:eastAsia="ru-RU"/>
        </w:rPr>
        <w:t>Одеса – 2018</w:t>
      </w:r>
    </w:p>
    <w:p w:rsidR="007926BE" w:rsidRDefault="00D074D5" w:rsidP="00D66337">
      <w:pPr>
        <w:widowControl w:val="0"/>
        <w:autoSpaceDE w:val="0"/>
        <w:autoSpaceDN w:val="0"/>
        <w:adjustRightInd w:val="0"/>
        <w:spacing w:after="0" w:line="240" w:lineRule="auto"/>
        <w:jc w:val="center"/>
        <w:rPr>
          <w:rFonts w:ascii="Times New Roman" w:eastAsia="Times New Roman" w:hAnsi="Times New Roman" w:cs="Times New Roman"/>
          <w:b/>
          <w:bCs/>
          <w:noProof/>
          <w:color w:val="000000"/>
          <w:sz w:val="28"/>
          <w:szCs w:val="28"/>
          <w:lang w:val="uk-UA" w:eastAsia="ru-RU"/>
        </w:rPr>
      </w:pPr>
      <w:r>
        <w:rPr>
          <w:rFonts w:ascii="Times New Roman" w:eastAsia="Times New Roman" w:hAnsi="Times New Roman" w:cs="Times New Roman"/>
          <w:b/>
          <w:bCs/>
          <w:noProof/>
          <w:color w:val="000000"/>
          <w:sz w:val="28"/>
          <w:szCs w:val="28"/>
          <w:lang w:val="uk-UA" w:eastAsia="ru-RU"/>
        </w:rPr>
        <w:lastRenderedPageBreak/>
        <w:t>ЗМІСТ</w:t>
      </w:r>
    </w:p>
    <w:p w:rsidR="007926BE" w:rsidRPr="00D66337" w:rsidRDefault="007926BE" w:rsidP="00D66337">
      <w:pPr>
        <w:widowControl w:val="0"/>
        <w:autoSpaceDE w:val="0"/>
        <w:autoSpaceDN w:val="0"/>
        <w:adjustRightInd w:val="0"/>
        <w:spacing w:after="0" w:line="240" w:lineRule="auto"/>
        <w:jc w:val="center"/>
        <w:rPr>
          <w:rFonts w:ascii="Times New Roman" w:eastAsia="Times New Roman" w:hAnsi="Times New Roman" w:cs="Times New Roman"/>
          <w:b/>
          <w:bCs/>
          <w:noProof/>
          <w:color w:val="000000"/>
          <w:sz w:val="28"/>
          <w:szCs w:val="28"/>
          <w:lang w:val="uk-UA" w:eastAsia="ru-RU"/>
        </w:rPr>
      </w:pPr>
    </w:p>
    <w:tbl>
      <w:tblPr>
        <w:tblStyle w:val="a3"/>
        <w:tblW w:w="10108"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12"/>
        <w:gridCol w:w="496"/>
      </w:tblGrid>
      <w:tr w:rsidR="007926BE" w:rsidTr="00D074D5">
        <w:tc>
          <w:tcPr>
            <w:tcW w:w="9612" w:type="dxa"/>
          </w:tcPr>
          <w:p w:rsidR="007926BE" w:rsidRDefault="007926BE" w:rsidP="00D074D5">
            <w:pPr>
              <w:pStyle w:val="1"/>
              <w:spacing w:before="0" w:after="0" w:line="360" w:lineRule="auto"/>
              <w:jc w:val="both"/>
              <w:rPr>
                <w:color w:val="000000"/>
                <w:sz w:val="28"/>
                <w:szCs w:val="28"/>
                <w:lang w:val="uk-UA"/>
              </w:rPr>
            </w:pPr>
            <w:r>
              <w:rPr>
                <w:color w:val="000000"/>
                <w:sz w:val="28"/>
                <w:szCs w:val="28"/>
                <w:lang w:val="uk-UA"/>
              </w:rPr>
              <w:t>ВСТУП</w:t>
            </w:r>
            <w:r w:rsidR="00D074D5">
              <w:rPr>
                <w:color w:val="000000"/>
                <w:sz w:val="28"/>
                <w:szCs w:val="28"/>
                <w:lang w:val="uk-UA"/>
              </w:rPr>
              <w:t>……………………………………………………………………………...</w:t>
            </w:r>
          </w:p>
        </w:tc>
        <w:tc>
          <w:tcPr>
            <w:tcW w:w="496" w:type="dxa"/>
          </w:tcPr>
          <w:p w:rsidR="007926BE" w:rsidRPr="008831D4" w:rsidRDefault="008831D4" w:rsidP="00D074D5">
            <w:pPr>
              <w:spacing w:line="360" w:lineRule="auto"/>
              <w:rPr>
                <w:rFonts w:ascii="Times New Roman" w:eastAsia="Times New Roman" w:hAnsi="Times New Roman" w:cs="Times New Roman"/>
                <w:color w:val="000000"/>
                <w:sz w:val="28"/>
                <w:szCs w:val="28"/>
                <w:lang w:val="uk-UA" w:eastAsia="ru-RU"/>
              </w:rPr>
            </w:pPr>
            <w:r w:rsidRPr="008831D4">
              <w:rPr>
                <w:rFonts w:ascii="Times New Roman" w:eastAsia="Times New Roman" w:hAnsi="Times New Roman" w:cs="Times New Roman"/>
                <w:color w:val="000000"/>
                <w:sz w:val="28"/>
                <w:szCs w:val="28"/>
                <w:lang w:val="uk-UA" w:eastAsia="ru-RU"/>
              </w:rPr>
              <w:t>3</w:t>
            </w:r>
          </w:p>
        </w:tc>
      </w:tr>
      <w:tr w:rsidR="007926BE" w:rsidTr="00D074D5">
        <w:tc>
          <w:tcPr>
            <w:tcW w:w="9612" w:type="dxa"/>
          </w:tcPr>
          <w:p w:rsidR="007926BE" w:rsidRPr="00127040" w:rsidRDefault="007926BE" w:rsidP="00D074D5">
            <w:pPr>
              <w:pStyle w:val="1"/>
              <w:spacing w:before="0" w:after="0" w:line="360" w:lineRule="auto"/>
              <w:jc w:val="both"/>
              <w:rPr>
                <w:lang w:val="uk-UA"/>
              </w:rPr>
            </w:pPr>
            <w:r>
              <w:rPr>
                <w:color w:val="000000"/>
                <w:sz w:val="28"/>
                <w:szCs w:val="28"/>
                <w:lang w:val="uk-UA"/>
              </w:rPr>
              <w:t xml:space="preserve">РОЗДІЛ 1. </w:t>
            </w:r>
            <w:r w:rsidRPr="00127040">
              <w:rPr>
                <w:color w:val="000000"/>
                <w:sz w:val="28"/>
                <w:szCs w:val="28"/>
                <w:lang w:val="uk-UA"/>
              </w:rPr>
              <w:t>ТЕОРЕТИЧНІ ЗАСАДИ ФОРМУВАННЯ СТІЙКОЇ БАНКІВСЬКОЇ СИСТЕМИ</w:t>
            </w:r>
          </w:p>
        </w:tc>
        <w:tc>
          <w:tcPr>
            <w:tcW w:w="496" w:type="dxa"/>
          </w:tcPr>
          <w:p w:rsidR="007926BE" w:rsidRPr="008831D4" w:rsidRDefault="007926BE" w:rsidP="00D074D5">
            <w:pPr>
              <w:spacing w:line="360" w:lineRule="auto"/>
              <w:rPr>
                <w:rFonts w:ascii="Times New Roman" w:eastAsia="Times New Roman" w:hAnsi="Times New Roman" w:cs="Times New Roman"/>
                <w:color w:val="000000"/>
                <w:sz w:val="28"/>
                <w:szCs w:val="28"/>
                <w:lang w:val="uk-UA" w:eastAsia="ru-RU"/>
              </w:rPr>
            </w:pPr>
          </w:p>
        </w:tc>
      </w:tr>
      <w:tr w:rsidR="007926BE" w:rsidTr="00D074D5">
        <w:tc>
          <w:tcPr>
            <w:tcW w:w="9612" w:type="dxa"/>
          </w:tcPr>
          <w:p w:rsidR="007926BE" w:rsidRPr="00127040" w:rsidRDefault="007926BE" w:rsidP="00060356">
            <w:pPr>
              <w:pStyle w:val="1"/>
              <w:numPr>
                <w:ilvl w:val="1"/>
                <w:numId w:val="3"/>
              </w:numPr>
              <w:spacing w:before="0" w:after="0" w:line="360" w:lineRule="auto"/>
              <w:ind w:left="39"/>
              <w:jc w:val="both"/>
              <w:rPr>
                <w:color w:val="000000"/>
                <w:sz w:val="28"/>
                <w:szCs w:val="28"/>
                <w:lang w:val="uk-UA"/>
              </w:rPr>
            </w:pPr>
            <w:r w:rsidRPr="00127040">
              <w:rPr>
                <w:color w:val="000000"/>
                <w:sz w:val="28"/>
                <w:szCs w:val="28"/>
                <w:lang w:val="uk-UA"/>
              </w:rPr>
              <w:t xml:space="preserve">Підходи до визначення </w:t>
            </w:r>
            <w:r>
              <w:rPr>
                <w:color w:val="000000"/>
                <w:sz w:val="28"/>
                <w:szCs w:val="28"/>
                <w:lang w:val="uk-UA"/>
              </w:rPr>
              <w:t>стійкості</w:t>
            </w:r>
            <w:r w:rsidRPr="00127040">
              <w:rPr>
                <w:color w:val="000000"/>
                <w:sz w:val="28"/>
                <w:szCs w:val="28"/>
                <w:lang w:val="uk-UA"/>
              </w:rPr>
              <w:t xml:space="preserve"> банківської системи та її значення для розвитку країни</w:t>
            </w:r>
            <w:r w:rsidR="00D074D5">
              <w:rPr>
                <w:color w:val="000000"/>
                <w:sz w:val="28"/>
                <w:szCs w:val="28"/>
                <w:lang w:val="uk-UA"/>
              </w:rPr>
              <w:t>……………………………………………………………...</w:t>
            </w:r>
            <w:r w:rsidR="00060356">
              <w:rPr>
                <w:color w:val="000000"/>
                <w:sz w:val="28"/>
                <w:szCs w:val="28"/>
                <w:lang w:val="uk-UA"/>
              </w:rPr>
              <w:t>..........</w:t>
            </w:r>
          </w:p>
        </w:tc>
        <w:tc>
          <w:tcPr>
            <w:tcW w:w="496" w:type="dxa"/>
          </w:tcPr>
          <w:p w:rsidR="00D074D5" w:rsidRDefault="00D074D5" w:rsidP="00D074D5">
            <w:pPr>
              <w:spacing w:line="360" w:lineRule="auto"/>
              <w:rPr>
                <w:rFonts w:ascii="Times New Roman" w:eastAsia="Times New Roman" w:hAnsi="Times New Roman" w:cs="Times New Roman"/>
                <w:color w:val="000000"/>
                <w:sz w:val="28"/>
                <w:szCs w:val="28"/>
                <w:lang w:val="uk-UA" w:eastAsia="ru-RU"/>
              </w:rPr>
            </w:pPr>
          </w:p>
          <w:p w:rsidR="007926BE" w:rsidRPr="008831D4" w:rsidRDefault="008831D4" w:rsidP="00D074D5">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p>
        </w:tc>
      </w:tr>
      <w:tr w:rsidR="007926BE" w:rsidTr="00D074D5">
        <w:tc>
          <w:tcPr>
            <w:tcW w:w="9612" w:type="dxa"/>
          </w:tcPr>
          <w:p w:rsidR="007926BE" w:rsidRPr="00127040" w:rsidRDefault="007926BE" w:rsidP="00D074D5">
            <w:pPr>
              <w:pStyle w:val="a4"/>
              <w:numPr>
                <w:ilvl w:val="1"/>
                <w:numId w:val="3"/>
              </w:numPr>
              <w:spacing w:line="360" w:lineRule="auto"/>
              <w:jc w:val="both"/>
              <w:rPr>
                <w:color w:val="000000"/>
                <w:sz w:val="28"/>
                <w:szCs w:val="28"/>
                <w:lang w:val="uk-UA"/>
              </w:rPr>
            </w:pPr>
            <w:r w:rsidRPr="00127040">
              <w:rPr>
                <w:color w:val="000000"/>
                <w:sz w:val="28"/>
                <w:szCs w:val="28"/>
                <w:lang w:val="uk-UA"/>
              </w:rPr>
              <w:t>Методи дослідження структурних показників фінансового сектору</w:t>
            </w:r>
            <w:r w:rsidR="00D074D5">
              <w:rPr>
                <w:color w:val="000000"/>
                <w:sz w:val="28"/>
                <w:szCs w:val="28"/>
                <w:lang w:val="uk-UA"/>
              </w:rPr>
              <w:t>……</w:t>
            </w:r>
          </w:p>
        </w:tc>
        <w:tc>
          <w:tcPr>
            <w:tcW w:w="496" w:type="dxa"/>
          </w:tcPr>
          <w:p w:rsidR="007926BE" w:rsidRPr="008831D4" w:rsidRDefault="008831D4" w:rsidP="00D074D5">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w:t>
            </w:r>
          </w:p>
        </w:tc>
      </w:tr>
      <w:tr w:rsidR="007926BE" w:rsidRPr="00127040" w:rsidTr="00D074D5">
        <w:tc>
          <w:tcPr>
            <w:tcW w:w="9612" w:type="dxa"/>
          </w:tcPr>
          <w:p w:rsidR="007926BE" w:rsidRPr="00127040" w:rsidRDefault="007926BE" w:rsidP="00D074D5">
            <w:pPr>
              <w:pStyle w:val="1"/>
              <w:spacing w:before="0" w:after="0" w:line="360" w:lineRule="auto"/>
              <w:jc w:val="both"/>
              <w:rPr>
                <w:color w:val="000000"/>
                <w:sz w:val="28"/>
                <w:szCs w:val="28"/>
                <w:lang w:val="uk-UA"/>
              </w:rPr>
            </w:pPr>
            <w:r>
              <w:rPr>
                <w:color w:val="000000"/>
                <w:sz w:val="28"/>
                <w:szCs w:val="28"/>
                <w:lang w:val="uk-UA"/>
              </w:rPr>
              <w:t>РОЗДІЛ 2. РОЗВИТОК БАНКІВСЬКИХ СИСТЕМ КРАЇН З РИНКОМ, ЩО ФОРМУЄТЬСЯ, В ПОСТКРИЗОВИХ ПЕРІОД</w:t>
            </w:r>
          </w:p>
        </w:tc>
        <w:tc>
          <w:tcPr>
            <w:tcW w:w="496" w:type="dxa"/>
          </w:tcPr>
          <w:p w:rsidR="007926BE" w:rsidRPr="008831D4" w:rsidRDefault="007926BE" w:rsidP="00D074D5">
            <w:pPr>
              <w:pStyle w:val="1"/>
              <w:spacing w:before="0" w:after="0" w:line="360" w:lineRule="auto"/>
              <w:jc w:val="both"/>
              <w:rPr>
                <w:color w:val="000000"/>
                <w:sz w:val="28"/>
                <w:szCs w:val="28"/>
                <w:lang w:val="uk-UA"/>
              </w:rPr>
            </w:pPr>
          </w:p>
        </w:tc>
      </w:tr>
      <w:tr w:rsidR="007926BE" w:rsidRPr="00127040" w:rsidTr="00D074D5">
        <w:tc>
          <w:tcPr>
            <w:tcW w:w="9612" w:type="dxa"/>
          </w:tcPr>
          <w:p w:rsidR="007926BE" w:rsidRPr="00127040" w:rsidRDefault="007926BE" w:rsidP="00D074D5">
            <w:pPr>
              <w:pStyle w:val="1"/>
              <w:spacing w:before="0" w:after="0" w:line="360" w:lineRule="auto"/>
              <w:jc w:val="both"/>
              <w:rPr>
                <w:color w:val="000000"/>
                <w:sz w:val="28"/>
                <w:szCs w:val="28"/>
                <w:lang w:val="uk-UA"/>
              </w:rPr>
            </w:pPr>
            <w:r>
              <w:rPr>
                <w:color w:val="000000"/>
                <w:sz w:val="28"/>
                <w:szCs w:val="28"/>
                <w:lang w:val="uk-UA"/>
              </w:rPr>
              <w:t>2.1. Порівняльний аналіз фінансових систем країн групи БРІКС (на прикладі Росії та Китаю)</w:t>
            </w:r>
            <w:r w:rsidR="00D074D5">
              <w:rPr>
                <w:color w:val="000000"/>
                <w:sz w:val="28"/>
                <w:szCs w:val="28"/>
                <w:lang w:val="uk-UA"/>
              </w:rPr>
              <w:t>……………………………………………………………………..</w:t>
            </w:r>
          </w:p>
        </w:tc>
        <w:tc>
          <w:tcPr>
            <w:tcW w:w="496" w:type="dxa"/>
          </w:tcPr>
          <w:p w:rsidR="00D074D5" w:rsidRDefault="00D074D5" w:rsidP="00D074D5">
            <w:pPr>
              <w:pStyle w:val="1"/>
              <w:spacing w:before="0" w:after="0" w:line="360" w:lineRule="auto"/>
              <w:jc w:val="both"/>
              <w:rPr>
                <w:color w:val="000000"/>
                <w:sz w:val="28"/>
                <w:szCs w:val="28"/>
                <w:lang w:val="uk-UA"/>
              </w:rPr>
            </w:pPr>
          </w:p>
          <w:p w:rsidR="007926BE" w:rsidRPr="008831D4" w:rsidRDefault="008831D4" w:rsidP="00AB48F7">
            <w:pPr>
              <w:pStyle w:val="1"/>
              <w:spacing w:before="0" w:after="0" w:line="360" w:lineRule="auto"/>
              <w:jc w:val="both"/>
              <w:rPr>
                <w:color w:val="000000"/>
                <w:sz w:val="28"/>
                <w:szCs w:val="28"/>
                <w:lang w:val="uk-UA"/>
              </w:rPr>
            </w:pPr>
            <w:r>
              <w:rPr>
                <w:color w:val="000000"/>
                <w:sz w:val="28"/>
                <w:szCs w:val="28"/>
                <w:lang w:val="uk-UA"/>
              </w:rPr>
              <w:t>1</w:t>
            </w:r>
            <w:r w:rsidR="00AB48F7">
              <w:rPr>
                <w:color w:val="000000"/>
                <w:sz w:val="28"/>
                <w:szCs w:val="28"/>
                <w:lang w:val="uk-UA"/>
              </w:rPr>
              <w:t>3</w:t>
            </w:r>
          </w:p>
        </w:tc>
      </w:tr>
      <w:tr w:rsidR="007926BE" w:rsidRPr="00127040" w:rsidTr="00D074D5">
        <w:tc>
          <w:tcPr>
            <w:tcW w:w="9612" w:type="dxa"/>
          </w:tcPr>
          <w:p w:rsidR="007926BE" w:rsidRPr="00127040" w:rsidRDefault="007926BE" w:rsidP="00D074D5">
            <w:pPr>
              <w:pStyle w:val="1"/>
              <w:spacing w:before="0" w:after="0" w:line="360" w:lineRule="auto"/>
              <w:jc w:val="both"/>
              <w:rPr>
                <w:color w:val="000000"/>
                <w:sz w:val="28"/>
                <w:szCs w:val="28"/>
                <w:lang w:val="uk-UA"/>
              </w:rPr>
            </w:pPr>
            <w:r>
              <w:rPr>
                <w:color w:val="000000"/>
                <w:sz w:val="28"/>
                <w:szCs w:val="28"/>
                <w:lang w:val="uk-UA"/>
              </w:rPr>
              <w:t xml:space="preserve">2.2. </w:t>
            </w:r>
            <w:r w:rsidR="00FD4FA9">
              <w:rPr>
                <w:color w:val="000000"/>
                <w:sz w:val="28"/>
                <w:szCs w:val="28"/>
                <w:lang w:val="uk-UA"/>
              </w:rPr>
              <w:t>Х</w:t>
            </w:r>
            <w:r w:rsidR="00FD4FA9" w:rsidRPr="00FD4FA9">
              <w:rPr>
                <w:color w:val="000000"/>
                <w:sz w:val="28"/>
                <w:szCs w:val="28"/>
                <w:lang w:val="uk-UA"/>
              </w:rPr>
              <w:t>арактерні риси банківських систем Чехії, Польщі та Угорщини</w:t>
            </w:r>
            <w:r w:rsidR="00D074D5">
              <w:rPr>
                <w:color w:val="000000"/>
                <w:sz w:val="28"/>
                <w:szCs w:val="28"/>
                <w:lang w:val="uk-UA"/>
              </w:rPr>
              <w:t>………</w:t>
            </w:r>
            <w:r w:rsidR="00FD4FA9">
              <w:rPr>
                <w:color w:val="000000"/>
                <w:sz w:val="28"/>
                <w:szCs w:val="28"/>
                <w:lang w:val="uk-UA"/>
              </w:rPr>
              <w:t>….</w:t>
            </w:r>
          </w:p>
        </w:tc>
        <w:tc>
          <w:tcPr>
            <w:tcW w:w="496" w:type="dxa"/>
          </w:tcPr>
          <w:p w:rsidR="007926BE" w:rsidRPr="008831D4" w:rsidRDefault="00AB48F7" w:rsidP="00D074D5">
            <w:pPr>
              <w:pStyle w:val="1"/>
              <w:spacing w:before="0" w:after="0" w:line="360" w:lineRule="auto"/>
              <w:jc w:val="both"/>
              <w:rPr>
                <w:color w:val="000000"/>
                <w:sz w:val="28"/>
                <w:szCs w:val="28"/>
                <w:lang w:val="uk-UA"/>
              </w:rPr>
            </w:pPr>
            <w:r>
              <w:rPr>
                <w:color w:val="000000"/>
                <w:sz w:val="28"/>
                <w:szCs w:val="28"/>
                <w:lang w:val="uk-UA"/>
              </w:rPr>
              <w:t>23</w:t>
            </w:r>
          </w:p>
        </w:tc>
      </w:tr>
      <w:tr w:rsidR="007926BE" w:rsidRPr="00127040" w:rsidTr="00D074D5">
        <w:tc>
          <w:tcPr>
            <w:tcW w:w="9612" w:type="dxa"/>
          </w:tcPr>
          <w:p w:rsidR="007926BE" w:rsidRPr="00127040" w:rsidRDefault="007926BE" w:rsidP="00D074D5">
            <w:pPr>
              <w:pStyle w:val="1"/>
              <w:spacing w:before="0" w:after="0" w:line="360" w:lineRule="auto"/>
              <w:jc w:val="both"/>
              <w:rPr>
                <w:color w:val="000000"/>
                <w:sz w:val="28"/>
                <w:szCs w:val="28"/>
                <w:lang w:val="uk-UA"/>
              </w:rPr>
            </w:pPr>
            <w:r>
              <w:rPr>
                <w:color w:val="000000"/>
                <w:sz w:val="28"/>
                <w:szCs w:val="28"/>
                <w:lang w:val="uk-UA"/>
              </w:rPr>
              <w:t>2.3 Дослідження динаміки показників розвитку банківського сектору України</w:t>
            </w:r>
            <w:r w:rsidR="00925CB3">
              <w:rPr>
                <w:color w:val="000000"/>
                <w:sz w:val="28"/>
                <w:szCs w:val="28"/>
                <w:lang w:val="uk-UA"/>
              </w:rPr>
              <w:t>..</w:t>
            </w:r>
            <w:r>
              <w:rPr>
                <w:color w:val="000000"/>
                <w:sz w:val="28"/>
                <w:szCs w:val="28"/>
                <w:lang w:val="uk-UA"/>
              </w:rPr>
              <w:t xml:space="preserve"> </w:t>
            </w:r>
          </w:p>
        </w:tc>
        <w:tc>
          <w:tcPr>
            <w:tcW w:w="496" w:type="dxa"/>
          </w:tcPr>
          <w:p w:rsidR="007926BE" w:rsidRPr="008831D4" w:rsidRDefault="00AB48F7" w:rsidP="00D074D5">
            <w:pPr>
              <w:pStyle w:val="1"/>
              <w:spacing w:before="0" w:after="0" w:line="360" w:lineRule="auto"/>
              <w:jc w:val="both"/>
              <w:rPr>
                <w:color w:val="000000"/>
                <w:sz w:val="28"/>
                <w:szCs w:val="28"/>
                <w:lang w:val="uk-UA"/>
              </w:rPr>
            </w:pPr>
            <w:r>
              <w:rPr>
                <w:color w:val="000000"/>
                <w:sz w:val="28"/>
                <w:szCs w:val="28"/>
                <w:lang w:val="uk-UA"/>
              </w:rPr>
              <w:t>33</w:t>
            </w:r>
          </w:p>
        </w:tc>
      </w:tr>
      <w:tr w:rsidR="007926BE" w:rsidRPr="00127040" w:rsidTr="00D074D5">
        <w:tc>
          <w:tcPr>
            <w:tcW w:w="9612" w:type="dxa"/>
          </w:tcPr>
          <w:p w:rsidR="007926BE" w:rsidRPr="00D23356" w:rsidRDefault="007926BE" w:rsidP="00D074D5">
            <w:pPr>
              <w:pStyle w:val="1"/>
              <w:spacing w:before="0" w:after="0" w:line="360" w:lineRule="auto"/>
              <w:jc w:val="both"/>
              <w:rPr>
                <w:color w:val="000000"/>
                <w:sz w:val="28"/>
                <w:szCs w:val="28"/>
                <w:lang w:val="uk-UA"/>
              </w:rPr>
            </w:pPr>
            <w:r w:rsidRPr="00D23356">
              <w:rPr>
                <w:color w:val="000000"/>
                <w:sz w:val="28"/>
                <w:szCs w:val="28"/>
                <w:lang w:val="uk-UA"/>
              </w:rPr>
              <w:t xml:space="preserve">РОЗДІЛ 3. </w:t>
            </w:r>
            <w:r>
              <w:rPr>
                <w:color w:val="000000"/>
                <w:sz w:val="28"/>
                <w:szCs w:val="28"/>
                <w:lang w:val="uk-UA"/>
              </w:rPr>
              <w:t xml:space="preserve">ОЦІНКА </w:t>
            </w:r>
            <w:r w:rsidRPr="00D23356">
              <w:rPr>
                <w:color w:val="000000"/>
                <w:sz w:val="28"/>
                <w:szCs w:val="28"/>
                <w:lang w:val="uk-UA"/>
              </w:rPr>
              <w:t>СТАБІЛЬН</w:t>
            </w:r>
            <w:r>
              <w:rPr>
                <w:color w:val="000000"/>
                <w:sz w:val="28"/>
                <w:szCs w:val="28"/>
                <w:lang w:val="uk-UA"/>
              </w:rPr>
              <w:t>О</w:t>
            </w:r>
            <w:r w:rsidRPr="00D23356">
              <w:rPr>
                <w:color w:val="000000"/>
                <w:sz w:val="28"/>
                <w:szCs w:val="28"/>
                <w:lang w:val="uk-UA"/>
              </w:rPr>
              <w:t>СТ</w:t>
            </w:r>
            <w:r>
              <w:rPr>
                <w:color w:val="000000"/>
                <w:sz w:val="28"/>
                <w:szCs w:val="28"/>
                <w:lang w:val="uk-UA"/>
              </w:rPr>
              <w:t>І</w:t>
            </w:r>
            <w:r w:rsidRPr="00D23356">
              <w:rPr>
                <w:color w:val="000000"/>
                <w:sz w:val="28"/>
                <w:szCs w:val="28"/>
                <w:lang w:val="uk-UA"/>
              </w:rPr>
              <w:t xml:space="preserve"> БАНКІВСЬКИХ </w:t>
            </w:r>
            <w:r>
              <w:rPr>
                <w:color w:val="000000"/>
                <w:sz w:val="28"/>
                <w:szCs w:val="28"/>
                <w:lang w:val="uk-UA"/>
              </w:rPr>
              <w:t xml:space="preserve">СИСТЕМ КРАЇН </w:t>
            </w:r>
          </w:p>
        </w:tc>
        <w:tc>
          <w:tcPr>
            <w:tcW w:w="496" w:type="dxa"/>
          </w:tcPr>
          <w:p w:rsidR="007926BE" w:rsidRPr="008831D4" w:rsidRDefault="007926BE" w:rsidP="00D074D5">
            <w:pPr>
              <w:pStyle w:val="1"/>
              <w:spacing w:before="0" w:after="0" w:line="360" w:lineRule="auto"/>
              <w:jc w:val="both"/>
              <w:rPr>
                <w:color w:val="000000"/>
                <w:sz w:val="28"/>
                <w:szCs w:val="28"/>
                <w:lang w:val="uk-UA"/>
              </w:rPr>
            </w:pPr>
          </w:p>
        </w:tc>
      </w:tr>
      <w:tr w:rsidR="007926BE" w:rsidRPr="00127040" w:rsidTr="00D074D5">
        <w:tc>
          <w:tcPr>
            <w:tcW w:w="9612" w:type="dxa"/>
          </w:tcPr>
          <w:p w:rsidR="007926BE" w:rsidRDefault="007926BE" w:rsidP="00D074D5">
            <w:pPr>
              <w:pStyle w:val="1"/>
              <w:spacing w:before="0" w:after="0" w:line="360" w:lineRule="auto"/>
              <w:jc w:val="both"/>
              <w:rPr>
                <w:color w:val="000000"/>
                <w:sz w:val="28"/>
                <w:szCs w:val="28"/>
                <w:lang w:val="uk-UA"/>
              </w:rPr>
            </w:pPr>
            <w:r>
              <w:rPr>
                <w:color w:val="000000"/>
                <w:sz w:val="28"/>
                <w:szCs w:val="28"/>
                <w:lang w:val="uk-UA"/>
              </w:rPr>
              <w:t xml:space="preserve">3.1. </w:t>
            </w:r>
            <w:r w:rsidRPr="007926BE">
              <w:rPr>
                <w:sz w:val="28"/>
                <w:szCs w:val="28"/>
                <w:lang w:val="uk-UA"/>
              </w:rPr>
              <w:t>Стабільність банківських систем та економічний добробут в країнах Вишеградської групи та БРІКС</w:t>
            </w:r>
            <w:r w:rsidR="00D074D5">
              <w:rPr>
                <w:sz w:val="28"/>
                <w:szCs w:val="28"/>
                <w:lang w:val="uk-UA"/>
              </w:rPr>
              <w:t>…………………………………………………...</w:t>
            </w:r>
          </w:p>
        </w:tc>
        <w:tc>
          <w:tcPr>
            <w:tcW w:w="496" w:type="dxa"/>
          </w:tcPr>
          <w:p w:rsidR="00D074D5" w:rsidRDefault="00D074D5" w:rsidP="00D074D5">
            <w:pPr>
              <w:pStyle w:val="1"/>
              <w:spacing w:before="0" w:after="0" w:line="360" w:lineRule="auto"/>
              <w:jc w:val="both"/>
              <w:rPr>
                <w:color w:val="000000"/>
                <w:sz w:val="28"/>
                <w:szCs w:val="28"/>
                <w:lang w:val="uk-UA"/>
              </w:rPr>
            </w:pPr>
          </w:p>
          <w:p w:rsidR="007926BE" w:rsidRPr="008831D4" w:rsidRDefault="008831D4" w:rsidP="00AB48F7">
            <w:pPr>
              <w:pStyle w:val="1"/>
              <w:spacing w:before="0" w:after="0" w:line="360" w:lineRule="auto"/>
              <w:jc w:val="both"/>
              <w:rPr>
                <w:color w:val="000000"/>
                <w:sz w:val="28"/>
                <w:szCs w:val="28"/>
                <w:lang w:val="uk-UA"/>
              </w:rPr>
            </w:pPr>
            <w:r>
              <w:rPr>
                <w:color w:val="000000"/>
                <w:sz w:val="28"/>
                <w:szCs w:val="28"/>
                <w:lang w:val="uk-UA"/>
              </w:rPr>
              <w:t>3</w:t>
            </w:r>
            <w:r w:rsidR="00AB48F7">
              <w:rPr>
                <w:color w:val="000000"/>
                <w:sz w:val="28"/>
                <w:szCs w:val="28"/>
                <w:lang w:val="uk-UA"/>
              </w:rPr>
              <w:t>7</w:t>
            </w:r>
          </w:p>
        </w:tc>
      </w:tr>
      <w:tr w:rsidR="007926BE" w:rsidRPr="00127040" w:rsidTr="00D074D5">
        <w:tc>
          <w:tcPr>
            <w:tcW w:w="9612" w:type="dxa"/>
          </w:tcPr>
          <w:p w:rsidR="007926BE" w:rsidRDefault="007926BE" w:rsidP="00D074D5">
            <w:pPr>
              <w:pStyle w:val="1"/>
              <w:spacing w:before="0" w:after="0" w:line="360" w:lineRule="auto"/>
              <w:jc w:val="both"/>
              <w:rPr>
                <w:color w:val="000000"/>
                <w:sz w:val="28"/>
                <w:szCs w:val="28"/>
                <w:lang w:val="uk-UA"/>
              </w:rPr>
            </w:pPr>
            <w:r>
              <w:rPr>
                <w:color w:val="000000"/>
                <w:sz w:val="28"/>
                <w:szCs w:val="28"/>
                <w:lang w:val="uk-UA"/>
              </w:rPr>
              <w:t xml:space="preserve">3.2. Особливості функціонування та шляхи до реформування банківської </w:t>
            </w:r>
            <w:r w:rsidR="00D074D5">
              <w:rPr>
                <w:color w:val="000000"/>
                <w:sz w:val="28"/>
                <w:szCs w:val="28"/>
                <w:lang w:val="uk-UA"/>
              </w:rPr>
              <w:t>системи України……………………………………………………………………</w:t>
            </w:r>
          </w:p>
        </w:tc>
        <w:tc>
          <w:tcPr>
            <w:tcW w:w="496" w:type="dxa"/>
          </w:tcPr>
          <w:p w:rsidR="00D074D5" w:rsidRDefault="00D074D5" w:rsidP="00D074D5">
            <w:pPr>
              <w:pStyle w:val="1"/>
              <w:spacing w:before="0" w:after="0" w:line="360" w:lineRule="auto"/>
              <w:jc w:val="both"/>
              <w:rPr>
                <w:color w:val="000000"/>
                <w:sz w:val="28"/>
                <w:szCs w:val="28"/>
                <w:lang w:val="uk-UA"/>
              </w:rPr>
            </w:pPr>
          </w:p>
          <w:p w:rsidR="007926BE" w:rsidRPr="008831D4" w:rsidRDefault="00AB48F7" w:rsidP="00D074D5">
            <w:pPr>
              <w:pStyle w:val="1"/>
              <w:spacing w:before="0" w:after="0" w:line="360" w:lineRule="auto"/>
              <w:jc w:val="both"/>
              <w:rPr>
                <w:color w:val="000000"/>
                <w:sz w:val="28"/>
                <w:szCs w:val="28"/>
                <w:lang w:val="uk-UA"/>
              </w:rPr>
            </w:pPr>
            <w:r>
              <w:rPr>
                <w:color w:val="000000"/>
                <w:sz w:val="28"/>
                <w:szCs w:val="28"/>
                <w:lang w:val="uk-UA"/>
              </w:rPr>
              <w:t>46</w:t>
            </w:r>
          </w:p>
        </w:tc>
      </w:tr>
      <w:tr w:rsidR="00C26DD9" w:rsidRPr="00127040" w:rsidTr="00D074D5">
        <w:tc>
          <w:tcPr>
            <w:tcW w:w="9612" w:type="dxa"/>
          </w:tcPr>
          <w:p w:rsidR="00C26DD9" w:rsidRDefault="00C26DD9" w:rsidP="00D074D5">
            <w:pPr>
              <w:pStyle w:val="1"/>
              <w:spacing w:before="0" w:after="0" w:line="360" w:lineRule="auto"/>
              <w:jc w:val="both"/>
              <w:rPr>
                <w:color w:val="000000"/>
                <w:sz w:val="28"/>
                <w:szCs w:val="28"/>
                <w:lang w:val="uk-UA"/>
              </w:rPr>
            </w:pPr>
            <w:r>
              <w:rPr>
                <w:color w:val="000000"/>
                <w:sz w:val="28"/>
                <w:szCs w:val="28"/>
                <w:lang w:val="uk-UA"/>
              </w:rPr>
              <w:t>ВИСНОВКИ</w:t>
            </w:r>
            <w:r w:rsidR="00D074D5">
              <w:rPr>
                <w:color w:val="000000"/>
                <w:sz w:val="28"/>
                <w:szCs w:val="28"/>
                <w:lang w:val="uk-UA"/>
              </w:rPr>
              <w:t>…………………………………………………………………………</w:t>
            </w:r>
          </w:p>
        </w:tc>
        <w:tc>
          <w:tcPr>
            <w:tcW w:w="496" w:type="dxa"/>
          </w:tcPr>
          <w:p w:rsidR="00C26DD9" w:rsidRDefault="00C26DD9" w:rsidP="00AB48F7">
            <w:pPr>
              <w:pStyle w:val="1"/>
              <w:spacing w:before="0" w:after="0" w:line="360" w:lineRule="auto"/>
              <w:jc w:val="both"/>
              <w:rPr>
                <w:color w:val="000000"/>
                <w:sz w:val="28"/>
                <w:szCs w:val="28"/>
                <w:lang w:val="uk-UA"/>
              </w:rPr>
            </w:pPr>
            <w:r>
              <w:rPr>
                <w:color w:val="000000"/>
                <w:sz w:val="28"/>
                <w:szCs w:val="28"/>
                <w:lang w:val="uk-UA"/>
              </w:rPr>
              <w:t>5</w:t>
            </w:r>
            <w:r w:rsidR="00AB48F7">
              <w:rPr>
                <w:color w:val="000000"/>
                <w:sz w:val="28"/>
                <w:szCs w:val="28"/>
                <w:lang w:val="uk-UA"/>
              </w:rPr>
              <w:t>0</w:t>
            </w:r>
          </w:p>
        </w:tc>
      </w:tr>
      <w:tr w:rsidR="00C26DD9" w:rsidRPr="00127040" w:rsidTr="00D074D5">
        <w:tc>
          <w:tcPr>
            <w:tcW w:w="9612" w:type="dxa"/>
          </w:tcPr>
          <w:p w:rsidR="00C26DD9" w:rsidRDefault="00C26DD9" w:rsidP="008E3700">
            <w:pPr>
              <w:pStyle w:val="1"/>
              <w:spacing w:before="0" w:after="0" w:line="360" w:lineRule="auto"/>
              <w:jc w:val="both"/>
              <w:rPr>
                <w:color w:val="000000"/>
                <w:sz w:val="28"/>
                <w:szCs w:val="28"/>
                <w:lang w:val="uk-UA"/>
              </w:rPr>
            </w:pPr>
            <w:r>
              <w:rPr>
                <w:color w:val="000000"/>
                <w:sz w:val="28"/>
                <w:szCs w:val="28"/>
                <w:lang w:val="uk-UA"/>
              </w:rPr>
              <w:t>СПИСОК ВИКОРИСТАНИХ ДЖЕРЕЛ</w:t>
            </w:r>
            <w:r w:rsidR="00D074D5">
              <w:rPr>
                <w:color w:val="000000"/>
                <w:sz w:val="28"/>
                <w:szCs w:val="28"/>
                <w:lang w:val="uk-UA"/>
              </w:rPr>
              <w:t>……………………………………</w:t>
            </w:r>
            <w:r w:rsidR="008E3700">
              <w:rPr>
                <w:color w:val="000000"/>
                <w:sz w:val="28"/>
                <w:szCs w:val="28"/>
                <w:lang w:val="uk-UA"/>
              </w:rPr>
              <w:t>...</w:t>
            </w:r>
            <w:r w:rsidR="00D074D5">
              <w:rPr>
                <w:color w:val="000000"/>
                <w:sz w:val="28"/>
                <w:szCs w:val="28"/>
                <w:lang w:val="uk-UA"/>
              </w:rPr>
              <w:t>……</w:t>
            </w:r>
          </w:p>
        </w:tc>
        <w:tc>
          <w:tcPr>
            <w:tcW w:w="496" w:type="dxa"/>
          </w:tcPr>
          <w:p w:rsidR="00C26DD9" w:rsidRDefault="00C26DD9" w:rsidP="00D074D5">
            <w:pPr>
              <w:pStyle w:val="1"/>
              <w:spacing w:before="0" w:after="0" w:line="360" w:lineRule="auto"/>
              <w:jc w:val="both"/>
              <w:rPr>
                <w:color w:val="000000"/>
                <w:sz w:val="28"/>
                <w:szCs w:val="28"/>
                <w:lang w:val="uk-UA"/>
              </w:rPr>
            </w:pPr>
            <w:r>
              <w:rPr>
                <w:color w:val="000000"/>
                <w:sz w:val="28"/>
                <w:szCs w:val="28"/>
                <w:lang w:val="uk-UA"/>
              </w:rPr>
              <w:t>5</w:t>
            </w:r>
            <w:r w:rsidR="00AB48F7">
              <w:rPr>
                <w:color w:val="000000"/>
                <w:sz w:val="28"/>
                <w:szCs w:val="28"/>
                <w:lang w:val="uk-UA"/>
              </w:rPr>
              <w:t>5</w:t>
            </w:r>
          </w:p>
        </w:tc>
      </w:tr>
    </w:tbl>
    <w:p w:rsidR="007926BE" w:rsidRDefault="007926BE" w:rsidP="007269AB">
      <w:pPr>
        <w:spacing w:after="0"/>
        <w:jc w:val="center"/>
        <w:rPr>
          <w:rFonts w:ascii="Times New Roman" w:eastAsia="Times New Roman" w:hAnsi="Times New Roman" w:cs="Times New Roman"/>
          <w:b/>
          <w:color w:val="000000"/>
          <w:sz w:val="28"/>
          <w:szCs w:val="28"/>
          <w:lang w:val="uk-UA" w:eastAsia="ru-RU"/>
        </w:rPr>
      </w:pPr>
    </w:p>
    <w:p w:rsidR="007926BE" w:rsidRPr="00C05C87" w:rsidRDefault="007926BE">
      <w:pP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val="uk-UA" w:eastAsia="ru-RU"/>
        </w:rPr>
        <w:br w:type="page"/>
      </w:r>
    </w:p>
    <w:p w:rsidR="007269AB" w:rsidRDefault="007269AB" w:rsidP="007269AB">
      <w:pPr>
        <w:spacing w:after="0"/>
        <w:jc w:val="center"/>
        <w:rPr>
          <w:rFonts w:ascii="Times New Roman" w:eastAsia="Times New Roman" w:hAnsi="Times New Roman" w:cs="Times New Roman"/>
          <w:b/>
          <w:color w:val="000000"/>
          <w:sz w:val="28"/>
          <w:szCs w:val="28"/>
          <w:lang w:val="uk-UA" w:eastAsia="ru-RU"/>
        </w:rPr>
      </w:pPr>
      <w:r w:rsidRPr="00D90F18">
        <w:rPr>
          <w:rFonts w:ascii="Times New Roman" w:eastAsia="Times New Roman" w:hAnsi="Times New Roman" w:cs="Times New Roman"/>
          <w:b/>
          <w:color w:val="000000"/>
          <w:sz w:val="28"/>
          <w:szCs w:val="28"/>
          <w:lang w:val="uk-UA" w:eastAsia="ru-RU"/>
        </w:rPr>
        <w:lastRenderedPageBreak/>
        <w:t>ВСТУП</w:t>
      </w:r>
    </w:p>
    <w:p w:rsidR="007269AB" w:rsidRPr="00D90F18" w:rsidRDefault="007269AB" w:rsidP="007269AB">
      <w:pPr>
        <w:spacing w:after="0"/>
        <w:jc w:val="center"/>
        <w:rPr>
          <w:rFonts w:ascii="Times New Roman" w:eastAsia="Times New Roman" w:hAnsi="Times New Roman" w:cs="Times New Roman"/>
          <w:b/>
          <w:color w:val="000000"/>
          <w:sz w:val="28"/>
          <w:szCs w:val="28"/>
          <w:lang w:val="uk-UA" w:eastAsia="ru-RU"/>
        </w:rPr>
      </w:pPr>
    </w:p>
    <w:p w:rsidR="007269AB" w:rsidRDefault="007269AB" w:rsidP="007269AB">
      <w:pPr>
        <w:pStyle w:val="1"/>
        <w:spacing w:before="0" w:after="0" w:line="360" w:lineRule="auto"/>
        <w:ind w:left="-567" w:right="-284" w:firstLine="567"/>
        <w:jc w:val="both"/>
        <w:rPr>
          <w:color w:val="000000"/>
          <w:sz w:val="28"/>
          <w:szCs w:val="28"/>
          <w:lang w:val="uk-UA"/>
        </w:rPr>
      </w:pPr>
      <w:r w:rsidRPr="00F55737">
        <w:rPr>
          <w:color w:val="000000"/>
          <w:sz w:val="28"/>
          <w:szCs w:val="28"/>
          <w:lang w:val="uk-UA"/>
        </w:rPr>
        <w:t xml:space="preserve">Дана дипломна робота буде присвячена дослідженню </w:t>
      </w:r>
      <w:r>
        <w:rPr>
          <w:color w:val="000000"/>
          <w:sz w:val="28"/>
          <w:szCs w:val="28"/>
          <w:lang w:val="uk-UA"/>
        </w:rPr>
        <w:t>банківськи</w:t>
      </w:r>
      <w:r w:rsidRPr="00F55737">
        <w:rPr>
          <w:color w:val="000000"/>
          <w:sz w:val="28"/>
          <w:szCs w:val="28"/>
          <w:lang w:val="uk-UA"/>
        </w:rPr>
        <w:t xml:space="preserve">х систем країн </w:t>
      </w:r>
      <w:r>
        <w:rPr>
          <w:color w:val="000000"/>
          <w:sz w:val="28"/>
          <w:szCs w:val="28"/>
          <w:lang w:val="uk-UA"/>
        </w:rPr>
        <w:t>з ринком, що формується, в посткризовий період</w:t>
      </w:r>
      <w:r w:rsidRPr="00F55737">
        <w:rPr>
          <w:color w:val="000000"/>
          <w:sz w:val="28"/>
          <w:szCs w:val="28"/>
          <w:lang w:val="uk-UA"/>
        </w:rPr>
        <w:t xml:space="preserve">. Для дослідження в даній роботі були обрані найяскравіші країни-представники </w:t>
      </w:r>
      <w:r>
        <w:rPr>
          <w:color w:val="000000"/>
          <w:sz w:val="28"/>
          <w:szCs w:val="28"/>
          <w:lang w:val="uk-UA"/>
        </w:rPr>
        <w:t>групи БРІКС- Росія та Китай, а також країни з угрупування Вишеградської групи, а саме- Чехія, Польща та Угорщина</w:t>
      </w:r>
      <w:r w:rsidRPr="00F55737">
        <w:rPr>
          <w:color w:val="000000"/>
          <w:sz w:val="28"/>
          <w:szCs w:val="28"/>
          <w:lang w:val="uk-UA"/>
        </w:rPr>
        <w:t>.</w:t>
      </w:r>
      <w:r>
        <w:rPr>
          <w:color w:val="000000"/>
          <w:sz w:val="28"/>
          <w:szCs w:val="28"/>
          <w:lang w:val="uk-UA"/>
        </w:rPr>
        <w:t xml:space="preserve"> Також, вітчизняна банківська система розглянута в контексті даного дослідження.</w:t>
      </w:r>
    </w:p>
    <w:p w:rsidR="007269AB" w:rsidRDefault="007269AB" w:rsidP="007269AB">
      <w:pPr>
        <w:pStyle w:val="1"/>
        <w:spacing w:before="0" w:after="0" w:line="360" w:lineRule="auto"/>
        <w:ind w:left="-567" w:right="-284" w:firstLine="567"/>
        <w:jc w:val="both"/>
        <w:rPr>
          <w:color w:val="000000"/>
          <w:sz w:val="28"/>
          <w:szCs w:val="28"/>
          <w:lang w:val="uk-UA"/>
        </w:rPr>
      </w:pPr>
      <w:r w:rsidRPr="00CD6CF0">
        <w:rPr>
          <w:color w:val="000000"/>
          <w:sz w:val="28"/>
          <w:szCs w:val="28"/>
          <w:lang w:val="uk-UA"/>
        </w:rPr>
        <w:t xml:space="preserve">Актуальність роботи. </w:t>
      </w:r>
      <w:r w:rsidRPr="00336185">
        <w:rPr>
          <w:color w:val="000000"/>
          <w:sz w:val="28"/>
          <w:szCs w:val="28"/>
          <w:lang w:val="uk-UA"/>
        </w:rPr>
        <w:t>В усіх державах с</w:t>
      </w:r>
      <w:r>
        <w:rPr>
          <w:color w:val="000000"/>
          <w:sz w:val="28"/>
          <w:szCs w:val="28"/>
          <w:lang w:val="uk-UA"/>
        </w:rPr>
        <w:t>віту</w:t>
      </w:r>
      <w:r w:rsidRPr="003D7684">
        <w:rPr>
          <w:color w:val="000000"/>
          <w:sz w:val="28"/>
          <w:szCs w:val="28"/>
          <w:lang w:val="uk-UA"/>
        </w:rPr>
        <w:t>, незалежно від економічної системи і способу організації суспільних стосунків, банківська система відіграє визначальну роль. Адже саме вона забезпечує економіку потрібним об'ємом фінансових ресурсів, забезпечуючи вільний рух капіталу, розрахунки суб'єктів господарювання, кредитування економіки, а також реалізацію інших важливих функцій і завдань. Без розвиненої банківської системи неможливо навіть уявити соб</w:t>
      </w:r>
      <w:r>
        <w:rPr>
          <w:color w:val="000000"/>
          <w:sz w:val="28"/>
          <w:szCs w:val="28"/>
          <w:lang w:val="uk-UA"/>
        </w:rPr>
        <w:t xml:space="preserve">і розвинену економіку держави. </w:t>
      </w:r>
    </w:p>
    <w:p w:rsidR="007269AB" w:rsidRDefault="007269AB" w:rsidP="007269AB">
      <w:pPr>
        <w:pStyle w:val="1"/>
        <w:spacing w:before="0" w:after="0" w:line="360" w:lineRule="auto"/>
        <w:ind w:left="-567" w:right="-284" w:firstLine="567"/>
        <w:jc w:val="both"/>
        <w:rPr>
          <w:color w:val="000000"/>
          <w:sz w:val="28"/>
          <w:szCs w:val="28"/>
          <w:lang w:val="uk-UA"/>
        </w:rPr>
      </w:pPr>
      <w:r>
        <w:rPr>
          <w:color w:val="000000"/>
          <w:sz w:val="28"/>
          <w:szCs w:val="28"/>
          <w:lang w:val="uk-UA"/>
        </w:rPr>
        <w:t>Саме</w:t>
      </w:r>
      <w:r w:rsidRPr="00336185">
        <w:rPr>
          <w:color w:val="000000"/>
          <w:sz w:val="28"/>
          <w:szCs w:val="28"/>
          <w:lang w:val="uk-UA"/>
        </w:rPr>
        <w:t xml:space="preserve"> стійкість розвитку економіки, в тому числі її найважливішої ланки - банківської системи, є ключовою проблемою сучасності.</w:t>
      </w:r>
      <w:r>
        <w:rPr>
          <w:color w:val="000000"/>
          <w:sz w:val="28"/>
          <w:szCs w:val="28"/>
          <w:lang w:val="uk-UA"/>
        </w:rPr>
        <w:t xml:space="preserve"> </w:t>
      </w:r>
      <w:r w:rsidRPr="00222D2D">
        <w:rPr>
          <w:color w:val="000000"/>
          <w:sz w:val="28"/>
          <w:szCs w:val="28"/>
          <w:lang w:val="uk-UA"/>
        </w:rPr>
        <w:t>Банківська система найча</w:t>
      </w:r>
      <w:r>
        <w:rPr>
          <w:color w:val="000000"/>
          <w:sz w:val="28"/>
          <w:szCs w:val="28"/>
          <w:lang w:val="uk-UA"/>
        </w:rPr>
        <w:t xml:space="preserve">стіше розглядається як поняття, </w:t>
      </w:r>
      <w:r w:rsidRPr="00222D2D">
        <w:rPr>
          <w:color w:val="000000"/>
          <w:sz w:val="28"/>
          <w:szCs w:val="28"/>
          <w:lang w:val="uk-UA"/>
        </w:rPr>
        <w:t>адресований до сукупності б</w:t>
      </w:r>
      <w:r>
        <w:rPr>
          <w:color w:val="000000"/>
          <w:sz w:val="28"/>
          <w:szCs w:val="28"/>
          <w:lang w:val="uk-UA"/>
        </w:rPr>
        <w:t xml:space="preserve">анків, які обслуговують потреби </w:t>
      </w:r>
      <w:r w:rsidRPr="00222D2D">
        <w:rPr>
          <w:color w:val="000000"/>
          <w:sz w:val="28"/>
          <w:szCs w:val="28"/>
          <w:lang w:val="uk-UA"/>
        </w:rPr>
        <w:t>економічних суб'єктів.</w:t>
      </w:r>
    </w:p>
    <w:p w:rsidR="007269AB" w:rsidRDefault="007269AB" w:rsidP="007269AB">
      <w:pPr>
        <w:pStyle w:val="1"/>
        <w:spacing w:before="0" w:after="0" w:line="360" w:lineRule="auto"/>
        <w:ind w:left="-567" w:right="-284" w:firstLine="567"/>
        <w:jc w:val="both"/>
        <w:rPr>
          <w:color w:val="000000"/>
          <w:sz w:val="28"/>
          <w:szCs w:val="28"/>
          <w:lang w:val="uk-UA"/>
        </w:rPr>
      </w:pPr>
      <w:r w:rsidRPr="00CD6CF0">
        <w:rPr>
          <w:color w:val="000000"/>
          <w:sz w:val="28"/>
          <w:szCs w:val="28"/>
          <w:lang w:val="uk-UA"/>
        </w:rPr>
        <w:t>На сьогоднішній момент Україна знаходиться в досить складному стані в економічному, політичному та соціальному плані.</w:t>
      </w:r>
      <w:r>
        <w:rPr>
          <w:color w:val="000000"/>
          <w:sz w:val="28"/>
          <w:szCs w:val="28"/>
          <w:lang w:val="uk-UA"/>
        </w:rPr>
        <w:t xml:space="preserve"> Дослідження та виявлення позитивних та негативних аспектів в країнах допоможе знайти шляхи реформування сектору у вітчизняній економіці.</w:t>
      </w:r>
    </w:p>
    <w:p w:rsidR="007269AB" w:rsidRDefault="007269AB" w:rsidP="007269AB">
      <w:pPr>
        <w:pStyle w:val="1"/>
        <w:spacing w:before="0" w:after="0" w:line="360" w:lineRule="auto"/>
        <w:ind w:left="-567" w:right="-284" w:firstLine="567"/>
        <w:jc w:val="both"/>
        <w:rPr>
          <w:color w:val="000000"/>
          <w:sz w:val="28"/>
          <w:szCs w:val="28"/>
          <w:lang w:val="uk-UA"/>
        </w:rPr>
      </w:pPr>
      <w:r w:rsidRPr="00CD6CF0">
        <w:rPr>
          <w:color w:val="000000"/>
          <w:sz w:val="28"/>
          <w:szCs w:val="28"/>
          <w:lang w:val="uk-UA"/>
        </w:rPr>
        <w:t>Власне це й обрано основною п</w:t>
      </w:r>
      <w:r>
        <w:rPr>
          <w:color w:val="000000"/>
          <w:sz w:val="28"/>
          <w:szCs w:val="28"/>
          <w:lang w:val="uk-UA"/>
        </w:rPr>
        <w:t xml:space="preserve">роблемою даного дослідження, що </w:t>
      </w:r>
      <w:r w:rsidRPr="00CD6CF0">
        <w:rPr>
          <w:color w:val="000000"/>
          <w:sz w:val="28"/>
          <w:szCs w:val="28"/>
          <w:lang w:val="uk-UA"/>
        </w:rPr>
        <w:t>визначає його актуальність як у те</w:t>
      </w:r>
      <w:r>
        <w:rPr>
          <w:color w:val="000000"/>
          <w:sz w:val="28"/>
          <w:szCs w:val="28"/>
          <w:lang w:val="uk-UA"/>
        </w:rPr>
        <w:t xml:space="preserve">оретичному, так і у прикладному </w:t>
      </w:r>
      <w:r w:rsidRPr="00CD6CF0">
        <w:rPr>
          <w:color w:val="000000"/>
          <w:sz w:val="28"/>
          <w:szCs w:val="28"/>
          <w:lang w:val="uk-UA"/>
        </w:rPr>
        <w:t>аспектах.</w:t>
      </w:r>
    </w:p>
    <w:p w:rsidR="007269AB" w:rsidRPr="00925CB3" w:rsidRDefault="007269AB" w:rsidP="007269AB">
      <w:pPr>
        <w:pStyle w:val="1"/>
        <w:spacing w:before="0" w:after="0" w:line="360" w:lineRule="auto"/>
        <w:ind w:left="-567" w:right="-284" w:firstLine="567"/>
        <w:jc w:val="both"/>
        <w:rPr>
          <w:sz w:val="28"/>
          <w:szCs w:val="28"/>
          <w:lang w:val="uk-UA"/>
        </w:rPr>
      </w:pPr>
      <w:r w:rsidRPr="00EF3A8C">
        <w:rPr>
          <w:rFonts w:eastAsiaTheme="minorHAnsi"/>
          <w:sz w:val="28"/>
          <w:szCs w:val="28"/>
          <w:lang w:val="uk-UA"/>
        </w:rPr>
        <w:t>В роботі розгля</w:t>
      </w:r>
      <w:r>
        <w:rPr>
          <w:rFonts w:eastAsiaTheme="minorHAnsi"/>
          <w:sz w:val="28"/>
          <w:szCs w:val="28"/>
          <w:lang w:val="uk-UA"/>
        </w:rPr>
        <w:t xml:space="preserve">нуто науково-методичні підходи аналізу стійкості банківських систем в країнах з ринком, що формується. </w:t>
      </w:r>
      <w:r w:rsidRPr="00042D2C">
        <w:rPr>
          <w:color w:val="000000"/>
          <w:sz w:val="28"/>
          <w:szCs w:val="28"/>
          <w:lang w:val="uk-UA"/>
        </w:rPr>
        <w:t xml:space="preserve">Вивченню </w:t>
      </w:r>
      <w:r>
        <w:rPr>
          <w:color w:val="000000"/>
          <w:sz w:val="28"/>
          <w:szCs w:val="28"/>
          <w:lang w:val="uk-UA"/>
        </w:rPr>
        <w:t xml:space="preserve">методів економічного аналізу </w:t>
      </w:r>
      <w:r w:rsidRPr="00042D2C">
        <w:rPr>
          <w:color w:val="000000"/>
          <w:sz w:val="28"/>
          <w:szCs w:val="28"/>
          <w:lang w:val="uk-UA"/>
        </w:rPr>
        <w:t>присвячено багато публікацій</w:t>
      </w:r>
      <w:r>
        <w:rPr>
          <w:color w:val="000000"/>
          <w:sz w:val="28"/>
          <w:szCs w:val="28"/>
          <w:lang w:val="uk-UA"/>
        </w:rPr>
        <w:t>,</w:t>
      </w:r>
      <w:r w:rsidRPr="00042D2C">
        <w:rPr>
          <w:color w:val="000000"/>
          <w:sz w:val="28"/>
          <w:szCs w:val="28"/>
          <w:lang w:val="uk-UA"/>
        </w:rPr>
        <w:t xml:space="preserve"> особливо в період глобалізації економічних</w:t>
      </w:r>
      <w:r>
        <w:rPr>
          <w:color w:val="000000"/>
          <w:sz w:val="28"/>
          <w:szCs w:val="28"/>
          <w:lang w:val="uk-UA"/>
        </w:rPr>
        <w:t xml:space="preserve"> </w:t>
      </w:r>
      <w:r w:rsidRPr="00042D2C">
        <w:rPr>
          <w:color w:val="000000"/>
          <w:sz w:val="28"/>
          <w:szCs w:val="28"/>
          <w:lang w:val="uk-UA"/>
        </w:rPr>
        <w:t>процесів</w:t>
      </w:r>
      <w:r>
        <w:rPr>
          <w:color w:val="000000"/>
          <w:sz w:val="28"/>
          <w:szCs w:val="28"/>
          <w:lang w:val="uk-UA"/>
        </w:rPr>
        <w:t xml:space="preserve">. </w:t>
      </w:r>
      <w:r w:rsidRPr="00A20753">
        <w:rPr>
          <w:rFonts w:eastAsiaTheme="minorHAnsi"/>
          <w:sz w:val="28"/>
          <w:szCs w:val="28"/>
          <w:lang w:val="uk-UA"/>
        </w:rPr>
        <w:t xml:space="preserve">Виходячи з актуальності даної теми, справедливо буде стверджувати про те, що обрана тема досліджувалась з різних сторін різними вченими, професорами, </w:t>
      </w:r>
      <w:r w:rsidRPr="00A20753">
        <w:rPr>
          <w:rFonts w:eastAsiaTheme="minorHAnsi"/>
          <w:sz w:val="28"/>
          <w:szCs w:val="28"/>
          <w:lang w:val="uk-UA"/>
        </w:rPr>
        <w:lastRenderedPageBreak/>
        <w:t>економістами.</w:t>
      </w:r>
      <w:r>
        <w:rPr>
          <w:rFonts w:eastAsiaTheme="minorHAnsi"/>
          <w:sz w:val="28"/>
          <w:szCs w:val="28"/>
          <w:lang w:val="uk-UA"/>
        </w:rPr>
        <w:t xml:space="preserve"> </w:t>
      </w:r>
      <w:r w:rsidRPr="00A20753">
        <w:rPr>
          <w:rFonts w:eastAsiaTheme="minorHAnsi"/>
          <w:sz w:val="28"/>
          <w:szCs w:val="28"/>
          <w:lang w:val="uk-UA"/>
        </w:rPr>
        <w:t xml:space="preserve">Твердження, висловлені в даній роботі, спиралися на статті та дослідження таких </w:t>
      </w:r>
      <w:r w:rsidRPr="00A037A4">
        <w:rPr>
          <w:sz w:val="28"/>
          <w:szCs w:val="28"/>
          <w:lang w:val="uk-UA"/>
        </w:rPr>
        <w:t>зарубіжних вчених-економістів</w:t>
      </w:r>
      <w:r>
        <w:rPr>
          <w:sz w:val="28"/>
          <w:szCs w:val="28"/>
          <w:lang w:val="uk-UA"/>
        </w:rPr>
        <w:t xml:space="preserve">, </w:t>
      </w:r>
      <w:r>
        <w:rPr>
          <w:rFonts w:eastAsiaTheme="minorHAnsi"/>
          <w:sz w:val="28"/>
          <w:szCs w:val="28"/>
          <w:lang w:val="uk-UA"/>
        </w:rPr>
        <w:t xml:space="preserve">як </w:t>
      </w:r>
      <w:r w:rsidR="00925CB3" w:rsidRPr="00925CB3">
        <w:rPr>
          <w:rFonts w:eastAsiaTheme="minorHAnsi"/>
          <w:color w:val="000000"/>
          <w:sz w:val="28"/>
          <w:szCs w:val="28"/>
          <w:lang w:val="en-US"/>
        </w:rPr>
        <w:t>M</w:t>
      </w:r>
      <w:r w:rsidR="00925CB3" w:rsidRPr="00925CB3">
        <w:rPr>
          <w:rFonts w:eastAsiaTheme="minorHAnsi"/>
          <w:color w:val="000000"/>
          <w:sz w:val="28"/>
          <w:szCs w:val="28"/>
          <w:lang w:val="uk-UA"/>
        </w:rPr>
        <w:t xml:space="preserve">.Бастан, </w:t>
      </w:r>
      <w:r w:rsidR="00925CB3" w:rsidRPr="00925CB3">
        <w:rPr>
          <w:rFonts w:eastAsiaTheme="minorHAnsi"/>
          <w:color w:val="000000"/>
          <w:sz w:val="28"/>
          <w:szCs w:val="28"/>
          <w:lang w:val="en-US"/>
        </w:rPr>
        <w:t>E</w:t>
      </w:r>
      <w:r w:rsidR="00925CB3" w:rsidRPr="00925CB3">
        <w:rPr>
          <w:rFonts w:eastAsiaTheme="minorHAnsi"/>
          <w:color w:val="000000"/>
          <w:sz w:val="28"/>
          <w:szCs w:val="28"/>
          <w:lang w:val="uk-UA"/>
        </w:rPr>
        <w:t xml:space="preserve">. Гарбар, Н. Джахн, </w:t>
      </w:r>
      <w:r w:rsidR="00925CB3" w:rsidRPr="00925CB3">
        <w:rPr>
          <w:rFonts w:eastAsiaTheme="minorHAnsi"/>
          <w:color w:val="000000"/>
          <w:sz w:val="28"/>
          <w:szCs w:val="28"/>
          <w:lang w:val="en-US"/>
        </w:rPr>
        <w:t>O</w:t>
      </w:r>
      <w:r w:rsidR="00925CB3" w:rsidRPr="00925CB3">
        <w:rPr>
          <w:rFonts w:eastAsiaTheme="minorHAnsi"/>
          <w:color w:val="000000"/>
          <w:sz w:val="28"/>
          <w:szCs w:val="28"/>
          <w:lang w:val="uk-UA"/>
        </w:rPr>
        <w:t xml:space="preserve">. Еванс, Д. Йен, </w:t>
      </w:r>
      <w:r w:rsidR="00925CB3" w:rsidRPr="00925CB3">
        <w:rPr>
          <w:rFonts w:eastAsiaTheme="minorHAnsi"/>
          <w:color w:val="000000"/>
          <w:sz w:val="28"/>
          <w:szCs w:val="28"/>
          <w:lang w:val="en-US"/>
        </w:rPr>
        <w:t>T</w:t>
      </w:r>
      <w:r w:rsidR="00925CB3" w:rsidRPr="00925CB3">
        <w:rPr>
          <w:rFonts w:eastAsiaTheme="minorHAnsi"/>
          <w:color w:val="000000"/>
          <w:sz w:val="28"/>
          <w:szCs w:val="28"/>
          <w:lang w:val="uk-UA"/>
        </w:rPr>
        <w:t xml:space="preserve">. Кік, Л. Плюкар, </w:t>
      </w:r>
      <w:r w:rsidR="00925CB3" w:rsidRPr="00925CB3">
        <w:rPr>
          <w:rFonts w:eastAsiaTheme="minorHAnsi"/>
          <w:color w:val="000000"/>
          <w:sz w:val="28"/>
          <w:szCs w:val="28"/>
          <w:lang w:val="en-US"/>
        </w:rPr>
        <w:t>A</w:t>
      </w:r>
      <w:r w:rsidR="00925CB3" w:rsidRPr="00925CB3">
        <w:rPr>
          <w:rFonts w:eastAsiaTheme="minorHAnsi"/>
          <w:color w:val="000000"/>
          <w:sz w:val="28"/>
          <w:szCs w:val="28"/>
          <w:lang w:val="uk-UA"/>
        </w:rPr>
        <w:t>. Шарашідзе.</w:t>
      </w:r>
    </w:p>
    <w:p w:rsidR="007269AB" w:rsidRPr="00AC2BD0" w:rsidRDefault="007269AB" w:rsidP="007269AB">
      <w:pPr>
        <w:pStyle w:val="1"/>
        <w:spacing w:before="0" w:after="0" w:line="360" w:lineRule="auto"/>
        <w:ind w:left="-567" w:right="-284" w:firstLine="567"/>
        <w:jc w:val="both"/>
        <w:rPr>
          <w:sz w:val="28"/>
          <w:szCs w:val="28"/>
          <w:lang w:val="uk-UA"/>
        </w:rPr>
      </w:pPr>
      <w:r w:rsidRPr="00A037A4">
        <w:rPr>
          <w:sz w:val="28"/>
          <w:szCs w:val="28"/>
          <w:lang w:val="uk-UA"/>
        </w:rPr>
        <w:t>В Україні проблемам аналізу</w:t>
      </w:r>
      <w:r>
        <w:rPr>
          <w:sz w:val="28"/>
          <w:szCs w:val="28"/>
          <w:lang w:val="uk-UA"/>
        </w:rPr>
        <w:t xml:space="preserve"> банківської системи країни займаються такі дослідники, як </w:t>
      </w:r>
      <w:r>
        <w:rPr>
          <w:color w:val="000000"/>
          <w:sz w:val="28"/>
          <w:szCs w:val="28"/>
          <w:lang w:val="uk-UA"/>
        </w:rPr>
        <w:t>Л.В.Дав</w:t>
      </w:r>
      <w:r w:rsidR="008E3700">
        <w:rPr>
          <w:color w:val="000000"/>
          <w:sz w:val="28"/>
          <w:szCs w:val="28"/>
          <w:lang w:val="uk-UA"/>
        </w:rPr>
        <w:t>и</w:t>
      </w:r>
      <w:r>
        <w:rPr>
          <w:color w:val="000000"/>
          <w:sz w:val="28"/>
          <w:szCs w:val="28"/>
          <w:lang w:val="uk-UA"/>
        </w:rPr>
        <w:t>дова</w:t>
      </w:r>
      <w:r w:rsidRPr="00AA2959">
        <w:rPr>
          <w:color w:val="000000"/>
          <w:sz w:val="28"/>
          <w:szCs w:val="28"/>
          <w:lang w:val="uk-UA"/>
        </w:rPr>
        <w:t>,</w:t>
      </w:r>
      <w:r w:rsidRPr="00AC2BD0">
        <w:rPr>
          <w:color w:val="000000"/>
          <w:sz w:val="28"/>
          <w:szCs w:val="28"/>
          <w:lang w:val="uk-UA"/>
        </w:rPr>
        <w:t xml:space="preserve"> </w:t>
      </w:r>
      <w:r w:rsidR="008E3700">
        <w:rPr>
          <w:color w:val="000000"/>
          <w:sz w:val="28"/>
          <w:szCs w:val="28"/>
          <w:lang w:val="uk-UA"/>
        </w:rPr>
        <w:t>М.В.Каширі</w:t>
      </w:r>
      <w:r>
        <w:rPr>
          <w:color w:val="000000"/>
          <w:sz w:val="28"/>
          <w:szCs w:val="28"/>
          <w:lang w:val="uk-UA"/>
        </w:rPr>
        <w:t>на</w:t>
      </w:r>
      <w:r w:rsidRPr="00AA2959">
        <w:rPr>
          <w:color w:val="000000"/>
          <w:sz w:val="28"/>
          <w:szCs w:val="28"/>
          <w:lang w:val="uk-UA"/>
        </w:rPr>
        <w:t>,</w:t>
      </w:r>
      <w:r w:rsidRPr="00AC2BD0">
        <w:rPr>
          <w:rStyle w:val="fontstyle01"/>
          <w:lang w:val="uk-UA"/>
        </w:rPr>
        <w:t xml:space="preserve"> </w:t>
      </w:r>
      <w:r>
        <w:rPr>
          <w:rStyle w:val="fontstyle01"/>
          <w:lang w:val="uk-UA"/>
        </w:rPr>
        <w:t xml:space="preserve">А.О.Кифак, </w:t>
      </w:r>
      <w:r>
        <w:rPr>
          <w:sz w:val="28"/>
          <w:szCs w:val="28"/>
          <w:lang w:val="uk-UA"/>
        </w:rPr>
        <w:t>О.П.</w:t>
      </w:r>
      <w:r>
        <w:rPr>
          <w:color w:val="000000"/>
          <w:sz w:val="28"/>
          <w:szCs w:val="28"/>
          <w:lang w:val="uk-UA"/>
        </w:rPr>
        <w:t>Овчинн</w:t>
      </w:r>
      <w:r w:rsidR="008E3700">
        <w:rPr>
          <w:color w:val="000000"/>
          <w:sz w:val="28"/>
          <w:szCs w:val="28"/>
          <w:lang w:val="uk-UA"/>
        </w:rPr>
        <w:t>і</w:t>
      </w:r>
      <w:r>
        <w:rPr>
          <w:color w:val="000000"/>
          <w:sz w:val="28"/>
          <w:szCs w:val="28"/>
          <w:lang w:val="uk-UA"/>
        </w:rPr>
        <w:t>кова</w:t>
      </w:r>
      <w:r w:rsidRPr="00AA2959">
        <w:rPr>
          <w:color w:val="000000"/>
          <w:sz w:val="28"/>
          <w:szCs w:val="28"/>
          <w:lang w:val="uk-UA"/>
        </w:rPr>
        <w:t xml:space="preserve">, </w:t>
      </w:r>
      <w:r>
        <w:rPr>
          <w:color w:val="000000"/>
          <w:sz w:val="28"/>
          <w:szCs w:val="28"/>
          <w:lang w:val="uk-UA"/>
        </w:rPr>
        <w:t>Т.А.Родіонова,</w:t>
      </w:r>
      <w:r>
        <w:rPr>
          <w:rStyle w:val="fontstyle01"/>
          <w:lang w:val="uk-UA"/>
        </w:rPr>
        <w:t xml:space="preserve">  </w:t>
      </w:r>
      <w:r w:rsidRPr="00CC6926">
        <w:rPr>
          <w:color w:val="000000"/>
          <w:sz w:val="28"/>
          <w:szCs w:val="28"/>
          <w:lang w:val="uk-UA"/>
        </w:rPr>
        <w:t>В. С</w:t>
      </w:r>
      <w:r w:rsidR="00790C97">
        <w:rPr>
          <w:color w:val="000000"/>
          <w:sz w:val="28"/>
          <w:szCs w:val="28"/>
          <w:lang w:val="uk-UA"/>
        </w:rPr>
        <w:t>.</w:t>
      </w:r>
      <w:r w:rsidRPr="00CC6926">
        <w:rPr>
          <w:color w:val="000000"/>
          <w:sz w:val="28"/>
          <w:szCs w:val="28"/>
          <w:lang w:val="uk-UA"/>
        </w:rPr>
        <w:t>Стойка</w:t>
      </w:r>
      <w:r>
        <w:rPr>
          <w:rStyle w:val="fontstyle01"/>
          <w:lang w:val="uk-UA"/>
        </w:rPr>
        <w:t xml:space="preserve">, </w:t>
      </w:r>
      <w:r>
        <w:rPr>
          <w:color w:val="000000"/>
          <w:sz w:val="28"/>
          <w:szCs w:val="28"/>
          <w:lang w:val="uk-UA"/>
        </w:rPr>
        <w:t>Г.Г.Ф</w:t>
      </w:r>
      <w:r w:rsidR="008E3700">
        <w:rPr>
          <w:color w:val="000000"/>
          <w:sz w:val="28"/>
          <w:szCs w:val="28"/>
          <w:lang w:val="uk-UA"/>
        </w:rPr>
        <w:t>єті</w:t>
      </w:r>
      <w:r>
        <w:rPr>
          <w:color w:val="000000"/>
          <w:sz w:val="28"/>
          <w:szCs w:val="28"/>
          <w:lang w:val="uk-UA"/>
        </w:rPr>
        <w:t>сов</w:t>
      </w:r>
      <w:r>
        <w:rPr>
          <w:rStyle w:val="fontstyle01"/>
          <w:lang w:val="uk-UA"/>
        </w:rPr>
        <w:t xml:space="preserve">, </w:t>
      </w:r>
      <w:r w:rsidR="00790C97">
        <w:rPr>
          <w:rStyle w:val="fontstyle01"/>
          <w:lang w:val="uk-UA"/>
        </w:rPr>
        <w:t>Т.В.</w:t>
      </w:r>
      <w:r>
        <w:rPr>
          <w:rStyle w:val="fontstyle01"/>
          <w:lang w:val="uk-UA"/>
        </w:rPr>
        <w:t>Челомбітко</w:t>
      </w:r>
      <w:r w:rsidRPr="00AA2959">
        <w:rPr>
          <w:rStyle w:val="fontstyle01"/>
          <w:lang w:val="uk-UA"/>
        </w:rPr>
        <w:t xml:space="preserve">, </w:t>
      </w:r>
      <w:r w:rsidR="00790C97">
        <w:rPr>
          <w:rStyle w:val="fontstyle01"/>
          <w:lang w:val="uk-UA"/>
        </w:rPr>
        <w:t>С.О.</w:t>
      </w:r>
      <w:r>
        <w:rPr>
          <w:rStyle w:val="fontstyle01"/>
          <w:lang w:val="uk-UA"/>
        </w:rPr>
        <w:t>Якубовський.</w:t>
      </w:r>
    </w:p>
    <w:p w:rsidR="007269AB" w:rsidRDefault="007269AB" w:rsidP="007269AB">
      <w:pPr>
        <w:pStyle w:val="1"/>
        <w:spacing w:before="0" w:after="0" w:line="360" w:lineRule="auto"/>
        <w:ind w:left="-567" w:right="-284" w:firstLine="567"/>
        <w:jc w:val="both"/>
        <w:rPr>
          <w:color w:val="000000"/>
          <w:sz w:val="28"/>
          <w:szCs w:val="28"/>
          <w:lang w:val="uk-UA"/>
        </w:rPr>
      </w:pPr>
      <w:r>
        <w:rPr>
          <w:color w:val="000000"/>
          <w:sz w:val="28"/>
          <w:szCs w:val="28"/>
          <w:lang w:val="uk-UA"/>
        </w:rPr>
        <w:t>Метою даної роботи є дослідження стійкості банківських систем в країнах з ринком, що формується у посткризовий період.</w:t>
      </w:r>
    </w:p>
    <w:p w:rsidR="007269AB" w:rsidRDefault="007269AB" w:rsidP="007269AB">
      <w:pPr>
        <w:pStyle w:val="1"/>
        <w:spacing w:before="0" w:after="0" w:line="360" w:lineRule="auto"/>
        <w:ind w:left="-567" w:right="-284" w:firstLine="567"/>
        <w:jc w:val="both"/>
        <w:rPr>
          <w:sz w:val="28"/>
          <w:szCs w:val="28"/>
          <w:lang w:val="uk-UA"/>
        </w:rPr>
      </w:pPr>
      <w:r w:rsidRPr="00A04C47">
        <w:rPr>
          <w:sz w:val="28"/>
          <w:szCs w:val="28"/>
          <w:lang w:val="uk-UA"/>
        </w:rPr>
        <w:t>Виходячи з поставленої мети в роботі вирішуються такі задачі:</w:t>
      </w:r>
    </w:p>
    <w:p w:rsidR="007269AB" w:rsidRPr="00A04C47" w:rsidRDefault="007269AB" w:rsidP="007269AB">
      <w:pPr>
        <w:pStyle w:val="1"/>
        <w:numPr>
          <w:ilvl w:val="0"/>
          <w:numId w:val="2"/>
        </w:numPr>
        <w:spacing w:before="0" w:after="0" w:line="360" w:lineRule="auto"/>
        <w:ind w:left="-567" w:right="-284" w:firstLine="567"/>
        <w:jc w:val="both"/>
        <w:rPr>
          <w:sz w:val="28"/>
          <w:szCs w:val="28"/>
          <w:lang w:val="uk-UA"/>
        </w:rPr>
      </w:pPr>
      <w:r>
        <w:rPr>
          <w:sz w:val="28"/>
          <w:szCs w:val="28"/>
          <w:lang w:val="uk-UA"/>
        </w:rPr>
        <w:t xml:space="preserve">Виділяються </w:t>
      </w:r>
      <w:r>
        <w:rPr>
          <w:color w:val="000000"/>
          <w:sz w:val="28"/>
          <w:szCs w:val="28"/>
          <w:lang w:val="uk-UA"/>
        </w:rPr>
        <w:t>п</w:t>
      </w:r>
      <w:r w:rsidRPr="00127040">
        <w:rPr>
          <w:color w:val="000000"/>
          <w:sz w:val="28"/>
          <w:szCs w:val="28"/>
          <w:lang w:val="uk-UA"/>
        </w:rPr>
        <w:t xml:space="preserve">ідходи до визначення </w:t>
      </w:r>
      <w:r>
        <w:rPr>
          <w:color w:val="000000"/>
          <w:sz w:val="28"/>
          <w:szCs w:val="28"/>
          <w:lang w:val="uk-UA"/>
        </w:rPr>
        <w:t>стійкості</w:t>
      </w:r>
      <w:r w:rsidRPr="00127040">
        <w:rPr>
          <w:color w:val="000000"/>
          <w:sz w:val="28"/>
          <w:szCs w:val="28"/>
          <w:lang w:val="uk-UA"/>
        </w:rPr>
        <w:t xml:space="preserve"> банківської системи та </w:t>
      </w:r>
      <w:r>
        <w:rPr>
          <w:color w:val="000000"/>
          <w:sz w:val="28"/>
          <w:szCs w:val="28"/>
          <w:lang w:val="uk-UA"/>
        </w:rPr>
        <w:t xml:space="preserve">її значення для розвитку країни та </w:t>
      </w:r>
      <w:r w:rsidRPr="00A04C47">
        <w:rPr>
          <w:sz w:val="28"/>
          <w:szCs w:val="28"/>
          <w:lang w:val="uk-UA"/>
        </w:rPr>
        <w:t>методи структурних показників фінансового сектору</w:t>
      </w:r>
    </w:p>
    <w:p w:rsidR="007269AB" w:rsidRDefault="007269AB" w:rsidP="007269AB">
      <w:pPr>
        <w:pStyle w:val="a4"/>
        <w:numPr>
          <w:ilvl w:val="0"/>
          <w:numId w:val="2"/>
        </w:numPr>
        <w:suppressAutoHyphens w:val="0"/>
        <w:spacing w:line="360" w:lineRule="auto"/>
        <w:ind w:left="-567" w:right="-284" w:firstLine="567"/>
        <w:jc w:val="both"/>
        <w:rPr>
          <w:color w:val="000000"/>
          <w:sz w:val="28"/>
          <w:szCs w:val="28"/>
          <w:lang w:val="uk-UA"/>
        </w:rPr>
      </w:pPr>
      <w:r>
        <w:rPr>
          <w:color w:val="000000"/>
          <w:sz w:val="28"/>
          <w:szCs w:val="28"/>
          <w:lang w:val="uk-UA"/>
        </w:rPr>
        <w:t xml:space="preserve">Аналізуються банківські системи </w:t>
      </w:r>
      <w:r w:rsidRPr="00A04C47">
        <w:rPr>
          <w:color w:val="000000"/>
          <w:sz w:val="28"/>
          <w:szCs w:val="28"/>
          <w:lang w:val="uk-UA"/>
        </w:rPr>
        <w:t>країн групи БРІКС (на прикладі Росії та Китаю)</w:t>
      </w:r>
      <w:r>
        <w:rPr>
          <w:color w:val="000000"/>
          <w:sz w:val="28"/>
          <w:szCs w:val="28"/>
          <w:lang w:val="uk-UA"/>
        </w:rPr>
        <w:t>.</w:t>
      </w:r>
    </w:p>
    <w:p w:rsidR="007269AB" w:rsidRDefault="007269AB" w:rsidP="007269AB">
      <w:pPr>
        <w:pStyle w:val="a4"/>
        <w:numPr>
          <w:ilvl w:val="0"/>
          <w:numId w:val="2"/>
        </w:numPr>
        <w:suppressAutoHyphens w:val="0"/>
        <w:spacing w:line="360" w:lineRule="auto"/>
        <w:ind w:left="-567" w:right="-284" w:firstLine="567"/>
        <w:jc w:val="both"/>
        <w:rPr>
          <w:color w:val="000000"/>
          <w:sz w:val="28"/>
          <w:szCs w:val="28"/>
          <w:lang w:val="uk-UA"/>
        </w:rPr>
      </w:pPr>
      <w:r>
        <w:rPr>
          <w:color w:val="000000"/>
          <w:sz w:val="28"/>
          <w:szCs w:val="28"/>
          <w:lang w:val="uk-UA"/>
        </w:rPr>
        <w:t>Розкриваються х</w:t>
      </w:r>
      <w:r w:rsidRPr="00A04C47">
        <w:rPr>
          <w:color w:val="000000"/>
          <w:sz w:val="28"/>
          <w:szCs w:val="28"/>
          <w:lang w:val="uk-UA"/>
        </w:rPr>
        <w:t>арактерні риси банківських систем країн Вишеградської групи (Чехії, Польщі, Угорщини)</w:t>
      </w:r>
      <w:r>
        <w:rPr>
          <w:color w:val="000000"/>
          <w:sz w:val="28"/>
          <w:szCs w:val="28"/>
          <w:lang w:val="uk-UA"/>
        </w:rPr>
        <w:t>.</w:t>
      </w:r>
    </w:p>
    <w:p w:rsidR="007269AB" w:rsidRDefault="007269AB" w:rsidP="007269AB">
      <w:pPr>
        <w:pStyle w:val="a4"/>
        <w:numPr>
          <w:ilvl w:val="0"/>
          <w:numId w:val="2"/>
        </w:numPr>
        <w:suppressAutoHyphens w:val="0"/>
        <w:spacing w:line="360" w:lineRule="auto"/>
        <w:ind w:left="-567" w:right="-284" w:firstLine="567"/>
        <w:jc w:val="both"/>
        <w:rPr>
          <w:color w:val="000000"/>
          <w:sz w:val="28"/>
          <w:szCs w:val="28"/>
          <w:lang w:val="uk-UA"/>
        </w:rPr>
      </w:pPr>
      <w:r>
        <w:rPr>
          <w:color w:val="000000"/>
          <w:sz w:val="28"/>
          <w:szCs w:val="28"/>
          <w:lang w:val="uk-UA"/>
        </w:rPr>
        <w:t xml:space="preserve">Досліджується динаміка </w:t>
      </w:r>
      <w:r w:rsidRPr="00A04C47">
        <w:rPr>
          <w:color w:val="000000"/>
          <w:sz w:val="28"/>
          <w:szCs w:val="28"/>
          <w:lang w:val="uk-UA"/>
        </w:rPr>
        <w:t>розвитку банківського сектору України</w:t>
      </w:r>
      <w:r>
        <w:rPr>
          <w:color w:val="000000"/>
          <w:sz w:val="28"/>
          <w:szCs w:val="28"/>
          <w:lang w:val="uk-UA"/>
        </w:rPr>
        <w:t>.</w:t>
      </w:r>
    </w:p>
    <w:p w:rsidR="007269AB" w:rsidRDefault="007269AB" w:rsidP="007269AB">
      <w:pPr>
        <w:pStyle w:val="a4"/>
        <w:numPr>
          <w:ilvl w:val="0"/>
          <w:numId w:val="2"/>
        </w:numPr>
        <w:suppressAutoHyphens w:val="0"/>
        <w:spacing w:line="360" w:lineRule="auto"/>
        <w:ind w:left="-567" w:right="-284" w:firstLine="567"/>
        <w:jc w:val="both"/>
        <w:rPr>
          <w:color w:val="000000"/>
          <w:sz w:val="28"/>
          <w:szCs w:val="28"/>
          <w:lang w:val="uk-UA"/>
        </w:rPr>
      </w:pPr>
      <w:r>
        <w:rPr>
          <w:color w:val="000000"/>
          <w:sz w:val="28"/>
          <w:szCs w:val="28"/>
          <w:lang w:val="uk-UA"/>
        </w:rPr>
        <w:t>Оцінюється вплив банківських систем на економічний добробут країн.</w:t>
      </w:r>
    </w:p>
    <w:p w:rsidR="007269AB" w:rsidRDefault="007269AB" w:rsidP="007269AB">
      <w:pPr>
        <w:pStyle w:val="a4"/>
        <w:numPr>
          <w:ilvl w:val="0"/>
          <w:numId w:val="2"/>
        </w:numPr>
        <w:suppressAutoHyphens w:val="0"/>
        <w:spacing w:line="360" w:lineRule="auto"/>
        <w:ind w:left="-567" w:right="-284" w:firstLine="567"/>
        <w:jc w:val="both"/>
        <w:rPr>
          <w:color w:val="000000"/>
          <w:sz w:val="28"/>
          <w:szCs w:val="28"/>
          <w:lang w:val="uk-UA"/>
        </w:rPr>
      </w:pPr>
      <w:r>
        <w:rPr>
          <w:color w:val="000000"/>
          <w:sz w:val="28"/>
          <w:szCs w:val="28"/>
          <w:lang w:val="uk-UA"/>
        </w:rPr>
        <w:t>Виділяються особливості функціонування та шляхи реформування вітчизняної банківської системи.</w:t>
      </w:r>
    </w:p>
    <w:p w:rsidR="007269AB" w:rsidRDefault="007269AB" w:rsidP="007269AB">
      <w:pPr>
        <w:pStyle w:val="a4"/>
        <w:spacing w:line="360" w:lineRule="auto"/>
        <w:ind w:left="-567" w:right="-284" w:firstLine="567"/>
        <w:jc w:val="both"/>
        <w:rPr>
          <w:color w:val="000000"/>
          <w:sz w:val="28"/>
          <w:szCs w:val="28"/>
          <w:lang w:val="uk-UA"/>
        </w:rPr>
      </w:pPr>
      <w:r w:rsidRPr="00D52910">
        <w:rPr>
          <w:color w:val="000000"/>
          <w:sz w:val="28"/>
          <w:szCs w:val="28"/>
          <w:lang w:val="uk-UA"/>
        </w:rPr>
        <w:t xml:space="preserve">Об'єктом дослідження є </w:t>
      </w:r>
      <w:r>
        <w:rPr>
          <w:color w:val="000000"/>
          <w:sz w:val="28"/>
          <w:szCs w:val="28"/>
          <w:lang w:val="uk-UA"/>
        </w:rPr>
        <w:t>банківські</w:t>
      </w:r>
      <w:r w:rsidRPr="00D52910">
        <w:rPr>
          <w:color w:val="000000"/>
          <w:sz w:val="28"/>
          <w:szCs w:val="28"/>
          <w:lang w:val="uk-UA"/>
        </w:rPr>
        <w:t xml:space="preserve"> системи країн </w:t>
      </w:r>
      <w:r>
        <w:rPr>
          <w:color w:val="000000"/>
          <w:sz w:val="28"/>
          <w:szCs w:val="28"/>
          <w:lang w:val="uk-UA"/>
        </w:rPr>
        <w:t>з ринком, що формується, а саме: Росії, Китаю, Чехії, Польщі, Угорщини та України.</w:t>
      </w:r>
    </w:p>
    <w:p w:rsidR="007269AB"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 xml:space="preserve">Предметом дослідження є теоретичні основи та прикладні аспекти </w:t>
      </w:r>
      <w:r>
        <w:rPr>
          <w:rFonts w:ascii="Times New Roman" w:hAnsi="Times New Roman"/>
          <w:sz w:val="28"/>
          <w:szCs w:val="28"/>
          <w:lang w:val="uk-UA"/>
        </w:rPr>
        <w:t>стійкості банківських систем в посткризовий період</w:t>
      </w:r>
      <w:r w:rsidRPr="00A037A4">
        <w:rPr>
          <w:rFonts w:ascii="Times New Roman" w:hAnsi="Times New Roman"/>
          <w:sz w:val="28"/>
          <w:szCs w:val="28"/>
          <w:lang w:val="uk-UA"/>
        </w:rPr>
        <w:t>.</w:t>
      </w:r>
    </w:p>
    <w:p w:rsidR="007269AB" w:rsidRDefault="007269AB" w:rsidP="007269AB">
      <w:pPr>
        <w:spacing w:after="0" w:line="360" w:lineRule="auto"/>
        <w:ind w:left="-567" w:right="-284" w:firstLine="567"/>
        <w:jc w:val="both"/>
        <w:rPr>
          <w:rFonts w:ascii="Times New Roman" w:hAnsi="Times New Roman"/>
          <w:sz w:val="28"/>
          <w:szCs w:val="28"/>
          <w:lang w:val="uk-UA"/>
        </w:rPr>
      </w:pPr>
      <w:r w:rsidRPr="00F33C31">
        <w:rPr>
          <w:rFonts w:ascii="Times New Roman" w:hAnsi="Times New Roman"/>
          <w:sz w:val="28"/>
          <w:szCs w:val="28"/>
          <w:lang w:val="uk-UA"/>
        </w:rPr>
        <w:t xml:space="preserve">Досягнення поставленої в роботі мети обумовлене використанням таких методів дослідження, як логічний метод пізнання економічних механізмів, а саме порівняльний аналіз, який застосовуватиметься для аналізу основних особливостей функціонування </w:t>
      </w:r>
      <w:r>
        <w:rPr>
          <w:rFonts w:ascii="Times New Roman" w:hAnsi="Times New Roman"/>
          <w:sz w:val="28"/>
          <w:szCs w:val="28"/>
          <w:lang w:val="uk-UA"/>
        </w:rPr>
        <w:t>банківських систем в країнах</w:t>
      </w:r>
      <w:r w:rsidRPr="00F33C31">
        <w:rPr>
          <w:rFonts w:ascii="Times New Roman" w:hAnsi="Times New Roman"/>
          <w:sz w:val="28"/>
          <w:szCs w:val="28"/>
          <w:lang w:val="uk-UA"/>
        </w:rPr>
        <w:t>. Також в даній роботі використовується таки</w:t>
      </w:r>
      <w:r>
        <w:rPr>
          <w:rFonts w:ascii="Times New Roman" w:hAnsi="Times New Roman"/>
          <w:sz w:val="28"/>
          <w:szCs w:val="28"/>
          <w:lang w:val="uk-UA"/>
        </w:rPr>
        <w:t>й</w:t>
      </w:r>
      <w:r w:rsidRPr="00F33C31">
        <w:rPr>
          <w:rFonts w:ascii="Times New Roman" w:hAnsi="Times New Roman"/>
          <w:sz w:val="28"/>
          <w:szCs w:val="28"/>
          <w:lang w:val="uk-UA"/>
        </w:rPr>
        <w:t xml:space="preserve"> метод аналізу, як побудова регресійної моделі для </w:t>
      </w:r>
      <w:r w:rsidRPr="00F33C31">
        <w:rPr>
          <w:rFonts w:ascii="Times New Roman" w:hAnsi="Times New Roman"/>
          <w:sz w:val="28"/>
          <w:szCs w:val="28"/>
          <w:lang w:val="uk-UA"/>
        </w:rPr>
        <w:lastRenderedPageBreak/>
        <w:t xml:space="preserve">визначення причин, закономірностей та механізмів впливу </w:t>
      </w:r>
      <w:r>
        <w:rPr>
          <w:rFonts w:ascii="Times New Roman" w:hAnsi="Times New Roman"/>
          <w:sz w:val="28"/>
          <w:szCs w:val="28"/>
          <w:lang w:val="uk-UA"/>
        </w:rPr>
        <w:t>банківських систем на економічний добробут в країнах.</w:t>
      </w:r>
    </w:p>
    <w:p w:rsidR="007269AB"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Мета і завдання визначили структуру дипломної роботи.</w:t>
      </w:r>
      <w:r>
        <w:rPr>
          <w:rFonts w:ascii="Times New Roman" w:hAnsi="Times New Roman"/>
          <w:sz w:val="28"/>
          <w:szCs w:val="28"/>
          <w:lang w:val="uk-UA"/>
        </w:rPr>
        <w:t xml:space="preserve"> </w:t>
      </w:r>
      <w:r w:rsidRPr="00F33C31">
        <w:rPr>
          <w:rFonts w:ascii="Times New Roman" w:hAnsi="Times New Roman"/>
          <w:sz w:val="28"/>
          <w:szCs w:val="28"/>
          <w:lang w:val="uk-UA"/>
        </w:rPr>
        <w:t xml:space="preserve">Дана дипломна робота складається з вступу, трьох розділів, висновків та списку використаних джерел, який нараховує </w:t>
      </w:r>
      <w:r>
        <w:rPr>
          <w:rFonts w:ascii="Times New Roman" w:hAnsi="Times New Roman"/>
          <w:sz w:val="28"/>
          <w:szCs w:val="28"/>
          <w:lang w:val="uk-UA"/>
        </w:rPr>
        <w:t>53</w:t>
      </w:r>
      <w:r w:rsidRPr="00F33C31">
        <w:rPr>
          <w:rFonts w:ascii="Times New Roman" w:hAnsi="Times New Roman"/>
          <w:sz w:val="28"/>
          <w:szCs w:val="28"/>
          <w:lang w:val="uk-UA"/>
        </w:rPr>
        <w:t xml:space="preserve"> джерел</w:t>
      </w:r>
      <w:r>
        <w:rPr>
          <w:rFonts w:ascii="Times New Roman" w:hAnsi="Times New Roman"/>
          <w:sz w:val="28"/>
          <w:szCs w:val="28"/>
          <w:lang w:val="uk-UA"/>
        </w:rPr>
        <w:t>а</w:t>
      </w:r>
      <w:r w:rsidRPr="00F33C31">
        <w:rPr>
          <w:rFonts w:ascii="Times New Roman" w:hAnsi="Times New Roman"/>
          <w:sz w:val="28"/>
          <w:szCs w:val="28"/>
          <w:lang w:val="uk-UA"/>
        </w:rPr>
        <w:t>; ілюстрована 1</w:t>
      </w:r>
      <w:r>
        <w:rPr>
          <w:rFonts w:ascii="Times New Roman" w:hAnsi="Times New Roman"/>
          <w:sz w:val="28"/>
          <w:szCs w:val="28"/>
          <w:lang w:val="uk-UA"/>
        </w:rPr>
        <w:t>2</w:t>
      </w:r>
      <w:r w:rsidRPr="00F33C31">
        <w:rPr>
          <w:rFonts w:ascii="Times New Roman" w:hAnsi="Times New Roman"/>
          <w:sz w:val="28"/>
          <w:szCs w:val="28"/>
          <w:lang w:val="uk-UA"/>
        </w:rPr>
        <w:t xml:space="preserve"> рисунками та таблицями.</w:t>
      </w:r>
    </w:p>
    <w:p w:rsidR="007269AB" w:rsidRPr="00A037A4"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 xml:space="preserve">У першому розділі «Теоретичні </w:t>
      </w:r>
      <w:r>
        <w:rPr>
          <w:rFonts w:ascii="Times New Roman" w:hAnsi="Times New Roman"/>
          <w:sz w:val="28"/>
          <w:szCs w:val="28"/>
          <w:lang w:val="uk-UA"/>
        </w:rPr>
        <w:t>засади формування стійкої банківської системи</w:t>
      </w:r>
      <w:r w:rsidRPr="00A037A4">
        <w:rPr>
          <w:rFonts w:ascii="Times New Roman" w:hAnsi="Times New Roman"/>
          <w:sz w:val="28"/>
          <w:szCs w:val="28"/>
          <w:lang w:val="uk-UA"/>
        </w:rPr>
        <w:t xml:space="preserve">» розглядаються </w:t>
      </w:r>
      <w:r>
        <w:rPr>
          <w:rFonts w:ascii="Times New Roman" w:hAnsi="Times New Roman"/>
          <w:sz w:val="28"/>
          <w:szCs w:val="28"/>
          <w:lang w:val="uk-UA"/>
        </w:rPr>
        <w:t>п</w:t>
      </w:r>
      <w:r w:rsidRPr="00F33C31">
        <w:rPr>
          <w:rFonts w:ascii="Times New Roman" w:hAnsi="Times New Roman"/>
          <w:sz w:val="28"/>
          <w:szCs w:val="28"/>
          <w:lang w:val="uk-UA"/>
        </w:rPr>
        <w:t>ідходи до визначення стійкості банківської системи та її значення для розвитку країни.</w:t>
      </w:r>
    </w:p>
    <w:p w:rsidR="007269AB" w:rsidRPr="00A037A4"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У другому розділі «</w:t>
      </w:r>
      <w:r>
        <w:rPr>
          <w:rFonts w:ascii="Times New Roman" w:hAnsi="Times New Roman"/>
          <w:sz w:val="28"/>
          <w:szCs w:val="28"/>
          <w:lang w:val="uk-UA"/>
        </w:rPr>
        <w:t>Розвиток банківських систем в країнах з ринком, що формується</w:t>
      </w:r>
      <w:r w:rsidRPr="00A037A4">
        <w:rPr>
          <w:rFonts w:ascii="Times New Roman" w:hAnsi="Times New Roman"/>
          <w:sz w:val="28"/>
          <w:szCs w:val="28"/>
          <w:lang w:val="uk-UA"/>
        </w:rPr>
        <w:t xml:space="preserve">» </w:t>
      </w:r>
      <w:r>
        <w:rPr>
          <w:rFonts w:ascii="Times New Roman" w:hAnsi="Times New Roman"/>
          <w:sz w:val="28"/>
          <w:szCs w:val="28"/>
          <w:lang w:val="uk-UA"/>
        </w:rPr>
        <w:t>розглядається порівняльний аналіз, досліджується динаміка та характерні риси розвитку банківських та фінансових систем країн</w:t>
      </w:r>
    </w:p>
    <w:p w:rsidR="007269AB"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У третьому розділі «</w:t>
      </w:r>
      <w:r>
        <w:rPr>
          <w:rFonts w:ascii="Times New Roman" w:hAnsi="Times New Roman"/>
          <w:sz w:val="28"/>
          <w:szCs w:val="28"/>
          <w:lang w:val="uk-UA"/>
        </w:rPr>
        <w:t>Оцінка стабільності банківських систем країн» досліджує</w:t>
      </w:r>
      <w:r w:rsidRPr="00A037A4">
        <w:rPr>
          <w:rFonts w:ascii="Times New Roman" w:hAnsi="Times New Roman"/>
          <w:sz w:val="28"/>
          <w:szCs w:val="28"/>
          <w:lang w:val="uk-UA"/>
        </w:rPr>
        <w:t xml:space="preserve">ться </w:t>
      </w:r>
      <w:r>
        <w:rPr>
          <w:rFonts w:ascii="Times New Roman" w:hAnsi="Times New Roman"/>
          <w:sz w:val="28"/>
          <w:szCs w:val="28"/>
          <w:lang w:val="uk-UA"/>
        </w:rPr>
        <w:t xml:space="preserve">вплив банківських систем країн на економічний добробут. </w:t>
      </w:r>
      <w:r w:rsidRPr="008D5896">
        <w:rPr>
          <w:rFonts w:ascii="Times New Roman" w:hAnsi="Times New Roman"/>
          <w:sz w:val="28"/>
          <w:szCs w:val="28"/>
          <w:lang w:val="uk-UA"/>
        </w:rPr>
        <w:t>В результаті б</w:t>
      </w:r>
      <w:r>
        <w:rPr>
          <w:rFonts w:ascii="Times New Roman" w:hAnsi="Times New Roman"/>
          <w:sz w:val="28"/>
          <w:szCs w:val="28"/>
          <w:lang w:val="uk-UA"/>
        </w:rPr>
        <w:t xml:space="preserve">удуть представлені рекомендації, </w:t>
      </w:r>
      <w:r w:rsidRPr="008D5896">
        <w:rPr>
          <w:rFonts w:ascii="Times New Roman" w:hAnsi="Times New Roman"/>
          <w:sz w:val="28"/>
          <w:szCs w:val="28"/>
          <w:lang w:val="uk-UA"/>
        </w:rPr>
        <w:t xml:space="preserve">щодо </w:t>
      </w:r>
      <w:r>
        <w:rPr>
          <w:rFonts w:ascii="Times New Roman" w:hAnsi="Times New Roman"/>
          <w:sz w:val="28"/>
          <w:szCs w:val="28"/>
          <w:lang w:val="uk-UA"/>
        </w:rPr>
        <w:t>реформування сектору в Україні.</w:t>
      </w:r>
    </w:p>
    <w:p w:rsidR="007269AB" w:rsidRDefault="007269AB" w:rsidP="007269AB">
      <w:pPr>
        <w:spacing w:after="0" w:line="360" w:lineRule="auto"/>
        <w:ind w:left="-567" w:right="-284" w:firstLine="567"/>
        <w:jc w:val="both"/>
        <w:rPr>
          <w:rFonts w:ascii="Times New Roman" w:hAnsi="Times New Roman"/>
          <w:sz w:val="28"/>
          <w:szCs w:val="28"/>
          <w:lang w:val="uk-UA"/>
        </w:rPr>
      </w:pPr>
      <w:r w:rsidRPr="00A037A4">
        <w:rPr>
          <w:rFonts w:ascii="Times New Roman" w:hAnsi="Times New Roman"/>
          <w:sz w:val="28"/>
          <w:szCs w:val="28"/>
          <w:lang w:val="uk-UA"/>
        </w:rPr>
        <w:t>У висновках викладені результати проведеного аналізу.</w:t>
      </w:r>
      <w:r>
        <w:rPr>
          <w:rFonts w:ascii="Times New Roman" w:hAnsi="Times New Roman"/>
          <w:sz w:val="28"/>
          <w:szCs w:val="28"/>
          <w:lang w:val="uk-UA"/>
        </w:rPr>
        <w:t xml:space="preserve"> </w:t>
      </w:r>
    </w:p>
    <w:p w:rsidR="007269AB" w:rsidRDefault="007269AB" w:rsidP="007269AB">
      <w:pPr>
        <w:spacing w:after="0" w:line="360" w:lineRule="auto"/>
        <w:ind w:left="-567" w:right="-284" w:firstLine="567"/>
        <w:jc w:val="both"/>
        <w:rPr>
          <w:rStyle w:val="fontstyle01"/>
          <w:lang w:val="uk-UA"/>
        </w:rPr>
      </w:pPr>
      <w:r>
        <w:rPr>
          <w:rFonts w:ascii="Times New Roman" w:hAnsi="Times New Roman"/>
          <w:sz w:val="28"/>
          <w:szCs w:val="28"/>
          <w:lang w:val="uk-UA"/>
        </w:rPr>
        <w:t xml:space="preserve">Дипломна робота є самостійно </w:t>
      </w:r>
      <w:r w:rsidRPr="001C7914">
        <w:rPr>
          <w:rFonts w:ascii="Times New Roman" w:hAnsi="Times New Roman"/>
          <w:sz w:val="28"/>
          <w:szCs w:val="28"/>
          <w:lang w:val="uk-UA"/>
        </w:rPr>
        <w:t>виконаним науковим дослідженням, усі нау</w:t>
      </w:r>
      <w:r>
        <w:rPr>
          <w:rFonts w:ascii="Times New Roman" w:hAnsi="Times New Roman"/>
          <w:sz w:val="28"/>
          <w:szCs w:val="28"/>
          <w:lang w:val="uk-UA"/>
        </w:rPr>
        <w:t>кові результати, що викладені у роботі</w:t>
      </w:r>
      <w:r w:rsidRPr="001C7914">
        <w:rPr>
          <w:rFonts w:ascii="Times New Roman" w:hAnsi="Times New Roman"/>
          <w:sz w:val="28"/>
          <w:szCs w:val="28"/>
          <w:lang w:val="uk-UA"/>
        </w:rPr>
        <w:t xml:space="preserve"> виносяться на захист, отримані автором особисто.</w:t>
      </w:r>
      <w:r>
        <w:rPr>
          <w:rFonts w:ascii="Times New Roman" w:hAnsi="Times New Roman"/>
          <w:sz w:val="28"/>
          <w:szCs w:val="28"/>
          <w:lang w:val="uk-UA"/>
        </w:rPr>
        <w:t xml:space="preserve"> </w:t>
      </w:r>
      <w:r w:rsidRPr="001C7914">
        <w:rPr>
          <w:rFonts w:ascii="Times New Roman" w:hAnsi="Times New Roman"/>
          <w:sz w:val="28"/>
          <w:szCs w:val="28"/>
          <w:lang w:val="uk-UA"/>
        </w:rPr>
        <w:t xml:space="preserve">За темою </w:t>
      </w:r>
      <w:r>
        <w:rPr>
          <w:rFonts w:ascii="Times New Roman" w:hAnsi="Times New Roman"/>
          <w:sz w:val="28"/>
          <w:szCs w:val="28"/>
          <w:lang w:val="uk-UA"/>
        </w:rPr>
        <w:t xml:space="preserve">дипломної роботи </w:t>
      </w:r>
      <w:r w:rsidRPr="001C7914">
        <w:rPr>
          <w:rFonts w:ascii="Times New Roman" w:hAnsi="Times New Roman"/>
          <w:sz w:val="28"/>
          <w:szCs w:val="28"/>
          <w:lang w:val="uk-UA"/>
        </w:rPr>
        <w:t xml:space="preserve">автором </w:t>
      </w:r>
      <w:r w:rsidR="00A519C5">
        <w:rPr>
          <w:rFonts w:ascii="Times New Roman" w:hAnsi="Times New Roman"/>
          <w:sz w:val="28"/>
          <w:szCs w:val="28"/>
          <w:lang w:val="uk-UA"/>
        </w:rPr>
        <w:t>у співавторстві опубліковано 4</w:t>
      </w:r>
      <w:r w:rsidRPr="001C7914">
        <w:rPr>
          <w:rFonts w:ascii="Times New Roman" w:hAnsi="Times New Roman"/>
          <w:sz w:val="28"/>
          <w:szCs w:val="28"/>
          <w:lang w:val="uk-UA"/>
        </w:rPr>
        <w:t xml:space="preserve"> науков</w:t>
      </w:r>
      <w:r>
        <w:rPr>
          <w:rFonts w:ascii="Times New Roman" w:hAnsi="Times New Roman"/>
          <w:sz w:val="28"/>
          <w:szCs w:val="28"/>
          <w:lang w:val="uk-UA"/>
        </w:rPr>
        <w:t>і робо</w:t>
      </w:r>
      <w:r w:rsidRPr="001C7914">
        <w:rPr>
          <w:rFonts w:ascii="Times New Roman" w:hAnsi="Times New Roman"/>
          <w:sz w:val="28"/>
          <w:szCs w:val="28"/>
          <w:lang w:val="uk-UA"/>
        </w:rPr>
        <w:t>т</w:t>
      </w:r>
      <w:r>
        <w:rPr>
          <w:rFonts w:ascii="Times New Roman" w:hAnsi="Times New Roman"/>
          <w:sz w:val="28"/>
          <w:szCs w:val="28"/>
          <w:lang w:val="uk-UA"/>
        </w:rPr>
        <w:t>и, 2</w:t>
      </w:r>
      <w:r w:rsidRPr="001C7914">
        <w:rPr>
          <w:rFonts w:ascii="Times New Roman" w:hAnsi="Times New Roman"/>
          <w:sz w:val="28"/>
          <w:szCs w:val="28"/>
          <w:lang w:val="uk-UA"/>
        </w:rPr>
        <w:t xml:space="preserve"> з яких</w:t>
      </w:r>
      <w:r>
        <w:rPr>
          <w:rFonts w:ascii="Times New Roman" w:hAnsi="Times New Roman"/>
          <w:sz w:val="28"/>
          <w:szCs w:val="28"/>
          <w:lang w:val="uk-UA"/>
        </w:rPr>
        <w:t xml:space="preserve"> - статті</w:t>
      </w:r>
      <w:r w:rsidRPr="001C7914">
        <w:rPr>
          <w:rFonts w:ascii="Times New Roman" w:hAnsi="Times New Roman"/>
          <w:sz w:val="28"/>
          <w:szCs w:val="28"/>
          <w:lang w:val="uk-UA"/>
        </w:rPr>
        <w:t xml:space="preserve"> у провідних нау</w:t>
      </w:r>
      <w:r>
        <w:rPr>
          <w:rFonts w:ascii="Times New Roman" w:hAnsi="Times New Roman"/>
          <w:sz w:val="28"/>
          <w:szCs w:val="28"/>
          <w:lang w:val="uk-UA"/>
        </w:rPr>
        <w:t>кових фахових виданнях України, а саме у Віснику Одеського Національного Університету ім. І.І. Мечникова в 4 випуску 2018 року, серія економіка з темою: «</w:t>
      </w:r>
      <w:r w:rsidRPr="00CC6926">
        <w:rPr>
          <w:rStyle w:val="fontstyle01"/>
          <w:lang w:val="en-US"/>
        </w:rPr>
        <w:t>Fundamentals</w:t>
      </w:r>
      <w:r w:rsidRPr="001C7914">
        <w:rPr>
          <w:rStyle w:val="fontstyle01"/>
          <w:lang w:val="uk-UA"/>
        </w:rPr>
        <w:t xml:space="preserve"> </w:t>
      </w:r>
      <w:r w:rsidRPr="00CC6926">
        <w:rPr>
          <w:rStyle w:val="fontstyle01"/>
          <w:lang w:val="en-US"/>
        </w:rPr>
        <w:t>of</w:t>
      </w:r>
      <w:r w:rsidRPr="001C7914">
        <w:rPr>
          <w:rStyle w:val="fontstyle01"/>
          <w:lang w:val="uk-UA"/>
        </w:rPr>
        <w:t xml:space="preserve"> </w:t>
      </w:r>
      <w:r w:rsidRPr="00CC6926">
        <w:rPr>
          <w:rStyle w:val="fontstyle01"/>
          <w:lang w:val="en-US"/>
        </w:rPr>
        <w:t>financial</w:t>
      </w:r>
      <w:r w:rsidRPr="001C7914">
        <w:rPr>
          <w:rStyle w:val="fontstyle01"/>
          <w:lang w:val="uk-UA"/>
        </w:rPr>
        <w:t xml:space="preserve"> </w:t>
      </w:r>
      <w:r w:rsidRPr="00CC6926">
        <w:rPr>
          <w:rStyle w:val="fontstyle01"/>
          <w:lang w:val="en-US"/>
        </w:rPr>
        <w:t>stability</w:t>
      </w:r>
      <w:r w:rsidRPr="001C7914">
        <w:rPr>
          <w:rStyle w:val="fontstyle01"/>
          <w:lang w:val="uk-UA"/>
        </w:rPr>
        <w:t xml:space="preserve"> </w:t>
      </w:r>
      <w:r w:rsidRPr="00CC6926">
        <w:rPr>
          <w:rStyle w:val="fontstyle01"/>
          <w:lang w:val="en-US"/>
        </w:rPr>
        <w:t>of</w:t>
      </w:r>
      <w:r w:rsidRPr="001C7914">
        <w:rPr>
          <w:rStyle w:val="fontstyle01"/>
          <w:lang w:val="uk-UA"/>
        </w:rPr>
        <w:t xml:space="preserve"> </w:t>
      </w:r>
      <w:r w:rsidRPr="00CC6926">
        <w:rPr>
          <w:rStyle w:val="fontstyle01"/>
          <w:lang w:val="en-US"/>
        </w:rPr>
        <w:t>the</w:t>
      </w:r>
      <w:r w:rsidRPr="001C7914">
        <w:rPr>
          <w:rStyle w:val="fontstyle01"/>
          <w:lang w:val="uk-UA"/>
        </w:rPr>
        <w:t xml:space="preserve"> </w:t>
      </w:r>
      <w:r w:rsidRPr="00CC6926">
        <w:rPr>
          <w:rStyle w:val="fontstyle01"/>
          <w:lang w:val="en-US"/>
        </w:rPr>
        <w:t>banking</w:t>
      </w:r>
      <w:r w:rsidRPr="001C7914">
        <w:rPr>
          <w:rStyle w:val="fontstyle01"/>
          <w:lang w:val="uk-UA"/>
        </w:rPr>
        <w:t xml:space="preserve"> </w:t>
      </w:r>
      <w:r w:rsidRPr="00CC6926">
        <w:rPr>
          <w:rStyle w:val="fontstyle01"/>
          <w:lang w:val="en-US"/>
        </w:rPr>
        <w:t>systems</w:t>
      </w:r>
      <w:r>
        <w:rPr>
          <w:rStyle w:val="fontstyle01"/>
          <w:lang w:val="uk-UA"/>
        </w:rPr>
        <w:t>» та в Ужгородському Національному Університеті в 22 випуску 2018 року, серія економіка з темою: «Аналіз стійкості банківських систем країн Вишеградської групи та України». Також бу</w:t>
      </w:r>
      <w:r w:rsidR="00A519C5">
        <w:rPr>
          <w:rStyle w:val="fontstyle01"/>
          <w:lang w:val="uk-UA"/>
        </w:rPr>
        <w:t>ли опубліковані тези та прийняті участі</w:t>
      </w:r>
      <w:r>
        <w:rPr>
          <w:rStyle w:val="fontstyle01"/>
          <w:lang w:val="uk-UA"/>
        </w:rPr>
        <w:t xml:space="preserve"> в м</w:t>
      </w:r>
      <w:r w:rsidRPr="00CC6926">
        <w:rPr>
          <w:rStyle w:val="fontstyle01"/>
          <w:lang w:val="uk-UA"/>
        </w:rPr>
        <w:t>іжнародн</w:t>
      </w:r>
      <w:r w:rsidR="00A519C5">
        <w:rPr>
          <w:rStyle w:val="fontstyle01"/>
          <w:lang w:val="uk-UA"/>
        </w:rPr>
        <w:t>ій</w:t>
      </w:r>
      <w:r w:rsidRPr="00CC6926">
        <w:rPr>
          <w:rStyle w:val="fontstyle01"/>
          <w:lang w:val="uk-UA"/>
        </w:rPr>
        <w:t xml:space="preserve"> науково-практичн</w:t>
      </w:r>
      <w:r w:rsidR="00A519C5">
        <w:rPr>
          <w:rStyle w:val="fontstyle01"/>
          <w:lang w:val="uk-UA"/>
        </w:rPr>
        <w:t>ій</w:t>
      </w:r>
      <w:r w:rsidRPr="00CC6926">
        <w:rPr>
          <w:rStyle w:val="fontstyle01"/>
          <w:lang w:val="uk-UA"/>
        </w:rPr>
        <w:t xml:space="preserve"> конференці</w:t>
      </w:r>
      <w:r w:rsidR="00A519C5">
        <w:rPr>
          <w:rStyle w:val="fontstyle01"/>
          <w:lang w:val="uk-UA"/>
        </w:rPr>
        <w:t>ї</w:t>
      </w:r>
      <w:r w:rsidRPr="00CC6926">
        <w:rPr>
          <w:rStyle w:val="fontstyle01"/>
          <w:lang w:val="uk-UA"/>
        </w:rPr>
        <w:t xml:space="preserve"> «Тенденції розвитку економіки у 2018 році: аналітичний та теоретико-методологічний аспекти»</w:t>
      </w:r>
      <w:r>
        <w:rPr>
          <w:rStyle w:val="fontstyle01"/>
          <w:lang w:val="uk-UA"/>
        </w:rPr>
        <w:t xml:space="preserve"> з темою: «</w:t>
      </w:r>
      <w:r w:rsidRPr="00CC6926">
        <w:rPr>
          <w:rStyle w:val="fontstyle01"/>
          <w:lang w:val="en-US"/>
        </w:rPr>
        <w:t>Revisiting</w:t>
      </w:r>
      <w:r w:rsidRPr="00CC6926">
        <w:rPr>
          <w:rStyle w:val="fontstyle01"/>
          <w:lang w:val="uk-UA"/>
        </w:rPr>
        <w:t xml:space="preserve"> </w:t>
      </w:r>
      <w:r w:rsidRPr="00CC6926">
        <w:rPr>
          <w:rStyle w:val="fontstyle01"/>
          <w:lang w:val="en-US"/>
        </w:rPr>
        <w:t>Fundamentals</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Banking</w:t>
      </w:r>
      <w:r w:rsidRPr="00CC6926">
        <w:rPr>
          <w:rStyle w:val="fontstyle01"/>
          <w:lang w:val="uk-UA"/>
        </w:rPr>
        <w:t xml:space="preserve"> </w:t>
      </w:r>
      <w:r w:rsidRPr="00CC6926">
        <w:rPr>
          <w:rStyle w:val="fontstyle01"/>
          <w:lang w:val="en-US"/>
        </w:rPr>
        <w:t>Stability</w:t>
      </w:r>
      <w:r w:rsidRPr="00CC6926">
        <w:rPr>
          <w:rStyle w:val="fontstyle01"/>
          <w:lang w:val="uk-UA"/>
        </w:rPr>
        <w:t xml:space="preserve">: </w:t>
      </w:r>
      <w:r w:rsidRPr="00CC6926">
        <w:rPr>
          <w:rStyle w:val="fontstyle01"/>
          <w:lang w:val="en-US"/>
        </w:rPr>
        <w:t>the</w:t>
      </w:r>
      <w:r w:rsidRPr="00CC6926">
        <w:rPr>
          <w:rStyle w:val="fontstyle01"/>
          <w:lang w:val="uk-UA"/>
        </w:rPr>
        <w:t xml:space="preserve"> </w:t>
      </w:r>
      <w:r w:rsidRPr="00CC6926">
        <w:rPr>
          <w:rStyle w:val="fontstyle01"/>
          <w:lang w:val="en-US"/>
        </w:rPr>
        <w:t>Case</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Ukraine</w:t>
      </w:r>
      <w:r>
        <w:rPr>
          <w:rStyle w:val="fontstyle01"/>
          <w:lang w:val="uk-UA"/>
        </w:rPr>
        <w:t>»</w:t>
      </w:r>
      <w:r w:rsidR="00A519C5">
        <w:rPr>
          <w:rStyle w:val="fontstyle01"/>
          <w:lang w:val="uk-UA"/>
        </w:rPr>
        <w:t xml:space="preserve"> та в восьмій міжнародній науково-практичній конференції «Добробут нації в умовах глобальної нестабільності» з темою: «Влияние ПИИ на банковский сектор Франции»</w:t>
      </w:r>
      <w:r>
        <w:rPr>
          <w:rStyle w:val="fontstyle01"/>
          <w:lang w:val="uk-UA"/>
        </w:rPr>
        <w:t>.</w:t>
      </w:r>
    </w:p>
    <w:p w:rsidR="007269AB" w:rsidRDefault="007269AB">
      <w:pPr>
        <w:rPr>
          <w:rStyle w:val="fontstyle01"/>
          <w:lang w:val="uk-UA"/>
        </w:rPr>
      </w:pPr>
      <w:r>
        <w:rPr>
          <w:rStyle w:val="fontstyle01"/>
          <w:lang w:val="uk-UA"/>
        </w:rPr>
        <w:br w:type="page"/>
      </w:r>
    </w:p>
    <w:p w:rsidR="00A92E8F" w:rsidRDefault="00A92E8F" w:rsidP="00A92E8F">
      <w:pPr>
        <w:spacing w:after="0" w:line="360" w:lineRule="auto"/>
        <w:ind w:left="-567" w:right="-284" w:firstLine="567"/>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ВИСНОВКИ</w:t>
      </w:r>
    </w:p>
    <w:p w:rsidR="00A92E8F" w:rsidRPr="00C621A7" w:rsidRDefault="00A92E8F" w:rsidP="00A92E8F">
      <w:pPr>
        <w:spacing w:after="0" w:line="360" w:lineRule="auto"/>
        <w:ind w:left="-567" w:right="-284" w:firstLine="567"/>
        <w:jc w:val="center"/>
        <w:rPr>
          <w:rFonts w:ascii="Times New Roman" w:hAnsi="Times New Roman" w:cs="Times New Roman"/>
          <w:b/>
          <w:sz w:val="28"/>
          <w:szCs w:val="28"/>
          <w:lang w:val="uk-UA"/>
        </w:rPr>
      </w:pP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Трактування поняття стійкої банківської системи відрізняється серед вітчизняних та зарубіжних економістів. Узагальнюючи терміни, дослідженні в дипломній роботі, виходить, що банківська система - сукупність різних типів національних банків та кредитних організацій, що функціонують в рамках єдиного валютно-кредитного механізму. Для стабільної банківської системи характерна: централізований механізм контролю та регулювання руху банківських резервів, загальносистемна інфраструктура, гнучкий зв'язок централізованого управління банківською системою з повною економічною незалежністю та дворівневою структурою.</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Існує декілька методів оцінки стабільності банківської системи. Перший – CAMEL, що являє собою кредитно-рейтингову систему оцінки кредитних організацій. Метод оцінює банківську систему через аналіз та присвоєння оцінок п’яти групам банківського розвитку. Головним недоліком методу виступає її експертна оцінка, що спирається лише на думку однієї людини.</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 xml:space="preserve">Другий метод оцінки стійкості банківської системи є інтерпретація показників фінансової стійкості (FSI), які забезпечують розуміння фінансового стану та надійності банківських установ у країні. Метою розрахунку та поширення показників є оцінка і контроль фінансових систем з метою підвищення фінансової стабільності. Нараховується 12 базових і 14 рекомендованих показників, всі з них були проаналізовані в тексті. Крім того, вони були розділені на три основні групи: на основі капіталу, на основі активів, а також- за доходами та витратами. </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Ще одним методом є індикатори раннього попередження (EWI) банківських криз, які, як правило, базується на уявленні про те, що кризи вкорінюються в руйнівних фінансових циклах. Ця особливість офіційно оцінює дієвість домогосподарств та міжнародних боргів як індикатор раннього попередження для банківських проблем.</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 xml:space="preserve">Для дослідження розвитку банківських систем країн з ринком, що формується, в посткризовий період розвитку світового господарства були проаналізовані та </w:t>
      </w:r>
      <w:r w:rsidRPr="00302314">
        <w:rPr>
          <w:rFonts w:ascii="Times New Roman" w:eastAsia="Times New Roman" w:hAnsi="Times New Roman" w:cs="Times New Roman"/>
          <w:sz w:val="28"/>
          <w:szCs w:val="28"/>
          <w:lang w:val="uk-UA" w:eastAsia="ru-RU"/>
        </w:rPr>
        <w:lastRenderedPageBreak/>
        <w:t>виділені характерні риси банківських систем найяскравіших та найбільших країн групи БРІКС- Росії та Китаю, країн- представників Вишеградської групи- Чехії, Польщі та Угорщини, а також України.</w:t>
      </w:r>
    </w:p>
    <w:p w:rsidR="00A92E8F" w:rsidRPr="00302314" w:rsidRDefault="00A92E8F" w:rsidP="00C26DD9">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Характерною особливістю російської банківської системи є тенденція збільшення частки державної власності серед комерційних банків, що буде поглиблюватись через постійне скасування ліцензій. Так, зростанням кредитного портфеля та рівень депозитів, стабільність адекватності капіталу та показники якості активів розподіляються нерівномірно в системі, де більш стабільні та сприятливі показники відносяться до великих державних банків. Показники адекватності капіталу демонструються невелике скорочення після стійкої стабільності в попередні періоди. На частку найбільшого банку Росії припадає 15% активів вс</w:t>
      </w:r>
      <w:r w:rsidR="00C26DD9">
        <w:rPr>
          <w:rFonts w:ascii="Times New Roman" w:eastAsia="Times New Roman" w:hAnsi="Times New Roman" w:cs="Times New Roman"/>
          <w:sz w:val="28"/>
          <w:szCs w:val="28"/>
          <w:lang w:val="uk-UA" w:eastAsia="ru-RU"/>
        </w:rPr>
        <w:t xml:space="preserve">ієї банківської системи країни. </w:t>
      </w:r>
      <w:r w:rsidRPr="00302314">
        <w:rPr>
          <w:rFonts w:ascii="Times New Roman" w:eastAsia="Times New Roman" w:hAnsi="Times New Roman" w:cs="Times New Roman"/>
          <w:sz w:val="28"/>
          <w:szCs w:val="28"/>
          <w:lang w:val="uk-UA" w:eastAsia="ru-RU"/>
        </w:rPr>
        <w:t>Китайська банківська система є найбільшою в світі, що підтверджується світовими рейтинговими агенціями. В банківській системі Китаю домінують банки вітчизняної власності, лише 1% з яких контролюються материнськими компаніями. Як і в Росії, частка держави в найбільших банках становить, в середньому, більше 50%. Банки Китаю добре капіталізуються, а показник достатності капіталу є близьким до російського значення.</w:t>
      </w:r>
    </w:p>
    <w:p w:rsidR="00A92E8F" w:rsidRPr="00302314" w:rsidRDefault="00A92E8F" w:rsidP="00C26DD9">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Головною характеристикою банківських систем країн Вишеградської групи є те, що вони сильно інтернаціоналізовані. Іноземні банки відіграли важливу роль у національних реформах, які проводилися в дев’яностих роках, бо через них в країни відбувався притік іноземних інвестицій. Проте, банківські сектори країн групи дещо відрізняються</w:t>
      </w:r>
      <w:r>
        <w:rPr>
          <w:rFonts w:ascii="Times New Roman" w:eastAsia="Times New Roman" w:hAnsi="Times New Roman" w:cs="Times New Roman"/>
          <w:sz w:val="28"/>
          <w:szCs w:val="28"/>
          <w:lang w:val="uk-UA" w:eastAsia="ru-RU"/>
        </w:rPr>
        <w:t xml:space="preserve">. </w:t>
      </w:r>
      <w:r w:rsidRPr="00302314">
        <w:rPr>
          <w:rFonts w:ascii="Times New Roman" w:eastAsia="Times New Roman" w:hAnsi="Times New Roman" w:cs="Times New Roman"/>
          <w:sz w:val="28"/>
          <w:szCs w:val="28"/>
          <w:lang w:val="uk-UA" w:eastAsia="ru-RU"/>
        </w:rPr>
        <w:t>Чеська економіка залежить від банківського фінансування набагато більше, ніж інші країни групи. В країні налічується близько півсотні банків, 85% з яких мають іноземних власників. Чеський банківський сектор зазвичай демонструє високий рівень капіталізації, рентабельності та ліквідності. Коефіцієнт достатності капіталу банків є найбільшим серед інших країн групи та більшим, ніж в Кита</w:t>
      </w:r>
      <w:r w:rsidR="006D187E">
        <w:rPr>
          <w:rFonts w:ascii="Times New Roman" w:eastAsia="Times New Roman" w:hAnsi="Times New Roman" w:cs="Times New Roman"/>
          <w:sz w:val="28"/>
          <w:szCs w:val="28"/>
          <w:lang w:val="uk-UA" w:eastAsia="ru-RU"/>
        </w:rPr>
        <w:t>ї</w:t>
      </w:r>
      <w:r w:rsidRPr="00302314">
        <w:rPr>
          <w:rFonts w:ascii="Times New Roman" w:eastAsia="Times New Roman" w:hAnsi="Times New Roman" w:cs="Times New Roman"/>
          <w:sz w:val="28"/>
          <w:szCs w:val="28"/>
          <w:lang w:val="uk-UA" w:eastAsia="ru-RU"/>
        </w:rPr>
        <w:t xml:space="preserve"> та Росії.</w:t>
      </w:r>
      <w:r w:rsidR="00C26DD9">
        <w:rPr>
          <w:rFonts w:ascii="Times New Roman" w:eastAsia="Times New Roman" w:hAnsi="Times New Roman" w:cs="Times New Roman"/>
          <w:sz w:val="28"/>
          <w:szCs w:val="28"/>
          <w:lang w:val="uk-UA" w:eastAsia="ru-RU"/>
        </w:rPr>
        <w:t xml:space="preserve"> </w:t>
      </w:r>
      <w:r w:rsidRPr="00302314">
        <w:rPr>
          <w:rFonts w:ascii="Times New Roman" w:eastAsia="Times New Roman" w:hAnsi="Times New Roman" w:cs="Times New Roman"/>
          <w:sz w:val="28"/>
          <w:szCs w:val="28"/>
          <w:lang w:val="uk-UA" w:eastAsia="ru-RU"/>
        </w:rPr>
        <w:t xml:space="preserve">Польський банківський сектор є найбільшим серед країн Вишеградської групи. Як і в Чехії, частка державної власності ринку становить близько 80%. Угорщина має одну з найменших за капіталізацією банківських систем серед країн ЄС, але одну з найбільш концентрованих. Частка іноземного капіталу в структурі </w:t>
      </w:r>
      <w:r w:rsidRPr="00302314">
        <w:rPr>
          <w:rFonts w:ascii="Times New Roman" w:eastAsia="Times New Roman" w:hAnsi="Times New Roman" w:cs="Times New Roman"/>
          <w:sz w:val="28"/>
          <w:szCs w:val="28"/>
          <w:lang w:val="uk-UA" w:eastAsia="ru-RU"/>
        </w:rPr>
        <w:lastRenderedPageBreak/>
        <w:t>країни є найменшою серед інших країн Вишеградської групи, який значно знизився після світової фінансової кризи.</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Всі три країни входять до складу Європейського Союзу, але не є членами-учасницями Єврозони. Чеський національний банк з метою запобігання дефляції здійснює валютну інтервенцію, утримуючи курс національної валюти щодо євро на рівні 27 чеських крон. У Польщі з 2000 року існує режим вільно плаваючого курсу, однак Національний Банк Польщі може втручатись, якщо треба досягти цільового рівня інфляції. Польща хоче потрапити до країн-учасниць Єврозони, тому згідно з нормами Механізму валютних курсів, валютний курс польського злотого до євро повинен бути відносно стабільним впродовж двох років. Угорський форинг, як і вищезазначені валюти, зміцнив своїх позиції по відношенню до євро в 2017 році, хоча динаміка минулих років мала негативну тенденцію.</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Зміни в структурі банківського сектору України відбулися в 2016 році. Після націоналізації Приват банку, частка державної власності в системі країни збільшилась до 50%. Щоб впровадити сучасні європейські практики і наблизитися до стандартів капіталу Базеля III і положенням Директиви ЄС про вимоги до капіталу, Національний банк України оголосив про намір поступово вводити нові вимоги до банківського капіталу, включаючи рівень 1 достатність капіталу. Незважаючи на поліпшення макроекономіки, український банківський сектор як і раніше знаходиться в «балансовій рецесії».</w:t>
      </w:r>
    </w:p>
    <w:p w:rsidR="00A92E8F" w:rsidRDefault="00A92E8F" w:rsidP="00A92E8F">
      <w:pPr>
        <w:pStyle w:val="a4"/>
        <w:tabs>
          <w:tab w:val="left" w:pos="567"/>
        </w:tabs>
        <w:spacing w:line="360" w:lineRule="auto"/>
        <w:ind w:left="-567" w:right="-284" w:firstLine="567"/>
        <w:jc w:val="both"/>
        <w:rPr>
          <w:sz w:val="28"/>
          <w:szCs w:val="28"/>
          <w:lang w:val="uk-UA"/>
        </w:rPr>
      </w:pPr>
      <w:r>
        <w:rPr>
          <w:sz w:val="28"/>
          <w:szCs w:val="28"/>
          <w:lang w:val="uk-UA"/>
        </w:rPr>
        <w:t xml:space="preserve">Для дослідження фінансових систем були проаналізовані показники фінансової стійкості країн. </w:t>
      </w:r>
      <w:r w:rsidRPr="001E1967">
        <w:rPr>
          <w:sz w:val="28"/>
          <w:szCs w:val="28"/>
          <w:lang w:val="uk-UA"/>
        </w:rPr>
        <w:t>Національні банки регулярно здійснюють моніторинг і ретельний аналіз подій у всіх областях, що мають відношення до фінансової стабільності.</w:t>
      </w:r>
      <w:r>
        <w:rPr>
          <w:sz w:val="28"/>
          <w:szCs w:val="28"/>
          <w:lang w:val="uk-UA"/>
        </w:rPr>
        <w:t xml:space="preserve"> </w:t>
      </w:r>
      <w:r w:rsidRPr="001E1967">
        <w:rPr>
          <w:sz w:val="28"/>
          <w:szCs w:val="28"/>
          <w:lang w:val="uk-UA"/>
        </w:rPr>
        <w:t xml:space="preserve">Відповідно до підходу, встановленим Банком Росії, «обов'язкові коефіцієнти банків» приведені до стандартних значень відповідно до Базелем </w:t>
      </w:r>
      <w:r w:rsidRPr="00302314">
        <w:rPr>
          <w:sz w:val="28"/>
          <w:szCs w:val="28"/>
          <w:lang w:val="uk-UA"/>
        </w:rPr>
        <w:t>III</w:t>
      </w:r>
      <w:r>
        <w:rPr>
          <w:sz w:val="28"/>
          <w:szCs w:val="28"/>
          <w:lang w:val="uk-UA"/>
        </w:rPr>
        <w:t>. Першим показником для оцінки було вибрано д</w:t>
      </w:r>
      <w:r w:rsidRPr="003914A4">
        <w:rPr>
          <w:sz w:val="28"/>
          <w:szCs w:val="28"/>
          <w:lang w:val="uk-UA"/>
        </w:rPr>
        <w:t>остатність і доступність капіталу</w:t>
      </w:r>
      <w:r>
        <w:rPr>
          <w:sz w:val="28"/>
          <w:szCs w:val="28"/>
          <w:lang w:val="uk-UA"/>
        </w:rPr>
        <w:t xml:space="preserve">, який </w:t>
      </w:r>
      <w:r w:rsidRPr="003914A4">
        <w:rPr>
          <w:sz w:val="28"/>
          <w:szCs w:val="28"/>
          <w:lang w:val="uk-UA"/>
        </w:rPr>
        <w:t>визнача</w:t>
      </w:r>
      <w:r>
        <w:rPr>
          <w:sz w:val="28"/>
          <w:szCs w:val="28"/>
          <w:lang w:val="uk-UA"/>
        </w:rPr>
        <w:t>є</w:t>
      </w:r>
      <w:r w:rsidRPr="003914A4">
        <w:rPr>
          <w:sz w:val="28"/>
          <w:szCs w:val="28"/>
          <w:lang w:val="uk-UA"/>
        </w:rPr>
        <w:t xml:space="preserve"> стійкість фінансових установ по відношенню до різких змін в стані їх балансів. </w:t>
      </w:r>
    </w:p>
    <w:p w:rsidR="00A92E8F" w:rsidRDefault="00A92E8F" w:rsidP="00A92E8F">
      <w:pPr>
        <w:pStyle w:val="a4"/>
        <w:tabs>
          <w:tab w:val="left" w:pos="567"/>
        </w:tabs>
        <w:spacing w:line="360" w:lineRule="auto"/>
        <w:ind w:left="-567" w:right="-284" w:firstLine="567"/>
        <w:jc w:val="both"/>
        <w:rPr>
          <w:sz w:val="28"/>
          <w:szCs w:val="28"/>
          <w:lang w:val="uk-UA"/>
        </w:rPr>
      </w:pPr>
      <w:r w:rsidRPr="003914A4">
        <w:rPr>
          <w:sz w:val="28"/>
          <w:szCs w:val="28"/>
          <w:lang w:val="uk-UA"/>
        </w:rPr>
        <w:t>Найбільш поширеними показником достатності капіталу є відношення нормативного капіталу до активів, зважених за ризиком.</w:t>
      </w:r>
      <w:r w:rsidRPr="00302314">
        <w:rPr>
          <w:sz w:val="28"/>
          <w:szCs w:val="28"/>
          <w:lang w:val="uk-UA"/>
        </w:rPr>
        <w:t xml:space="preserve"> </w:t>
      </w:r>
      <w:r w:rsidRPr="00187989">
        <w:rPr>
          <w:sz w:val="28"/>
          <w:szCs w:val="28"/>
          <w:lang w:val="uk-UA"/>
        </w:rPr>
        <w:t xml:space="preserve">Варто зазначити, що співвідношення розмірів сукупного капіталу від величини активів з урахуванням </w:t>
      </w:r>
      <w:r w:rsidRPr="00187989">
        <w:rPr>
          <w:sz w:val="28"/>
          <w:szCs w:val="28"/>
          <w:lang w:val="uk-UA"/>
        </w:rPr>
        <w:lastRenderedPageBreak/>
        <w:t xml:space="preserve">ризику повинен знаходиться в межах 8%, відповідно до нормативів Базеля. У </w:t>
      </w:r>
      <w:r>
        <w:rPr>
          <w:sz w:val="28"/>
          <w:szCs w:val="28"/>
          <w:lang w:val="uk-UA"/>
        </w:rPr>
        <w:t>Росії</w:t>
      </w:r>
      <w:r w:rsidRPr="00187989">
        <w:rPr>
          <w:sz w:val="28"/>
          <w:szCs w:val="28"/>
          <w:lang w:val="uk-UA"/>
        </w:rPr>
        <w:t xml:space="preserve"> </w:t>
      </w:r>
      <w:r>
        <w:rPr>
          <w:sz w:val="28"/>
          <w:szCs w:val="28"/>
          <w:lang w:val="uk-UA"/>
        </w:rPr>
        <w:t>показник має щорічну тенденцію до зниження.</w:t>
      </w:r>
      <w:r w:rsidRPr="00187989">
        <w:rPr>
          <w:sz w:val="28"/>
          <w:szCs w:val="28"/>
          <w:lang w:val="uk-UA"/>
        </w:rPr>
        <w:t xml:space="preserve"> </w:t>
      </w:r>
      <w:r>
        <w:rPr>
          <w:sz w:val="28"/>
          <w:szCs w:val="28"/>
          <w:lang w:val="uk-UA"/>
        </w:rPr>
        <w:t>Хоча в країні спостерігається негативна тенденція, що говорить про зниження стійкості фінансової системи Росії, показник відношення нормативного капіталу до активів, зважених за ризиком знадит</w:t>
      </w:r>
      <w:r w:rsidR="006D187E">
        <w:rPr>
          <w:sz w:val="28"/>
          <w:szCs w:val="28"/>
          <w:lang w:val="uk-UA"/>
        </w:rPr>
        <w:t>ься в допустимих нормах. В Китаї</w:t>
      </w:r>
      <w:r>
        <w:rPr>
          <w:sz w:val="28"/>
          <w:szCs w:val="28"/>
          <w:lang w:val="uk-UA"/>
        </w:rPr>
        <w:t xml:space="preserve"> та </w:t>
      </w:r>
      <w:r w:rsidRPr="006B4DA3">
        <w:rPr>
          <w:sz w:val="28"/>
          <w:szCs w:val="28"/>
          <w:lang w:val="uk-UA"/>
        </w:rPr>
        <w:t>Чехії показник має щорічну тенденцію до зростання</w:t>
      </w:r>
      <w:r>
        <w:rPr>
          <w:sz w:val="28"/>
          <w:szCs w:val="28"/>
          <w:lang w:val="uk-UA"/>
        </w:rPr>
        <w:t xml:space="preserve">. </w:t>
      </w:r>
      <w:r w:rsidRPr="001E1967">
        <w:rPr>
          <w:sz w:val="28"/>
          <w:szCs w:val="28"/>
          <w:lang w:val="uk-UA"/>
        </w:rPr>
        <w:t xml:space="preserve">Аналізуючи динаміку цього показника для Польщі спостерігається подібна динаміка, як і у Чехії. </w:t>
      </w:r>
      <w:r>
        <w:rPr>
          <w:sz w:val="28"/>
          <w:szCs w:val="28"/>
          <w:lang w:val="uk-UA"/>
        </w:rPr>
        <w:t>В Угорщині в</w:t>
      </w:r>
      <w:r w:rsidRPr="006B4DA3">
        <w:rPr>
          <w:sz w:val="28"/>
          <w:szCs w:val="28"/>
          <w:lang w:val="uk-UA"/>
        </w:rPr>
        <w:t xml:space="preserve">ідношення нормативного капіталу до активів, зважених за ризиком </w:t>
      </w:r>
      <w:r w:rsidRPr="001E1967">
        <w:rPr>
          <w:sz w:val="28"/>
          <w:szCs w:val="28"/>
          <w:lang w:val="uk-UA"/>
        </w:rPr>
        <w:t xml:space="preserve">має волатильний характер, але необхідно відзначити, що, незважаючи на це, значення є доволі високими. </w:t>
      </w:r>
      <w:r>
        <w:rPr>
          <w:sz w:val="28"/>
          <w:szCs w:val="28"/>
          <w:lang w:val="uk-UA"/>
        </w:rPr>
        <w:t xml:space="preserve">Варто зазначити, що в 2017 році в Україні показник перевищив базельський норматив в два рази, більш того дуже приблизився до показників країн ЄС. </w:t>
      </w:r>
      <w:r w:rsidRPr="001E1967">
        <w:rPr>
          <w:sz w:val="28"/>
          <w:szCs w:val="28"/>
          <w:lang w:val="uk-UA"/>
        </w:rPr>
        <w:t>Високі значення показника достатності основного капіталу в країнах свідчать про те, що велика частина власних коштів банків знаходиться в сукупних активах. Таким чином, можна зробити висновок, що протягом всього аналізованого періоду даний показник для країн не просто перебував в проміжку допустимих значень, а перевищував значення більш, ніж в 2 рази, що є позитивним для оцінки фінансової стійкості країн.</w:t>
      </w:r>
    </w:p>
    <w:p w:rsidR="00A92E8F" w:rsidRDefault="00A92E8F" w:rsidP="00A92E8F">
      <w:pPr>
        <w:pStyle w:val="a4"/>
        <w:tabs>
          <w:tab w:val="left" w:pos="567"/>
        </w:tabs>
        <w:spacing w:line="360" w:lineRule="auto"/>
        <w:ind w:left="-567" w:right="-284" w:firstLine="567"/>
        <w:jc w:val="both"/>
        <w:rPr>
          <w:sz w:val="28"/>
          <w:szCs w:val="28"/>
          <w:lang w:val="uk-UA"/>
        </w:rPr>
      </w:pPr>
      <w:r w:rsidRPr="00664B7D">
        <w:rPr>
          <w:sz w:val="28"/>
          <w:szCs w:val="28"/>
          <w:lang w:val="uk-UA"/>
        </w:rPr>
        <w:t>Показник відношення необслуговуваних кредитів і позик до сукупних валових кредитів і допомог покликаний виявляти проблеми якості активів у кредитному портфелі.</w:t>
      </w:r>
      <w:r>
        <w:rPr>
          <w:sz w:val="28"/>
          <w:szCs w:val="28"/>
          <w:lang w:val="uk-UA"/>
        </w:rPr>
        <w:t xml:space="preserve"> В Росії кількість необслугованих кредитів поступово росте починаючи з 2013 року та на кінець 2017 року склав 1</w:t>
      </w:r>
      <w:r w:rsidR="006D187E">
        <w:rPr>
          <w:sz w:val="28"/>
          <w:szCs w:val="28"/>
          <w:lang w:val="uk-UA"/>
        </w:rPr>
        <w:t>0%. В Китаї</w:t>
      </w:r>
      <w:r>
        <w:rPr>
          <w:sz w:val="28"/>
          <w:szCs w:val="28"/>
          <w:lang w:val="uk-UA"/>
        </w:rPr>
        <w:t xml:space="preserve"> даний показник має схожу динаміку з тенденцією в Росії, але ніколи не перевищував 2%. Серед країн Вишеградської групи найбільше значення необслугованих кредитів зафіксована в Угорщині, що в два рази більше, ніж в Польщі та Чехії, але в країнах спостерігається тенденція скорочення показника. Кількість необслугованих кредитів в Україні має найвище значення серед усіх аналізованих країн та збільшується в останні роки.</w:t>
      </w:r>
    </w:p>
    <w:p w:rsidR="00A92E8F" w:rsidRDefault="00A92E8F" w:rsidP="00A92E8F">
      <w:pPr>
        <w:pStyle w:val="a4"/>
        <w:tabs>
          <w:tab w:val="left" w:pos="567"/>
        </w:tabs>
        <w:spacing w:line="360" w:lineRule="auto"/>
        <w:ind w:left="-567" w:right="-284" w:firstLine="567"/>
        <w:jc w:val="both"/>
        <w:rPr>
          <w:sz w:val="28"/>
          <w:szCs w:val="28"/>
          <w:lang w:val="uk-UA"/>
        </w:rPr>
      </w:pPr>
      <w:r w:rsidRPr="00B24C33">
        <w:rPr>
          <w:sz w:val="28"/>
          <w:szCs w:val="28"/>
          <w:lang w:val="uk-UA"/>
        </w:rPr>
        <w:t xml:space="preserve">Останнім з показників фінансової стійкості </w:t>
      </w:r>
      <w:r>
        <w:rPr>
          <w:sz w:val="28"/>
          <w:szCs w:val="28"/>
          <w:lang w:val="uk-UA"/>
        </w:rPr>
        <w:t>було</w:t>
      </w:r>
      <w:r w:rsidRPr="00B24C33">
        <w:rPr>
          <w:sz w:val="28"/>
          <w:szCs w:val="28"/>
          <w:lang w:val="uk-UA"/>
        </w:rPr>
        <w:t xml:space="preserve"> проаналізовано ставлення процентної маржі до валового доходу. Даний показник фінансової стійкості є відносною часткою чис</w:t>
      </w:r>
      <w:r>
        <w:rPr>
          <w:sz w:val="28"/>
          <w:szCs w:val="28"/>
          <w:lang w:val="uk-UA"/>
        </w:rPr>
        <w:t>того проценту</w:t>
      </w:r>
      <w:r w:rsidRPr="00B24C33">
        <w:rPr>
          <w:sz w:val="28"/>
          <w:szCs w:val="28"/>
          <w:lang w:val="uk-UA"/>
        </w:rPr>
        <w:t xml:space="preserve"> прибутку у валовому доході</w:t>
      </w:r>
      <w:r>
        <w:rPr>
          <w:sz w:val="28"/>
          <w:szCs w:val="28"/>
          <w:lang w:val="uk-UA"/>
        </w:rPr>
        <w:t xml:space="preserve">. Аналізуючи даний показник фінансової стійкості для Росії та Китаю, слід виділити схожу динаміку за останні 4 роки. В країнах Вишеградської групи показник має </w:t>
      </w:r>
      <w:r>
        <w:rPr>
          <w:sz w:val="28"/>
          <w:szCs w:val="28"/>
          <w:lang w:val="uk-UA"/>
        </w:rPr>
        <w:lastRenderedPageBreak/>
        <w:t xml:space="preserve">волатильний характер, збільшився лише в Польщі в останньому році. Україна підтримала Польщу в схожості значення показника, як в абсолютному, так і відносному значенні. </w:t>
      </w:r>
      <w:r w:rsidRPr="00C316E7">
        <w:rPr>
          <w:sz w:val="28"/>
          <w:szCs w:val="28"/>
          <w:lang w:val="uk-UA"/>
        </w:rPr>
        <w:t xml:space="preserve">Підвищення цього показника має позитивний вплив на фінансовий сектор </w:t>
      </w:r>
      <w:r>
        <w:rPr>
          <w:sz w:val="28"/>
          <w:szCs w:val="28"/>
          <w:lang w:val="uk-UA"/>
        </w:rPr>
        <w:t>країни</w:t>
      </w:r>
      <w:r w:rsidRPr="00C316E7">
        <w:rPr>
          <w:sz w:val="28"/>
          <w:szCs w:val="28"/>
          <w:lang w:val="uk-UA"/>
        </w:rPr>
        <w:t>, тому що саме процентна маржа є основним джерелом прибутку банку, яка покликана покривати податки, ризики та збитки від спекулятивних операцій.</w:t>
      </w:r>
    </w:p>
    <w:p w:rsidR="00A92E8F" w:rsidRPr="00302314" w:rsidRDefault="00A92E8F" w:rsidP="00A92E8F">
      <w:pPr>
        <w:pStyle w:val="a4"/>
        <w:tabs>
          <w:tab w:val="left" w:pos="567"/>
        </w:tabs>
        <w:spacing w:line="360" w:lineRule="auto"/>
        <w:ind w:left="-567" w:right="-284" w:firstLine="567"/>
        <w:jc w:val="both"/>
        <w:rPr>
          <w:sz w:val="28"/>
          <w:szCs w:val="28"/>
          <w:lang w:val="uk-UA"/>
        </w:rPr>
      </w:pPr>
      <w:r>
        <w:rPr>
          <w:sz w:val="28"/>
          <w:szCs w:val="28"/>
          <w:lang w:val="uk-UA"/>
        </w:rPr>
        <w:t xml:space="preserve">Стан банківського сектору країн </w:t>
      </w:r>
      <w:r w:rsidRPr="00B409E8">
        <w:rPr>
          <w:sz w:val="28"/>
          <w:szCs w:val="28"/>
          <w:lang w:val="uk-UA"/>
        </w:rPr>
        <w:t xml:space="preserve">залежить від макроекономічної кон'юнктури, </w:t>
      </w:r>
      <w:r>
        <w:rPr>
          <w:sz w:val="28"/>
          <w:szCs w:val="28"/>
          <w:lang w:val="uk-UA"/>
        </w:rPr>
        <w:t xml:space="preserve">але </w:t>
      </w:r>
      <w:r w:rsidRPr="00B409E8">
        <w:rPr>
          <w:sz w:val="28"/>
          <w:szCs w:val="28"/>
          <w:lang w:val="uk-UA"/>
        </w:rPr>
        <w:t>слід зазначити і зворотну залежність впливу стійкості банківської системи країни на її економічний добробут</w:t>
      </w:r>
      <w:r>
        <w:rPr>
          <w:sz w:val="28"/>
          <w:szCs w:val="28"/>
          <w:lang w:val="uk-UA"/>
        </w:rPr>
        <w:t>. Для аналізу залежності щорічного приросту ВВП в країнах були обрані такі фактори, як внутрішні кредити приватному сектору, валютний курс країни, кількість депозитів, потоки ПІІ в країну, валові витрати, відношення необслугованих кредитів до їх загальної кількості та відношення іноземних банків до загальної кількості банків.</w:t>
      </w:r>
    </w:p>
    <w:p w:rsidR="00A92E8F" w:rsidRPr="00302314" w:rsidRDefault="00A92E8F" w:rsidP="00A92E8F">
      <w:pPr>
        <w:spacing w:after="0" w:line="360" w:lineRule="auto"/>
        <w:ind w:left="-567" w:right="-284" w:firstLine="567"/>
        <w:jc w:val="both"/>
        <w:rPr>
          <w:rFonts w:ascii="Times New Roman" w:eastAsia="Times New Roman" w:hAnsi="Times New Roman" w:cs="Times New Roman"/>
          <w:sz w:val="28"/>
          <w:szCs w:val="28"/>
          <w:lang w:val="uk-UA" w:eastAsia="ru-RU"/>
        </w:rPr>
      </w:pPr>
      <w:r w:rsidRPr="00302314">
        <w:rPr>
          <w:rFonts w:ascii="Times New Roman" w:eastAsia="Times New Roman" w:hAnsi="Times New Roman" w:cs="Times New Roman"/>
          <w:sz w:val="28"/>
          <w:szCs w:val="28"/>
          <w:lang w:val="uk-UA" w:eastAsia="ru-RU"/>
        </w:rPr>
        <w:t>За результатами регресійного аналізу можна зробити висновок, що на банківську систему кожної окремої країни впливають різні фактори. Узагальнюючи підсумки всіх моделей, можна зазначити, що в більшості аналізованих  країн валові витрати, необслуговані кредити та депозити не відіграють значної ролі, адже ці незалежні змінні не були значимими. Для більшості країн показник внутрішніх кредитів приватному сектору має вплив на економічний добробут країн, адже цей показник впливає на купівельну спроможність громадян, що одночасно підвищує стимули для нарощування виробництва і підвищення приросту ВВП.</w:t>
      </w:r>
    </w:p>
    <w:p w:rsidR="00C26DD9" w:rsidRDefault="00A92E8F" w:rsidP="00A92E8F">
      <w:pPr>
        <w:spacing w:after="0" w:line="360" w:lineRule="auto"/>
        <w:ind w:left="-567" w:right="-284" w:firstLine="567"/>
        <w:jc w:val="both"/>
        <w:rPr>
          <w:rFonts w:ascii="Times New Roman" w:hAnsi="Times New Roman" w:cs="Times New Roman"/>
          <w:sz w:val="28"/>
          <w:szCs w:val="28"/>
          <w:lang w:val="uk-UA"/>
        </w:rPr>
      </w:pPr>
      <w:r w:rsidRPr="00302314">
        <w:rPr>
          <w:rFonts w:ascii="Times New Roman" w:eastAsia="Times New Roman" w:hAnsi="Times New Roman" w:cs="Times New Roman"/>
          <w:sz w:val="28"/>
          <w:szCs w:val="28"/>
          <w:lang w:val="uk-UA" w:eastAsia="ru-RU"/>
        </w:rPr>
        <w:t>При побудові регресійної моделі для України було виявлено, що на приріст ВВП в значній мірі впливає лише притік ПІІ. Через це в роботі була досліджена векторна авторегресія залежних змінних- притік ПІІ та сукупні активи банківської системи країни. Результати продемонстрували значущість обох залежних. Для зазначення шляхів реформування банківської системи</w:t>
      </w:r>
      <w:r>
        <w:rPr>
          <w:rFonts w:ascii="Times New Roman" w:eastAsia="Times New Roman" w:hAnsi="Times New Roman" w:cs="Times New Roman"/>
          <w:sz w:val="28"/>
          <w:szCs w:val="28"/>
          <w:lang w:val="uk-UA" w:eastAsia="ru-RU"/>
        </w:rPr>
        <w:t xml:space="preserve"> України</w:t>
      </w:r>
      <w:r w:rsidRPr="0030231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роботі скористались</w:t>
      </w:r>
      <w:r w:rsidRPr="00302314">
        <w:rPr>
          <w:rFonts w:ascii="Times New Roman" w:eastAsia="Times New Roman" w:hAnsi="Times New Roman" w:cs="Times New Roman"/>
          <w:sz w:val="28"/>
          <w:szCs w:val="28"/>
          <w:lang w:val="uk-UA" w:eastAsia="ru-RU"/>
        </w:rPr>
        <w:t xml:space="preserve"> прикладом найсильнішої банківської системи серед дослі</w:t>
      </w:r>
      <w:r>
        <w:rPr>
          <w:rFonts w:ascii="Times New Roman" w:eastAsia="Times New Roman" w:hAnsi="Times New Roman" w:cs="Times New Roman"/>
          <w:sz w:val="28"/>
          <w:szCs w:val="28"/>
          <w:lang w:val="uk-UA" w:eastAsia="ru-RU"/>
        </w:rPr>
        <w:t xml:space="preserve">джений раніше- економіки Китаю, що призвело до висновку, що </w:t>
      </w:r>
      <w:r w:rsidRPr="00302314">
        <w:rPr>
          <w:rFonts w:ascii="Times New Roman" w:hAnsi="Times New Roman" w:cs="Times New Roman"/>
          <w:sz w:val="28"/>
          <w:szCs w:val="28"/>
          <w:lang w:val="uk-UA"/>
        </w:rPr>
        <w:t>фінансовий ринок України потребує диверсифікації та представлення на ньому багатьох видів фінансових установ, як банківських, так і небанківських.</w:t>
      </w:r>
    </w:p>
    <w:p w:rsidR="00C26DD9" w:rsidRDefault="00C26DD9">
      <w:pPr>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C26DD9" w:rsidRDefault="00C26DD9" w:rsidP="00C26DD9">
      <w:pPr>
        <w:spacing w:after="0" w:line="360" w:lineRule="auto"/>
        <w:ind w:left="-567" w:right="-284" w:firstLine="425"/>
        <w:jc w:val="center"/>
        <w:rPr>
          <w:rFonts w:ascii="Times New Roman" w:eastAsia="Times New Roman" w:hAnsi="Times New Roman" w:cs="Times New Roman"/>
          <w:b/>
          <w:color w:val="000000"/>
          <w:sz w:val="28"/>
          <w:szCs w:val="28"/>
          <w:lang w:eastAsia="ru-RU"/>
        </w:rPr>
      </w:pPr>
      <w:r w:rsidRPr="00CC6926">
        <w:rPr>
          <w:rFonts w:ascii="Times New Roman" w:eastAsia="Times New Roman" w:hAnsi="Times New Roman" w:cs="Times New Roman"/>
          <w:b/>
          <w:color w:val="000000"/>
          <w:sz w:val="28"/>
          <w:szCs w:val="28"/>
          <w:lang w:eastAsia="ru-RU"/>
        </w:rPr>
        <w:lastRenderedPageBreak/>
        <w:t>СПИСОК ВИКОРИСТАНИХ ДЖЕРЕЛ</w:t>
      </w:r>
    </w:p>
    <w:p w:rsidR="00C26DD9" w:rsidRPr="00CC6926" w:rsidRDefault="00C26DD9" w:rsidP="00C26DD9">
      <w:pPr>
        <w:spacing w:after="0" w:line="360" w:lineRule="auto"/>
        <w:ind w:left="-567" w:right="-284" w:firstLine="425"/>
        <w:jc w:val="center"/>
        <w:rPr>
          <w:rFonts w:ascii="Times New Roman" w:eastAsia="Times New Roman" w:hAnsi="Times New Roman" w:cs="Times New Roman"/>
          <w:b/>
          <w:color w:val="000000"/>
          <w:sz w:val="28"/>
          <w:szCs w:val="28"/>
          <w:lang w:eastAsia="ru-RU"/>
        </w:rPr>
      </w:pP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Савлук М. Гроші та кредит: Підручник. – 3-тє вид., перероб. і доп. / Савлук М., Мороз М., Пуховкіна М.; За заг. ред. М. Савлука. – К.: КНЕУ, 2002. – 447 с.</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Садков В. Г., Овчинникова О. П. Стратегические направления развития и перспективная модель региональных банковских систем / В. Г. Садков, О. П. Овчинникова // Финансы и кредит. – 2006. – № 5 (209).</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 xml:space="preserve">Фетисов Г.Г. Методологические основы формирования устойчивости банковской системы /Г.Г. Фетисов // Финансы и кредит. – 2002. – № 15 (105). – С. 2-13. </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Давыдова Л.В., Кулькова С.В. Теоретические аспекты проблемы финансовой стабильности коммерческих банков / Л. В. Давыдова, С. В.Кулькова // Финансы и кредит. – 2005.</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Garbar E.S. Efficiency approaches evaluation concerning downsizing volatility consequances that influence financial bank firmness/ E.S. Garbar // Young scientist №2 (54) – P. 376-382.</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 xml:space="preserve">Plukar L. A. Regional bank system аsserts as a factor of its economic security / L. A. Plukar // Amfiteatru Economic. – 2011. – № 4 (61). – P. 61–73. </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Каширина М.В. Современная банковская система: учеб. пособие / М. В. Каширина. Самара: Изд-во Самарского ун-та, 2018. – 60 с.</w:t>
      </w:r>
    </w:p>
    <w:p w:rsidR="00C26DD9" w:rsidRPr="00CC6926" w:rsidRDefault="00C26DD9" w:rsidP="00C26DD9">
      <w:pPr>
        <w:numPr>
          <w:ilvl w:val="0"/>
          <w:numId w:val="4"/>
        </w:numPr>
        <w:suppressAutoHyphens/>
        <w:spacing w:after="0" w:line="360" w:lineRule="auto"/>
        <w:ind w:left="-567" w:right="-284" w:firstLine="567"/>
        <w:jc w:val="both"/>
        <w:rPr>
          <w:rFonts w:ascii="Times New Roman" w:hAnsi="Times New Roman" w:cs="Times New Roman"/>
          <w:color w:val="000000"/>
          <w:sz w:val="28"/>
          <w:szCs w:val="28"/>
          <w:lang w:val="uk-UA"/>
        </w:rPr>
      </w:pPr>
      <w:r w:rsidRPr="00CC6926">
        <w:rPr>
          <w:rFonts w:ascii="Times New Roman" w:hAnsi="Times New Roman" w:cs="Times New Roman"/>
          <w:color w:val="000000"/>
          <w:sz w:val="28"/>
          <w:szCs w:val="28"/>
          <w:lang w:val="uk-UA"/>
        </w:rPr>
        <w:t>Стойка В. С. Теоретичні підходи до визначення сутності банківської системи та її ролі в економіці країни / В. С. Стойка // Наук. вісн. Ужгород. нац. ун-ту: [зб. наук. пр.]. –2010. – Вип. 30. – С. 202–209. – (Сер. «Економіка»).</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rFonts w:eastAsiaTheme="minorHAnsi"/>
          <w:color w:val="000000"/>
          <w:sz w:val="28"/>
          <w:szCs w:val="28"/>
          <w:lang w:val="uk-UA"/>
        </w:rPr>
        <w:t xml:space="preserve">Uyen Dang. The Camel rating system in banking supervision. [Електронний ресурс] / Arcada University of Applied Sciences International Business - 2011. – Режим доступу: </w:t>
      </w:r>
      <w:hyperlink r:id="rId9" w:history="1">
        <w:r w:rsidRPr="00CC6926">
          <w:rPr>
            <w:rStyle w:val="a9"/>
            <w:sz w:val="28"/>
            <w:szCs w:val="28"/>
            <w:lang w:val="en-US"/>
          </w:rPr>
          <w:t>https://www.theseus.fi/bitstream/handle/10024/38344/Dang_Uyen.pdf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lang w:val="uk-UA"/>
        </w:rPr>
        <w:t>Mahdi</w:t>
      </w:r>
      <w:r w:rsidRPr="00CC6926">
        <w:rPr>
          <w:color w:val="000000"/>
          <w:sz w:val="28"/>
          <w:szCs w:val="28"/>
          <w:lang w:val="en-US"/>
        </w:rPr>
        <w:t xml:space="preserve"> </w:t>
      </w:r>
      <w:r w:rsidRPr="00CC6926">
        <w:rPr>
          <w:color w:val="000000"/>
          <w:sz w:val="28"/>
          <w:szCs w:val="28"/>
          <w:lang w:val="uk-UA"/>
        </w:rPr>
        <w:t>Bastan</w:t>
      </w:r>
      <w:r w:rsidRPr="00CC6926">
        <w:rPr>
          <w:color w:val="000000"/>
          <w:sz w:val="28"/>
          <w:szCs w:val="28"/>
          <w:lang w:val="en-US"/>
        </w:rPr>
        <w:t xml:space="preserve"> . Dynamics of banking soundness based on CAMELS rating system. </w:t>
      </w:r>
      <w:r w:rsidRPr="00CC6926">
        <w:rPr>
          <w:iCs/>
          <w:sz w:val="28"/>
          <w:szCs w:val="28"/>
          <w:lang w:val="en-US"/>
        </w:rPr>
        <w:t>[</w:t>
      </w:r>
      <w:r w:rsidRPr="00CC6926">
        <w:rPr>
          <w:iCs/>
          <w:sz w:val="28"/>
          <w:szCs w:val="28"/>
        </w:rPr>
        <w:t>Електронний</w:t>
      </w:r>
      <w:r w:rsidRPr="00CC6926">
        <w:rPr>
          <w:iCs/>
          <w:sz w:val="28"/>
          <w:szCs w:val="28"/>
          <w:lang w:val="en-US"/>
        </w:rPr>
        <w:t xml:space="preserve"> </w:t>
      </w:r>
      <w:r w:rsidRPr="00CC6926">
        <w:rPr>
          <w:iCs/>
          <w:sz w:val="28"/>
          <w:szCs w:val="28"/>
        </w:rPr>
        <w:t>ресурс</w:t>
      </w:r>
      <w:r w:rsidRPr="00CC6926">
        <w:rPr>
          <w:iCs/>
          <w:sz w:val="28"/>
          <w:szCs w:val="28"/>
          <w:lang w:val="en-US"/>
        </w:rPr>
        <w:t xml:space="preserve">] / Conference: the 34th International Conference of the System Dynamics Society, At Delft, Netherlands. – 2016, July. –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10" w:history="1">
        <w:r w:rsidRPr="00CC6926">
          <w:rPr>
            <w:rStyle w:val="a9"/>
            <w:sz w:val="28"/>
            <w:szCs w:val="28"/>
            <w:lang w:val="uk-UA"/>
          </w:rPr>
          <w:t>https://www.researchgate.net/publication/308400698_Dynamics_of_banking_soundness_based_on_CAMELS_rating_system</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rStyle w:val="fontstyle01"/>
          <w:lang w:val="en-US"/>
        </w:rPr>
        <w:t>NCUA Letter to Credit Unions: CAMELS Rating System</w:t>
      </w:r>
      <w:r w:rsidRPr="00CC6926">
        <w:rPr>
          <w:color w:val="000000"/>
          <w:sz w:val="28"/>
          <w:szCs w:val="28"/>
          <w:lang w:val="en-US"/>
        </w:rPr>
        <w:br/>
      </w:r>
      <w:r w:rsidRPr="00CC6926">
        <w:rPr>
          <w:rStyle w:val="fontstyle01"/>
          <w:lang w:val="en-US"/>
        </w:rPr>
        <w:t>[</w:t>
      </w:r>
      <w:r w:rsidRPr="00CC6926">
        <w:rPr>
          <w:rStyle w:val="fontstyle01"/>
        </w:rPr>
        <w:t>Електронний</w:t>
      </w:r>
      <w:r w:rsidRPr="00CC6926">
        <w:rPr>
          <w:rStyle w:val="fontstyle01"/>
          <w:lang w:val="en-US"/>
        </w:rPr>
        <w:t xml:space="preserve"> </w:t>
      </w:r>
      <w:r w:rsidRPr="00CC6926">
        <w:rPr>
          <w:rStyle w:val="fontstyle01"/>
        </w:rPr>
        <w:t>ресурс</w:t>
      </w:r>
      <w:r w:rsidRPr="00CC6926">
        <w:rPr>
          <w:rStyle w:val="fontstyle01"/>
          <w:lang w:val="en-US"/>
        </w:rPr>
        <w:t>] / National Credit Union Administration. –</w:t>
      </w:r>
      <w:r w:rsidRPr="00CC6926">
        <w:rPr>
          <w:color w:val="000000"/>
          <w:sz w:val="28"/>
          <w:szCs w:val="28"/>
          <w:lang w:val="en-US"/>
        </w:rPr>
        <w:br/>
      </w:r>
      <w:r w:rsidRPr="00CC6926">
        <w:rPr>
          <w:rStyle w:val="fontstyle01"/>
          <w:lang w:val="en-US"/>
        </w:rPr>
        <w:t xml:space="preserve">Alexandria: NCUA. - 2003. – </w:t>
      </w:r>
      <w:r w:rsidRPr="00CC6926">
        <w:rPr>
          <w:rStyle w:val="fontstyle01"/>
        </w:rPr>
        <w:t>Режим</w:t>
      </w:r>
      <w:r w:rsidRPr="00CC6926">
        <w:rPr>
          <w:rStyle w:val="fontstyle01"/>
          <w:lang w:val="en-US"/>
        </w:rPr>
        <w:t xml:space="preserve"> </w:t>
      </w:r>
      <w:r w:rsidRPr="00CC6926">
        <w:rPr>
          <w:rStyle w:val="fontstyle01"/>
        </w:rPr>
        <w:t>доступу</w:t>
      </w:r>
      <w:r w:rsidRPr="00CC6926">
        <w:rPr>
          <w:rStyle w:val="fontstyle01"/>
          <w:lang w:val="en-US"/>
        </w:rPr>
        <w:t>:</w:t>
      </w:r>
      <w:r w:rsidRPr="00CC6926">
        <w:rPr>
          <w:color w:val="000000"/>
          <w:sz w:val="28"/>
          <w:szCs w:val="28"/>
          <w:lang w:val="en-US"/>
        </w:rPr>
        <w:br/>
      </w:r>
      <w:r w:rsidRPr="00CC6926">
        <w:rPr>
          <w:rStyle w:val="fontstyle01"/>
          <w:lang w:val="en-US"/>
        </w:rPr>
        <w:t>https://www.ncua.gov/Resources/Documents/LCU2007-12.pdf</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en-US"/>
        </w:rPr>
        <w:t>Financial Soundness Indicators. Compilation Guide</w:t>
      </w:r>
      <w:r w:rsidRPr="00CC6926">
        <w:rPr>
          <w:color w:val="000000"/>
          <w:sz w:val="28"/>
          <w:szCs w:val="28"/>
          <w:lang w:val="uk-UA"/>
        </w:rPr>
        <w:t>. [Електронний ресурс]</w:t>
      </w:r>
      <w:r w:rsidRPr="00CC6926">
        <w:rPr>
          <w:color w:val="000000"/>
          <w:sz w:val="28"/>
          <w:szCs w:val="28"/>
          <w:lang w:val="en-US"/>
        </w:rPr>
        <w:t xml:space="preserve"> / —Washington, D.C.: International Monetary Fund.- 2006. </w:t>
      </w:r>
      <w:r w:rsidRPr="00CC6926">
        <w:rPr>
          <w:color w:val="000000"/>
          <w:sz w:val="28"/>
          <w:szCs w:val="28"/>
          <w:lang w:val="uk-UA"/>
        </w:rPr>
        <w:t>– Режим доступу:</w:t>
      </w:r>
      <w:r w:rsidRPr="00CC6926">
        <w:rPr>
          <w:color w:val="000000"/>
          <w:sz w:val="28"/>
          <w:szCs w:val="28"/>
          <w:lang w:val="en-US"/>
        </w:rPr>
        <w:t xml:space="preserve"> </w:t>
      </w:r>
      <w:hyperlink r:id="rId11" w:history="1">
        <w:r w:rsidRPr="00CC6926">
          <w:rPr>
            <w:rStyle w:val="a9"/>
            <w:sz w:val="28"/>
            <w:szCs w:val="28"/>
            <w:lang w:val="en-US"/>
          </w:rPr>
          <w:t>https://www.imf.org/external/pubs/ft/fsi/guide/2006/pdf/fsiFT.pdf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rStyle w:val="fontstyle01"/>
          <w:lang w:val="en-US"/>
        </w:rPr>
        <w:t>Evans O. Macroprudential Indicators of Financial System</w:t>
      </w:r>
      <w:r w:rsidRPr="00CC6926">
        <w:rPr>
          <w:color w:val="000000"/>
          <w:sz w:val="28"/>
          <w:szCs w:val="28"/>
          <w:lang w:val="en-US"/>
        </w:rPr>
        <w:br/>
      </w:r>
      <w:r w:rsidRPr="00CC6926">
        <w:rPr>
          <w:rStyle w:val="fontstyle01"/>
          <w:lang w:val="en-US"/>
        </w:rPr>
        <w:t>Soundness. [</w:t>
      </w:r>
      <w:r w:rsidRPr="00CC6926">
        <w:rPr>
          <w:rStyle w:val="fontstyle01"/>
        </w:rPr>
        <w:t>Електронний</w:t>
      </w:r>
      <w:r w:rsidRPr="00CC6926">
        <w:rPr>
          <w:rStyle w:val="fontstyle01"/>
          <w:lang w:val="en-US"/>
        </w:rPr>
        <w:t xml:space="preserve"> </w:t>
      </w:r>
      <w:r w:rsidRPr="00CC6926">
        <w:rPr>
          <w:rStyle w:val="fontstyle01"/>
        </w:rPr>
        <w:t>ресурс</w:t>
      </w:r>
      <w:r w:rsidRPr="00CC6926">
        <w:rPr>
          <w:rStyle w:val="fontstyle01"/>
          <w:lang w:val="en-US"/>
        </w:rPr>
        <w:t>] / Owen Evans, Alfredo M. Leone,</w:t>
      </w:r>
      <w:r w:rsidRPr="00CC6926">
        <w:rPr>
          <w:color w:val="000000"/>
          <w:sz w:val="28"/>
          <w:szCs w:val="28"/>
          <w:lang w:val="en-US"/>
        </w:rPr>
        <w:br/>
      </w:r>
      <w:r w:rsidRPr="00CC6926">
        <w:rPr>
          <w:rStyle w:val="fontstyle01"/>
          <w:lang w:val="en-US"/>
        </w:rPr>
        <w:t>Mahinder Gill, and Paul Hilbers. – Washington DC: International Monetary</w:t>
      </w:r>
      <w:r w:rsidRPr="00CC6926">
        <w:rPr>
          <w:color w:val="000000"/>
          <w:sz w:val="28"/>
          <w:szCs w:val="28"/>
          <w:lang w:val="en-US"/>
        </w:rPr>
        <w:br/>
      </w:r>
      <w:r w:rsidRPr="00CC6926">
        <w:rPr>
          <w:rStyle w:val="fontstyle01"/>
          <w:lang w:val="en-US"/>
        </w:rPr>
        <w:t xml:space="preserve">Fund, 2000. – 49p. – c.13 – </w:t>
      </w:r>
      <w:r w:rsidRPr="00CC6926">
        <w:rPr>
          <w:rStyle w:val="fontstyle01"/>
        </w:rPr>
        <w:t>Режм</w:t>
      </w:r>
      <w:r w:rsidRPr="00CC6926">
        <w:rPr>
          <w:rStyle w:val="fontstyle01"/>
          <w:lang w:val="en-US"/>
        </w:rPr>
        <w:t xml:space="preserve"> </w:t>
      </w:r>
      <w:r w:rsidRPr="00CC6926">
        <w:rPr>
          <w:rStyle w:val="fontstyle01"/>
        </w:rPr>
        <w:t>доступу</w:t>
      </w:r>
      <w:r w:rsidRPr="00CC6926">
        <w:rPr>
          <w:rStyle w:val="fontstyle01"/>
          <w:lang w:val="en-US"/>
        </w:rPr>
        <w:t>:</w:t>
      </w:r>
      <w:r w:rsidRPr="00CC6926">
        <w:rPr>
          <w:color w:val="000000"/>
          <w:sz w:val="28"/>
          <w:szCs w:val="28"/>
          <w:lang w:val="en-US"/>
        </w:rPr>
        <w:br/>
      </w:r>
      <w:r w:rsidRPr="00CC6926">
        <w:rPr>
          <w:rStyle w:val="fontstyle01"/>
          <w:lang w:val="en-US"/>
        </w:rPr>
        <w:t>https://www.imf.org/external/pubs/ft/op/192/OP192.pdf</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en-US"/>
        </w:rPr>
        <w:t xml:space="preserve">Bank for international settlements. Evaluating early warning indicators of banking crises: Satisfying policy requirements. - 2013. </w:t>
      </w:r>
      <w:r w:rsidRPr="00CC6926">
        <w:rPr>
          <w:color w:val="000000"/>
          <w:sz w:val="28"/>
          <w:szCs w:val="28"/>
          <w:lang w:val="uk-UA"/>
        </w:rPr>
        <w:t>[Електронний ресурс]– Режим доступу:</w:t>
      </w:r>
      <w:r w:rsidRPr="00CC6926">
        <w:rPr>
          <w:color w:val="000000"/>
          <w:sz w:val="28"/>
          <w:szCs w:val="28"/>
        </w:rPr>
        <w:t xml:space="preserve"> </w:t>
      </w:r>
      <w:hyperlink r:id="rId12" w:history="1">
        <w:r w:rsidRPr="00CC6926">
          <w:rPr>
            <w:rStyle w:val="a9"/>
            <w:sz w:val="28"/>
            <w:szCs w:val="28"/>
            <w:lang w:val="en-US"/>
          </w:rPr>
          <w:t>https</w:t>
        </w:r>
        <w:r w:rsidRPr="00CC6926">
          <w:rPr>
            <w:rStyle w:val="a9"/>
            <w:sz w:val="28"/>
            <w:szCs w:val="28"/>
          </w:rPr>
          <w:t>://</w:t>
        </w:r>
        <w:r w:rsidRPr="00CC6926">
          <w:rPr>
            <w:rStyle w:val="a9"/>
            <w:sz w:val="28"/>
            <w:szCs w:val="28"/>
            <w:lang w:val="en-US"/>
          </w:rPr>
          <w:t>www</w:t>
        </w:r>
        <w:r w:rsidRPr="00CC6926">
          <w:rPr>
            <w:rStyle w:val="a9"/>
            <w:sz w:val="28"/>
            <w:szCs w:val="28"/>
          </w:rPr>
          <w:t>.</w:t>
        </w:r>
        <w:r w:rsidRPr="00CC6926">
          <w:rPr>
            <w:rStyle w:val="a9"/>
            <w:sz w:val="28"/>
            <w:szCs w:val="28"/>
            <w:lang w:val="en-US"/>
          </w:rPr>
          <w:t>bis</w:t>
        </w:r>
        <w:r w:rsidRPr="00CC6926">
          <w:rPr>
            <w:rStyle w:val="a9"/>
            <w:sz w:val="28"/>
            <w:szCs w:val="28"/>
          </w:rPr>
          <w:t>.</w:t>
        </w:r>
        <w:r w:rsidRPr="00CC6926">
          <w:rPr>
            <w:rStyle w:val="a9"/>
            <w:sz w:val="28"/>
            <w:szCs w:val="28"/>
            <w:lang w:val="en-US"/>
          </w:rPr>
          <w:t>org</w:t>
        </w:r>
        <w:r w:rsidRPr="00CC6926">
          <w:rPr>
            <w:rStyle w:val="a9"/>
            <w:sz w:val="28"/>
            <w:szCs w:val="28"/>
          </w:rPr>
          <w:t>/</w:t>
        </w:r>
        <w:r w:rsidRPr="00CC6926">
          <w:rPr>
            <w:rStyle w:val="a9"/>
            <w:sz w:val="28"/>
            <w:szCs w:val="28"/>
            <w:lang w:val="en-US"/>
          </w:rPr>
          <w:t>publ</w:t>
        </w:r>
        <w:r w:rsidRPr="00CC6926">
          <w:rPr>
            <w:rStyle w:val="a9"/>
            <w:sz w:val="28"/>
            <w:szCs w:val="28"/>
          </w:rPr>
          <w:t>/</w:t>
        </w:r>
        <w:r w:rsidRPr="00CC6926">
          <w:rPr>
            <w:rStyle w:val="a9"/>
            <w:sz w:val="28"/>
            <w:szCs w:val="28"/>
            <w:lang w:val="en-US"/>
          </w:rPr>
          <w:t>work</w:t>
        </w:r>
        <w:r w:rsidRPr="00CC6926">
          <w:rPr>
            <w:rStyle w:val="a9"/>
            <w:sz w:val="28"/>
            <w:szCs w:val="28"/>
          </w:rPr>
          <w:t>421.</w:t>
        </w:r>
        <w:r w:rsidRPr="00CC6926">
          <w:rPr>
            <w:rStyle w:val="a9"/>
            <w:sz w:val="28"/>
            <w:szCs w:val="28"/>
            <w:lang w:val="en-US"/>
          </w:rPr>
          <w:t>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en-US"/>
        </w:rPr>
      </w:pPr>
      <w:r w:rsidRPr="00CC6926">
        <w:rPr>
          <w:color w:val="000000"/>
          <w:sz w:val="28"/>
          <w:szCs w:val="28"/>
          <w:lang w:val="en-US"/>
        </w:rPr>
        <w:t>Kyfak A. Unit labour cost as an early warning indicator for individual financial institutions / A. Kyfak // European Applied Sciences – 2015. – №3. – P. 109-112.</w:t>
      </w:r>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rStyle w:val="fontstyle01"/>
          <w:lang w:val="en-US"/>
        </w:rPr>
        <w:t>Measurement Challenges in Assessing Financial Stability</w:t>
      </w:r>
      <w:r w:rsidRPr="00CC6926">
        <w:rPr>
          <w:color w:val="000000"/>
          <w:sz w:val="28"/>
          <w:szCs w:val="28"/>
          <w:lang w:val="en-US"/>
        </w:rPr>
        <w:br/>
      </w:r>
      <w:r w:rsidRPr="00CC6926">
        <w:rPr>
          <w:rStyle w:val="fontstyle01"/>
          <w:lang w:val="en-US"/>
        </w:rPr>
        <w:t>[</w:t>
      </w:r>
      <w:r w:rsidRPr="00CC6926">
        <w:rPr>
          <w:rStyle w:val="fontstyle01"/>
        </w:rPr>
        <w:t>Електронний</w:t>
      </w:r>
      <w:r w:rsidRPr="00CC6926">
        <w:rPr>
          <w:rStyle w:val="fontstyle01"/>
          <w:lang w:val="en-US"/>
        </w:rPr>
        <w:t xml:space="preserve"> </w:t>
      </w:r>
      <w:r w:rsidRPr="00CC6926">
        <w:rPr>
          <w:rStyle w:val="fontstyle01"/>
        </w:rPr>
        <w:t>ресурс</w:t>
      </w:r>
      <w:r w:rsidRPr="00CC6926">
        <w:rPr>
          <w:rStyle w:val="fontstyle01"/>
          <w:lang w:val="en-US"/>
        </w:rPr>
        <w:t>] / European Central Bank Financial Stability Review.</w:t>
      </w:r>
      <w:r w:rsidRPr="00CC6926">
        <w:rPr>
          <w:color w:val="000000"/>
          <w:sz w:val="28"/>
          <w:szCs w:val="28"/>
          <w:lang w:val="en-US"/>
        </w:rPr>
        <w:br/>
      </w:r>
      <w:r w:rsidRPr="00CC6926">
        <w:rPr>
          <w:rStyle w:val="fontstyle01"/>
          <w:lang w:val="en-US"/>
        </w:rPr>
        <w:t xml:space="preserve">– 2011. – </w:t>
      </w:r>
      <w:r w:rsidRPr="00CC6926">
        <w:rPr>
          <w:rStyle w:val="fontstyle01"/>
        </w:rPr>
        <w:t>С</w:t>
      </w:r>
      <w:r w:rsidRPr="00CC6926">
        <w:rPr>
          <w:rStyle w:val="fontstyle01"/>
          <w:lang w:val="en-US"/>
        </w:rPr>
        <w:t xml:space="preserve">. 7. / European Central Bank. – </w:t>
      </w:r>
      <w:r w:rsidRPr="00CC6926">
        <w:rPr>
          <w:rStyle w:val="fontstyle01"/>
        </w:rPr>
        <w:t>Режим</w:t>
      </w:r>
      <w:r w:rsidRPr="00CC6926">
        <w:rPr>
          <w:rStyle w:val="fontstyle01"/>
          <w:lang w:val="en-US"/>
        </w:rPr>
        <w:t xml:space="preserve"> </w:t>
      </w:r>
      <w:r w:rsidRPr="00CC6926">
        <w:rPr>
          <w:rStyle w:val="fontstyle01"/>
        </w:rPr>
        <w:t>доступу</w:t>
      </w:r>
      <w:r w:rsidRPr="00CC6926">
        <w:rPr>
          <w:rStyle w:val="fontstyle01"/>
          <w:lang w:val="en-US"/>
        </w:rPr>
        <w:t>:</w:t>
      </w:r>
      <w:r w:rsidRPr="00CC6926">
        <w:rPr>
          <w:color w:val="000000"/>
          <w:sz w:val="28"/>
          <w:szCs w:val="28"/>
          <w:lang w:val="en-US"/>
        </w:rPr>
        <w:br/>
      </w:r>
      <w:r w:rsidRPr="00CC6926">
        <w:rPr>
          <w:rStyle w:val="fontstyle01"/>
          <w:lang w:val="en-US"/>
        </w:rPr>
        <w:t>https://www.ecb.europa.eu/pub/pdf/other/financialstabilityreview201112en.</w:t>
      </w:r>
      <w:r w:rsidRPr="00CC6926">
        <w:rPr>
          <w:color w:val="000000"/>
          <w:sz w:val="28"/>
          <w:szCs w:val="28"/>
          <w:lang w:val="en-US"/>
        </w:rPr>
        <w:br/>
      </w:r>
      <w:r w:rsidRPr="00CC6926">
        <w:rPr>
          <w:rStyle w:val="fontstyle01"/>
          <w:lang w:val="en-US"/>
        </w:rPr>
        <w:t>pdf?40b438979030c5bc1399c24d633e9c9f</w:t>
      </w:r>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rStyle w:val="fontstyle01"/>
          <w:lang w:val="en-US"/>
        </w:rPr>
        <w:t>Rodionova T.A., Yanko Y.O. Fundamentals of financial stability of the banking systems // Odesa National University Herald. Volume 23. Issue 4 (69). Series</w:t>
      </w:r>
      <w:r w:rsidRPr="00CC6926">
        <w:rPr>
          <w:rStyle w:val="fontstyle01"/>
        </w:rPr>
        <w:t xml:space="preserve">: </w:t>
      </w:r>
      <w:r w:rsidRPr="00CC6926">
        <w:rPr>
          <w:rStyle w:val="fontstyle01"/>
          <w:lang w:val="en-US"/>
        </w:rPr>
        <w:t>Economy– 2018.</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uk-UA"/>
        </w:rPr>
        <w:t>CEE Banking Sector Report. Banking Sector Convergence 4.0.</w:t>
      </w:r>
      <w:r w:rsidRPr="00CC6926">
        <w:rPr>
          <w:sz w:val="28"/>
          <w:szCs w:val="28"/>
          <w:lang w:val="en-US"/>
        </w:rPr>
        <w:t xml:space="preserve"> [Електронний ресурс] / </w:t>
      </w:r>
      <w:r w:rsidRPr="00CC6926">
        <w:rPr>
          <w:sz w:val="28"/>
          <w:szCs w:val="28"/>
          <w:lang w:val="uk-UA"/>
        </w:rPr>
        <w:t>Raiffeisen</w:t>
      </w:r>
      <w:r w:rsidRPr="00CC6926">
        <w:rPr>
          <w:sz w:val="28"/>
          <w:szCs w:val="28"/>
          <w:lang w:val="en-US"/>
        </w:rPr>
        <w:t xml:space="preserve"> Bank</w:t>
      </w:r>
      <w:r w:rsidRPr="00CC6926">
        <w:rPr>
          <w:sz w:val="28"/>
          <w:szCs w:val="28"/>
          <w:lang w:val="uk-UA"/>
        </w:rPr>
        <w:t xml:space="preserve"> Research.</w:t>
      </w:r>
      <w:r w:rsidRPr="00CC6926">
        <w:rPr>
          <w:sz w:val="28"/>
          <w:szCs w:val="28"/>
          <w:lang w:val="en-US"/>
        </w:rPr>
        <w:t xml:space="preserve"> – 2017.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13" w:history="1">
        <w:r w:rsidRPr="00CC6926">
          <w:rPr>
            <w:rStyle w:val="a9"/>
            <w:sz w:val="28"/>
            <w:szCs w:val="28"/>
            <w:lang w:val="uk-UA"/>
          </w:rPr>
          <w:t>http://www.rbinternational.com/eBusiness/services/resources/media/829189266947841370- 829188968716049154-1248005137162522516-1-2-EN-8.pdf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Countercyclical buffer to capital adequacy ratio and other macroprudential measures of the Bank of Russia</w:t>
      </w:r>
      <w:r w:rsidRPr="00CC6926">
        <w:rPr>
          <w:bCs/>
          <w:sz w:val="28"/>
          <w:szCs w:val="28"/>
          <w:lang w:val="en-US"/>
        </w:rPr>
        <w:t>.</w:t>
      </w:r>
      <w:r w:rsidRPr="00CC6926">
        <w:rPr>
          <w:rStyle w:val="aa"/>
          <w:color w:val="000000"/>
          <w:sz w:val="28"/>
          <w:szCs w:val="28"/>
          <w:shd w:val="clear" w:color="auto" w:fill="FFFFFF"/>
          <w:lang w:val="en-US"/>
        </w:rPr>
        <w:t xml:space="preserve"> </w:t>
      </w:r>
      <w:r w:rsidRPr="00CC6926">
        <w:rPr>
          <w:sz w:val="28"/>
          <w:szCs w:val="28"/>
          <w:lang w:val="en-US"/>
        </w:rPr>
        <w:t xml:space="preserve">[Електронний ресурс] / </w:t>
      </w:r>
      <w:r w:rsidRPr="00CC6926">
        <w:rPr>
          <w:bCs/>
          <w:sz w:val="28"/>
          <w:szCs w:val="28"/>
          <w:lang w:val="en-US"/>
        </w:rPr>
        <w:t>The Central Bank of the Russian Federation</w:t>
      </w:r>
      <w:r w:rsidRPr="00CC6926">
        <w:rPr>
          <w:sz w:val="28"/>
          <w:szCs w:val="28"/>
          <w:lang w:val="en-US"/>
        </w:rPr>
        <w:t xml:space="preserve"> – 2018.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https://www.cbr.ru/eng/press/PR/?file=03102018_143601NANT_E2018-10-03T14_24_27.htm </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en-US"/>
        </w:rPr>
        <w:t xml:space="preserve">Rating-Agentur Expert RA GmbH. [Електронний ресурс] / Russia. Industry annual report banks. – 2017.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14" w:history="1">
        <w:r w:rsidRPr="00CC6926">
          <w:rPr>
            <w:rStyle w:val="a9"/>
            <w:sz w:val="28"/>
            <w:szCs w:val="28"/>
            <w:lang w:val="en-US"/>
          </w:rPr>
          <w:t>https://www.raexpert.eu/files/Industry_annual_report_Banks_06.09.2017.pdf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Data Bank. World Development Indicators</w:t>
      </w:r>
      <w:r>
        <w:rPr>
          <w:sz w:val="28"/>
          <w:szCs w:val="28"/>
          <w:lang w:val="uk-UA"/>
        </w:rPr>
        <w:t>.</w:t>
      </w:r>
      <w:r w:rsidRPr="00CC6926">
        <w:rPr>
          <w:sz w:val="28"/>
          <w:szCs w:val="28"/>
          <w:lang w:val="en-US"/>
        </w:rPr>
        <w:t xml:space="preserve"> </w:t>
      </w:r>
      <w:r w:rsidRPr="00C26DD9">
        <w:rPr>
          <w:sz w:val="28"/>
          <w:szCs w:val="28"/>
        </w:rPr>
        <w:t>[Електронний ресурс] /</w:t>
      </w:r>
      <w:r w:rsidRPr="00CC6926">
        <w:rPr>
          <w:sz w:val="28"/>
          <w:szCs w:val="28"/>
          <w:lang w:val="uk-UA"/>
        </w:rPr>
        <w:t xml:space="preserve"> </w:t>
      </w:r>
      <w:r w:rsidRPr="00CC6926">
        <w:rPr>
          <w:sz w:val="28"/>
          <w:szCs w:val="28"/>
          <w:lang w:val="en-US"/>
        </w:rPr>
        <w:t>The</w:t>
      </w:r>
      <w:r w:rsidRPr="00C26DD9">
        <w:rPr>
          <w:sz w:val="28"/>
          <w:szCs w:val="28"/>
        </w:rPr>
        <w:t xml:space="preserve"> </w:t>
      </w:r>
      <w:r w:rsidRPr="00CC6926">
        <w:rPr>
          <w:sz w:val="28"/>
          <w:szCs w:val="28"/>
          <w:lang w:val="en-US"/>
        </w:rPr>
        <w:t>World</w:t>
      </w:r>
      <w:r w:rsidRPr="00C26DD9">
        <w:rPr>
          <w:sz w:val="28"/>
          <w:szCs w:val="28"/>
        </w:rPr>
        <w:t xml:space="preserve"> </w:t>
      </w:r>
      <w:r w:rsidRPr="00CC6926">
        <w:rPr>
          <w:sz w:val="28"/>
          <w:szCs w:val="28"/>
          <w:lang w:val="en-US"/>
        </w:rPr>
        <w:t>Bank</w:t>
      </w:r>
      <w:r w:rsidRPr="00C26DD9">
        <w:rPr>
          <w:sz w:val="28"/>
          <w:szCs w:val="28"/>
        </w:rPr>
        <w:t xml:space="preserve"> – Режим доступу:</w:t>
      </w:r>
      <w:r w:rsidRPr="00CC6926">
        <w:rPr>
          <w:sz w:val="28"/>
          <w:szCs w:val="28"/>
          <w:lang w:val="uk-UA"/>
        </w:rPr>
        <w:t xml:space="preserve"> </w:t>
      </w:r>
      <w:hyperlink r:id="rId15" w:history="1">
        <w:r w:rsidRPr="00CC6926">
          <w:rPr>
            <w:rStyle w:val="a9"/>
            <w:sz w:val="28"/>
            <w:szCs w:val="28"/>
            <w:lang w:val="en-US"/>
          </w:rPr>
          <w:t>http</w:t>
        </w:r>
        <w:r w:rsidRPr="00C26DD9">
          <w:rPr>
            <w:rStyle w:val="a9"/>
            <w:sz w:val="28"/>
            <w:szCs w:val="28"/>
          </w:rPr>
          <w:t>://</w:t>
        </w:r>
        <w:r w:rsidRPr="00CC6926">
          <w:rPr>
            <w:rStyle w:val="a9"/>
            <w:sz w:val="28"/>
            <w:szCs w:val="28"/>
            <w:lang w:val="en-US"/>
          </w:rPr>
          <w:t>databank</w:t>
        </w:r>
        <w:r w:rsidRPr="00C26DD9">
          <w:rPr>
            <w:rStyle w:val="a9"/>
            <w:sz w:val="28"/>
            <w:szCs w:val="28"/>
          </w:rPr>
          <w:t>.</w:t>
        </w:r>
        <w:r w:rsidRPr="00CC6926">
          <w:rPr>
            <w:rStyle w:val="a9"/>
            <w:sz w:val="28"/>
            <w:szCs w:val="28"/>
            <w:lang w:val="en-US"/>
          </w:rPr>
          <w:t>worldbank</w:t>
        </w:r>
        <w:r w:rsidRPr="00C26DD9">
          <w:rPr>
            <w:rStyle w:val="a9"/>
            <w:sz w:val="28"/>
            <w:szCs w:val="28"/>
          </w:rPr>
          <w:t>.</w:t>
        </w:r>
        <w:r w:rsidRPr="00CC6926">
          <w:rPr>
            <w:rStyle w:val="a9"/>
            <w:sz w:val="28"/>
            <w:szCs w:val="28"/>
            <w:lang w:val="en-US"/>
          </w:rPr>
          <w:t>org</w:t>
        </w:r>
        <w:r w:rsidRPr="00C26DD9">
          <w:rPr>
            <w:rStyle w:val="a9"/>
            <w:sz w:val="28"/>
            <w:szCs w:val="28"/>
          </w:rPr>
          <w:t>/</w:t>
        </w:r>
        <w:r w:rsidRPr="00CC6926">
          <w:rPr>
            <w:rStyle w:val="a9"/>
            <w:sz w:val="28"/>
            <w:szCs w:val="28"/>
            <w:lang w:val="en-US"/>
          </w:rPr>
          <w:t>data</w:t>
        </w:r>
        <w:r w:rsidRPr="00C26DD9">
          <w:rPr>
            <w:rStyle w:val="a9"/>
            <w:sz w:val="28"/>
            <w:szCs w:val="28"/>
          </w:rPr>
          <w:t>/</w:t>
        </w:r>
        <w:r w:rsidRPr="00CC6926">
          <w:rPr>
            <w:rStyle w:val="a9"/>
            <w:sz w:val="28"/>
            <w:szCs w:val="28"/>
            <w:lang w:val="en-US"/>
          </w:rPr>
          <w:t>reports</w:t>
        </w:r>
        <w:r w:rsidRPr="00C26DD9">
          <w:rPr>
            <w:rStyle w:val="a9"/>
            <w:sz w:val="28"/>
            <w:szCs w:val="28"/>
          </w:rPr>
          <w:t>.</w:t>
        </w:r>
        <w:r w:rsidRPr="00CC6926">
          <w:rPr>
            <w:rStyle w:val="a9"/>
            <w:sz w:val="28"/>
            <w:szCs w:val="28"/>
            <w:lang w:val="en-US"/>
          </w:rPr>
          <w:t>aspx</w:t>
        </w:r>
        <w:r w:rsidRPr="00C26DD9">
          <w:rPr>
            <w:rStyle w:val="a9"/>
            <w:sz w:val="28"/>
            <w:szCs w:val="28"/>
          </w:rPr>
          <w:t>?</w:t>
        </w:r>
        <w:r w:rsidRPr="00CC6926">
          <w:rPr>
            <w:rStyle w:val="a9"/>
            <w:sz w:val="28"/>
            <w:szCs w:val="28"/>
            <w:lang w:val="en-US"/>
          </w:rPr>
          <w:t>source</w:t>
        </w:r>
        <w:r w:rsidRPr="00C26DD9">
          <w:rPr>
            <w:rStyle w:val="a9"/>
            <w:sz w:val="28"/>
            <w:szCs w:val="28"/>
          </w:rPr>
          <w:t>=</w:t>
        </w:r>
        <w:r w:rsidRPr="00CC6926">
          <w:rPr>
            <w:rStyle w:val="a9"/>
            <w:sz w:val="28"/>
            <w:szCs w:val="28"/>
            <w:lang w:val="en-US"/>
          </w:rPr>
          <w:t>worlddevelopment</w:t>
        </w:r>
        <w:r w:rsidRPr="00C26DD9">
          <w:rPr>
            <w:rStyle w:val="a9"/>
            <w:sz w:val="28"/>
            <w:szCs w:val="28"/>
          </w:rPr>
          <w:t>-</w:t>
        </w:r>
        <w:r w:rsidRPr="00CC6926">
          <w:rPr>
            <w:rStyle w:val="a9"/>
            <w:sz w:val="28"/>
            <w:szCs w:val="28"/>
            <w:lang w:val="en-US"/>
          </w:rPr>
          <w:t>indicators</w:t>
        </w:r>
        <w:r w:rsidRPr="00C26DD9">
          <w:rPr>
            <w:rStyle w:val="a9"/>
            <w:sz w:val="28"/>
            <w:szCs w:val="28"/>
          </w:rPr>
          <w:t>#</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en-US"/>
        </w:rPr>
        <w:t xml:space="preserve">The World's 100 Largest Banks. Banking &amp; Financial Services. [Електронний ресурс] / </w:t>
      </w:r>
      <w:r w:rsidRPr="00CC6926">
        <w:rPr>
          <w:sz w:val="28"/>
          <w:szCs w:val="28"/>
          <w:lang w:val="en-US"/>
        </w:rPr>
        <w:t>S&amp;P Global Market Intelligence.</w:t>
      </w:r>
      <w:r w:rsidRPr="00CC6926">
        <w:rPr>
          <w:color w:val="000000"/>
          <w:sz w:val="28"/>
          <w:szCs w:val="28"/>
          <w:lang w:val="en-US"/>
        </w:rPr>
        <w:t xml:space="preserve"> – 2018.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16" w:history="1">
        <w:r w:rsidRPr="00CC6926">
          <w:rPr>
            <w:rStyle w:val="a9"/>
            <w:sz w:val="28"/>
            <w:szCs w:val="28"/>
            <w:lang w:val="en-US"/>
          </w:rPr>
          <w:t>https://www.standardandpoors.com/en_US/web/guest/home</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 xml:space="preserve">An overview of China’s financial system. [Електронний ресурс] / Annual Review of Financial Economic. – 2017.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17" w:history="1">
        <w:r w:rsidRPr="00CC6926">
          <w:rPr>
            <w:rStyle w:val="a9"/>
            <w:iCs/>
            <w:sz w:val="28"/>
            <w:szCs w:val="28"/>
            <w:lang w:val="en-US"/>
          </w:rPr>
          <w:t>https://www.annualreviews.org/doi/pdf/10.1146/annurev-financial-112116-025652</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 xml:space="preserve">Chinese Banking System Overview. [Електронний ресурс] / Moody’s investors service. – 2018.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r w:rsidRPr="00CC6926">
        <w:rPr>
          <w:sz w:val="28"/>
          <w:szCs w:val="28"/>
          <w:lang w:val="en-US"/>
        </w:rPr>
        <w:t xml:space="preserve"> </w:t>
      </w:r>
      <w:hyperlink r:id="rId18"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www</w:t>
        </w:r>
        <w:r w:rsidRPr="00CC6926">
          <w:rPr>
            <w:rStyle w:val="a9"/>
            <w:sz w:val="28"/>
            <w:szCs w:val="28"/>
            <w:lang w:val="uk-UA"/>
          </w:rPr>
          <w:t>.</w:t>
        </w:r>
        <w:r w:rsidRPr="00CC6926">
          <w:rPr>
            <w:rStyle w:val="a9"/>
            <w:sz w:val="28"/>
            <w:szCs w:val="28"/>
            <w:lang w:val="en-US"/>
          </w:rPr>
          <w:t>moodys</w:t>
        </w:r>
        <w:r w:rsidRPr="00CC6926">
          <w:rPr>
            <w:rStyle w:val="a9"/>
            <w:sz w:val="28"/>
            <w:szCs w:val="28"/>
            <w:lang w:val="uk-UA"/>
          </w:rPr>
          <w:t>.</w:t>
        </w:r>
        <w:r w:rsidRPr="00CC6926">
          <w:rPr>
            <w:rStyle w:val="a9"/>
            <w:sz w:val="28"/>
            <w:szCs w:val="28"/>
            <w:lang w:val="en-US"/>
          </w:rPr>
          <w:t>com</w:t>
        </w:r>
        <w:r w:rsidRPr="00CC6926">
          <w:rPr>
            <w:rStyle w:val="a9"/>
            <w:sz w:val="28"/>
            <w:szCs w:val="28"/>
            <w:lang w:val="uk-UA"/>
          </w:rPr>
          <w:t>/</w:t>
        </w:r>
        <w:r w:rsidRPr="00CC6926">
          <w:rPr>
            <w:rStyle w:val="a9"/>
            <w:sz w:val="28"/>
            <w:szCs w:val="28"/>
            <w:lang w:val="en-US"/>
          </w:rPr>
          <w:t>sites</w:t>
        </w:r>
        <w:r w:rsidRPr="00CC6926">
          <w:rPr>
            <w:rStyle w:val="a9"/>
            <w:sz w:val="28"/>
            <w:szCs w:val="28"/>
            <w:lang w:val="uk-UA"/>
          </w:rPr>
          <w:t>/</w:t>
        </w:r>
        <w:r w:rsidRPr="00CC6926">
          <w:rPr>
            <w:rStyle w:val="a9"/>
            <w:sz w:val="28"/>
            <w:szCs w:val="28"/>
            <w:lang w:val="en-US"/>
          </w:rPr>
          <w:t>products</w:t>
        </w:r>
        <w:r w:rsidRPr="00CC6926">
          <w:rPr>
            <w:rStyle w:val="a9"/>
            <w:sz w:val="28"/>
            <w:szCs w:val="28"/>
            <w:lang w:val="uk-UA"/>
          </w:rPr>
          <w:t>/</w:t>
        </w:r>
        <w:r w:rsidRPr="00CC6926">
          <w:rPr>
            <w:rStyle w:val="a9"/>
            <w:sz w:val="28"/>
            <w:szCs w:val="28"/>
            <w:lang w:val="en-US"/>
          </w:rPr>
          <w:t>ProductAttachments</w:t>
        </w:r>
        <w:r w:rsidRPr="00CC6926">
          <w:rPr>
            <w:rStyle w:val="a9"/>
            <w:sz w:val="28"/>
            <w:szCs w:val="28"/>
            <w:lang w:val="uk-UA"/>
          </w:rPr>
          <w:t>/</w:t>
        </w:r>
        <w:r w:rsidRPr="00CC6926">
          <w:rPr>
            <w:rStyle w:val="a9"/>
            <w:sz w:val="28"/>
            <w:szCs w:val="28"/>
            <w:lang w:val="en-US"/>
          </w:rPr>
          <w:t>Infographics</w:t>
        </w:r>
        <w:r w:rsidRPr="00CC6926">
          <w:rPr>
            <w:rStyle w:val="a9"/>
            <w:sz w:val="28"/>
            <w:szCs w:val="28"/>
            <w:lang w:val="uk-UA"/>
          </w:rPr>
          <w:t>/</w:t>
        </w:r>
        <w:r w:rsidRPr="00CC6926">
          <w:rPr>
            <w:rStyle w:val="a9"/>
            <w:sz w:val="28"/>
            <w:szCs w:val="28"/>
            <w:lang w:val="en-US"/>
          </w:rPr>
          <w:t>chinese</w:t>
        </w:r>
        <w:r w:rsidRPr="00CC6926">
          <w:rPr>
            <w:rStyle w:val="a9"/>
            <w:sz w:val="28"/>
            <w:szCs w:val="28"/>
            <w:lang w:val="uk-UA"/>
          </w:rPr>
          <w:t>-</w:t>
        </w:r>
        <w:r w:rsidRPr="00CC6926">
          <w:rPr>
            <w:rStyle w:val="a9"/>
            <w:sz w:val="28"/>
            <w:szCs w:val="28"/>
            <w:lang w:val="en-US"/>
          </w:rPr>
          <w:t>banking</w:t>
        </w:r>
        <w:r w:rsidRPr="00CC6926">
          <w:rPr>
            <w:rStyle w:val="a9"/>
            <w:sz w:val="28"/>
            <w:szCs w:val="28"/>
            <w:lang w:val="uk-UA"/>
          </w:rPr>
          <w:t>-</w:t>
        </w:r>
        <w:r w:rsidRPr="00CC6926">
          <w:rPr>
            <w:rStyle w:val="a9"/>
            <w:sz w:val="28"/>
            <w:szCs w:val="28"/>
            <w:lang w:val="en-US"/>
          </w:rPr>
          <w:t>system</w:t>
        </w:r>
        <w:r w:rsidRPr="00CC6926">
          <w:rPr>
            <w:rStyle w:val="a9"/>
            <w:sz w:val="28"/>
            <w:szCs w:val="28"/>
            <w:lang w:val="uk-UA"/>
          </w:rPr>
          <w:t>.</w:t>
        </w:r>
        <w:r w:rsidRPr="00CC6926">
          <w:rPr>
            <w:rStyle w:val="a9"/>
            <w:sz w:val="28"/>
            <w:szCs w:val="28"/>
            <w:lang w:val="en-US"/>
          </w:rPr>
          <w:t>pdf</w:t>
        </w:r>
        <w:r w:rsidRPr="00CC6926">
          <w:rPr>
            <w:rStyle w:val="a9"/>
            <w:sz w:val="28"/>
            <w:szCs w:val="28"/>
            <w:lang w:val="uk-UA"/>
          </w:rPr>
          <w:t>?</w:t>
        </w:r>
        <w:r w:rsidRPr="00CC6926">
          <w:rPr>
            <w:rStyle w:val="a9"/>
            <w:sz w:val="28"/>
            <w:szCs w:val="28"/>
            <w:lang w:val="en-US"/>
          </w:rPr>
          <w:t>WT</w:t>
        </w:r>
        <w:r w:rsidRPr="00CC6926">
          <w:rPr>
            <w:rStyle w:val="a9"/>
            <w:sz w:val="28"/>
            <w:szCs w:val="28"/>
            <w:lang w:val="uk-UA"/>
          </w:rPr>
          <w:t>.</w:t>
        </w:r>
        <w:r w:rsidRPr="00CC6926">
          <w:rPr>
            <w:rStyle w:val="a9"/>
            <w:sz w:val="28"/>
            <w:szCs w:val="28"/>
            <w:lang w:val="en-US"/>
          </w:rPr>
          <w:t>z</w:t>
        </w:r>
        <w:r w:rsidRPr="00CC6926">
          <w:rPr>
            <w:rStyle w:val="a9"/>
            <w:sz w:val="28"/>
            <w:szCs w:val="28"/>
            <w:lang w:val="uk-UA"/>
          </w:rPr>
          <w:t>_</w:t>
        </w:r>
        <w:r w:rsidRPr="00CC6926">
          <w:rPr>
            <w:rStyle w:val="a9"/>
            <w:sz w:val="28"/>
            <w:szCs w:val="28"/>
            <w:lang w:val="en-US"/>
          </w:rPr>
          <w:t>referringsource</w:t>
        </w:r>
        <w:r w:rsidRPr="00CC6926">
          <w:rPr>
            <w:rStyle w:val="a9"/>
            <w:sz w:val="28"/>
            <w:szCs w:val="28"/>
            <w:lang w:val="uk-UA"/>
          </w:rPr>
          <w:t>=</w:t>
        </w:r>
        <w:r w:rsidRPr="00CC6926">
          <w:rPr>
            <w:rStyle w:val="a9"/>
            <w:sz w:val="28"/>
            <w:szCs w:val="28"/>
            <w:lang w:val="en-US"/>
          </w:rPr>
          <w:t>tb</w:t>
        </w:r>
        <w:r w:rsidRPr="00CC6926">
          <w:rPr>
            <w:rStyle w:val="a9"/>
            <w:sz w:val="28"/>
            <w:szCs w:val="28"/>
            <w:lang w:val="uk-UA"/>
          </w:rPr>
          <w:t>~</w:t>
        </w:r>
        <w:r w:rsidRPr="00CC6926">
          <w:rPr>
            <w:rStyle w:val="a9"/>
            <w:sz w:val="28"/>
            <w:szCs w:val="28"/>
            <w:lang w:val="en-US"/>
          </w:rPr>
          <w:t>lp</w:t>
        </w:r>
        <w:r w:rsidRPr="00CC6926">
          <w:rPr>
            <w:rStyle w:val="a9"/>
            <w:sz w:val="28"/>
            <w:szCs w:val="28"/>
            <w:lang w:val="uk-UA"/>
          </w:rPr>
          <w:t>~</w:t>
        </w:r>
        <w:r w:rsidRPr="00CC6926">
          <w:rPr>
            <w:rStyle w:val="a9"/>
            <w:sz w:val="28"/>
            <w:szCs w:val="28"/>
            <w:lang w:val="en-US"/>
          </w:rPr>
          <w:t>bkg</w:t>
        </w:r>
        <w:r w:rsidRPr="00CC6926">
          <w:rPr>
            <w:rStyle w:val="a9"/>
            <w:sz w:val="28"/>
            <w:szCs w:val="28"/>
            <w:lang w:val="uk-UA"/>
          </w:rPr>
          <w:t>~20170724~</w:t>
        </w:r>
        <w:r w:rsidRPr="00CC6926">
          <w:rPr>
            <w:rStyle w:val="a9"/>
            <w:sz w:val="28"/>
            <w:szCs w:val="28"/>
            <w:lang w:val="en-US"/>
          </w:rPr>
          <w:t>chinesebanks</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en-US"/>
        </w:rPr>
        <w:t xml:space="preserve">Commission staff working document on significant distortions in the economy of the people’s Republic of China for the purposes of trade defence investigators [Електронний ресурс] / European Commission. Country Report China 2017. Banking sector.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w:t>
      </w:r>
      <w:r w:rsidRPr="00CC6926">
        <w:rPr>
          <w:sz w:val="28"/>
          <w:szCs w:val="28"/>
          <w:lang w:val="en-US"/>
        </w:rPr>
        <w:t xml:space="preserve"> </w:t>
      </w:r>
      <w:hyperlink r:id="rId19" w:history="1">
        <w:r w:rsidRPr="00CC6926">
          <w:rPr>
            <w:rStyle w:val="a9"/>
            <w:sz w:val="28"/>
            <w:szCs w:val="28"/>
            <w:lang w:val="en-US"/>
          </w:rPr>
          <w:t>http://trade.ec.europa.eu/doclib/docs/2017/december/tradoc_156474.pdf</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en-US"/>
        </w:rPr>
        <w:lastRenderedPageBreak/>
        <w:t xml:space="preserve">2017 Capital Adequacy ratio report. [Електронний ресурс] / Agricultural Bank of China limited. – 2017.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20" w:history="1">
        <w:r w:rsidRPr="00CC6926">
          <w:rPr>
            <w:rStyle w:val="a9"/>
            <w:iCs/>
            <w:sz w:val="28"/>
            <w:szCs w:val="28"/>
            <w:lang w:val="en-US"/>
          </w:rPr>
          <w:t>http://www.abchina.com/en/investor-relations/Regulatorycapital/captialadequacy/201805/W020180529589156775130.pdf</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 xml:space="preserve">Credit Rating and Monetary Policy Transmission to Equity Markets: Evidence from the Emerging Market. </w:t>
      </w:r>
      <w:r w:rsidRPr="00CC6926">
        <w:rPr>
          <w:sz w:val="28"/>
          <w:szCs w:val="28"/>
        </w:rPr>
        <w:t xml:space="preserve">[Електронний ресурс] / </w:t>
      </w:r>
      <w:r w:rsidRPr="00CC6926">
        <w:rPr>
          <w:sz w:val="28"/>
          <w:szCs w:val="28"/>
          <w:lang w:val="en-US"/>
        </w:rPr>
        <w:t>Taylor</w:t>
      </w:r>
      <w:r w:rsidRPr="00CC6926">
        <w:rPr>
          <w:sz w:val="28"/>
          <w:szCs w:val="28"/>
        </w:rPr>
        <w:t xml:space="preserve"> &amp; </w:t>
      </w:r>
      <w:r w:rsidRPr="00CC6926">
        <w:rPr>
          <w:sz w:val="28"/>
          <w:szCs w:val="28"/>
          <w:lang w:val="en-US"/>
        </w:rPr>
        <w:t>Francis</w:t>
      </w:r>
      <w:r w:rsidRPr="00CC6926">
        <w:rPr>
          <w:sz w:val="28"/>
          <w:szCs w:val="28"/>
        </w:rPr>
        <w:t xml:space="preserve"> </w:t>
      </w:r>
      <w:r w:rsidRPr="00CC6926">
        <w:rPr>
          <w:sz w:val="28"/>
          <w:szCs w:val="28"/>
          <w:lang w:val="en-US"/>
        </w:rPr>
        <w:t>Online</w:t>
      </w:r>
      <w:r w:rsidRPr="00CC6926">
        <w:rPr>
          <w:sz w:val="28"/>
          <w:szCs w:val="28"/>
        </w:rPr>
        <w:t xml:space="preserve">. </w:t>
      </w:r>
      <w:r w:rsidRPr="00CC6926">
        <w:rPr>
          <w:color w:val="000000"/>
          <w:sz w:val="28"/>
          <w:szCs w:val="28"/>
        </w:rPr>
        <w:t>–</w:t>
      </w:r>
      <w:r w:rsidRPr="00CC6926">
        <w:rPr>
          <w:sz w:val="28"/>
          <w:szCs w:val="28"/>
        </w:rPr>
        <w:t xml:space="preserve"> 2016. </w:t>
      </w:r>
      <w:r w:rsidRPr="00CC6926">
        <w:rPr>
          <w:color w:val="000000"/>
          <w:sz w:val="28"/>
          <w:szCs w:val="28"/>
        </w:rPr>
        <w:t>–</w:t>
      </w:r>
      <w:r w:rsidRPr="00CC6926">
        <w:rPr>
          <w:sz w:val="28"/>
          <w:szCs w:val="28"/>
        </w:rPr>
        <w:t xml:space="preserve"> </w:t>
      </w:r>
      <w:r w:rsidRPr="00CC6926">
        <w:rPr>
          <w:iCs/>
          <w:sz w:val="28"/>
          <w:szCs w:val="28"/>
        </w:rPr>
        <w:t xml:space="preserve">Режим доступу: </w:t>
      </w:r>
      <w:hyperlink r:id="rId21" w:history="1">
        <w:r w:rsidRPr="00CC6926">
          <w:rPr>
            <w:rStyle w:val="a9"/>
            <w:sz w:val="28"/>
            <w:szCs w:val="28"/>
            <w:lang w:val="en-US"/>
          </w:rPr>
          <w:t>https</w:t>
        </w:r>
        <w:r w:rsidRPr="00CC6926">
          <w:rPr>
            <w:rStyle w:val="a9"/>
            <w:sz w:val="28"/>
            <w:szCs w:val="28"/>
          </w:rPr>
          <w:t>://</w:t>
        </w:r>
        <w:r w:rsidRPr="00CC6926">
          <w:rPr>
            <w:rStyle w:val="a9"/>
            <w:sz w:val="28"/>
            <w:szCs w:val="28"/>
            <w:lang w:val="en-US"/>
          </w:rPr>
          <w:t>www</w:t>
        </w:r>
        <w:r w:rsidRPr="00CC6926">
          <w:rPr>
            <w:rStyle w:val="a9"/>
            <w:sz w:val="28"/>
            <w:szCs w:val="28"/>
          </w:rPr>
          <w:t>.</w:t>
        </w:r>
        <w:r w:rsidRPr="00CC6926">
          <w:rPr>
            <w:rStyle w:val="a9"/>
            <w:sz w:val="28"/>
            <w:szCs w:val="28"/>
            <w:lang w:val="en-US"/>
          </w:rPr>
          <w:t>tandfonline</w:t>
        </w:r>
        <w:r w:rsidRPr="00CC6926">
          <w:rPr>
            <w:rStyle w:val="a9"/>
            <w:sz w:val="28"/>
            <w:szCs w:val="28"/>
          </w:rPr>
          <w:t>.</w:t>
        </w:r>
        <w:r w:rsidRPr="00CC6926">
          <w:rPr>
            <w:rStyle w:val="a9"/>
            <w:sz w:val="28"/>
            <w:szCs w:val="28"/>
            <w:lang w:val="en-US"/>
          </w:rPr>
          <w:t>com</w:t>
        </w:r>
        <w:r w:rsidRPr="00CC6926">
          <w:rPr>
            <w:rStyle w:val="a9"/>
            <w:sz w:val="28"/>
            <w:szCs w:val="28"/>
          </w:rPr>
          <w:t>/</w:t>
        </w:r>
        <w:r w:rsidRPr="00CC6926">
          <w:rPr>
            <w:rStyle w:val="a9"/>
            <w:sz w:val="28"/>
            <w:szCs w:val="28"/>
            <w:lang w:val="en-US"/>
          </w:rPr>
          <w:t>doi</w:t>
        </w:r>
        <w:r w:rsidRPr="00CC6926">
          <w:rPr>
            <w:rStyle w:val="a9"/>
            <w:sz w:val="28"/>
            <w:szCs w:val="28"/>
          </w:rPr>
          <w:t>/</w:t>
        </w:r>
        <w:r w:rsidRPr="00CC6926">
          <w:rPr>
            <w:rStyle w:val="a9"/>
            <w:sz w:val="28"/>
            <w:szCs w:val="28"/>
            <w:lang w:val="en-US"/>
          </w:rPr>
          <w:t>full</w:t>
        </w:r>
        <w:r w:rsidRPr="00CC6926">
          <w:rPr>
            <w:rStyle w:val="a9"/>
            <w:sz w:val="28"/>
            <w:szCs w:val="28"/>
          </w:rPr>
          <w:t>/10.1080/1226508</w:t>
        </w:r>
        <w:r w:rsidRPr="00CC6926">
          <w:rPr>
            <w:rStyle w:val="a9"/>
            <w:sz w:val="28"/>
            <w:szCs w:val="28"/>
            <w:lang w:val="en-US"/>
          </w:rPr>
          <w:t>X</w:t>
        </w:r>
        <w:r w:rsidRPr="00CC6926">
          <w:rPr>
            <w:rStyle w:val="a9"/>
            <w:sz w:val="28"/>
            <w:szCs w:val="28"/>
          </w:rPr>
          <w:t>.2016.1259008</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shd w:val="clear" w:color="auto" w:fill="FFFFFF"/>
          <w:lang w:val="en-US"/>
        </w:rPr>
        <w:t xml:space="preserve">Core FSIs for Deposit Takers/ Russia, China. </w:t>
      </w:r>
      <w:r w:rsidRPr="00CC6926">
        <w:rPr>
          <w:sz w:val="28"/>
          <w:szCs w:val="28"/>
          <w:lang w:val="en-US"/>
        </w:rPr>
        <w:t>[</w:t>
      </w:r>
      <w:r w:rsidRPr="00CC6926">
        <w:rPr>
          <w:sz w:val="28"/>
          <w:szCs w:val="28"/>
        </w:rPr>
        <w:t>Електронний</w:t>
      </w:r>
      <w:r w:rsidRPr="00CC6926">
        <w:rPr>
          <w:sz w:val="28"/>
          <w:szCs w:val="28"/>
          <w:lang w:val="en-US"/>
        </w:rPr>
        <w:t xml:space="preserve"> </w:t>
      </w:r>
      <w:r w:rsidRPr="00CC6926">
        <w:rPr>
          <w:sz w:val="28"/>
          <w:szCs w:val="28"/>
        </w:rPr>
        <w:t>ресурс</w:t>
      </w:r>
      <w:r w:rsidRPr="00CC6926">
        <w:rPr>
          <w:sz w:val="28"/>
          <w:szCs w:val="28"/>
          <w:lang w:val="en-US"/>
        </w:rPr>
        <w:t xml:space="preserve">] / </w:t>
      </w:r>
      <w:r w:rsidRPr="00CC6926">
        <w:rPr>
          <w:color w:val="000000"/>
          <w:sz w:val="28"/>
          <w:szCs w:val="28"/>
          <w:lang w:val="en-US"/>
        </w:rPr>
        <w:t xml:space="preserve">International Monetary Fund.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 xml:space="preserve">: </w:t>
      </w:r>
      <w:hyperlink r:id="rId22" w:history="1">
        <w:r w:rsidRPr="00CC6926">
          <w:rPr>
            <w:rStyle w:val="a9"/>
            <w:sz w:val="28"/>
            <w:szCs w:val="28"/>
            <w:shd w:val="clear" w:color="auto" w:fill="FFFFFF"/>
            <w:lang w:val="en-US"/>
          </w:rPr>
          <w:t>http://data.imf.org/regular.aspx?key=61404590</w:t>
        </w:r>
      </w:hyperlink>
    </w:p>
    <w:p w:rsidR="00C26DD9" w:rsidRPr="00CC6926" w:rsidRDefault="00C26DD9" w:rsidP="00C26DD9">
      <w:pPr>
        <w:pStyle w:val="a4"/>
        <w:numPr>
          <w:ilvl w:val="0"/>
          <w:numId w:val="4"/>
        </w:numPr>
        <w:spacing w:line="360" w:lineRule="auto"/>
        <w:ind w:left="-567" w:right="-284" w:firstLine="567"/>
        <w:jc w:val="both"/>
        <w:rPr>
          <w:rStyle w:val="fontstyle01"/>
          <w:lang w:val="uk-UA"/>
        </w:rPr>
      </w:pPr>
      <w:r>
        <w:rPr>
          <w:rStyle w:val="fontstyle01"/>
          <w:lang w:val="uk-UA"/>
        </w:rPr>
        <w:t>Родіонова Т.А., Янко Є.О.</w:t>
      </w:r>
      <w:r w:rsidRPr="007B194C">
        <w:rPr>
          <w:rStyle w:val="fontstyle01"/>
          <w:lang w:val="uk-UA"/>
        </w:rPr>
        <w:t xml:space="preserve"> </w:t>
      </w:r>
      <w:r>
        <w:rPr>
          <w:rStyle w:val="fontstyle01"/>
          <w:lang w:val="uk-UA"/>
        </w:rPr>
        <w:t>Аналіз стійкості банківських систем країн Вишеградської групи та України</w:t>
      </w:r>
      <w:r w:rsidRPr="007B194C">
        <w:rPr>
          <w:rStyle w:val="fontstyle01"/>
          <w:lang w:val="uk-UA"/>
        </w:rPr>
        <w:t xml:space="preserve"> // </w:t>
      </w:r>
      <w:r>
        <w:rPr>
          <w:rStyle w:val="fontstyle01"/>
          <w:lang w:val="uk-UA"/>
        </w:rPr>
        <w:t>Ужгородський Національний Університет</w:t>
      </w:r>
      <w:r w:rsidRPr="007B194C">
        <w:rPr>
          <w:rStyle w:val="fontstyle01"/>
          <w:lang w:val="uk-UA"/>
        </w:rPr>
        <w:t xml:space="preserve">. </w:t>
      </w:r>
      <w:r>
        <w:rPr>
          <w:rStyle w:val="fontstyle01"/>
          <w:lang w:val="uk-UA"/>
        </w:rPr>
        <w:t>Випуск 22/2018</w:t>
      </w:r>
      <w:r w:rsidRPr="007B194C">
        <w:rPr>
          <w:rStyle w:val="fontstyle01"/>
          <w:lang w:val="uk-UA"/>
        </w:rPr>
        <w:t xml:space="preserve">. </w:t>
      </w:r>
      <w:r>
        <w:rPr>
          <w:rStyle w:val="fontstyle01"/>
          <w:lang w:val="uk-UA"/>
        </w:rPr>
        <w:t xml:space="preserve">Серія: Економіка </w:t>
      </w:r>
      <w:r w:rsidRPr="007B194C">
        <w:rPr>
          <w:rStyle w:val="fontstyle01"/>
          <w:lang w:val="uk-UA"/>
        </w:rPr>
        <w:t>– 2018.</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lang w:val="en-US"/>
        </w:rPr>
        <w:t>The</w:t>
      </w:r>
      <w:r w:rsidRPr="007B194C">
        <w:rPr>
          <w:color w:val="000000"/>
          <w:sz w:val="28"/>
          <w:szCs w:val="28"/>
          <w:lang w:val="uk-UA"/>
        </w:rPr>
        <w:t xml:space="preserve"> </w:t>
      </w:r>
      <w:r w:rsidRPr="00CC6926">
        <w:rPr>
          <w:color w:val="000000"/>
          <w:sz w:val="28"/>
          <w:szCs w:val="28"/>
          <w:lang w:val="en-US"/>
        </w:rPr>
        <w:t>Determinants</w:t>
      </w:r>
      <w:r w:rsidRPr="007B194C">
        <w:rPr>
          <w:color w:val="000000"/>
          <w:sz w:val="28"/>
          <w:szCs w:val="28"/>
          <w:lang w:val="uk-UA"/>
        </w:rPr>
        <w:t xml:space="preserve"> </w:t>
      </w:r>
      <w:r w:rsidRPr="00CC6926">
        <w:rPr>
          <w:color w:val="000000"/>
          <w:sz w:val="28"/>
          <w:szCs w:val="28"/>
          <w:lang w:val="en-US"/>
        </w:rPr>
        <w:t>of</w:t>
      </w:r>
      <w:r w:rsidRPr="007B194C">
        <w:rPr>
          <w:color w:val="000000"/>
          <w:sz w:val="28"/>
          <w:szCs w:val="28"/>
          <w:lang w:val="uk-UA"/>
        </w:rPr>
        <w:t xml:space="preserve"> </w:t>
      </w:r>
      <w:r w:rsidRPr="00CC6926">
        <w:rPr>
          <w:color w:val="000000"/>
          <w:sz w:val="28"/>
          <w:szCs w:val="28"/>
          <w:lang w:val="en-US"/>
        </w:rPr>
        <w:t>Banking</w:t>
      </w:r>
      <w:r w:rsidRPr="007B194C">
        <w:rPr>
          <w:color w:val="000000"/>
          <w:sz w:val="28"/>
          <w:szCs w:val="28"/>
          <w:lang w:val="uk-UA"/>
        </w:rPr>
        <w:t xml:space="preserve"> </w:t>
      </w:r>
      <w:r w:rsidRPr="00CC6926">
        <w:rPr>
          <w:color w:val="000000"/>
          <w:sz w:val="28"/>
          <w:szCs w:val="28"/>
          <w:lang w:val="en-US"/>
        </w:rPr>
        <w:t>Crises</w:t>
      </w:r>
      <w:r w:rsidRPr="007B194C">
        <w:rPr>
          <w:color w:val="000000"/>
          <w:sz w:val="28"/>
          <w:szCs w:val="28"/>
          <w:lang w:val="uk-UA"/>
        </w:rPr>
        <w:t xml:space="preserve">: </w:t>
      </w:r>
      <w:r w:rsidRPr="00CC6926">
        <w:rPr>
          <w:color w:val="000000"/>
          <w:sz w:val="28"/>
          <w:szCs w:val="28"/>
          <w:lang w:val="en-US"/>
        </w:rPr>
        <w:t>A</w:t>
      </w:r>
      <w:r w:rsidRPr="007B194C">
        <w:rPr>
          <w:color w:val="000000"/>
          <w:sz w:val="28"/>
          <w:szCs w:val="28"/>
          <w:lang w:val="uk-UA"/>
        </w:rPr>
        <w:t xml:space="preserve"> </w:t>
      </w:r>
      <w:r w:rsidRPr="00CC6926">
        <w:rPr>
          <w:color w:val="000000"/>
          <w:sz w:val="28"/>
          <w:szCs w:val="28"/>
          <w:lang w:val="en-US"/>
        </w:rPr>
        <w:t>Reassessment</w:t>
      </w:r>
      <w:r w:rsidRPr="007B194C">
        <w:rPr>
          <w:color w:val="000000"/>
          <w:sz w:val="28"/>
          <w:szCs w:val="28"/>
          <w:lang w:val="uk-UA"/>
        </w:rPr>
        <w:t xml:space="preserve"> / </w:t>
      </w:r>
      <w:r w:rsidRPr="00CC6926">
        <w:rPr>
          <w:color w:val="000000"/>
          <w:sz w:val="28"/>
          <w:szCs w:val="28"/>
          <w:lang w:val="en-US"/>
        </w:rPr>
        <w:t>John</w:t>
      </w:r>
      <w:r w:rsidRPr="007B194C">
        <w:rPr>
          <w:color w:val="000000"/>
          <w:sz w:val="28"/>
          <w:szCs w:val="28"/>
          <w:lang w:val="uk-UA"/>
        </w:rPr>
        <w:t xml:space="preserve"> </w:t>
      </w:r>
      <w:r w:rsidRPr="00CC6926">
        <w:rPr>
          <w:color w:val="000000"/>
          <w:sz w:val="28"/>
          <w:szCs w:val="28"/>
          <w:lang w:val="en-US"/>
        </w:rPr>
        <w:t>H</w:t>
      </w:r>
      <w:r w:rsidRPr="007B194C">
        <w:rPr>
          <w:color w:val="000000"/>
          <w:sz w:val="28"/>
          <w:szCs w:val="28"/>
          <w:lang w:val="uk-UA"/>
        </w:rPr>
        <w:t xml:space="preserve">. </w:t>
      </w:r>
      <w:r w:rsidRPr="00CC6926">
        <w:rPr>
          <w:color w:val="000000"/>
          <w:sz w:val="28"/>
          <w:szCs w:val="28"/>
          <w:lang w:val="en-US"/>
        </w:rPr>
        <w:t>Boyd</w:t>
      </w:r>
      <w:r w:rsidRPr="007B194C">
        <w:rPr>
          <w:color w:val="000000"/>
          <w:sz w:val="28"/>
          <w:szCs w:val="28"/>
          <w:lang w:val="uk-UA"/>
        </w:rPr>
        <w:t xml:space="preserve">, </w:t>
      </w:r>
      <w:r w:rsidRPr="00CC6926">
        <w:rPr>
          <w:color w:val="000000"/>
          <w:sz w:val="28"/>
          <w:szCs w:val="28"/>
          <w:lang w:val="en-US"/>
        </w:rPr>
        <w:t>Gianni</w:t>
      </w:r>
      <w:r w:rsidRPr="007B194C">
        <w:rPr>
          <w:color w:val="000000"/>
          <w:sz w:val="28"/>
          <w:szCs w:val="28"/>
          <w:lang w:val="uk-UA"/>
        </w:rPr>
        <w:t xml:space="preserve"> </w:t>
      </w:r>
      <w:r w:rsidRPr="00CC6926">
        <w:rPr>
          <w:color w:val="000000"/>
          <w:sz w:val="28"/>
          <w:szCs w:val="28"/>
          <w:lang w:val="en-US"/>
        </w:rPr>
        <w:t>De</w:t>
      </w:r>
      <w:r w:rsidRPr="007B194C">
        <w:rPr>
          <w:color w:val="000000"/>
          <w:sz w:val="28"/>
          <w:szCs w:val="28"/>
          <w:lang w:val="uk-UA"/>
        </w:rPr>
        <w:t xml:space="preserve"> </w:t>
      </w:r>
      <w:r w:rsidRPr="00CC6926">
        <w:rPr>
          <w:color w:val="000000"/>
          <w:sz w:val="28"/>
          <w:szCs w:val="28"/>
          <w:lang w:val="en-US"/>
        </w:rPr>
        <w:t>Nicol</w:t>
      </w:r>
      <w:r w:rsidRPr="007B194C">
        <w:rPr>
          <w:color w:val="000000"/>
          <w:sz w:val="28"/>
          <w:szCs w:val="28"/>
          <w:lang w:val="uk-UA"/>
        </w:rPr>
        <w:t xml:space="preserve">ò, </w:t>
      </w:r>
      <w:r w:rsidRPr="00CC6926">
        <w:rPr>
          <w:color w:val="000000"/>
          <w:sz w:val="28"/>
          <w:szCs w:val="28"/>
          <w:lang w:val="en-US"/>
        </w:rPr>
        <w:t>Tatiana</w:t>
      </w:r>
      <w:r w:rsidRPr="007B194C">
        <w:rPr>
          <w:color w:val="000000"/>
          <w:sz w:val="28"/>
          <w:szCs w:val="28"/>
          <w:lang w:val="uk-UA"/>
        </w:rPr>
        <w:t xml:space="preserve"> </w:t>
      </w:r>
      <w:r w:rsidRPr="00CC6926">
        <w:rPr>
          <w:color w:val="000000"/>
          <w:sz w:val="28"/>
          <w:szCs w:val="28"/>
          <w:lang w:val="en-US"/>
        </w:rPr>
        <w:t>Rodionova</w:t>
      </w:r>
      <w:r w:rsidRPr="007B194C">
        <w:rPr>
          <w:color w:val="000000"/>
          <w:sz w:val="28"/>
          <w:szCs w:val="28"/>
          <w:lang w:val="uk-UA"/>
        </w:rPr>
        <w:t xml:space="preserve"> // </w:t>
      </w:r>
      <w:r w:rsidRPr="00CC6926">
        <w:rPr>
          <w:color w:val="000000"/>
          <w:sz w:val="28"/>
          <w:szCs w:val="28"/>
          <w:lang w:val="en-US"/>
        </w:rPr>
        <w:t>SSRN</w:t>
      </w:r>
      <w:r w:rsidRPr="007B194C">
        <w:rPr>
          <w:color w:val="000000"/>
          <w:sz w:val="28"/>
          <w:szCs w:val="28"/>
          <w:lang w:val="uk-UA"/>
        </w:rPr>
        <w:t>. – 2015. - Режи</w:t>
      </w:r>
      <w:r w:rsidRPr="00CC6926">
        <w:rPr>
          <w:color w:val="000000"/>
          <w:sz w:val="28"/>
          <w:szCs w:val="28"/>
          <w:lang w:val="en-US"/>
        </w:rPr>
        <w:t xml:space="preserve">м доступу: </w:t>
      </w:r>
      <w:hyperlink r:id="rId23" w:history="1">
        <w:r w:rsidRPr="00CC6926">
          <w:rPr>
            <w:color w:val="000000"/>
            <w:sz w:val="28"/>
            <w:szCs w:val="28"/>
            <w:lang w:val="en-US"/>
          </w:rPr>
          <w:t>http://papers.ssrn.com/sol3/papers.cfm?abstract_id=2635071</w:t>
        </w:r>
      </w:hyperlink>
      <w:r w:rsidRPr="00CC6926">
        <w:rPr>
          <w:color w:val="000000"/>
          <w:sz w:val="28"/>
          <w:szCs w:val="28"/>
          <w:lang w:val="en-US"/>
        </w:rPr>
        <w:t xml:space="preserve"> </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 xml:space="preserve">Commission staff working document Country Report Czech Republic 2018. Banking sector. </w:t>
      </w:r>
      <w:r w:rsidRPr="00C26DD9">
        <w:rPr>
          <w:sz w:val="28"/>
          <w:szCs w:val="28"/>
          <w:lang w:val="en-US"/>
        </w:rPr>
        <w:t>[</w:t>
      </w:r>
      <w:r w:rsidRPr="00CC6926">
        <w:rPr>
          <w:sz w:val="28"/>
          <w:szCs w:val="28"/>
        </w:rPr>
        <w:t>Електронний</w:t>
      </w:r>
      <w:r w:rsidRPr="00C26DD9">
        <w:rPr>
          <w:sz w:val="28"/>
          <w:szCs w:val="28"/>
          <w:lang w:val="en-US"/>
        </w:rPr>
        <w:t xml:space="preserve"> </w:t>
      </w:r>
      <w:r w:rsidRPr="00CC6926">
        <w:rPr>
          <w:sz w:val="28"/>
          <w:szCs w:val="28"/>
        </w:rPr>
        <w:t>ресурс</w:t>
      </w:r>
      <w:r w:rsidRPr="00C26DD9">
        <w:rPr>
          <w:sz w:val="28"/>
          <w:szCs w:val="28"/>
          <w:lang w:val="en-US"/>
        </w:rPr>
        <w:t xml:space="preserve">] / </w:t>
      </w:r>
      <w:r w:rsidRPr="00CC6926">
        <w:rPr>
          <w:sz w:val="28"/>
          <w:szCs w:val="28"/>
          <w:lang w:val="en-US"/>
        </w:rPr>
        <w:t>European</w:t>
      </w:r>
      <w:r w:rsidRPr="00C26DD9">
        <w:rPr>
          <w:sz w:val="28"/>
          <w:szCs w:val="28"/>
          <w:lang w:val="en-US"/>
        </w:rPr>
        <w:t xml:space="preserve"> </w:t>
      </w:r>
      <w:r w:rsidRPr="00CC6926">
        <w:rPr>
          <w:sz w:val="28"/>
          <w:szCs w:val="28"/>
          <w:lang w:val="en-US"/>
        </w:rPr>
        <w:t>Commission</w:t>
      </w:r>
      <w:r w:rsidRPr="00C26DD9">
        <w:rPr>
          <w:sz w:val="28"/>
          <w:szCs w:val="28"/>
          <w:lang w:val="en-US"/>
        </w:rPr>
        <w:t xml:space="preserve">. </w:t>
      </w:r>
      <w:r w:rsidRPr="00C26DD9">
        <w:rPr>
          <w:iCs/>
          <w:sz w:val="28"/>
          <w:szCs w:val="28"/>
          <w:lang w:val="en-US"/>
        </w:rPr>
        <w:t xml:space="preserve">– </w:t>
      </w:r>
      <w:r w:rsidRPr="00C26DD9">
        <w:rPr>
          <w:sz w:val="28"/>
          <w:szCs w:val="28"/>
          <w:lang w:val="en-US"/>
        </w:rPr>
        <w:t xml:space="preserve">2018.  </w:t>
      </w:r>
      <w:r w:rsidRPr="00CC6926">
        <w:rPr>
          <w:iCs/>
          <w:sz w:val="28"/>
          <w:szCs w:val="28"/>
          <w:lang w:val="en-US"/>
        </w:rPr>
        <w:t xml:space="preserve">– </w:t>
      </w:r>
      <w:r w:rsidRPr="00CC6926">
        <w:rPr>
          <w:iCs/>
          <w:sz w:val="28"/>
          <w:szCs w:val="28"/>
        </w:rPr>
        <w:t>Режим</w:t>
      </w:r>
      <w:r w:rsidRPr="00CC6926">
        <w:rPr>
          <w:iCs/>
          <w:sz w:val="28"/>
          <w:szCs w:val="28"/>
          <w:lang w:val="en-US"/>
        </w:rPr>
        <w:t xml:space="preserve"> </w:t>
      </w:r>
      <w:r w:rsidRPr="00CC6926">
        <w:rPr>
          <w:iCs/>
          <w:sz w:val="28"/>
          <w:szCs w:val="28"/>
        </w:rPr>
        <w:t>доступу</w:t>
      </w:r>
      <w:r w:rsidRPr="00CC6926">
        <w:rPr>
          <w:iCs/>
          <w:sz w:val="28"/>
          <w:szCs w:val="28"/>
          <w:lang w:val="en-US"/>
        </w:rPr>
        <w:t>:</w:t>
      </w:r>
      <w:r w:rsidRPr="00CC6926">
        <w:rPr>
          <w:sz w:val="28"/>
          <w:szCs w:val="28"/>
          <w:lang w:val="en-US"/>
        </w:rPr>
        <w:t xml:space="preserve"> </w:t>
      </w:r>
      <w:hyperlink r:id="rId24"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ec</w:t>
        </w:r>
        <w:r w:rsidRPr="00CC6926">
          <w:rPr>
            <w:rStyle w:val="a9"/>
            <w:sz w:val="28"/>
            <w:szCs w:val="28"/>
            <w:lang w:val="uk-UA"/>
          </w:rPr>
          <w:t>.</w:t>
        </w:r>
        <w:r w:rsidRPr="00CC6926">
          <w:rPr>
            <w:rStyle w:val="a9"/>
            <w:sz w:val="28"/>
            <w:szCs w:val="28"/>
            <w:lang w:val="en-US"/>
          </w:rPr>
          <w:t>europa</w:t>
        </w:r>
        <w:r w:rsidRPr="00CC6926">
          <w:rPr>
            <w:rStyle w:val="a9"/>
            <w:sz w:val="28"/>
            <w:szCs w:val="28"/>
            <w:lang w:val="uk-UA"/>
          </w:rPr>
          <w:t>.</w:t>
        </w:r>
        <w:r w:rsidRPr="00CC6926">
          <w:rPr>
            <w:rStyle w:val="a9"/>
            <w:sz w:val="28"/>
            <w:szCs w:val="28"/>
            <w:lang w:val="en-US"/>
          </w:rPr>
          <w:t>eu</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sites</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files</w:t>
        </w:r>
        <w:r w:rsidRPr="00CC6926">
          <w:rPr>
            <w:rStyle w:val="a9"/>
            <w:sz w:val="28"/>
            <w:szCs w:val="28"/>
            <w:lang w:val="uk-UA"/>
          </w:rPr>
          <w:t>/2018-</w:t>
        </w:r>
        <w:r w:rsidRPr="00CC6926">
          <w:rPr>
            <w:rStyle w:val="a9"/>
            <w:sz w:val="28"/>
            <w:szCs w:val="28"/>
            <w:lang w:val="en-US"/>
          </w:rPr>
          <w:t>european</w:t>
        </w:r>
        <w:r w:rsidRPr="00CC6926">
          <w:rPr>
            <w:rStyle w:val="a9"/>
            <w:sz w:val="28"/>
            <w:szCs w:val="28"/>
            <w:lang w:val="uk-UA"/>
          </w:rPr>
          <w:t>-</w:t>
        </w:r>
        <w:r w:rsidRPr="00CC6926">
          <w:rPr>
            <w:rStyle w:val="a9"/>
            <w:sz w:val="28"/>
            <w:szCs w:val="28"/>
            <w:lang w:val="en-US"/>
          </w:rPr>
          <w:t>semester</w:t>
        </w:r>
        <w:r w:rsidRPr="00CC6926">
          <w:rPr>
            <w:rStyle w:val="a9"/>
            <w:sz w:val="28"/>
            <w:szCs w:val="28"/>
            <w:lang w:val="uk-UA"/>
          </w:rPr>
          <w:t>-</w:t>
        </w:r>
        <w:r w:rsidRPr="00CC6926">
          <w:rPr>
            <w:rStyle w:val="a9"/>
            <w:sz w:val="28"/>
            <w:szCs w:val="28"/>
            <w:lang w:val="en-US"/>
          </w:rPr>
          <w:t>country</w:t>
        </w:r>
        <w:r w:rsidRPr="00CC6926">
          <w:rPr>
            <w:rStyle w:val="a9"/>
            <w:sz w:val="28"/>
            <w:szCs w:val="28"/>
            <w:lang w:val="uk-UA"/>
          </w:rPr>
          <w:t>-</w:t>
        </w:r>
        <w:r w:rsidRPr="00CC6926">
          <w:rPr>
            <w:rStyle w:val="a9"/>
            <w:sz w:val="28"/>
            <w:szCs w:val="28"/>
            <w:lang w:val="en-US"/>
          </w:rPr>
          <w:t>report</w:t>
        </w:r>
        <w:r w:rsidRPr="00CC6926">
          <w:rPr>
            <w:rStyle w:val="a9"/>
            <w:sz w:val="28"/>
            <w:szCs w:val="28"/>
            <w:lang w:val="uk-UA"/>
          </w:rPr>
          <w:t>-</w:t>
        </w:r>
        <w:r w:rsidRPr="00CC6926">
          <w:rPr>
            <w:rStyle w:val="a9"/>
            <w:sz w:val="28"/>
            <w:szCs w:val="28"/>
            <w:lang w:val="en-US"/>
          </w:rPr>
          <w:t>czech</w:t>
        </w:r>
        <w:r w:rsidRPr="00CC6926">
          <w:rPr>
            <w:rStyle w:val="a9"/>
            <w:sz w:val="28"/>
            <w:szCs w:val="28"/>
            <w:lang w:val="uk-UA"/>
          </w:rPr>
          <w:t>-</w:t>
        </w:r>
        <w:r w:rsidRPr="00CC6926">
          <w:rPr>
            <w:rStyle w:val="a9"/>
            <w:sz w:val="28"/>
            <w:szCs w:val="28"/>
            <w:lang w:val="en-US"/>
          </w:rPr>
          <w:t>republic</w:t>
        </w:r>
        <w:r w:rsidRPr="00CC6926">
          <w:rPr>
            <w:rStyle w:val="a9"/>
            <w:sz w:val="28"/>
            <w:szCs w:val="28"/>
            <w:lang w:val="uk-UA"/>
          </w:rPr>
          <w:t>-</w:t>
        </w:r>
        <w:r w:rsidRPr="00CC6926">
          <w:rPr>
            <w:rStyle w:val="a9"/>
            <w:sz w:val="28"/>
            <w:szCs w:val="28"/>
            <w:lang w:val="en-US"/>
          </w:rPr>
          <w:t>en</w:t>
        </w:r>
        <w:r w:rsidRPr="00CC6926">
          <w:rPr>
            <w:rStyle w:val="a9"/>
            <w:sz w:val="28"/>
            <w:szCs w:val="28"/>
            <w:lang w:val="uk-UA"/>
          </w:rPr>
          <w:t>.</w:t>
        </w:r>
        <w:r w:rsidRPr="00CC6926">
          <w:rPr>
            <w:rStyle w:val="a9"/>
            <w:sz w:val="28"/>
            <w:szCs w:val="28"/>
            <w:lang w:val="en-US"/>
          </w:rPr>
          <w:t>pdf</w:t>
        </w:r>
      </w:hyperlink>
      <w:r w:rsidRPr="00CC6926">
        <w:rPr>
          <w:sz w:val="28"/>
          <w:szCs w:val="28"/>
          <w:lang w:val="en-US"/>
        </w:rPr>
        <w:t xml:space="preserve"> </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en-US"/>
        </w:rPr>
        <w:t>Commission staff working document Country Report Poland 2018. Banking sector. [</w:t>
      </w:r>
      <w:r w:rsidRPr="00CC6926">
        <w:rPr>
          <w:sz w:val="28"/>
          <w:szCs w:val="28"/>
        </w:rPr>
        <w:t>Електронний</w:t>
      </w:r>
      <w:r w:rsidRPr="00CC6926">
        <w:rPr>
          <w:sz w:val="28"/>
          <w:szCs w:val="28"/>
          <w:lang w:val="en-US"/>
        </w:rPr>
        <w:t xml:space="preserve"> </w:t>
      </w:r>
      <w:r w:rsidRPr="00CC6926">
        <w:rPr>
          <w:sz w:val="28"/>
          <w:szCs w:val="28"/>
        </w:rPr>
        <w:t>ресурс</w:t>
      </w:r>
      <w:r w:rsidRPr="00CC6926">
        <w:rPr>
          <w:sz w:val="28"/>
          <w:szCs w:val="28"/>
          <w:lang w:val="en-US"/>
        </w:rPr>
        <w:t xml:space="preserve">] / European Commission. </w:t>
      </w:r>
      <w:r w:rsidRPr="00CC6926">
        <w:rPr>
          <w:iCs/>
          <w:sz w:val="28"/>
          <w:szCs w:val="28"/>
          <w:lang w:val="en-US"/>
        </w:rPr>
        <w:t xml:space="preserve">– </w:t>
      </w:r>
      <w:r w:rsidRPr="00CC6926">
        <w:rPr>
          <w:sz w:val="28"/>
          <w:szCs w:val="28"/>
          <w:lang w:val="en-US"/>
        </w:rPr>
        <w:t xml:space="preserve">2018.  </w:t>
      </w:r>
      <w:r w:rsidRPr="00CC6926">
        <w:rPr>
          <w:iCs/>
          <w:sz w:val="28"/>
          <w:szCs w:val="28"/>
        </w:rPr>
        <w:t>– Режим доступу:</w:t>
      </w:r>
      <w:r w:rsidRPr="00CC6926">
        <w:rPr>
          <w:sz w:val="28"/>
          <w:szCs w:val="28"/>
        </w:rPr>
        <w:t xml:space="preserve"> </w:t>
      </w:r>
      <w:hyperlink r:id="rId25"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ec</w:t>
        </w:r>
        <w:r w:rsidRPr="00CC6926">
          <w:rPr>
            <w:rStyle w:val="a9"/>
            <w:sz w:val="28"/>
            <w:szCs w:val="28"/>
            <w:lang w:val="uk-UA"/>
          </w:rPr>
          <w:t>.</w:t>
        </w:r>
        <w:r w:rsidRPr="00CC6926">
          <w:rPr>
            <w:rStyle w:val="a9"/>
            <w:sz w:val="28"/>
            <w:szCs w:val="28"/>
            <w:lang w:val="en-US"/>
          </w:rPr>
          <w:t>europa</w:t>
        </w:r>
        <w:r w:rsidRPr="00CC6926">
          <w:rPr>
            <w:rStyle w:val="a9"/>
            <w:sz w:val="28"/>
            <w:szCs w:val="28"/>
            <w:lang w:val="uk-UA"/>
          </w:rPr>
          <w:t>.</w:t>
        </w:r>
        <w:r w:rsidRPr="00CC6926">
          <w:rPr>
            <w:rStyle w:val="a9"/>
            <w:sz w:val="28"/>
            <w:szCs w:val="28"/>
            <w:lang w:val="en-US"/>
          </w:rPr>
          <w:t>eu</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sites</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files</w:t>
        </w:r>
        <w:r w:rsidRPr="00CC6926">
          <w:rPr>
            <w:rStyle w:val="a9"/>
            <w:sz w:val="28"/>
            <w:szCs w:val="28"/>
            <w:lang w:val="uk-UA"/>
          </w:rPr>
          <w:t>/2018-</w:t>
        </w:r>
        <w:r w:rsidRPr="00CC6926">
          <w:rPr>
            <w:rStyle w:val="a9"/>
            <w:sz w:val="28"/>
            <w:szCs w:val="28"/>
            <w:lang w:val="en-US"/>
          </w:rPr>
          <w:t>european</w:t>
        </w:r>
        <w:r w:rsidRPr="00CC6926">
          <w:rPr>
            <w:rStyle w:val="a9"/>
            <w:sz w:val="28"/>
            <w:szCs w:val="28"/>
            <w:lang w:val="uk-UA"/>
          </w:rPr>
          <w:t>-</w:t>
        </w:r>
        <w:r w:rsidRPr="00CC6926">
          <w:rPr>
            <w:rStyle w:val="a9"/>
            <w:sz w:val="28"/>
            <w:szCs w:val="28"/>
            <w:lang w:val="en-US"/>
          </w:rPr>
          <w:t>semester</w:t>
        </w:r>
        <w:r w:rsidRPr="00CC6926">
          <w:rPr>
            <w:rStyle w:val="a9"/>
            <w:sz w:val="28"/>
            <w:szCs w:val="28"/>
            <w:lang w:val="uk-UA"/>
          </w:rPr>
          <w:t>-</w:t>
        </w:r>
        <w:r w:rsidRPr="00CC6926">
          <w:rPr>
            <w:rStyle w:val="a9"/>
            <w:sz w:val="28"/>
            <w:szCs w:val="28"/>
            <w:lang w:val="en-US"/>
          </w:rPr>
          <w:t>country</w:t>
        </w:r>
        <w:r w:rsidRPr="00CC6926">
          <w:rPr>
            <w:rStyle w:val="a9"/>
            <w:sz w:val="28"/>
            <w:szCs w:val="28"/>
            <w:lang w:val="uk-UA"/>
          </w:rPr>
          <w:t>-</w:t>
        </w:r>
        <w:r w:rsidRPr="00CC6926">
          <w:rPr>
            <w:rStyle w:val="a9"/>
            <w:sz w:val="28"/>
            <w:szCs w:val="28"/>
            <w:lang w:val="en-US"/>
          </w:rPr>
          <w:t>report</w:t>
        </w:r>
        <w:r w:rsidRPr="00CC6926">
          <w:rPr>
            <w:rStyle w:val="a9"/>
            <w:sz w:val="28"/>
            <w:szCs w:val="28"/>
            <w:lang w:val="uk-UA"/>
          </w:rPr>
          <w:t>-</w:t>
        </w:r>
        <w:r w:rsidRPr="00CC6926">
          <w:rPr>
            <w:rStyle w:val="a9"/>
            <w:sz w:val="28"/>
            <w:szCs w:val="28"/>
            <w:lang w:val="en-US"/>
          </w:rPr>
          <w:t>poland</w:t>
        </w:r>
        <w:r w:rsidRPr="00CC6926">
          <w:rPr>
            <w:rStyle w:val="a9"/>
            <w:sz w:val="28"/>
            <w:szCs w:val="28"/>
            <w:lang w:val="uk-UA"/>
          </w:rPr>
          <w:t>-</w:t>
        </w:r>
        <w:r w:rsidRPr="00CC6926">
          <w:rPr>
            <w:rStyle w:val="a9"/>
            <w:sz w:val="28"/>
            <w:szCs w:val="28"/>
            <w:lang w:val="en-US"/>
          </w:rPr>
          <w:t>en</w:t>
        </w:r>
        <w:r w:rsidRPr="00CC6926">
          <w:rPr>
            <w:rStyle w:val="a9"/>
            <w:sz w:val="28"/>
            <w:szCs w:val="28"/>
            <w:lang w:val="uk-UA"/>
          </w:rPr>
          <w:t>_1.</w:t>
        </w:r>
        <w:r w:rsidRPr="00CC6926">
          <w:rPr>
            <w:rStyle w:val="a9"/>
            <w:sz w:val="28"/>
            <w:szCs w:val="28"/>
            <w:lang w:val="en-US"/>
          </w:rPr>
          <w:t>pdf</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rPr>
        <w:t xml:space="preserve">Вплив фінансового розвитку Вишеградської групи на соціально-економічний добробут [Електронний ресурс] / А. О. Гураль, І. А. Ломачинська // Економіка: реалії часу. Науковий журнал. – 2017. – №6 (34). – С. 37-43. – </w:t>
      </w:r>
      <w:r w:rsidRPr="00CC6926">
        <w:rPr>
          <w:iCs/>
          <w:sz w:val="28"/>
          <w:szCs w:val="28"/>
        </w:rPr>
        <w:t>Режим доступу:</w:t>
      </w:r>
      <w:r w:rsidRPr="00CC6926">
        <w:rPr>
          <w:sz w:val="28"/>
          <w:szCs w:val="28"/>
        </w:rPr>
        <w:t xml:space="preserve"> </w:t>
      </w:r>
      <w:hyperlink r:id="rId26" w:history="1">
        <w:r w:rsidRPr="00CC6926">
          <w:rPr>
            <w:rStyle w:val="a9"/>
            <w:sz w:val="28"/>
            <w:szCs w:val="28"/>
            <w:lang w:val="en-US"/>
          </w:rPr>
          <w:t>https</w:t>
        </w:r>
        <w:r w:rsidRPr="00CC6926">
          <w:rPr>
            <w:rStyle w:val="a9"/>
            <w:sz w:val="28"/>
            <w:szCs w:val="28"/>
          </w:rPr>
          <w:t>://</w:t>
        </w:r>
        <w:r w:rsidRPr="00CC6926">
          <w:rPr>
            <w:rStyle w:val="a9"/>
            <w:sz w:val="28"/>
            <w:szCs w:val="28"/>
            <w:lang w:val="en-US"/>
          </w:rPr>
          <w:t>economics</w:t>
        </w:r>
        <w:r w:rsidRPr="00CC6926">
          <w:rPr>
            <w:rStyle w:val="a9"/>
            <w:sz w:val="28"/>
            <w:szCs w:val="28"/>
          </w:rPr>
          <w:t>.</w:t>
        </w:r>
        <w:r w:rsidRPr="00CC6926">
          <w:rPr>
            <w:rStyle w:val="a9"/>
            <w:sz w:val="28"/>
            <w:szCs w:val="28"/>
            <w:lang w:val="en-US"/>
          </w:rPr>
          <w:t>opu</w:t>
        </w:r>
        <w:r w:rsidRPr="00CC6926">
          <w:rPr>
            <w:rStyle w:val="a9"/>
            <w:sz w:val="28"/>
            <w:szCs w:val="28"/>
          </w:rPr>
          <w:t>.</w:t>
        </w:r>
        <w:r w:rsidRPr="00CC6926">
          <w:rPr>
            <w:rStyle w:val="a9"/>
            <w:sz w:val="28"/>
            <w:szCs w:val="28"/>
            <w:lang w:val="en-US"/>
          </w:rPr>
          <w:t>ua</w:t>
        </w:r>
        <w:r w:rsidRPr="00CC6926">
          <w:rPr>
            <w:rStyle w:val="a9"/>
            <w:sz w:val="28"/>
            <w:szCs w:val="28"/>
          </w:rPr>
          <w:t>/</w:t>
        </w:r>
        <w:r w:rsidRPr="00CC6926">
          <w:rPr>
            <w:rStyle w:val="a9"/>
            <w:sz w:val="28"/>
            <w:szCs w:val="28"/>
            <w:lang w:val="en-US"/>
          </w:rPr>
          <w:t>files</w:t>
        </w:r>
        <w:r w:rsidRPr="00CC6926">
          <w:rPr>
            <w:rStyle w:val="a9"/>
            <w:sz w:val="28"/>
            <w:szCs w:val="28"/>
          </w:rPr>
          <w:t>/</w:t>
        </w:r>
        <w:r w:rsidRPr="00CC6926">
          <w:rPr>
            <w:rStyle w:val="a9"/>
            <w:sz w:val="28"/>
            <w:szCs w:val="28"/>
            <w:lang w:val="en-US"/>
          </w:rPr>
          <w:t>archive</w:t>
        </w:r>
        <w:r w:rsidRPr="00CC6926">
          <w:rPr>
            <w:rStyle w:val="a9"/>
            <w:sz w:val="28"/>
            <w:szCs w:val="28"/>
          </w:rPr>
          <w:t>/2017/</w:t>
        </w:r>
        <w:r w:rsidRPr="00CC6926">
          <w:rPr>
            <w:rStyle w:val="a9"/>
            <w:sz w:val="28"/>
            <w:szCs w:val="28"/>
            <w:lang w:val="en-US"/>
          </w:rPr>
          <w:t>N</w:t>
        </w:r>
        <w:r w:rsidRPr="00CC6926">
          <w:rPr>
            <w:rStyle w:val="a9"/>
            <w:sz w:val="28"/>
            <w:szCs w:val="28"/>
          </w:rPr>
          <w:t>о6/37.</w:t>
        </w:r>
        <w:r w:rsidRPr="00CC6926">
          <w:rPr>
            <w:rStyle w:val="a9"/>
            <w:sz w:val="28"/>
            <w:szCs w:val="28"/>
            <w:lang w:val="en-US"/>
          </w:rPr>
          <w:t>pdf</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en-US"/>
        </w:rPr>
        <w:t>Commission staff working document Country Report Hungary 2018. Banking sector. [</w:t>
      </w:r>
      <w:r w:rsidRPr="00CC6926">
        <w:rPr>
          <w:sz w:val="28"/>
          <w:szCs w:val="28"/>
        </w:rPr>
        <w:t>Електронний</w:t>
      </w:r>
      <w:r w:rsidRPr="00CC6926">
        <w:rPr>
          <w:sz w:val="28"/>
          <w:szCs w:val="28"/>
          <w:lang w:val="en-US"/>
        </w:rPr>
        <w:t xml:space="preserve"> </w:t>
      </w:r>
      <w:r w:rsidRPr="00CC6926">
        <w:rPr>
          <w:sz w:val="28"/>
          <w:szCs w:val="28"/>
        </w:rPr>
        <w:t>ресурс</w:t>
      </w:r>
      <w:r w:rsidRPr="00CC6926">
        <w:rPr>
          <w:sz w:val="28"/>
          <w:szCs w:val="28"/>
          <w:lang w:val="en-US"/>
        </w:rPr>
        <w:t xml:space="preserve">] / European Commission. </w:t>
      </w:r>
      <w:r w:rsidRPr="00CC6926">
        <w:rPr>
          <w:iCs/>
          <w:sz w:val="28"/>
          <w:szCs w:val="28"/>
          <w:lang w:val="en-US"/>
        </w:rPr>
        <w:t xml:space="preserve">– </w:t>
      </w:r>
      <w:r w:rsidRPr="00CC6926">
        <w:rPr>
          <w:sz w:val="28"/>
          <w:szCs w:val="28"/>
          <w:lang w:val="en-US"/>
        </w:rPr>
        <w:t xml:space="preserve">2018.  </w:t>
      </w:r>
      <w:r w:rsidRPr="00CC6926">
        <w:rPr>
          <w:iCs/>
          <w:sz w:val="28"/>
          <w:szCs w:val="28"/>
        </w:rPr>
        <w:t>– Режим доступу:</w:t>
      </w:r>
      <w:r w:rsidRPr="00CC6926">
        <w:rPr>
          <w:sz w:val="28"/>
          <w:szCs w:val="28"/>
        </w:rPr>
        <w:t xml:space="preserve"> </w:t>
      </w:r>
      <w:hyperlink r:id="rId27"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ec</w:t>
        </w:r>
        <w:r w:rsidRPr="00CC6926">
          <w:rPr>
            <w:rStyle w:val="a9"/>
            <w:sz w:val="28"/>
            <w:szCs w:val="28"/>
            <w:lang w:val="uk-UA"/>
          </w:rPr>
          <w:t>.</w:t>
        </w:r>
        <w:r w:rsidRPr="00CC6926">
          <w:rPr>
            <w:rStyle w:val="a9"/>
            <w:sz w:val="28"/>
            <w:szCs w:val="28"/>
            <w:lang w:val="en-US"/>
          </w:rPr>
          <w:t>europa</w:t>
        </w:r>
        <w:r w:rsidRPr="00CC6926">
          <w:rPr>
            <w:rStyle w:val="a9"/>
            <w:sz w:val="28"/>
            <w:szCs w:val="28"/>
            <w:lang w:val="uk-UA"/>
          </w:rPr>
          <w:t>.</w:t>
        </w:r>
        <w:r w:rsidRPr="00CC6926">
          <w:rPr>
            <w:rStyle w:val="a9"/>
            <w:sz w:val="28"/>
            <w:szCs w:val="28"/>
            <w:lang w:val="en-US"/>
          </w:rPr>
          <w:t>eu</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sites</w:t>
        </w:r>
        <w:r w:rsidRPr="00CC6926">
          <w:rPr>
            <w:rStyle w:val="a9"/>
            <w:sz w:val="28"/>
            <w:szCs w:val="28"/>
            <w:lang w:val="uk-UA"/>
          </w:rPr>
          <w:t>/</w:t>
        </w:r>
        <w:r w:rsidRPr="00CC6926">
          <w:rPr>
            <w:rStyle w:val="a9"/>
            <w:sz w:val="28"/>
            <w:szCs w:val="28"/>
            <w:lang w:val="en-US"/>
          </w:rPr>
          <w:t>info</w:t>
        </w:r>
        <w:r w:rsidRPr="00CC6926">
          <w:rPr>
            <w:rStyle w:val="a9"/>
            <w:sz w:val="28"/>
            <w:szCs w:val="28"/>
            <w:lang w:val="uk-UA"/>
          </w:rPr>
          <w:t>/</w:t>
        </w:r>
        <w:r w:rsidRPr="00CC6926">
          <w:rPr>
            <w:rStyle w:val="a9"/>
            <w:sz w:val="28"/>
            <w:szCs w:val="28"/>
            <w:lang w:val="en-US"/>
          </w:rPr>
          <w:t>files</w:t>
        </w:r>
        <w:r w:rsidRPr="00CC6926">
          <w:rPr>
            <w:rStyle w:val="a9"/>
            <w:sz w:val="28"/>
            <w:szCs w:val="28"/>
            <w:lang w:val="uk-UA"/>
          </w:rPr>
          <w:t>/2018-</w:t>
        </w:r>
        <w:r w:rsidRPr="00CC6926">
          <w:rPr>
            <w:rStyle w:val="a9"/>
            <w:sz w:val="28"/>
            <w:szCs w:val="28"/>
            <w:lang w:val="en-US"/>
          </w:rPr>
          <w:t>european</w:t>
        </w:r>
        <w:r w:rsidRPr="00CC6926">
          <w:rPr>
            <w:rStyle w:val="a9"/>
            <w:sz w:val="28"/>
            <w:szCs w:val="28"/>
            <w:lang w:val="uk-UA"/>
          </w:rPr>
          <w:t>-</w:t>
        </w:r>
        <w:r w:rsidRPr="00CC6926">
          <w:rPr>
            <w:rStyle w:val="a9"/>
            <w:sz w:val="28"/>
            <w:szCs w:val="28"/>
            <w:lang w:val="en-US"/>
          </w:rPr>
          <w:t>semester</w:t>
        </w:r>
        <w:r w:rsidRPr="00CC6926">
          <w:rPr>
            <w:rStyle w:val="a9"/>
            <w:sz w:val="28"/>
            <w:szCs w:val="28"/>
            <w:lang w:val="uk-UA"/>
          </w:rPr>
          <w:t>-</w:t>
        </w:r>
        <w:r w:rsidRPr="00CC6926">
          <w:rPr>
            <w:rStyle w:val="a9"/>
            <w:sz w:val="28"/>
            <w:szCs w:val="28"/>
            <w:lang w:val="en-US"/>
          </w:rPr>
          <w:t>country</w:t>
        </w:r>
        <w:r w:rsidRPr="00CC6926">
          <w:rPr>
            <w:rStyle w:val="a9"/>
            <w:sz w:val="28"/>
            <w:szCs w:val="28"/>
            <w:lang w:val="uk-UA"/>
          </w:rPr>
          <w:t>-</w:t>
        </w:r>
        <w:r w:rsidRPr="00CC6926">
          <w:rPr>
            <w:rStyle w:val="a9"/>
            <w:sz w:val="28"/>
            <w:szCs w:val="28"/>
            <w:lang w:val="en-US"/>
          </w:rPr>
          <w:t>report</w:t>
        </w:r>
        <w:r w:rsidRPr="00CC6926">
          <w:rPr>
            <w:rStyle w:val="a9"/>
            <w:sz w:val="28"/>
            <w:szCs w:val="28"/>
            <w:lang w:val="uk-UA"/>
          </w:rPr>
          <w:t>-</w:t>
        </w:r>
        <w:r w:rsidRPr="00CC6926">
          <w:rPr>
            <w:rStyle w:val="a9"/>
            <w:sz w:val="28"/>
            <w:szCs w:val="28"/>
            <w:lang w:val="en-US"/>
          </w:rPr>
          <w:t>hungary</w:t>
        </w:r>
        <w:r w:rsidRPr="00CC6926">
          <w:rPr>
            <w:rStyle w:val="a9"/>
            <w:sz w:val="28"/>
            <w:szCs w:val="28"/>
            <w:lang w:val="uk-UA"/>
          </w:rPr>
          <w:t>-</w:t>
        </w:r>
        <w:r w:rsidRPr="00CC6926">
          <w:rPr>
            <w:rStyle w:val="a9"/>
            <w:sz w:val="28"/>
            <w:szCs w:val="28"/>
            <w:lang w:val="en-US"/>
          </w:rPr>
          <w:t>en</w:t>
        </w:r>
        <w:r w:rsidRPr="00CC6926">
          <w:rPr>
            <w:rStyle w:val="a9"/>
            <w:sz w:val="28"/>
            <w:szCs w:val="28"/>
            <w:lang w:val="uk-UA"/>
          </w:rPr>
          <w:t>.</w:t>
        </w:r>
        <w:r w:rsidRPr="00CC6926">
          <w:rPr>
            <w:rStyle w:val="a9"/>
            <w:sz w:val="28"/>
            <w:szCs w:val="28"/>
            <w:lang w:val="en-US"/>
          </w:rPr>
          <w:t>pdf</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rPr>
        <w:t xml:space="preserve">Національний банк Чехії. </w:t>
      </w:r>
      <w:r w:rsidRPr="00CC6926">
        <w:rPr>
          <w:color w:val="000000"/>
          <w:sz w:val="28"/>
          <w:szCs w:val="28"/>
          <w:shd w:val="clear" w:color="auto" w:fill="FFFFFF"/>
        </w:rPr>
        <w:t>[</w:t>
      </w:r>
      <w:r w:rsidRPr="00CC6926">
        <w:rPr>
          <w:color w:val="000000"/>
          <w:sz w:val="28"/>
          <w:szCs w:val="28"/>
          <w:shd w:val="clear" w:color="auto" w:fill="FFFFFF"/>
          <w:lang w:val="uk-UA"/>
        </w:rPr>
        <w:t>Е</w:t>
      </w:r>
      <w:r w:rsidRPr="00CC6926">
        <w:rPr>
          <w:color w:val="000000"/>
          <w:sz w:val="28"/>
          <w:szCs w:val="28"/>
          <w:shd w:val="clear" w:color="auto" w:fill="FFFFFF"/>
        </w:rPr>
        <w:t>лектронн</w:t>
      </w:r>
      <w:r w:rsidRPr="00CC6926">
        <w:rPr>
          <w:color w:val="000000"/>
          <w:sz w:val="28"/>
          <w:szCs w:val="28"/>
          <w:shd w:val="clear" w:color="auto" w:fill="FFFFFF"/>
          <w:lang w:val="uk-UA"/>
        </w:rPr>
        <w:t>и</w:t>
      </w:r>
      <w:r w:rsidRPr="00CC6926">
        <w:rPr>
          <w:color w:val="000000"/>
          <w:sz w:val="28"/>
          <w:szCs w:val="28"/>
          <w:shd w:val="clear" w:color="auto" w:fill="FFFFFF"/>
        </w:rPr>
        <w:t>й ресурс]. – Режим доступ</w:t>
      </w:r>
      <w:r w:rsidRPr="00CC6926">
        <w:rPr>
          <w:color w:val="000000"/>
          <w:sz w:val="28"/>
          <w:szCs w:val="28"/>
          <w:shd w:val="clear" w:color="auto" w:fill="FFFFFF"/>
          <w:lang w:val="uk-UA"/>
        </w:rPr>
        <w:t>у</w:t>
      </w:r>
      <w:r w:rsidRPr="00CC6926">
        <w:rPr>
          <w:color w:val="000000"/>
          <w:sz w:val="28"/>
          <w:szCs w:val="28"/>
          <w:shd w:val="clear" w:color="auto" w:fill="FFFFFF"/>
        </w:rPr>
        <w:t>:</w:t>
      </w:r>
      <w:r w:rsidRPr="00CC6926">
        <w:rPr>
          <w:rStyle w:val="a9"/>
          <w:sz w:val="28"/>
          <w:szCs w:val="28"/>
          <w:lang w:val="uk-UA"/>
        </w:rPr>
        <w:t xml:space="preserve"> </w:t>
      </w:r>
      <w:hyperlink r:id="rId28" w:history="1">
        <w:r w:rsidRPr="00CC6926">
          <w:rPr>
            <w:rStyle w:val="a9"/>
            <w:sz w:val="28"/>
            <w:szCs w:val="28"/>
            <w:lang w:val="uk-UA"/>
          </w:rPr>
          <w:t>http://www.cnb.cz/cs/index.html</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uk-UA"/>
        </w:rPr>
        <w:t xml:space="preserve">Національний банк Польщі. </w:t>
      </w:r>
      <w:r w:rsidRPr="00CC6926">
        <w:rPr>
          <w:color w:val="000000"/>
          <w:sz w:val="28"/>
          <w:szCs w:val="28"/>
          <w:shd w:val="clear" w:color="auto" w:fill="FFFFFF"/>
        </w:rPr>
        <w:t>[</w:t>
      </w:r>
      <w:r w:rsidRPr="00CC6926">
        <w:rPr>
          <w:color w:val="000000"/>
          <w:sz w:val="28"/>
          <w:szCs w:val="28"/>
          <w:shd w:val="clear" w:color="auto" w:fill="FFFFFF"/>
          <w:lang w:val="uk-UA"/>
        </w:rPr>
        <w:t>Е</w:t>
      </w:r>
      <w:r w:rsidRPr="00CC6926">
        <w:rPr>
          <w:color w:val="000000"/>
          <w:sz w:val="28"/>
          <w:szCs w:val="28"/>
          <w:shd w:val="clear" w:color="auto" w:fill="FFFFFF"/>
        </w:rPr>
        <w:t>лектронн</w:t>
      </w:r>
      <w:r w:rsidRPr="00CC6926">
        <w:rPr>
          <w:color w:val="000000"/>
          <w:sz w:val="28"/>
          <w:szCs w:val="28"/>
          <w:shd w:val="clear" w:color="auto" w:fill="FFFFFF"/>
          <w:lang w:val="uk-UA"/>
        </w:rPr>
        <w:t>и</w:t>
      </w:r>
      <w:r w:rsidRPr="00CC6926">
        <w:rPr>
          <w:color w:val="000000"/>
          <w:sz w:val="28"/>
          <w:szCs w:val="28"/>
          <w:shd w:val="clear" w:color="auto" w:fill="FFFFFF"/>
        </w:rPr>
        <w:t>й ресурс]. – Режим доступ</w:t>
      </w:r>
      <w:r w:rsidRPr="00CC6926">
        <w:rPr>
          <w:color w:val="000000"/>
          <w:sz w:val="28"/>
          <w:szCs w:val="28"/>
          <w:shd w:val="clear" w:color="auto" w:fill="FFFFFF"/>
          <w:lang w:val="uk-UA"/>
        </w:rPr>
        <w:t>у</w:t>
      </w:r>
      <w:r w:rsidRPr="00CC6926">
        <w:rPr>
          <w:color w:val="000000"/>
          <w:sz w:val="28"/>
          <w:szCs w:val="28"/>
          <w:shd w:val="clear" w:color="auto" w:fill="FFFFFF"/>
        </w:rPr>
        <w:t>:</w:t>
      </w:r>
      <w:r w:rsidRPr="00CC6926">
        <w:rPr>
          <w:sz w:val="28"/>
          <w:szCs w:val="28"/>
          <w:lang w:val="uk-UA"/>
        </w:rPr>
        <w:t xml:space="preserve"> </w:t>
      </w:r>
      <w:hyperlink r:id="rId29" w:history="1">
        <w:r w:rsidRPr="00CC6926">
          <w:rPr>
            <w:rStyle w:val="a9"/>
            <w:sz w:val="28"/>
            <w:szCs w:val="28"/>
            <w:lang w:val="uk-UA"/>
          </w:rPr>
          <w:t>https://www.nbp.pl/</w:t>
        </w:r>
      </w:hyperlink>
      <w:r w:rsidRPr="00CC6926">
        <w:rPr>
          <w:rStyle w:val="a9"/>
          <w:sz w:val="28"/>
          <w:szCs w:val="28"/>
        </w:rPr>
        <w:t xml:space="preserve"> </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uk-UA"/>
        </w:rPr>
        <w:t xml:space="preserve">Національний банк Угорщини. </w:t>
      </w:r>
      <w:r w:rsidRPr="00CC6926">
        <w:rPr>
          <w:color w:val="000000"/>
          <w:sz w:val="28"/>
          <w:szCs w:val="28"/>
          <w:shd w:val="clear" w:color="auto" w:fill="FFFFFF"/>
        </w:rPr>
        <w:t>[</w:t>
      </w:r>
      <w:r w:rsidRPr="00CC6926">
        <w:rPr>
          <w:color w:val="000000"/>
          <w:sz w:val="28"/>
          <w:szCs w:val="28"/>
          <w:shd w:val="clear" w:color="auto" w:fill="FFFFFF"/>
          <w:lang w:val="uk-UA"/>
        </w:rPr>
        <w:t>Е</w:t>
      </w:r>
      <w:r w:rsidRPr="00CC6926">
        <w:rPr>
          <w:color w:val="000000"/>
          <w:sz w:val="28"/>
          <w:szCs w:val="28"/>
          <w:shd w:val="clear" w:color="auto" w:fill="FFFFFF"/>
        </w:rPr>
        <w:t>лектронн</w:t>
      </w:r>
      <w:r w:rsidRPr="00CC6926">
        <w:rPr>
          <w:color w:val="000000"/>
          <w:sz w:val="28"/>
          <w:szCs w:val="28"/>
          <w:shd w:val="clear" w:color="auto" w:fill="FFFFFF"/>
          <w:lang w:val="uk-UA"/>
        </w:rPr>
        <w:t>и</w:t>
      </w:r>
      <w:r w:rsidRPr="00CC6926">
        <w:rPr>
          <w:color w:val="000000"/>
          <w:sz w:val="28"/>
          <w:szCs w:val="28"/>
          <w:shd w:val="clear" w:color="auto" w:fill="FFFFFF"/>
        </w:rPr>
        <w:t>й ресурс]. – Режим доступ</w:t>
      </w:r>
      <w:r w:rsidRPr="00CC6926">
        <w:rPr>
          <w:color w:val="000000"/>
          <w:sz w:val="28"/>
          <w:szCs w:val="28"/>
          <w:shd w:val="clear" w:color="auto" w:fill="FFFFFF"/>
          <w:lang w:val="uk-UA"/>
        </w:rPr>
        <w:t>у</w:t>
      </w:r>
      <w:r w:rsidRPr="00CC6926">
        <w:rPr>
          <w:color w:val="000000"/>
          <w:sz w:val="28"/>
          <w:szCs w:val="28"/>
          <w:shd w:val="clear" w:color="auto" w:fill="FFFFFF"/>
        </w:rPr>
        <w:t>:</w:t>
      </w:r>
      <w:r w:rsidRPr="00CC6926">
        <w:rPr>
          <w:sz w:val="28"/>
          <w:szCs w:val="28"/>
          <w:lang w:val="uk-UA"/>
        </w:rPr>
        <w:t xml:space="preserve"> </w:t>
      </w:r>
      <w:hyperlink r:id="rId30" w:history="1">
        <w:r w:rsidRPr="00CC6926">
          <w:rPr>
            <w:rStyle w:val="a9"/>
            <w:sz w:val="28"/>
            <w:szCs w:val="28"/>
            <w:lang w:val="uk-UA"/>
          </w:rPr>
          <w:t>https://www.mnb.hu/</w:t>
        </w:r>
      </w:hyperlink>
      <w:r w:rsidRPr="00CC6926">
        <w:rPr>
          <w:rStyle w:val="a9"/>
          <w:sz w:val="28"/>
          <w:szCs w:val="28"/>
        </w:rPr>
        <w:t xml:space="preserve"> </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en-US"/>
        </w:rPr>
        <w:t>International Monetary Fund.</w:t>
      </w:r>
      <w:r w:rsidRPr="00CC6926">
        <w:rPr>
          <w:color w:val="000000"/>
          <w:sz w:val="28"/>
          <w:szCs w:val="28"/>
          <w:shd w:val="clear" w:color="auto" w:fill="FFFFFF"/>
          <w:lang w:val="en-US"/>
        </w:rPr>
        <w:t xml:space="preserve"> Core FSIs for Deposit Takers/ Czech Rebublic, Poland, Hungary, Ukraine. URL</w:t>
      </w:r>
      <w:r w:rsidRPr="00CC6926">
        <w:rPr>
          <w:color w:val="000000"/>
          <w:sz w:val="28"/>
          <w:szCs w:val="28"/>
          <w:shd w:val="clear" w:color="auto" w:fill="FFFFFF"/>
        </w:rPr>
        <w:t xml:space="preserve">: </w:t>
      </w:r>
      <w:hyperlink r:id="rId31" w:history="1">
        <w:r w:rsidRPr="00CC6926">
          <w:rPr>
            <w:rStyle w:val="a9"/>
            <w:sz w:val="28"/>
            <w:szCs w:val="28"/>
            <w:shd w:val="clear" w:color="auto" w:fill="FFFFFF"/>
            <w:lang w:val="en-US"/>
          </w:rPr>
          <w:t>http</w:t>
        </w:r>
        <w:r w:rsidRPr="00CC6926">
          <w:rPr>
            <w:rStyle w:val="a9"/>
            <w:sz w:val="28"/>
            <w:szCs w:val="28"/>
            <w:shd w:val="clear" w:color="auto" w:fill="FFFFFF"/>
          </w:rPr>
          <w:t>://</w:t>
        </w:r>
        <w:r w:rsidRPr="00CC6926">
          <w:rPr>
            <w:rStyle w:val="a9"/>
            <w:sz w:val="28"/>
            <w:szCs w:val="28"/>
            <w:shd w:val="clear" w:color="auto" w:fill="FFFFFF"/>
            <w:lang w:val="en-US"/>
          </w:rPr>
          <w:t>data</w:t>
        </w:r>
        <w:r w:rsidRPr="00CC6926">
          <w:rPr>
            <w:rStyle w:val="a9"/>
            <w:sz w:val="28"/>
            <w:szCs w:val="28"/>
            <w:shd w:val="clear" w:color="auto" w:fill="FFFFFF"/>
          </w:rPr>
          <w:t>.</w:t>
        </w:r>
        <w:r w:rsidRPr="00CC6926">
          <w:rPr>
            <w:rStyle w:val="a9"/>
            <w:sz w:val="28"/>
            <w:szCs w:val="28"/>
            <w:shd w:val="clear" w:color="auto" w:fill="FFFFFF"/>
            <w:lang w:val="en-US"/>
          </w:rPr>
          <w:t>imf</w:t>
        </w:r>
        <w:r w:rsidRPr="00CC6926">
          <w:rPr>
            <w:rStyle w:val="a9"/>
            <w:sz w:val="28"/>
            <w:szCs w:val="28"/>
            <w:shd w:val="clear" w:color="auto" w:fill="FFFFFF"/>
          </w:rPr>
          <w:t>.</w:t>
        </w:r>
        <w:r w:rsidRPr="00CC6926">
          <w:rPr>
            <w:rStyle w:val="a9"/>
            <w:sz w:val="28"/>
            <w:szCs w:val="28"/>
            <w:shd w:val="clear" w:color="auto" w:fill="FFFFFF"/>
            <w:lang w:val="en-US"/>
          </w:rPr>
          <w:t>org</w:t>
        </w:r>
        <w:r w:rsidRPr="00CC6926">
          <w:rPr>
            <w:rStyle w:val="a9"/>
            <w:sz w:val="28"/>
            <w:szCs w:val="28"/>
            <w:shd w:val="clear" w:color="auto" w:fill="FFFFFF"/>
          </w:rPr>
          <w:t>/</w:t>
        </w:r>
        <w:r w:rsidRPr="00CC6926">
          <w:rPr>
            <w:rStyle w:val="a9"/>
            <w:sz w:val="28"/>
            <w:szCs w:val="28"/>
            <w:shd w:val="clear" w:color="auto" w:fill="FFFFFF"/>
            <w:lang w:val="en-US"/>
          </w:rPr>
          <w:t>regular</w:t>
        </w:r>
        <w:r w:rsidRPr="00CC6926">
          <w:rPr>
            <w:rStyle w:val="a9"/>
            <w:sz w:val="28"/>
            <w:szCs w:val="28"/>
            <w:shd w:val="clear" w:color="auto" w:fill="FFFFFF"/>
          </w:rPr>
          <w:t>.</w:t>
        </w:r>
        <w:r w:rsidRPr="00CC6926">
          <w:rPr>
            <w:rStyle w:val="a9"/>
            <w:sz w:val="28"/>
            <w:szCs w:val="28"/>
            <w:shd w:val="clear" w:color="auto" w:fill="FFFFFF"/>
            <w:lang w:val="en-US"/>
          </w:rPr>
          <w:t>aspx</w:t>
        </w:r>
        <w:r w:rsidRPr="00CC6926">
          <w:rPr>
            <w:rStyle w:val="a9"/>
            <w:sz w:val="28"/>
            <w:szCs w:val="28"/>
            <w:shd w:val="clear" w:color="auto" w:fill="FFFFFF"/>
          </w:rPr>
          <w:t>?</w:t>
        </w:r>
        <w:r w:rsidRPr="00CC6926">
          <w:rPr>
            <w:rStyle w:val="a9"/>
            <w:sz w:val="28"/>
            <w:szCs w:val="28"/>
            <w:shd w:val="clear" w:color="auto" w:fill="FFFFFF"/>
            <w:lang w:val="en-US"/>
          </w:rPr>
          <w:t>key</w:t>
        </w:r>
        <w:r w:rsidRPr="00CC6926">
          <w:rPr>
            <w:rStyle w:val="a9"/>
            <w:sz w:val="28"/>
            <w:szCs w:val="28"/>
            <w:shd w:val="clear" w:color="auto" w:fill="FFFFFF"/>
          </w:rPr>
          <w:t>=61404590</w:t>
        </w:r>
      </w:hyperlink>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color w:val="000000"/>
          <w:sz w:val="28"/>
          <w:szCs w:val="28"/>
          <w:lang w:val="uk-UA"/>
        </w:rPr>
        <w:t>Родіонова</w:t>
      </w:r>
      <w:r w:rsidRPr="00CC6926">
        <w:rPr>
          <w:rStyle w:val="fontstyle01"/>
          <w:lang w:val="uk-UA"/>
        </w:rPr>
        <w:t xml:space="preserve"> Т.А., Янко Є.О. Аналіз стійкості банківських систем країн Вишеградської групи та України // Науковий Вісник Ужгородського Національного Університету. Випуск 22/2018.</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lang w:val="uk-UA"/>
        </w:rPr>
        <w:t>Фінансова стійкість банківської системи України в умовах світової економічної кризи / С. О. Якубовський, Т. А. Родіонова // Науковий вісник Одеського державного економічного університету. – 2009. – №</w:t>
      </w:r>
      <w:r w:rsidRPr="00CC6926">
        <w:rPr>
          <w:color w:val="000000"/>
          <w:sz w:val="28"/>
          <w:szCs w:val="28"/>
          <w:lang w:val="en-US"/>
        </w:rPr>
        <w:t> </w:t>
      </w:r>
      <w:r w:rsidRPr="00CC6926">
        <w:rPr>
          <w:color w:val="000000"/>
          <w:sz w:val="28"/>
          <w:szCs w:val="28"/>
          <w:lang w:val="uk-UA"/>
        </w:rPr>
        <w:t>4</w:t>
      </w:r>
      <w:r w:rsidRPr="00CC6926">
        <w:rPr>
          <w:color w:val="000000"/>
          <w:sz w:val="28"/>
          <w:szCs w:val="28"/>
          <w:lang w:val="en-US"/>
        </w:rPr>
        <w:t> </w:t>
      </w:r>
      <w:r w:rsidRPr="00CC6926">
        <w:rPr>
          <w:color w:val="000000"/>
          <w:sz w:val="28"/>
          <w:szCs w:val="28"/>
          <w:lang w:val="uk-UA"/>
        </w:rPr>
        <w:t>(82). – С. 3-12.</w:t>
      </w:r>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lang w:val="uk-UA"/>
        </w:rPr>
        <w:t>Financial Stability Report. [</w:t>
      </w:r>
      <w:r w:rsidRPr="00CC6926">
        <w:rPr>
          <w:color w:val="000000"/>
          <w:sz w:val="28"/>
          <w:szCs w:val="28"/>
          <w:shd w:val="clear" w:color="auto" w:fill="FFFFFF"/>
          <w:lang w:val="uk-UA"/>
        </w:rPr>
        <w:t>Електронний ресурс]. /</w:t>
      </w:r>
      <w:r w:rsidRPr="00CC6926">
        <w:rPr>
          <w:color w:val="000000"/>
          <w:sz w:val="28"/>
          <w:szCs w:val="28"/>
          <w:shd w:val="clear" w:color="auto" w:fill="FFFFFF"/>
          <w:lang w:val="en-US"/>
        </w:rPr>
        <w:t xml:space="preserve"> </w:t>
      </w:r>
      <w:r w:rsidRPr="00CC6926">
        <w:rPr>
          <w:color w:val="000000"/>
          <w:sz w:val="28"/>
          <w:szCs w:val="28"/>
          <w:lang w:val="uk-UA"/>
        </w:rPr>
        <w:t xml:space="preserve">National Bank of Ukraine. </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 xml:space="preserve"> 2017.</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 xml:space="preserve"> </w:t>
      </w:r>
      <w:r w:rsidRPr="00CC6926">
        <w:rPr>
          <w:color w:val="000000"/>
          <w:sz w:val="28"/>
          <w:szCs w:val="28"/>
          <w:shd w:val="clear" w:color="auto" w:fill="FFFFFF"/>
          <w:lang w:val="uk-UA"/>
        </w:rPr>
        <w:t xml:space="preserve"> Режим доступу:</w:t>
      </w:r>
      <w:r w:rsidRPr="00CC6926">
        <w:rPr>
          <w:rStyle w:val="a9"/>
          <w:sz w:val="28"/>
          <w:szCs w:val="28"/>
          <w:lang w:val="uk-UA"/>
        </w:rPr>
        <w:t xml:space="preserve"> </w:t>
      </w:r>
      <w:hyperlink r:id="rId32"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bank</w:t>
        </w:r>
        <w:r w:rsidRPr="00CC6926">
          <w:rPr>
            <w:rStyle w:val="a9"/>
            <w:sz w:val="28"/>
            <w:szCs w:val="28"/>
            <w:lang w:val="uk-UA"/>
          </w:rPr>
          <w:t>.</w:t>
        </w:r>
        <w:r w:rsidRPr="00CC6926">
          <w:rPr>
            <w:rStyle w:val="a9"/>
            <w:sz w:val="28"/>
            <w:szCs w:val="28"/>
            <w:lang w:val="en-US"/>
          </w:rPr>
          <w:t>gov</w:t>
        </w:r>
        <w:r w:rsidRPr="00CC6926">
          <w:rPr>
            <w:rStyle w:val="a9"/>
            <w:sz w:val="28"/>
            <w:szCs w:val="28"/>
            <w:lang w:val="uk-UA"/>
          </w:rPr>
          <w:t>.</w:t>
        </w:r>
        <w:r w:rsidRPr="00CC6926">
          <w:rPr>
            <w:rStyle w:val="a9"/>
            <w:sz w:val="28"/>
            <w:szCs w:val="28"/>
            <w:lang w:val="en-US"/>
          </w:rPr>
          <w:t>ua</w:t>
        </w:r>
        <w:r w:rsidRPr="00CC6926">
          <w:rPr>
            <w:rStyle w:val="a9"/>
            <w:sz w:val="28"/>
            <w:szCs w:val="28"/>
            <w:lang w:val="uk-UA"/>
          </w:rPr>
          <w:t>/</w:t>
        </w:r>
        <w:r w:rsidRPr="00CC6926">
          <w:rPr>
            <w:rStyle w:val="a9"/>
            <w:sz w:val="28"/>
            <w:szCs w:val="28"/>
            <w:lang w:val="en-US"/>
          </w:rPr>
          <w:t>doccatalog</w:t>
        </w:r>
        <w:r w:rsidRPr="00CC6926">
          <w:rPr>
            <w:rStyle w:val="a9"/>
            <w:sz w:val="28"/>
            <w:szCs w:val="28"/>
            <w:lang w:val="uk-UA"/>
          </w:rPr>
          <w:t>/</w:t>
        </w:r>
        <w:r w:rsidRPr="00CC6926">
          <w:rPr>
            <w:rStyle w:val="a9"/>
            <w:sz w:val="28"/>
            <w:szCs w:val="28"/>
            <w:lang w:val="en-US"/>
          </w:rPr>
          <w:t>document</w:t>
        </w:r>
        <w:r w:rsidRPr="00CC6926">
          <w:rPr>
            <w:rStyle w:val="a9"/>
            <w:sz w:val="28"/>
            <w:szCs w:val="28"/>
            <w:lang w:val="uk-UA"/>
          </w:rPr>
          <w:t>?</w:t>
        </w:r>
        <w:r w:rsidRPr="00CC6926">
          <w:rPr>
            <w:rStyle w:val="a9"/>
            <w:sz w:val="28"/>
            <w:szCs w:val="28"/>
            <w:lang w:val="en-US"/>
          </w:rPr>
          <w:t>id</w:t>
        </w:r>
        <w:r w:rsidRPr="00CC6926">
          <w:rPr>
            <w:rStyle w:val="a9"/>
            <w:sz w:val="28"/>
            <w:szCs w:val="28"/>
            <w:lang w:val="uk-UA"/>
          </w:rPr>
          <w:t>=73266505</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sz w:val="28"/>
          <w:szCs w:val="28"/>
          <w:lang w:val="uk-UA"/>
        </w:rPr>
        <w:t>Monetary and Financial Statistics [Електронний ресурс] / OECD – Режим доступу:</w:t>
      </w:r>
      <w:r w:rsidRPr="00CC6926">
        <w:rPr>
          <w:sz w:val="28"/>
          <w:szCs w:val="28"/>
          <w:lang w:val="en-US"/>
        </w:rPr>
        <w:t xml:space="preserve"> </w:t>
      </w:r>
      <w:hyperlink r:id="rId33" w:history="1">
        <w:r w:rsidRPr="00CC6926">
          <w:rPr>
            <w:rStyle w:val="a9"/>
            <w:sz w:val="28"/>
            <w:szCs w:val="28"/>
            <w:shd w:val="clear" w:color="auto" w:fill="FFFFFF"/>
            <w:lang w:val="en-US"/>
          </w:rPr>
          <w:t>http://stats.oecd.org/index.aspx?queryid=86</w:t>
        </w:r>
      </w:hyperlink>
    </w:p>
    <w:p w:rsidR="00C26DD9" w:rsidRPr="00CC6926" w:rsidRDefault="00C26DD9" w:rsidP="00C26DD9">
      <w:pPr>
        <w:pStyle w:val="a4"/>
        <w:numPr>
          <w:ilvl w:val="0"/>
          <w:numId w:val="4"/>
        </w:numPr>
        <w:spacing w:line="360" w:lineRule="auto"/>
        <w:ind w:left="-567" w:right="-284" w:firstLine="567"/>
        <w:jc w:val="both"/>
        <w:rPr>
          <w:rStyle w:val="a9"/>
          <w:color w:val="000000"/>
          <w:sz w:val="28"/>
          <w:szCs w:val="28"/>
          <w:lang w:val="uk-UA"/>
        </w:rPr>
      </w:pPr>
      <w:r w:rsidRPr="00CC6926">
        <w:rPr>
          <w:color w:val="000000"/>
          <w:sz w:val="28"/>
          <w:szCs w:val="28"/>
          <w:shd w:val="clear" w:color="auto" w:fill="FFFFFF"/>
          <w:lang w:val="en-US"/>
        </w:rPr>
        <w:t>Core</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FSIs</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for</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Deposit</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Takers</w:t>
      </w:r>
      <w:r w:rsidRPr="00CC6926">
        <w:rPr>
          <w:color w:val="000000"/>
          <w:sz w:val="28"/>
          <w:szCs w:val="28"/>
          <w:shd w:val="clear" w:color="auto" w:fill="FFFFFF"/>
          <w:lang w:val="uk-UA"/>
        </w:rPr>
        <w:t xml:space="preserve">/ </w:t>
      </w:r>
      <w:r w:rsidRPr="00CC6926">
        <w:rPr>
          <w:color w:val="000000"/>
          <w:sz w:val="28"/>
          <w:szCs w:val="28"/>
          <w:shd w:val="clear" w:color="auto" w:fill="FFFFFF"/>
          <w:lang w:val="en-US"/>
        </w:rPr>
        <w:t>Ukraine</w:t>
      </w:r>
      <w:r w:rsidRPr="00CC6926">
        <w:rPr>
          <w:color w:val="000000"/>
          <w:sz w:val="28"/>
          <w:szCs w:val="28"/>
          <w:shd w:val="clear" w:color="auto" w:fill="FFFFFF"/>
          <w:lang w:val="uk-UA"/>
        </w:rPr>
        <w:t xml:space="preserve">. </w:t>
      </w:r>
      <w:r w:rsidRPr="00CC6926">
        <w:rPr>
          <w:sz w:val="28"/>
          <w:szCs w:val="28"/>
          <w:lang w:val="uk-UA"/>
        </w:rPr>
        <w:t xml:space="preserve">[Електронний ресурс] / </w:t>
      </w:r>
      <w:r w:rsidRPr="00CC6926">
        <w:rPr>
          <w:color w:val="000000"/>
          <w:sz w:val="28"/>
          <w:szCs w:val="28"/>
          <w:lang w:val="en-US"/>
        </w:rPr>
        <w:t>International</w:t>
      </w:r>
      <w:r w:rsidRPr="00CC6926">
        <w:rPr>
          <w:color w:val="000000"/>
          <w:sz w:val="28"/>
          <w:szCs w:val="28"/>
          <w:lang w:val="uk-UA"/>
        </w:rPr>
        <w:t xml:space="preserve"> </w:t>
      </w:r>
      <w:r w:rsidRPr="00CC6926">
        <w:rPr>
          <w:color w:val="000000"/>
          <w:sz w:val="28"/>
          <w:szCs w:val="28"/>
          <w:lang w:val="en-US"/>
        </w:rPr>
        <w:t>Monetary</w:t>
      </w:r>
      <w:r w:rsidRPr="00CC6926">
        <w:rPr>
          <w:color w:val="000000"/>
          <w:sz w:val="28"/>
          <w:szCs w:val="28"/>
          <w:lang w:val="uk-UA"/>
        </w:rPr>
        <w:t xml:space="preserve"> </w:t>
      </w:r>
      <w:r w:rsidRPr="00CC6926">
        <w:rPr>
          <w:color w:val="000000"/>
          <w:sz w:val="28"/>
          <w:szCs w:val="28"/>
          <w:lang w:val="en-US"/>
        </w:rPr>
        <w:t>Fund</w:t>
      </w:r>
      <w:r w:rsidRPr="00CC6926">
        <w:rPr>
          <w:color w:val="000000"/>
          <w:sz w:val="28"/>
          <w:szCs w:val="28"/>
          <w:lang w:val="uk-UA"/>
        </w:rPr>
        <w:t xml:space="preserve">. </w:t>
      </w:r>
      <w:r w:rsidRPr="00CC6926">
        <w:rPr>
          <w:iCs/>
          <w:sz w:val="28"/>
          <w:szCs w:val="28"/>
          <w:lang w:val="uk-UA"/>
        </w:rPr>
        <w:t xml:space="preserve">Режим доступу: </w:t>
      </w:r>
      <w:hyperlink r:id="rId34" w:history="1">
        <w:r w:rsidRPr="00CC6926">
          <w:rPr>
            <w:rStyle w:val="a9"/>
            <w:sz w:val="28"/>
            <w:szCs w:val="28"/>
            <w:shd w:val="clear" w:color="auto" w:fill="FFFFFF"/>
            <w:lang w:val="en-US"/>
          </w:rPr>
          <w:t>http://data.imf.org/regular.aspx?key=61404590</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lang w:val="en-US"/>
        </w:rPr>
        <w:t>Jahn N., Kick T.</w:t>
      </w:r>
      <w:r w:rsidRPr="00CC6926">
        <w:rPr>
          <w:sz w:val="28"/>
          <w:szCs w:val="28"/>
          <w:lang w:val="uk-UA"/>
        </w:rPr>
        <w:t xml:space="preserve"> </w:t>
      </w:r>
      <w:r w:rsidRPr="00CC6926">
        <w:rPr>
          <w:sz w:val="28"/>
          <w:szCs w:val="28"/>
          <w:lang w:val="en-US"/>
        </w:rPr>
        <w:t xml:space="preserve">Determinants of banking system stability. A macro-prudential analysis </w:t>
      </w:r>
      <w:r w:rsidRPr="00CC6926">
        <w:rPr>
          <w:sz w:val="28"/>
          <w:szCs w:val="28"/>
          <w:lang w:val="uk-UA"/>
        </w:rPr>
        <w:t xml:space="preserve">[Електронний ресурс] / </w:t>
      </w:r>
      <w:r w:rsidRPr="00CC6926">
        <w:rPr>
          <w:color w:val="000000"/>
          <w:sz w:val="28"/>
          <w:szCs w:val="28"/>
          <w:lang w:val="en-US"/>
        </w:rPr>
        <w:t>Bank for international settlements</w:t>
      </w:r>
      <w:r w:rsidRPr="00CC6926">
        <w:rPr>
          <w:color w:val="000000"/>
          <w:sz w:val="28"/>
          <w:szCs w:val="28"/>
          <w:lang w:val="uk-UA"/>
        </w:rPr>
        <w:t xml:space="preserve">. </w:t>
      </w:r>
      <w:r w:rsidRPr="00CC6926">
        <w:rPr>
          <w:iCs/>
          <w:sz w:val="28"/>
          <w:szCs w:val="28"/>
          <w:lang w:val="uk-UA"/>
        </w:rPr>
        <w:t xml:space="preserve">Режим доступу: </w:t>
      </w:r>
      <w:hyperlink r:id="rId35" w:history="1">
        <w:r w:rsidRPr="00CC6926">
          <w:rPr>
            <w:rStyle w:val="a9"/>
            <w:sz w:val="28"/>
            <w:szCs w:val="28"/>
            <w:lang w:val="en-US"/>
          </w:rPr>
          <w:t>https</w:t>
        </w:r>
        <w:r w:rsidRPr="00CC6926">
          <w:rPr>
            <w:rStyle w:val="a9"/>
            <w:sz w:val="28"/>
            <w:szCs w:val="28"/>
            <w:lang w:val="uk-UA"/>
          </w:rPr>
          <w:t>://</w:t>
        </w:r>
        <w:r w:rsidRPr="00CC6926">
          <w:rPr>
            <w:rStyle w:val="a9"/>
            <w:sz w:val="28"/>
            <w:szCs w:val="28"/>
            <w:lang w:val="en-US"/>
          </w:rPr>
          <w:t>www</w:t>
        </w:r>
        <w:r w:rsidRPr="00CC6926">
          <w:rPr>
            <w:rStyle w:val="a9"/>
            <w:sz w:val="28"/>
            <w:szCs w:val="28"/>
            <w:lang w:val="uk-UA"/>
          </w:rPr>
          <w:t>.</w:t>
        </w:r>
        <w:r w:rsidRPr="00CC6926">
          <w:rPr>
            <w:rStyle w:val="a9"/>
            <w:sz w:val="28"/>
            <w:szCs w:val="28"/>
            <w:lang w:val="en-US"/>
          </w:rPr>
          <w:t>bis</w:t>
        </w:r>
        <w:r w:rsidRPr="00CC6926">
          <w:rPr>
            <w:rStyle w:val="a9"/>
            <w:sz w:val="28"/>
            <w:szCs w:val="28"/>
            <w:lang w:val="uk-UA"/>
          </w:rPr>
          <w:t>.</w:t>
        </w:r>
        <w:r w:rsidRPr="00CC6926">
          <w:rPr>
            <w:rStyle w:val="a9"/>
            <w:sz w:val="28"/>
            <w:szCs w:val="28"/>
            <w:lang w:val="en-US"/>
          </w:rPr>
          <w:t>org</w:t>
        </w:r>
        <w:r w:rsidRPr="00CC6926">
          <w:rPr>
            <w:rStyle w:val="a9"/>
            <w:sz w:val="28"/>
            <w:szCs w:val="28"/>
            <w:lang w:val="uk-UA"/>
          </w:rPr>
          <w:t>/</w:t>
        </w:r>
        <w:r w:rsidRPr="00CC6926">
          <w:rPr>
            <w:rStyle w:val="a9"/>
            <w:sz w:val="28"/>
            <w:szCs w:val="28"/>
            <w:lang w:val="en-US"/>
          </w:rPr>
          <w:t>bcbs</w:t>
        </w:r>
        <w:r w:rsidRPr="00CC6926">
          <w:rPr>
            <w:rStyle w:val="a9"/>
            <w:sz w:val="28"/>
            <w:szCs w:val="28"/>
            <w:lang w:val="uk-UA"/>
          </w:rPr>
          <w:t>/</w:t>
        </w:r>
        <w:r w:rsidRPr="00CC6926">
          <w:rPr>
            <w:rStyle w:val="a9"/>
            <w:sz w:val="28"/>
            <w:szCs w:val="28"/>
            <w:lang w:val="en-US"/>
          </w:rPr>
          <w:t>events</w:t>
        </w:r>
        <w:r w:rsidRPr="00CC6926">
          <w:rPr>
            <w:rStyle w:val="a9"/>
            <w:sz w:val="28"/>
            <w:szCs w:val="28"/>
            <w:lang w:val="uk-UA"/>
          </w:rPr>
          <w:t>/</w:t>
        </w:r>
        <w:r w:rsidRPr="00CC6926">
          <w:rPr>
            <w:rStyle w:val="a9"/>
            <w:sz w:val="28"/>
            <w:szCs w:val="28"/>
            <w:lang w:val="en-US"/>
          </w:rPr>
          <w:t>bhbibe</w:t>
        </w:r>
        <w:r w:rsidRPr="00CC6926">
          <w:rPr>
            <w:rStyle w:val="a9"/>
            <w:sz w:val="28"/>
            <w:szCs w:val="28"/>
            <w:lang w:val="uk-UA"/>
          </w:rPr>
          <w:t>/</w:t>
        </w:r>
        <w:r w:rsidRPr="00CC6926">
          <w:rPr>
            <w:rStyle w:val="a9"/>
            <w:sz w:val="28"/>
            <w:szCs w:val="28"/>
            <w:lang w:val="en-US"/>
          </w:rPr>
          <w:t>jahn</w:t>
        </w:r>
        <w:r w:rsidRPr="00CC6926">
          <w:rPr>
            <w:rStyle w:val="a9"/>
            <w:sz w:val="28"/>
            <w:szCs w:val="28"/>
            <w:lang w:val="uk-UA"/>
          </w:rPr>
          <w:t>.</w:t>
        </w:r>
        <w:r w:rsidRPr="00CC6926">
          <w:rPr>
            <w:rStyle w:val="a9"/>
            <w:sz w:val="28"/>
            <w:szCs w:val="28"/>
            <w:lang w:val="en-US"/>
          </w:rPr>
          <w:t>pdf</w:t>
        </w:r>
      </w:hyperlink>
    </w:p>
    <w:p w:rsidR="00C26DD9" w:rsidRPr="00CC6926" w:rsidRDefault="00587EE9" w:rsidP="00C26DD9">
      <w:pPr>
        <w:pStyle w:val="a4"/>
        <w:numPr>
          <w:ilvl w:val="0"/>
          <w:numId w:val="4"/>
        </w:numPr>
        <w:spacing w:line="360" w:lineRule="auto"/>
        <w:ind w:left="-567" w:right="-284" w:firstLine="567"/>
        <w:jc w:val="both"/>
        <w:rPr>
          <w:color w:val="000000"/>
          <w:sz w:val="28"/>
          <w:szCs w:val="28"/>
          <w:lang w:val="uk-UA"/>
        </w:rPr>
      </w:pPr>
      <w:hyperlink r:id="rId36" w:history="1">
        <w:r w:rsidR="00C26DD9" w:rsidRPr="00CC6926">
          <w:rPr>
            <w:color w:val="000000"/>
            <w:sz w:val="28"/>
            <w:szCs w:val="28"/>
            <w:lang w:val="uk-UA"/>
          </w:rPr>
          <w:t>Стабільність банківських систем країн Південної Європи та їх вплив на економічний добробут</w:t>
        </w:r>
      </w:hyperlink>
      <w:r w:rsidR="00C26DD9" w:rsidRPr="00CC6926">
        <w:rPr>
          <w:color w:val="000000"/>
          <w:sz w:val="28"/>
          <w:szCs w:val="28"/>
          <w:lang w:val="uk-UA"/>
        </w:rPr>
        <w:t xml:space="preserve"> / Т.А. Родіонова, К.В. Поліщук // Вісник ОНУ імені І.І. Мечникова.- </w:t>
      </w:r>
      <w:r w:rsidR="00C26DD9" w:rsidRPr="00CC6926">
        <w:rPr>
          <w:color w:val="000000"/>
          <w:sz w:val="28"/>
          <w:szCs w:val="28"/>
        </w:rPr>
        <w:t>Том</w:t>
      </w:r>
      <w:r w:rsidR="00C26DD9" w:rsidRPr="00CC6926">
        <w:rPr>
          <w:color w:val="000000"/>
          <w:sz w:val="28"/>
          <w:szCs w:val="28"/>
          <w:lang w:val="en-US"/>
        </w:rPr>
        <w:t xml:space="preserve"> 22, </w:t>
      </w:r>
      <w:r w:rsidR="00C26DD9" w:rsidRPr="00CC6926">
        <w:rPr>
          <w:color w:val="000000"/>
          <w:sz w:val="28"/>
          <w:szCs w:val="28"/>
        </w:rPr>
        <w:t>Вип</w:t>
      </w:r>
      <w:r w:rsidR="00C26DD9" w:rsidRPr="00CC6926">
        <w:rPr>
          <w:color w:val="000000"/>
          <w:sz w:val="28"/>
          <w:szCs w:val="28"/>
          <w:lang w:val="en-US"/>
        </w:rPr>
        <w:t xml:space="preserve"> 8 (61). -  2017.- C. 18-21.</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lang w:val="en-US"/>
        </w:rPr>
        <w:lastRenderedPageBreak/>
        <w:t>Savchina O.V., Prostomolotova V.I., Sharashidze А.Z. National banking systems of Russia in conditions of macroeconomic instability: state analysis and development trends. Vestnik VGUIT. - 2017. - pp. 354–360</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lang w:val="uk-UA"/>
        </w:rPr>
        <w:t>Дацко Л. І., Мокій А. І., Марченко М. Ю. Економічна безпека держави в контексті глобалізації банківського бізнесу. / Л.І. Дацко, А. І. Мокій, М. Ю. Марченко// Фінансово-економічне регулювання. - 2013 -</w:t>
      </w:r>
      <w:r w:rsidRPr="00CC6926">
        <w:rPr>
          <w:sz w:val="28"/>
          <w:szCs w:val="28"/>
          <w:lang w:val="uk-UA"/>
        </w:rPr>
        <w:t xml:space="preserve"> С.95-109.</w:t>
      </w:r>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sz w:val="28"/>
          <w:szCs w:val="28"/>
        </w:rPr>
        <w:t>Державна служба статистика Укра</w:t>
      </w:r>
      <w:r w:rsidRPr="00CC6926">
        <w:rPr>
          <w:sz w:val="28"/>
          <w:szCs w:val="28"/>
          <w:lang w:val="uk-UA"/>
        </w:rPr>
        <w:t xml:space="preserve">їни. </w:t>
      </w:r>
      <w:r w:rsidRPr="00CC6926">
        <w:rPr>
          <w:color w:val="000000"/>
          <w:sz w:val="28"/>
          <w:szCs w:val="28"/>
          <w:shd w:val="clear" w:color="auto" w:fill="FFFFFF"/>
        </w:rPr>
        <w:t xml:space="preserve">[Електронний ресурс] </w:t>
      </w:r>
      <w:r w:rsidRPr="00CC6926">
        <w:rPr>
          <w:sz w:val="28"/>
          <w:szCs w:val="28"/>
          <w:lang w:val="uk-UA"/>
        </w:rPr>
        <w:t xml:space="preserve">- </w:t>
      </w:r>
      <w:r w:rsidRPr="00CC6926">
        <w:rPr>
          <w:color w:val="000000"/>
          <w:sz w:val="28"/>
          <w:szCs w:val="28"/>
          <w:shd w:val="clear" w:color="auto" w:fill="FFFFFF"/>
        </w:rPr>
        <w:t xml:space="preserve">Режим доступу: </w:t>
      </w:r>
      <w:hyperlink r:id="rId37" w:history="1">
        <w:r w:rsidRPr="00CC6926">
          <w:rPr>
            <w:rStyle w:val="a9"/>
            <w:sz w:val="28"/>
            <w:szCs w:val="28"/>
            <w:lang w:val="en-US"/>
          </w:rPr>
          <w:t>http</w:t>
        </w:r>
        <w:r w:rsidRPr="00CC6926">
          <w:rPr>
            <w:rStyle w:val="a9"/>
            <w:sz w:val="28"/>
            <w:szCs w:val="28"/>
            <w:lang w:val="uk-UA"/>
          </w:rPr>
          <w:t>://</w:t>
        </w:r>
        <w:r w:rsidRPr="00CC6926">
          <w:rPr>
            <w:rStyle w:val="a9"/>
            <w:sz w:val="28"/>
            <w:szCs w:val="28"/>
            <w:lang w:val="en-US"/>
          </w:rPr>
          <w:t>www</w:t>
        </w:r>
        <w:r w:rsidRPr="00CC6926">
          <w:rPr>
            <w:rStyle w:val="a9"/>
            <w:sz w:val="28"/>
            <w:szCs w:val="28"/>
            <w:lang w:val="uk-UA"/>
          </w:rPr>
          <w:t>.</w:t>
        </w:r>
        <w:r w:rsidRPr="00CC6926">
          <w:rPr>
            <w:rStyle w:val="a9"/>
            <w:sz w:val="28"/>
            <w:szCs w:val="28"/>
            <w:lang w:val="en-US"/>
          </w:rPr>
          <w:t>ukrstat</w:t>
        </w:r>
        <w:r w:rsidRPr="00CC6926">
          <w:rPr>
            <w:rStyle w:val="a9"/>
            <w:sz w:val="28"/>
            <w:szCs w:val="28"/>
            <w:lang w:val="uk-UA"/>
          </w:rPr>
          <w:t>.</w:t>
        </w:r>
        <w:r w:rsidRPr="00CC6926">
          <w:rPr>
            <w:rStyle w:val="a9"/>
            <w:sz w:val="28"/>
            <w:szCs w:val="28"/>
            <w:lang w:val="en-US"/>
          </w:rPr>
          <w:t>gov</w:t>
        </w:r>
        <w:r w:rsidRPr="00CC6926">
          <w:rPr>
            <w:rStyle w:val="a9"/>
            <w:sz w:val="28"/>
            <w:szCs w:val="28"/>
            <w:lang w:val="uk-UA"/>
          </w:rPr>
          <w:t>.</w:t>
        </w:r>
        <w:r w:rsidRPr="00CC6926">
          <w:rPr>
            <w:rStyle w:val="a9"/>
            <w:sz w:val="28"/>
            <w:szCs w:val="28"/>
            <w:lang w:val="en-US"/>
          </w:rPr>
          <w:t>ua</w:t>
        </w:r>
        <w:r w:rsidRPr="00CC6926">
          <w:rPr>
            <w:rStyle w:val="a9"/>
            <w:sz w:val="28"/>
            <w:szCs w:val="28"/>
            <w:lang w:val="uk-UA"/>
          </w:rPr>
          <w:t>/</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shd w:val="clear" w:color="auto" w:fill="FFFFFF"/>
          <w:lang w:val="en-US"/>
        </w:rPr>
        <w:t>Foreign direct investment: Inward and outward flows and stock, annual [Електронний ресурс] / UNCTAD. Data</w:t>
      </w:r>
      <w:r w:rsidRPr="00C26DD9">
        <w:rPr>
          <w:color w:val="000000"/>
          <w:sz w:val="28"/>
          <w:szCs w:val="28"/>
          <w:shd w:val="clear" w:color="auto" w:fill="FFFFFF"/>
        </w:rPr>
        <w:t xml:space="preserve"> </w:t>
      </w:r>
      <w:r w:rsidRPr="00CC6926">
        <w:rPr>
          <w:color w:val="000000"/>
          <w:sz w:val="28"/>
          <w:szCs w:val="28"/>
          <w:shd w:val="clear" w:color="auto" w:fill="FFFFFF"/>
          <w:lang w:val="en-US"/>
        </w:rPr>
        <w:t>center</w:t>
      </w:r>
      <w:r w:rsidRPr="00C26DD9">
        <w:rPr>
          <w:color w:val="000000"/>
          <w:sz w:val="28"/>
          <w:szCs w:val="28"/>
          <w:shd w:val="clear" w:color="auto" w:fill="FFFFFF"/>
        </w:rPr>
        <w:t xml:space="preserve">. </w:t>
      </w:r>
      <w:r w:rsidRPr="00CC6926">
        <w:rPr>
          <w:color w:val="000000"/>
          <w:sz w:val="28"/>
          <w:szCs w:val="28"/>
          <w:shd w:val="clear" w:color="auto" w:fill="FFFFFF"/>
        </w:rPr>
        <w:t>Режим</w:t>
      </w:r>
      <w:r w:rsidRPr="00C26DD9">
        <w:rPr>
          <w:color w:val="000000"/>
          <w:sz w:val="28"/>
          <w:szCs w:val="28"/>
          <w:shd w:val="clear" w:color="auto" w:fill="FFFFFF"/>
        </w:rPr>
        <w:t xml:space="preserve"> </w:t>
      </w:r>
      <w:r w:rsidRPr="00CC6926">
        <w:rPr>
          <w:color w:val="000000"/>
          <w:sz w:val="28"/>
          <w:szCs w:val="28"/>
          <w:shd w:val="clear" w:color="auto" w:fill="FFFFFF"/>
        </w:rPr>
        <w:t>доступу</w:t>
      </w:r>
      <w:r w:rsidRPr="00C26DD9">
        <w:rPr>
          <w:color w:val="000000"/>
          <w:sz w:val="28"/>
          <w:szCs w:val="28"/>
          <w:shd w:val="clear" w:color="auto" w:fill="FFFFFF"/>
        </w:rPr>
        <w:t xml:space="preserve">: </w:t>
      </w:r>
      <w:hyperlink r:id="rId38" w:history="1">
        <w:r w:rsidRPr="00CC6926">
          <w:rPr>
            <w:rStyle w:val="a9"/>
            <w:sz w:val="28"/>
            <w:szCs w:val="28"/>
            <w:shd w:val="clear" w:color="auto" w:fill="FFFFFF"/>
            <w:lang w:val="en-US"/>
          </w:rPr>
          <w:t>http</w:t>
        </w:r>
        <w:r w:rsidRPr="00C26DD9">
          <w:rPr>
            <w:rStyle w:val="a9"/>
            <w:sz w:val="28"/>
            <w:szCs w:val="28"/>
            <w:shd w:val="clear" w:color="auto" w:fill="FFFFFF"/>
          </w:rPr>
          <w:t>://</w:t>
        </w:r>
        <w:r w:rsidRPr="00CC6926">
          <w:rPr>
            <w:rStyle w:val="a9"/>
            <w:sz w:val="28"/>
            <w:szCs w:val="28"/>
            <w:shd w:val="clear" w:color="auto" w:fill="FFFFFF"/>
            <w:lang w:val="en-US"/>
          </w:rPr>
          <w:t>unctadstat</w:t>
        </w:r>
        <w:r w:rsidRPr="00C26DD9">
          <w:rPr>
            <w:rStyle w:val="a9"/>
            <w:sz w:val="28"/>
            <w:szCs w:val="28"/>
            <w:shd w:val="clear" w:color="auto" w:fill="FFFFFF"/>
          </w:rPr>
          <w:t>.</w:t>
        </w:r>
        <w:r w:rsidRPr="00CC6926">
          <w:rPr>
            <w:rStyle w:val="a9"/>
            <w:sz w:val="28"/>
            <w:szCs w:val="28"/>
            <w:shd w:val="clear" w:color="auto" w:fill="FFFFFF"/>
            <w:lang w:val="en-US"/>
          </w:rPr>
          <w:t>unctad</w:t>
        </w:r>
        <w:r w:rsidRPr="00C26DD9">
          <w:rPr>
            <w:rStyle w:val="a9"/>
            <w:sz w:val="28"/>
            <w:szCs w:val="28"/>
            <w:shd w:val="clear" w:color="auto" w:fill="FFFFFF"/>
          </w:rPr>
          <w:t>.</w:t>
        </w:r>
        <w:r w:rsidRPr="00CC6926">
          <w:rPr>
            <w:rStyle w:val="a9"/>
            <w:sz w:val="28"/>
            <w:szCs w:val="28"/>
            <w:shd w:val="clear" w:color="auto" w:fill="FFFFFF"/>
            <w:lang w:val="en-US"/>
          </w:rPr>
          <w:t>org</w:t>
        </w:r>
        <w:r w:rsidRPr="00C26DD9">
          <w:rPr>
            <w:rStyle w:val="a9"/>
            <w:sz w:val="28"/>
            <w:szCs w:val="28"/>
            <w:shd w:val="clear" w:color="auto" w:fill="FFFFFF"/>
          </w:rPr>
          <w:t>/</w:t>
        </w:r>
        <w:r w:rsidRPr="00CC6926">
          <w:rPr>
            <w:rStyle w:val="a9"/>
            <w:sz w:val="28"/>
            <w:szCs w:val="28"/>
            <w:shd w:val="clear" w:color="auto" w:fill="FFFFFF"/>
            <w:lang w:val="en-US"/>
          </w:rPr>
          <w:t>wds</w:t>
        </w:r>
        <w:r w:rsidRPr="00C26DD9">
          <w:rPr>
            <w:rStyle w:val="a9"/>
            <w:sz w:val="28"/>
            <w:szCs w:val="28"/>
            <w:shd w:val="clear" w:color="auto" w:fill="FFFFFF"/>
          </w:rPr>
          <w:t>/</w:t>
        </w:r>
        <w:r w:rsidRPr="00CC6926">
          <w:rPr>
            <w:rStyle w:val="a9"/>
            <w:sz w:val="28"/>
            <w:szCs w:val="28"/>
            <w:shd w:val="clear" w:color="auto" w:fill="FFFFFF"/>
            <w:lang w:val="en-US"/>
          </w:rPr>
          <w:t>TableViewer</w:t>
        </w:r>
        <w:r w:rsidRPr="00C26DD9">
          <w:rPr>
            <w:rStyle w:val="a9"/>
            <w:sz w:val="28"/>
            <w:szCs w:val="28"/>
            <w:shd w:val="clear" w:color="auto" w:fill="FFFFFF"/>
          </w:rPr>
          <w:t>/</w:t>
        </w:r>
        <w:r w:rsidRPr="00CC6926">
          <w:rPr>
            <w:rStyle w:val="a9"/>
            <w:sz w:val="28"/>
            <w:szCs w:val="28"/>
            <w:shd w:val="clear" w:color="auto" w:fill="FFFFFF"/>
            <w:lang w:val="en-US"/>
          </w:rPr>
          <w:t>tableView</w:t>
        </w:r>
        <w:r w:rsidRPr="00C26DD9">
          <w:rPr>
            <w:rStyle w:val="a9"/>
            <w:sz w:val="28"/>
            <w:szCs w:val="28"/>
            <w:shd w:val="clear" w:color="auto" w:fill="FFFFFF"/>
          </w:rPr>
          <w:t>.</w:t>
        </w:r>
        <w:r w:rsidRPr="00CC6926">
          <w:rPr>
            <w:rStyle w:val="a9"/>
            <w:sz w:val="28"/>
            <w:szCs w:val="28"/>
            <w:shd w:val="clear" w:color="auto" w:fill="FFFFFF"/>
            <w:lang w:val="en-US"/>
          </w:rPr>
          <w:t>aspx</w:t>
        </w:r>
        <w:r w:rsidRPr="00C26DD9">
          <w:rPr>
            <w:rStyle w:val="a9"/>
            <w:sz w:val="28"/>
            <w:szCs w:val="28"/>
            <w:shd w:val="clear" w:color="auto" w:fill="FFFFFF"/>
          </w:rPr>
          <w:t>?</w:t>
        </w:r>
        <w:r w:rsidRPr="00CC6926">
          <w:rPr>
            <w:rStyle w:val="a9"/>
            <w:sz w:val="28"/>
            <w:szCs w:val="28"/>
            <w:shd w:val="clear" w:color="auto" w:fill="FFFFFF"/>
            <w:lang w:val="en-US"/>
          </w:rPr>
          <w:t>ReportId</w:t>
        </w:r>
        <w:r w:rsidRPr="00C26DD9">
          <w:rPr>
            <w:rStyle w:val="a9"/>
            <w:sz w:val="28"/>
            <w:szCs w:val="28"/>
            <w:shd w:val="clear" w:color="auto" w:fill="FFFFFF"/>
          </w:rPr>
          <w:t>=96740</w:t>
        </w:r>
      </w:hyperlink>
    </w:p>
    <w:p w:rsidR="00C26DD9" w:rsidRPr="00CC6926" w:rsidRDefault="00C26DD9" w:rsidP="00C26DD9">
      <w:pPr>
        <w:pStyle w:val="a4"/>
        <w:numPr>
          <w:ilvl w:val="0"/>
          <w:numId w:val="4"/>
        </w:numPr>
        <w:spacing w:line="360" w:lineRule="auto"/>
        <w:ind w:left="-567" w:right="-284" w:firstLine="567"/>
        <w:jc w:val="both"/>
        <w:rPr>
          <w:color w:val="000000"/>
          <w:sz w:val="28"/>
          <w:szCs w:val="28"/>
          <w:lang w:val="uk-UA"/>
        </w:rPr>
      </w:pPr>
      <w:r w:rsidRPr="00CC6926">
        <w:rPr>
          <w:color w:val="000000"/>
          <w:sz w:val="28"/>
          <w:szCs w:val="28"/>
          <w:shd w:val="clear" w:color="auto" w:fill="FFFFFF"/>
          <w:lang w:val="en-US"/>
        </w:rPr>
        <w:t xml:space="preserve">The Economist Intelligence Unit [Електронний ресурс]. - </w:t>
      </w:r>
      <w:r w:rsidRPr="00CC6926">
        <w:rPr>
          <w:color w:val="000000"/>
          <w:sz w:val="28"/>
          <w:szCs w:val="28"/>
          <w:shd w:val="clear" w:color="auto" w:fill="FFFFFF"/>
        </w:rPr>
        <w:t>Режим</w:t>
      </w:r>
      <w:r w:rsidRPr="00CC6926">
        <w:rPr>
          <w:color w:val="000000"/>
          <w:sz w:val="28"/>
          <w:szCs w:val="28"/>
          <w:shd w:val="clear" w:color="auto" w:fill="FFFFFF"/>
          <w:lang w:val="en-US"/>
        </w:rPr>
        <w:t xml:space="preserve"> </w:t>
      </w:r>
      <w:r w:rsidRPr="00CC6926">
        <w:rPr>
          <w:color w:val="000000"/>
          <w:sz w:val="28"/>
          <w:szCs w:val="28"/>
          <w:shd w:val="clear" w:color="auto" w:fill="FFFFFF"/>
        </w:rPr>
        <w:t>доступу</w:t>
      </w:r>
      <w:r w:rsidRPr="00CC6926">
        <w:rPr>
          <w:color w:val="000000"/>
          <w:sz w:val="28"/>
          <w:szCs w:val="28"/>
          <w:shd w:val="clear" w:color="auto" w:fill="FFFFFF"/>
          <w:lang w:val="en-US"/>
        </w:rPr>
        <w:t xml:space="preserve">: </w:t>
      </w:r>
      <w:hyperlink r:id="rId39" w:history="1">
        <w:r w:rsidRPr="00CC6926">
          <w:rPr>
            <w:rStyle w:val="a9"/>
            <w:sz w:val="28"/>
            <w:szCs w:val="28"/>
            <w:shd w:val="clear" w:color="auto" w:fill="FFFFFF"/>
            <w:lang w:val="en-US"/>
          </w:rPr>
          <w:t>http://www.eiu.com/home.aspx</w:t>
        </w:r>
      </w:hyperlink>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rStyle w:val="fontstyle01"/>
          <w:lang w:val="uk-UA"/>
        </w:rPr>
        <w:t xml:space="preserve">Показники банківської системи України [Електронний ресурс]: за статистичними даними НБУ / Статистика НБУ. – Режим доступу: </w:t>
      </w:r>
      <w:hyperlink r:id="rId40" w:history="1">
        <w:r w:rsidRPr="00CC6926">
          <w:rPr>
            <w:rStyle w:val="a9"/>
            <w:sz w:val="28"/>
            <w:szCs w:val="28"/>
          </w:rPr>
          <w:t>https</w:t>
        </w:r>
        <w:r w:rsidRPr="00CC6926">
          <w:rPr>
            <w:rStyle w:val="a9"/>
            <w:sz w:val="28"/>
            <w:szCs w:val="28"/>
            <w:lang w:val="uk-UA"/>
          </w:rPr>
          <w:t>://</w:t>
        </w:r>
        <w:r w:rsidRPr="00CC6926">
          <w:rPr>
            <w:rStyle w:val="a9"/>
            <w:sz w:val="28"/>
            <w:szCs w:val="28"/>
          </w:rPr>
          <w:t>www</w:t>
        </w:r>
        <w:r w:rsidRPr="00CC6926">
          <w:rPr>
            <w:rStyle w:val="a9"/>
            <w:sz w:val="28"/>
            <w:szCs w:val="28"/>
            <w:lang w:val="uk-UA"/>
          </w:rPr>
          <w:t>.</w:t>
        </w:r>
        <w:r w:rsidRPr="00CC6926">
          <w:rPr>
            <w:rStyle w:val="a9"/>
            <w:sz w:val="28"/>
            <w:szCs w:val="28"/>
          </w:rPr>
          <w:t>bank</w:t>
        </w:r>
        <w:r w:rsidRPr="00CC6926">
          <w:rPr>
            <w:rStyle w:val="a9"/>
            <w:sz w:val="28"/>
            <w:szCs w:val="28"/>
            <w:lang w:val="uk-UA"/>
          </w:rPr>
          <w:t>.</w:t>
        </w:r>
        <w:r w:rsidRPr="00CC6926">
          <w:rPr>
            <w:rStyle w:val="a9"/>
            <w:sz w:val="28"/>
            <w:szCs w:val="28"/>
          </w:rPr>
          <w:t>gov</w:t>
        </w:r>
        <w:r w:rsidRPr="00CC6926">
          <w:rPr>
            <w:rStyle w:val="a9"/>
            <w:sz w:val="28"/>
            <w:szCs w:val="28"/>
            <w:lang w:val="uk-UA"/>
          </w:rPr>
          <w:t>.</w:t>
        </w:r>
        <w:r w:rsidRPr="00CC6926">
          <w:rPr>
            <w:rStyle w:val="a9"/>
            <w:sz w:val="28"/>
            <w:szCs w:val="28"/>
          </w:rPr>
          <w:t>ua</w:t>
        </w:r>
        <w:r w:rsidRPr="00CC6926">
          <w:rPr>
            <w:rStyle w:val="a9"/>
            <w:sz w:val="28"/>
            <w:szCs w:val="28"/>
            <w:lang w:val="uk-UA"/>
          </w:rPr>
          <w:t>/</w:t>
        </w:r>
        <w:r w:rsidRPr="00CC6926">
          <w:rPr>
            <w:rStyle w:val="a9"/>
            <w:sz w:val="28"/>
            <w:szCs w:val="28"/>
          </w:rPr>
          <w:t>control</w:t>
        </w:r>
        <w:r w:rsidRPr="00CC6926">
          <w:rPr>
            <w:rStyle w:val="a9"/>
            <w:sz w:val="28"/>
            <w:szCs w:val="28"/>
            <w:lang w:val="uk-UA"/>
          </w:rPr>
          <w:t>/</w:t>
        </w:r>
        <w:r w:rsidRPr="00CC6926">
          <w:rPr>
            <w:rStyle w:val="a9"/>
            <w:sz w:val="28"/>
            <w:szCs w:val="28"/>
          </w:rPr>
          <w:t>uk</w:t>
        </w:r>
        <w:r w:rsidRPr="00CC6926">
          <w:rPr>
            <w:rStyle w:val="a9"/>
            <w:sz w:val="28"/>
            <w:szCs w:val="28"/>
            <w:lang w:val="uk-UA"/>
          </w:rPr>
          <w:t>/</w:t>
        </w:r>
        <w:r w:rsidRPr="00CC6926">
          <w:rPr>
            <w:rStyle w:val="a9"/>
            <w:sz w:val="28"/>
            <w:szCs w:val="28"/>
          </w:rPr>
          <w:t>index</w:t>
        </w:r>
      </w:hyperlink>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rStyle w:val="fontstyle01"/>
          <w:lang w:val="en-US"/>
        </w:rPr>
        <w:t>Chelombitko</w:t>
      </w:r>
      <w:r w:rsidRPr="00CC6926">
        <w:rPr>
          <w:rStyle w:val="fontstyle01"/>
          <w:lang w:val="uk-UA"/>
        </w:rPr>
        <w:t xml:space="preserve"> Т. </w:t>
      </w:r>
      <w:r w:rsidRPr="00CC6926">
        <w:rPr>
          <w:rStyle w:val="fontstyle01"/>
          <w:lang w:val="en-US"/>
        </w:rPr>
        <w:t>V</w:t>
      </w:r>
      <w:r w:rsidRPr="00CC6926">
        <w:rPr>
          <w:rStyle w:val="fontstyle01"/>
          <w:lang w:val="uk-UA"/>
        </w:rPr>
        <w:t xml:space="preserve">. </w:t>
      </w:r>
      <w:r w:rsidRPr="00CC6926">
        <w:rPr>
          <w:rStyle w:val="fontstyle01"/>
          <w:lang w:val="en-US"/>
        </w:rPr>
        <w:t>Developmant</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the</w:t>
      </w:r>
      <w:r w:rsidRPr="00CC6926">
        <w:rPr>
          <w:rStyle w:val="fontstyle01"/>
          <w:lang w:val="uk-UA"/>
        </w:rPr>
        <w:t xml:space="preserve"> </w:t>
      </w:r>
      <w:r w:rsidRPr="00CC6926">
        <w:rPr>
          <w:rStyle w:val="fontstyle01"/>
          <w:lang w:val="en-US"/>
        </w:rPr>
        <w:t>banking</w:t>
      </w:r>
      <w:r w:rsidRPr="00CC6926">
        <w:rPr>
          <w:rStyle w:val="fontstyle01"/>
          <w:lang w:val="uk-UA"/>
        </w:rPr>
        <w:t xml:space="preserve"> </w:t>
      </w:r>
      <w:r w:rsidRPr="00CC6926">
        <w:rPr>
          <w:rStyle w:val="fontstyle01"/>
          <w:lang w:val="en-US"/>
        </w:rPr>
        <w:t>system</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Ukraine</w:t>
      </w:r>
      <w:r w:rsidRPr="00CC6926">
        <w:rPr>
          <w:rStyle w:val="fontstyle01"/>
          <w:lang w:val="uk-UA"/>
        </w:rPr>
        <w:t xml:space="preserve"> </w:t>
      </w:r>
      <w:r w:rsidRPr="00CC6926">
        <w:rPr>
          <w:rStyle w:val="fontstyle01"/>
          <w:lang w:val="en-US"/>
        </w:rPr>
        <w:t>in</w:t>
      </w:r>
      <w:r w:rsidRPr="00CC6926">
        <w:rPr>
          <w:rStyle w:val="fontstyle01"/>
          <w:lang w:val="uk-UA"/>
        </w:rPr>
        <w:t xml:space="preserve"> </w:t>
      </w:r>
      <w:r w:rsidRPr="00CC6926">
        <w:rPr>
          <w:rStyle w:val="fontstyle01"/>
          <w:lang w:val="en-US"/>
        </w:rPr>
        <w:t>the</w:t>
      </w:r>
      <w:r w:rsidRPr="00CC6926">
        <w:rPr>
          <w:rStyle w:val="fontstyle01"/>
          <w:lang w:val="uk-UA"/>
        </w:rPr>
        <w:t xml:space="preserve"> </w:t>
      </w:r>
      <w:r w:rsidRPr="00CC6926">
        <w:rPr>
          <w:rStyle w:val="fontstyle01"/>
          <w:lang w:val="en-US"/>
        </w:rPr>
        <w:t>light</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experience</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Chinese</w:t>
      </w:r>
      <w:r w:rsidRPr="00CC6926">
        <w:rPr>
          <w:rStyle w:val="fontstyle01"/>
          <w:lang w:val="uk-UA"/>
        </w:rPr>
        <w:t xml:space="preserve"> </w:t>
      </w:r>
      <w:r w:rsidRPr="00CC6926">
        <w:rPr>
          <w:rStyle w:val="fontstyle01"/>
          <w:lang w:val="en-US"/>
        </w:rPr>
        <w:t>economic</w:t>
      </w:r>
      <w:r w:rsidRPr="00CC6926">
        <w:rPr>
          <w:rStyle w:val="fontstyle01"/>
          <w:lang w:val="uk-UA"/>
        </w:rPr>
        <w:t xml:space="preserve"> </w:t>
      </w:r>
      <w:r w:rsidRPr="00CC6926">
        <w:rPr>
          <w:rStyle w:val="fontstyle01"/>
          <w:lang w:val="en-US"/>
        </w:rPr>
        <w:t>reforms</w:t>
      </w:r>
      <w:r w:rsidRPr="00CC6926">
        <w:rPr>
          <w:rStyle w:val="fontstyle01"/>
          <w:lang w:val="uk-UA"/>
        </w:rPr>
        <w:t xml:space="preserve"> // </w:t>
      </w:r>
      <w:r w:rsidRPr="00CC6926">
        <w:rPr>
          <w:rStyle w:val="fontstyle01"/>
          <w:lang w:val="en-US"/>
        </w:rPr>
        <w:t>V</w:t>
      </w:r>
      <w:r w:rsidRPr="00CC6926">
        <w:rPr>
          <w:rStyle w:val="fontstyle01"/>
          <w:lang w:val="uk-UA"/>
        </w:rPr>
        <w:t xml:space="preserve">. </w:t>
      </w:r>
      <w:r w:rsidRPr="00CC6926">
        <w:rPr>
          <w:rStyle w:val="fontstyle01"/>
          <w:lang w:val="en-US"/>
        </w:rPr>
        <w:t>N</w:t>
      </w:r>
      <w:r w:rsidRPr="00CC6926">
        <w:rPr>
          <w:rStyle w:val="fontstyle01"/>
          <w:lang w:val="uk-UA"/>
        </w:rPr>
        <w:t xml:space="preserve">. </w:t>
      </w:r>
      <w:r w:rsidRPr="00CC6926">
        <w:rPr>
          <w:rStyle w:val="fontstyle01"/>
          <w:lang w:val="en-US"/>
        </w:rPr>
        <w:t>Karazin</w:t>
      </w:r>
      <w:r w:rsidRPr="00CC6926">
        <w:rPr>
          <w:rStyle w:val="fontstyle01"/>
          <w:lang w:val="uk-UA"/>
        </w:rPr>
        <w:t xml:space="preserve"> </w:t>
      </w:r>
      <w:r w:rsidRPr="00CC6926">
        <w:rPr>
          <w:rStyle w:val="fontstyle01"/>
          <w:lang w:val="en-US"/>
        </w:rPr>
        <w:t>Kharkiv</w:t>
      </w:r>
      <w:r w:rsidRPr="00CC6926">
        <w:rPr>
          <w:rStyle w:val="fontstyle01"/>
          <w:lang w:val="uk-UA"/>
        </w:rPr>
        <w:t xml:space="preserve"> </w:t>
      </w:r>
      <w:r w:rsidRPr="00CC6926">
        <w:rPr>
          <w:rStyle w:val="fontstyle01"/>
          <w:lang w:val="en-US"/>
        </w:rPr>
        <w:t>National</w:t>
      </w:r>
      <w:r w:rsidRPr="00CC6926">
        <w:rPr>
          <w:rStyle w:val="fontstyle01"/>
          <w:lang w:val="uk-UA"/>
        </w:rPr>
        <w:t xml:space="preserve"> </w:t>
      </w:r>
      <w:r w:rsidRPr="00CC6926">
        <w:rPr>
          <w:rStyle w:val="fontstyle01"/>
          <w:lang w:val="en-US"/>
        </w:rPr>
        <w:t>University</w:t>
      </w:r>
      <w:r w:rsidRPr="00CC6926">
        <w:rPr>
          <w:rStyle w:val="fontstyle01"/>
          <w:lang w:val="uk-UA"/>
        </w:rPr>
        <w:t xml:space="preserve"> </w:t>
      </w:r>
      <w:r w:rsidRPr="00CC6926">
        <w:rPr>
          <w:rStyle w:val="fontstyle01"/>
          <w:lang w:val="en-US"/>
        </w:rPr>
        <w:t>Herald</w:t>
      </w:r>
      <w:r w:rsidRPr="00CC6926">
        <w:rPr>
          <w:rStyle w:val="fontstyle01"/>
          <w:lang w:val="uk-UA"/>
        </w:rPr>
        <w:t xml:space="preserve">. </w:t>
      </w:r>
      <w:r w:rsidRPr="00CC6926">
        <w:rPr>
          <w:rStyle w:val="fontstyle01"/>
          <w:lang w:val="en-US"/>
        </w:rPr>
        <w:t>Issue 93. Series: Economy– 2017.</w:t>
      </w:r>
    </w:p>
    <w:p w:rsidR="00C26DD9" w:rsidRPr="00CC6926" w:rsidRDefault="00C26DD9" w:rsidP="00C26DD9">
      <w:pPr>
        <w:pStyle w:val="a4"/>
        <w:numPr>
          <w:ilvl w:val="0"/>
          <w:numId w:val="4"/>
        </w:numPr>
        <w:spacing w:line="360" w:lineRule="auto"/>
        <w:ind w:left="-567" w:right="-284" w:firstLine="567"/>
        <w:jc w:val="both"/>
        <w:rPr>
          <w:rStyle w:val="fontstyle01"/>
          <w:lang w:val="uk-UA"/>
        </w:rPr>
      </w:pPr>
      <w:r w:rsidRPr="00CC6926">
        <w:rPr>
          <w:rStyle w:val="fontstyle01"/>
          <w:lang w:val="en-US"/>
        </w:rPr>
        <w:t>Yanko</w:t>
      </w:r>
      <w:r w:rsidRPr="00CC6926">
        <w:rPr>
          <w:rStyle w:val="fontstyle01"/>
          <w:lang w:val="uk-UA"/>
        </w:rPr>
        <w:t xml:space="preserve"> </w:t>
      </w:r>
      <w:r w:rsidRPr="00CC6926">
        <w:rPr>
          <w:rStyle w:val="fontstyle01"/>
          <w:lang w:val="en-US"/>
        </w:rPr>
        <w:t>Y</w:t>
      </w:r>
      <w:r w:rsidRPr="00CC6926">
        <w:rPr>
          <w:rStyle w:val="fontstyle01"/>
          <w:lang w:val="uk-UA"/>
        </w:rPr>
        <w:t>.</w:t>
      </w:r>
      <w:r w:rsidRPr="00CC6926">
        <w:rPr>
          <w:rStyle w:val="fontstyle01"/>
          <w:lang w:val="en-US"/>
        </w:rPr>
        <w:t>O</w:t>
      </w:r>
      <w:r w:rsidRPr="00CC6926">
        <w:rPr>
          <w:rStyle w:val="fontstyle01"/>
          <w:lang w:val="uk-UA"/>
        </w:rPr>
        <w:t xml:space="preserve">., </w:t>
      </w:r>
      <w:r w:rsidRPr="00CC6926">
        <w:rPr>
          <w:rStyle w:val="fontstyle01"/>
          <w:lang w:val="en-US"/>
        </w:rPr>
        <w:t>Rodionova</w:t>
      </w:r>
      <w:r w:rsidRPr="00CC6926">
        <w:rPr>
          <w:rStyle w:val="fontstyle01"/>
          <w:lang w:val="uk-UA"/>
        </w:rPr>
        <w:t xml:space="preserve"> </w:t>
      </w:r>
      <w:r w:rsidRPr="00CC6926">
        <w:rPr>
          <w:rStyle w:val="fontstyle01"/>
          <w:lang w:val="en-US"/>
        </w:rPr>
        <w:t>T</w:t>
      </w:r>
      <w:r w:rsidRPr="00CC6926">
        <w:rPr>
          <w:rStyle w:val="fontstyle01"/>
          <w:lang w:val="uk-UA"/>
        </w:rPr>
        <w:t>.</w:t>
      </w:r>
      <w:r w:rsidRPr="00CC6926">
        <w:rPr>
          <w:rStyle w:val="fontstyle01"/>
          <w:lang w:val="en-US"/>
        </w:rPr>
        <w:t>A</w:t>
      </w:r>
      <w:r w:rsidRPr="00CC6926">
        <w:rPr>
          <w:rStyle w:val="fontstyle01"/>
          <w:lang w:val="uk-UA"/>
        </w:rPr>
        <w:t xml:space="preserve">. </w:t>
      </w:r>
      <w:r w:rsidRPr="00CC6926">
        <w:rPr>
          <w:rStyle w:val="fontstyle01"/>
          <w:lang w:val="en-US"/>
        </w:rPr>
        <w:t>Revisiting</w:t>
      </w:r>
      <w:r w:rsidRPr="00CC6926">
        <w:rPr>
          <w:rStyle w:val="fontstyle01"/>
          <w:lang w:val="uk-UA"/>
        </w:rPr>
        <w:t xml:space="preserve"> </w:t>
      </w:r>
      <w:r w:rsidRPr="00CC6926">
        <w:rPr>
          <w:rStyle w:val="fontstyle01"/>
          <w:lang w:val="en-US"/>
        </w:rPr>
        <w:t>Fundamentals</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Banking</w:t>
      </w:r>
      <w:r w:rsidRPr="00CC6926">
        <w:rPr>
          <w:rStyle w:val="fontstyle01"/>
          <w:lang w:val="uk-UA"/>
        </w:rPr>
        <w:t xml:space="preserve"> </w:t>
      </w:r>
      <w:r w:rsidRPr="00CC6926">
        <w:rPr>
          <w:rStyle w:val="fontstyle01"/>
          <w:lang w:val="en-US"/>
        </w:rPr>
        <w:t>Stability</w:t>
      </w:r>
      <w:r w:rsidRPr="00CC6926">
        <w:rPr>
          <w:rStyle w:val="fontstyle01"/>
          <w:lang w:val="uk-UA"/>
        </w:rPr>
        <w:t xml:space="preserve">: </w:t>
      </w:r>
      <w:r w:rsidRPr="00CC6926">
        <w:rPr>
          <w:rStyle w:val="fontstyle01"/>
          <w:lang w:val="en-US"/>
        </w:rPr>
        <w:t>the</w:t>
      </w:r>
      <w:r w:rsidRPr="00CC6926">
        <w:rPr>
          <w:rStyle w:val="fontstyle01"/>
          <w:lang w:val="uk-UA"/>
        </w:rPr>
        <w:t xml:space="preserve"> </w:t>
      </w:r>
      <w:r w:rsidRPr="00CC6926">
        <w:rPr>
          <w:rStyle w:val="fontstyle01"/>
          <w:lang w:val="en-US"/>
        </w:rPr>
        <w:t>Case</w:t>
      </w:r>
      <w:r w:rsidRPr="00CC6926">
        <w:rPr>
          <w:rStyle w:val="fontstyle01"/>
          <w:lang w:val="uk-UA"/>
        </w:rPr>
        <w:t xml:space="preserve"> </w:t>
      </w:r>
      <w:r w:rsidRPr="00CC6926">
        <w:rPr>
          <w:rStyle w:val="fontstyle01"/>
          <w:lang w:val="en-US"/>
        </w:rPr>
        <w:t>of</w:t>
      </w:r>
      <w:r w:rsidRPr="00CC6926">
        <w:rPr>
          <w:rStyle w:val="fontstyle01"/>
          <w:lang w:val="uk-UA"/>
        </w:rPr>
        <w:t xml:space="preserve"> </w:t>
      </w:r>
      <w:r w:rsidRPr="00CC6926">
        <w:rPr>
          <w:rStyle w:val="fontstyle01"/>
          <w:lang w:val="en-US"/>
        </w:rPr>
        <w:t>Ukraine</w:t>
      </w:r>
      <w:r w:rsidRPr="00CC6926">
        <w:rPr>
          <w:rStyle w:val="fontstyle01"/>
          <w:lang w:val="uk-UA"/>
        </w:rPr>
        <w:t xml:space="preserve"> / Міжнародна науково-практична конференція «Тенденції розвитку економіки у 2018 році: аналітичний та теоретико-методологічний аспекти»</w:t>
      </w:r>
    </w:p>
    <w:p w:rsidR="00C26DD9" w:rsidRPr="00CC6926" w:rsidRDefault="00C26DD9" w:rsidP="00C26DD9">
      <w:pPr>
        <w:spacing w:after="0" w:line="360" w:lineRule="auto"/>
        <w:ind w:left="-567" w:right="-284" w:firstLine="567"/>
        <w:jc w:val="both"/>
        <w:rPr>
          <w:rFonts w:ascii="Times New Roman" w:hAnsi="Times New Roman" w:cs="Times New Roman"/>
          <w:sz w:val="28"/>
          <w:szCs w:val="28"/>
          <w:lang w:val="uk-UA"/>
        </w:rPr>
      </w:pPr>
    </w:p>
    <w:p w:rsidR="00A92E8F" w:rsidRDefault="00A92E8F" w:rsidP="00A92E8F">
      <w:pPr>
        <w:spacing w:after="0" w:line="360" w:lineRule="auto"/>
        <w:ind w:left="-567" w:right="-284" w:firstLine="567"/>
        <w:jc w:val="both"/>
        <w:rPr>
          <w:rFonts w:ascii="Times New Roman" w:hAnsi="Times New Roman" w:cs="Times New Roman"/>
          <w:sz w:val="28"/>
          <w:szCs w:val="28"/>
          <w:lang w:val="uk-UA"/>
        </w:rPr>
      </w:pPr>
    </w:p>
    <w:p w:rsidR="00A92E8F" w:rsidRDefault="00A92E8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D4FA9" w:rsidRPr="00FD4FA9" w:rsidRDefault="00FD4FA9" w:rsidP="00FD4FA9">
      <w:pPr>
        <w:pStyle w:val="1"/>
        <w:spacing w:before="0" w:after="0" w:line="360" w:lineRule="auto"/>
        <w:ind w:left="-567" w:right="-284" w:firstLine="567"/>
        <w:jc w:val="right"/>
        <w:rPr>
          <w:color w:val="000000"/>
          <w:sz w:val="28"/>
          <w:szCs w:val="28"/>
          <w:lang w:val="uk-UA"/>
        </w:rPr>
      </w:pPr>
      <w:r w:rsidRPr="00FD4FA9">
        <w:rPr>
          <w:color w:val="000000"/>
          <w:sz w:val="28"/>
          <w:szCs w:val="28"/>
          <w:lang w:val="uk-UA"/>
        </w:rPr>
        <w:lastRenderedPageBreak/>
        <w:t>Додаток А</w:t>
      </w:r>
    </w:p>
    <w:p w:rsidR="00FD4FA9" w:rsidRPr="00FD4FA9" w:rsidRDefault="00FD4FA9" w:rsidP="00FD4FA9">
      <w:pPr>
        <w:pStyle w:val="1"/>
        <w:spacing w:before="0" w:after="0" w:line="360" w:lineRule="auto"/>
        <w:ind w:left="-567" w:right="-284" w:firstLine="567"/>
        <w:jc w:val="center"/>
        <w:rPr>
          <w:color w:val="000000"/>
          <w:sz w:val="28"/>
          <w:szCs w:val="28"/>
          <w:lang w:val="uk-UA"/>
        </w:rPr>
      </w:pPr>
      <w:r w:rsidRPr="00FD4FA9">
        <w:rPr>
          <w:color w:val="000000"/>
          <w:sz w:val="28"/>
          <w:szCs w:val="28"/>
          <w:lang w:val="uk-UA"/>
        </w:rPr>
        <w:t>Значення показників фінансової стійкості розроблені МВФ</w:t>
      </w:r>
    </w:p>
    <w:tbl>
      <w:tblPr>
        <w:tblStyle w:val="a3"/>
        <w:tblW w:w="10201" w:type="dxa"/>
        <w:tblInd w:w="-567" w:type="dxa"/>
        <w:tblLook w:val="04A0" w:firstRow="1" w:lastRow="0" w:firstColumn="1" w:lastColumn="0" w:noHBand="0" w:noVBand="1"/>
      </w:tblPr>
      <w:tblGrid>
        <w:gridCol w:w="2145"/>
        <w:gridCol w:w="8056"/>
      </w:tblGrid>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sidRPr="00A048E0">
              <w:rPr>
                <w:color w:val="000000"/>
                <w:sz w:val="24"/>
                <w:szCs w:val="24"/>
                <w:lang w:val="uk-UA"/>
              </w:rPr>
              <w:t>Відношення нормативності капіталу до активів, зважених за ризиком</w:t>
            </w:r>
          </w:p>
        </w:tc>
        <w:tc>
          <w:tcPr>
            <w:tcW w:w="8056" w:type="dxa"/>
          </w:tcPr>
          <w:p w:rsidR="00FD4FA9" w:rsidRPr="00A048E0" w:rsidRDefault="00FD4FA9" w:rsidP="005D28AA">
            <w:pPr>
              <w:pStyle w:val="1"/>
              <w:spacing w:before="0" w:after="0"/>
              <w:jc w:val="both"/>
              <w:rPr>
                <w:color w:val="000000"/>
                <w:sz w:val="24"/>
                <w:szCs w:val="24"/>
                <w:lang w:val="uk-UA"/>
              </w:rPr>
            </w:pPr>
            <w:r w:rsidRPr="00A048E0">
              <w:rPr>
                <w:color w:val="000000"/>
                <w:sz w:val="24"/>
                <w:szCs w:val="24"/>
                <w:lang w:val="uk-UA"/>
              </w:rPr>
              <w:t>Даний показник є важливим так як достатність і доступність капіталу визначають стійкість банківських установ по відношенню до різких змін в стані їх балансів.</w:t>
            </w:r>
          </w:p>
          <w:p w:rsidR="00FD4FA9" w:rsidRPr="00A048E0" w:rsidRDefault="00FD4FA9" w:rsidP="005D28AA">
            <w:pPr>
              <w:pStyle w:val="1"/>
              <w:spacing w:before="0" w:after="0"/>
              <w:jc w:val="both"/>
              <w:rPr>
                <w:color w:val="000000"/>
                <w:sz w:val="24"/>
                <w:szCs w:val="24"/>
                <w:lang w:val="uk-UA"/>
              </w:rPr>
            </w:pPr>
            <w:r w:rsidRPr="00A048E0">
              <w:rPr>
                <w:color w:val="000000"/>
                <w:sz w:val="24"/>
                <w:szCs w:val="24"/>
                <w:lang w:val="uk-UA"/>
              </w:rPr>
              <w:t>Згідно з нормативними значеннями Базеля- відношення розмірів сукупного капіталу від величини активів з урахуванням ризику повинен становити 8%. Якщо показник перевищує значення , це є позитивним для оцінки фінансової стійкості країни.</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rPr>
              <w:t>В</w:t>
            </w:r>
            <w:r w:rsidRPr="00AC61A8">
              <w:rPr>
                <w:sz w:val="24"/>
                <w:szCs w:val="24"/>
              </w:rPr>
              <w:t>ідношення капіталу до активів</w:t>
            </w:r>
          </w:p>
        </w:tc>
        <w:tc>
          <w:tcPr>
            <w:tcW w:w="8056" w:type="dxa"/>
          </w:tcPr>
          <w:p w:rsidR="00FD4FA9" w:rsidRPr="00AC61A8" w:rsidRDefault="00FD4FA9" w:rsidP="005D28AA">
            <w:pPr>
              <w:jc w:val="both"/>
              <w:rPr>
                <w:rFonts w:ascii="Times New Roman" w:hAnsi="Times New Roman"/>
                <w:sz w:val="24"/>
                <w:szCs w:val="24"/>
                <w:lang w:val="uk-UA"/>
              </w:rPr>
            </w:pPr>
            <w:r w:rsidRPr="00AC61A8">
              <w:rPr>
                <w:rFonts w:ascii="Times New Roman" w:hAnsi="Times New Roman"/>
                <w:sz w:val="24"/>
                <w:szCs w:val="24"/>
              </w:rPr>
              <w:t>Даний ПФ</w:t>
            </w:r>
            <w:r>
              <w:rPr>
                <w:rFonts w:ascii="Times New Roman" w:hAnsi="Times New Roman"/>
                <w:sz w:val="24"/>
                <w:szCs w:val="24"/>
                <w:lang w:val="uk-UA"/>
              </w:rPr>
              <w:t>С</w:t>
            </w:r>
            <w:r w:rsidRPr="00AC61A8">
              <w:rPr>
                <w:rFonts w:ascii="Times New Roman" w:hAnsi="Times New Roman"/>
                <w:sz w:val="24"/>
                <w:szCs w:val="24"/>
              </w:rPr>
              <w:t xml:space="preserve"> дає уявлення про фінансовий леверидж - тобто ступеня фінансування активів за рахунок інших джерел, крім власних коштів, - і є ще одним показником достатності капіталу сектора банківських установ. При розрахунку цього ПФ</w:t>
            </w:r>
            <w:r>
              <w:rPr>
                <w:rFonts w:ascii="Times New Roman" w:hAnsi="Times New Roman"/>
                <w:sz w:val="24"/>
                <w:szCs w:val="24"/>
                <w:lang w:val="uk-UA"/>
              </w:rPr>
              <w:t>С</w:t>
            </w:r>
            <w:r w:rsidRPr="00AC61A8">
              <w:rPr>
                <w:rFonts w:ascii="Times New Roman" w:hAnsi="Times New Roman"/>
                <w:sz w:val="24"/>
                <w:szCs w:val="24"/>
              </w:rPr>
              <w:t xml:space="preserve"> як чисельник використовуються капітал і резерви, знаменником є сукупні активи, представлені всіма нефінансовими і фінансовими активами.</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lang w:val="uk-UA"/>
              </w:rPr>
              <w:t xml:space="preserve">Відношення </w:t>
            </w:r>
            <w:r w:rsidRPr="00AC61A8">
              <w:rPr>
                <w:sz w:val="24"/>
                <w:szCs w:val="24"/>
              </w:rPr>
              <w:t>необслуговуваних кредитів і позик за вирахуванням створених резервів до капіталу</w:t>
            </w:r>
          </w:p>
        </w:tc>
        <w:tc>
          <w:tcPr>
            <w:tcW w:w="8056" w:type="dxa"/>
          </w:tcPr>
          <w:p w:rsidR="00FD4FA9" w:rsidRPr="00A048E0" w:rsidRDefault="00FD4FA9" w:rsidP="005D28AA">
            <w:pPr>
              <w:jc w:val="both"/>
              <w:rPr>
                <w:rFonts w:ascii="Times New Roman" w:hAnsi="Times New Roman"/>
                <w:sz w:val="24"/>
                <w:szCs w:val="24"/>
              </w:rPr>
            </w:pPr>
            <w:r w:rsidRPr="00AC61A8">
              <w:rPr>
                <w:rFonts w:ascii="Times New Roman" w:hAnsi="Times New Roman"/>
                <w:sz w:val="24"/>
                <w:szCs w:val="24"/>
              </w:rPr>
              <w:t>Даний показник фінансової стійкості призначений для порівняння потенційного впливу необслуговуваних кредитів за вирахуванням створених резервів на капітал. За умови належного відображення необслужених кредитів в обліку цей коефіцієнт може служити показником здатності капіталу банку витримати збитки, пов'язані з необслуговуваних кредитами.</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rPr>
              <w:t>Н</w:t>
            </w:r>
            <w:r w:rsidRPr="00AC61A8">
              <w:rPr>
                <w:sz w:val="24"/>
                <w:szCs w:val="24"/>
              </w:rPr>
              <w:t>орма прибутку на власний капітал</w:t>
            </w:r>
          </w:p>
        </w:tc>
        <w:tc>
          <w:tcPr>
            <w:tcW w:w="8056" w:type="dxa"/>
          </w:tcPr>
          <w:p w:rsidR="00FD4FA9" w:rsidRPr="00A048E0" w:rsidRDefault="00FD4FA9" w:rsidP="005D28AA">
            <w:pPr>
              <w:jc w:val="both"/>
              <w:rPr>
                <w:rFonts w:ascii="Times New Roman" w:eastAsia="Times New Roman" w:hAnsi="Times New Roman"/>
                <w:sz w:val="24"/>
                <w:szCs w:val="24"/>
                <w:lang w:eastAsia="ru-RU"/>
              </w:rPr>
            </w:pPr>
            <w:r w:rsidRPr="00AC61A8">
              <w:rPr>
                <w:rFonts w:ascii="Times New Roman" w:eastAsia="Times New Roman" w:hAnsi="Times New Roman"/>
                <w:sz w:val="24"/>
                <w:szCs w:val="24"/>
                <w:lang w:eastAsia="ru-RU"/>
              </w:rPr>
              <w:t>Даний показник банківської стійкості призначений для оцінки ефективності банківських установ у використанні свого капіталу. При розгляді в динаміці він також може давати інформацію про довгострокової стійкості позиції депозитних установ за капіталом. Високий коефіцієнт даного показника може вказувати на високу рентабельність і низький рівень капіталізації, а низький коефіцієнт може свідчити про низьку рентабельність і високому рівні капіталізації.</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lang w:val="uk-UA"/>
              </w:rPr>
              <w:t>Відношення</w:t>
            </w:r>
            <w:r w:rsidRPr="00AC61A8">
              <w:rPr>
                <w:sz w:val="24"/>
                <w:szCs w:val="24"/>
              </w:rPr>
              <w:t xml:space="preserve"> великих відкритих позицій до капіталу</w:t>
            </w:r>
          </w:p>
        </w:tc>
        <w:tc>
          <w:tcPr>
            <w:tcW w:w="8056" w:type="dxa"/>
          </w:tcPr>
          <w:p w:rsidR="00FD4FA9" w:rsidRPr="00A048E0" w:rsidRDefault="00FD4FA9" w:rsidP="005D28AA">
            <w:pPr>
              <w:pStyle w:val="1"/>
              <w:spacing w:before="0" w:after="0"/>
              <w:jc w:val="both"/>
              <w:rPr>
                <w:color w:val="000000"/>
                <w:sz w:val="24"/>
                <w:szCs w:val="24"/>
              </w:rPr>
            </w:pPr>
            <w:r>
              <w:rPr>
                <w:rFonts w:cstheme="minorBidi"/>
                <w:sz w:val="24"/>
                <w:szCs w:val="24"/>
              </w:rPr>
              <w:t>Даний П</w:t>
            </w:r>
            <w:r>
              <w:rPr>
                <w:rFonts w:cstheme="minorBidi"/>
                <w:sz w:val="24"/>
                <w:szCs w:val="24"/>
                <w:lang w:val="uk-UA"/>
              </w:rPr>
              <w:t>ФС</w:t>
            </w:r>
            <w:r w:rsidRPr="00AC61A8">
              <w:rPr>
                <w:rFonts w:cstheme="minorBidi"/>
                <w:sz w:val="24"/>
                <w:szCs w:val="24"/>
              </w:rPr>
              <w:t xml:space="preserve"> покликаний виявити вразливі місця, обумовлені концентрацією кредитного ризику. Під великими відкритими позиціями розуміються одна або кілька кредитних позицій по відношенню до однієї сторони або групі, коли ці позиції перевищують певну процентну частку нормативного капіталу, наприклад, 10 відсотків. Цей інструмент нагляду призначений для застосування на рівні окремого депозитного установи.</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lang w:val="uk-UA"/>
              </w:rPr>
              <w:t>В</w:t>
            </w:r>
            <w:r w:rsidRPr="00AC61A8">
              <w:rPr>
                <w:sz w:val="24"/>
                <w:szCs w:val="24"/>
              </w:rPr>
              <w:t>ідношення чисто</w:t>
            </w:r>
            <w:r>
              <w:rPr>
                <w:sz w:val="24"/>
                <w:szCs w:val="24"/>
                <w:lang w:val="uk-UA"/>
              </w:rPr>
              <w:t>ї</w:t>
            </w:r>
            <w:r w:rsidRPr="00AC61A8">
              <w:rPr>
                <w:sz w:val="24"/>
                <w:szCs w:val="24"/>
              </w:rPr>
              <w:t xml:space="preserve"> відкритої валютної позиції до капіталу</w:t>
            </w:r>
          </w:p>
        </w:tc>
        <w:tc>
          <w:tcPr>
            <w:tcW w:w="8056" w:type="dxa"/>
          </w:tcPr>
          <w:p w:rsidR="00FD4FA9" w:rsidRPr="00A048E0" w:rsidRDefault="00FD4FA9" w:rsidP="005D28AA">
            <w:pPr>
              <w:pStyle w:val="1"/>
              <w:spacing w:before="0" w:after="0"/>
              <w:jc w:val="both"/>
              <w:rPr>
                <w:color w:val="000000"/>
                <w:sz w:val="24"/>
                <w:szCs w:val="24"/>
                <w:lang w:val="uk-UA"/>
              </w:rPr>
            </w:pPr>
            <w:r w:rsidRPr="00AC61A8">
              <w:rPr>
                <w:sz w:val="24"/>
                <w:szCs w:val="24"/>
              </w:rPr>
              <w:t>Даний ПФ</w:t>
            </w:r>
            <w:r>
              <w:rPr>
                <w:sz w:val="24"/>
                <w:szCs w:val="24"/>
                <w:lang w:val="uk-UA"/>
              </w:rPr>
              <w:t>С</w:t>
            </w:r>
            <w:r w:rsidRPr="00AC61A8">
              <w:rPr>
                <w:sz w:val="24"/>
                <w:szCs w:val="24"/>
              </w:rPr>
              <w:t xml:space="preserve"> покликаний визначити схильність депозитних установ валютному ризику щодо капіталу. Він вимірює невідповідність валютних позицій на стороні активів і пасивів, з тим щоб оцінити потенційну вразливість позиції сектора банківських установ за капіталом, обумовлюється динамікою обмінного курсу</w:t>
            </w:r>
          </w:p>
        </w:tc>
      </w:tr>
      <w:tr w:rsidR="00FD4FA9" w:rsidRPr="00722C59" w:rsidTr="005D28AA">
        <w:tc>
          <w:tcPr>
            <w:tcW w:w="2145" w:type="dxa"/>
          </w:tcPr>
          <w:p w:rsidR="00FD4FA9" w:rsidRPr="00A048E0" w:rsidRDefault="00FD4FA9" w:rsidP="005D28AA">
            <w:pPr>
              <w:pStyle w:val="1"/>
              <w:spacing w:before="0" w:after="0"/>
              <w:ind w:right="-85"/>
              <w:jc w:val="both"/>
              <w:rPr>
                <w:color w:val="000000"/>
                <w:sz w:val="24"/>
                <w:szCs w:val="24"/>
                <w:lang w:val="uk-UA"/>
              </w:rPr>
            </w:pPr>
            <w:r>
              <w:rPr>
                <w:sz w:val="24"/>
                <w:szCs w:val="24"/>
                <w:lang w:val="uk-UA"/>
              </w:rPr>
              <w:t>В</w:t>
            </w:r>
            <w:r w:rsidRPr="00AC61A8">
              <w:rPr>
                <w:sz w:val="24"/>
                <w:szCs w:val="24"/>
              </w:rPr>
              <w:t>ідношення чисто</w:t>
            </w:r>
            <w:r>
              <w:rPr>
                <w:sz w:val="24"/>
                <w:szCs w:val="24"/>
                <w:lang w:val="uk-UA"/>
              </w:rPr>
              <w:t>ї</w:t>
            </w:r>
            <w:r w:rsidRPr="00AC61A8">
              <w:rPr>
                <w:sz w:val="24"/>
                <w:szCs w:val="24"/>
              </w:rPr>
              <w:t xml:space="preserve"> відкритої позиції по інструментах участі в капіталі до капіталу</w:t>
            </w:r>
          </w:p>
        </w:tc>
        <w:tc>
          <w:tcPr>
            <w:tcW w:w="8056" w:type="dxa"/>
          </w:tcPr>
          <w:p w:rsidR="00FD4FA9" w:rsidRPr="00A048E0" w:rsidRDefault="00FD4FA9" w:rsidP="005D28AA">
            <w:pPr>
              <w:pStyle w:val="1"/>
              <w:spacing w:before="0" w:after="0"/>
              <w:jc w:val="both"/>
              <w:rPr>
                <w:color w:val="000000"/>
                <w:sz w:val="24"/>
                <w:szCs w:val="24"/>
                <w:lang w:val="uk-UA"/>
              </w:rPr>
            </w:pPr>
            <w:r w:rsidRPr="00AC61A8">
              <w:rPr>
                <w:sz w:val="24"/>
                <w:szCs w:val="24"/>
              </w:rPr>
              <w:t>Даний ПФ</w:t>
            </w:r>
            <w:r>
              <w:rPr>
                <w:sz w:val="24"/>
                <w:szCs w:val="24"/>
                <w:lang w:val="uk-UA"/>
              </w:rPr>
              <w:t>С</w:t>
            </w:r>
            <w:r w:rsidRPr="00AC61A8">
              <w:rPr>
                <w:sz w:val="24"/>
                <w:szCs w:val="24"/>
              </w:rPr>
              <w:t xml:space="preserve"> покликаний визначати схильність банківської установи ризику зміни цін на інструменти участі в капіталі щодо величини його капіталу. Навіть якщо у сектора в цілому немає позиції по інструментах участі в капіталі, пов'язаною з ризиком, такі позиції можуть бути у окремих банківських установ або груп таких установ.</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lang w:val="uk-UA"/>
              </w:rPr>
              <w:t>В</w:t>
            </w:r>
            <w:r w:rsidRPr="00AC61A8">
              <w:rPr>
                <w:sz w:val="24"/>
                <w:szCs w:val="24"/>
              </w:rPr>
              <w:t>ідношення ліквідних активів до сукупних активів</w:t>
            </w:r>
          </w:p>
        </w:tc>
        <w:tc>
          <w:tcPr>
            <w:tcW w:w="8056" w:type="dxa"/>
          </w:tcPr>
          <w:p w:rsidR="00FD4FA9" w:rsidRPr="00A048E0" w:rsidRDefault="00FD4FA9" w:rsidP="005D28AA">
            <w:pPr>
              <w:pStyle w:val="1"/>
              <w:spacing w:before="0" w:after="0"/>
              <w:jc w:val="both"/>
              <w:rPr>
                <w:sz w:val="24"/>
                <w:szCs w:val="24"/>
              </w:rPr>
            </w:pPr>
            <w:r w:rsidRPr="00AC61A8">
              <w:rPr>
                <w:sz w:val="24"/>
                <w:szCs w:val="24"/>
              </w:rPr>
              <w:t>Даний ПФ</w:t>
            </w:r>
            <w:r>
              <w:rPr>
                <w:sz w:val="24"/>
                <w:szCs w:val="24"/>
                <w:lang w:val="uk-UA"/>
              </w:rPr>
              <w:t>С</w:t>
            </w:r>
            <w:r w:rsidRPr="00AC61A8">
              <w:rPr>
                <w:sz w:val="24"/>
                <w:szCs w:val="24"/>
              </w:rPr>
              <w:t xml:space="preserve"> дає уявлення про ліквідність, яка може бути використана для задоволення очікуваного і непередбачуваного попиту на готівкові гроші.</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lang w:val="uk-UA"/>
              </w:rPr>
              <w:t>В</w:t>
            </w:r>
            <w:r w:rsidRPr="00AC61A8">
              <w:rPr>
                <w:sz w:val="24"/>
                <w:szCs w:val="24"/>
              </w:rPr>
              <w:t xml:space="preserve">ідношення ліквідних активів </w:t>
            </w:r>
            <w:r w:rsidRPr="00AC61A8">
              <w:rPr>
                <w:sz w:val="24"/>
                <w:szCs w:val="24"/>
              </w:rPr>
              <w:lastRenderedPageBreak/>
              <w:t>до короткострокових зобов'язань</w:t>
            </w:r>
          </w:p>
        </w:tc>
        <w:tc>
          <w:tcPr>
            <w:tcW w:w="8056" w:type="dxa"/>
          </w:tcPr>
          <w:p w:rsidR="00FD4FA9" w:rsidRPr="00A048E0" w:rsidRDefault="00FD4FA9" w:rsidP="005D28AA">
            <w:pPr>
              <w:jc w:val="both"/>
              <w:rPr>
                <w:rFonts w:ascii="Times New Roman" w:eastAsia="Times New Roman" w:hAnsi="Times New Roman"/>
                <w:sz w:val="24"/>
                <w:szCs w:val="24"/>
                <w:lang w:eastAsia="ru-RU"/>
              </w:rPr>
            </w:pPr>
            <w:r w:rsidRPr="00AC61A8">
              <w:rPr>
                <w:rFonts w:ascii="Times New Roman" w:eastAsia="Times New Roman" w:hAnsi="Times New Roman"/>
                <w:sz w:val="24"/>
                <w:szCs w:val="24"/>
                <w:lang w:eastAsia="ru-RU"/>
              </w:rPr>
              <w:lastRenderedPageBreak/>
              <w:t xml:space="preserve">Покликаний відображати невідповідність ліквідності активів і зобов'язань і дає уявлення про те, якою мірою банківські установи можуть задовольняти </w:t>
            </w:r>
            <w:r w:rsidRPr="00AC61A8">
              <w:rPr>
                <w:rFonts w:ascii="Times New Roman" w:eastAsia="Times New Roman" w:hAnsi="Times New Roman"/>
                <w:sz w:val="24"/>
                <w:szCs w:val="24"/>
                <w:lang w:eastAsia="ru-RU"/>
              </w:rPr>
              <w:lastRenderedPageBreak/>
              <w:t>заявки про зняття коштів в короткі терміни, не стикаючись з проблемами ліквідності.</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lastRenderedPageBreak/>
              <w:t>В</w:t>
            </w:r>
            <w:r w:rsidRPr="00AC61A8">
              <w:rPr>
                <w:sz w:val="24"/>
                <w:szCs w:val="24"/>
              </w:rPr>
              <w:t>ідношення депозитів клієнтів до сукупних кредитів і позик.</w:t>
            </w:r>
          </w:p>
        </w:tc>
        <w:tc>
          <w:tcPr>
            <w:tcW w:w="8056" w:type="dxa"/>
          </w:tcPr>
          <w:p w:rsidR="00FD4FA9" w:rsidRPr="00A048E0" w:rsidRDefault="00FD4FA9" w:rsidP="005D28AA">
            <w:pPr>
              <w:pStyle w:val="1"/>
              <w:spacing w:before="0" w:after="0"/>
              <w:jc w:val="both"/>
              <w:rPr>
                <w:sz w:val="24"/>
                <w:szCs w:val="24"/>
              </w:rPr>
            </w:pPr>
            <w:r w:rsidRPr="00AC61A8">
              <w:rPr>
                <w:sz w:val="24"/>
                <w:szCs w:val="24"/>
              </w:rPr>
              <w:t>Даний ПФ</w:t>
            </w:r>
            <w:r>
              <w:rPr>
                <w:sz w:val="24"/>
                <w:szCs w:val="24"/>
                <w:lang w:val="uk-UA"/>
              </w:rPr>
              <w:t>С</w:t>
            </w:r>
            <w:r w:rsidRPr="00AC61A8">
              <w:rPr>
                <w:sz w:val="24"/>
                <w:szCs w:val="24"/>
              </w:rPr>
              <w:t xml:space="preserve"> є показником ліквідності, оскільки в ньому «стабільна» депозитна база співвідноситься з валовими кредитами. У разі низького рівня стабільних депозитів у порівнянні з кредитами спостерігається велика залежність від більш мінливих засобів для покриття неліквідних активів в портфелях депозитних установ.</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t>Н</w:t>
            </w:r>
            <w:r w:rsidRPr="00AC61A8">
              <w:rPr>
                <w:sz w:val="24"/>
                <w:szCs w:val="24"/>
              </w:rPr>
              <w:t>орма прибутку на активи</w:t>
            </w:r>
          </w:p>
        </w:tc>
        <w:tc>
          <w:tcPr>
            <w:tcW w:w="8056" w:type="dxa"/>
          </w:tcPr>
          <w:p w:rsidR="00FD4FA9" w:rsidRPr="00A048E0" w:rsidRDefault="00FD4FA9" w:rsidP="005D28AA">
            <w:pPr>
              <w:pStyle w:val="1"/>
              <w:spacing w:before="0" w:after="0"/>
              <w:jc w:val="both"/>
              <w:rPr>
                <w:sz w:val="24"/>
                <w:szCs w:val="24"/>
              </w:rPr>
            </w:pPr>
            <w:r w:rsidRPr="00AC61A8">
              <w:rPr>
                <w:sz w:val="24"/>
                <w:szCs w:val="24"/>
              </w:rPr>
              <w:t xml:space="preserve">Даний </w:t>
            </w:r>
            <w:r>
              <w:rPr>
                <w:sz w:val="24"/>
                <w:szCs w:val="24"/>
                <w:lang w:val="uk-UA"/>
              </w:rPr>
              <w:t xml:space="preserve">ПФС </w:t>
            </w:r>
            <w:r w:rsidRPr="00AC61A8">
              <w:rPr>
                <w:sz w:val="24"/>
                <w:szCs w:val="24"/>
              </w:rPr>
              <w:t>покликаний служити показником ефективності депозитних установ у використанні своїх активів. Його можна інтерпретувати разом з викладеним вище ПФ</w:t>
            </w:r>
            <w:r>
              <w:rPr>
                <w:sz w:val="24"/>
                <w:szCs w:val="24"/>
                <w:lang w:val="uk-UA"/>
              </w:rPr>
              <w:t>С</w:t>
            </w:r>
            <w:r w:rsidRPr="00AC61A8">
              <w:rPr>
                <w:sz w:val="24"/>
                <w:szCs w:val="24"/>
              </w:rPr>
              <w:t xml:space="preserve"> за нормою прибутку на власний капітал</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t>В</w:t>
            </w:r>
            <w:r w:rsidRPr="00AC61A8">
              <w:rPr>
                <w:sz w:val="24"/>
                <w:szCs w:val="24"/>
              </w:rPr>
              <w:t>ідношення процентної маржі до валового доходу</w:t>
            </w:r>
          </w:p>
        </w:tc>
        <w:tc>
          <w:tcPr>
            <w:tcW w:w="8056" w:type="dxa"/>
          </w:tcPr>
          <w:p w:rsidR="00FD4FA9" w:rsidRPr="00A048E0" w:rsidRDefault="00FD4FA9" w:rsidP="005D28AA">
            <w:pPr>
              <w:pStyle w:val="1"/>
              <w:spacing w:before="0" w:after="0"/>
              <w:jc w:val="both"/>
              <w:rPr>
                <w:sz w:val="24"/>
                <w:szCs w:val="24"/>
              </w:rPr>
            </w:pPr>
            <w:r w:rsidRPr="00AC61A8">
              <w:rPr>
                <w:rFonts w:cstheme="minorBidi"/>
                <w:sz w:val="24"/>
                <w:szCs w:val="24"/>
              </w:rPr>
              <w:t>Даний показник фінансової стійкості є показник відносної частки чистого процентного прибутку - отриманих відсотків за вирахуванням процентних витрат - у валовому доході. На значення цього коефіцієнта може позначатися відношення капіталу до активів депозитних установ: за певного рівня активів більш високий обсяг капіталу призводить до зниження потреб у залученні позикових коштів, тим самим зменшуючи процентні витрати і збільшуючи чисті процентні доходи.</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t>С</w:t>
            </w:r>
            <w:r w:rsidRPr="00AC61A8">
              <w:rPr>
                <w:sz w:val="24"/>
                <w:szCs w:val="24"/>
              </w:rPr>
              <w:t>тавлення трейдингового доходу до сукупного доходу</w:t>
            </w:r>
          </w:p>
        </w:tc>
        <w:tc>
          <w:tcPr>
            <w:tcW w:w="8056" w:type="dxa"/>
          </w:tcPr>
          <w:p w:rsidR="00FD4FA9" w:rsidRPr="00A048E0" w:rsidRDefault="00FD4FA9" w:rsidP="005D28AA">
            <w:pPr>
              <w:jc w:val="both"/>
              <w:rPr>
                <w:rFonts w:ascii="Times New Roman" w:eastAsia="Times New Roman" w:hAnsi="Times New Roman"/>
                <w:sz w:val="24"/>
                <w:szCs w:val="24"/>
                <w:lang w:eastAsia="ru-RU"/>
              </w:rPr>
            </w:pPr>
            <w:r w:rsidRPr="00AC61A8">
              <w:rPr>
                <w:rFonts w:ascii="Times New Roman" w:eastAsia="Times New Roman" w:hAnsi="Times New Roman"/>
                <w:sz w:val="24"/>
                <w:szCs w:val="24"/>
                <w:lang w:eastAsia="ru-RU"/>
              </w:rPr>
              <w:t>Даний ПФ</w:t>
            </w:r>
            <w:r>
              <w:rPr>
                <w:rFonts w:ascii="Times New Roman" w:eastAsia="Times New Roman" w:hAnsi="Times New Roman"/>
                <w:sz w:val="24"/>
                <w:szCs w:val="24"/>
                <w:lang w:val="uk-UA" w:eastAsia="ru-RU"/>
              </w:rPr>
              <w:t>С</w:t>
            </w:r>
            <w:r w:rsidRPr="00AC61A8">
              <w:rPr>
                <w:rFonts w:ascii="Times New Roman" w:eastAsia="Times New Roman" w:hAnsi="Times New Roman"/>
                <w:sz w:val="24"/>
                <w:szCs w:val="24"/>
                <w:lang w:eastAsia="ru-RU"/>
              </w:rPr>
              <w:t xml:space="preserve"> покликаний відображати частку операцій на фінансових ринках, в тому числі валютних операцій, в доході банківських установ, допомагаючи тим самим оцінити ступінь стійкості показників їх рентабельності.</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t>В</w:t>
            </w:r>
            <w:r w:rsidRPr="00AC61A8">
              <w:rPr>
                <w:sz w:val="24"/>
                <w:szCs w:val="24"/>
              </w:rPr>
              <w:t>ідношення непроцентних витрат до валового доходу</w:t>
            </w:r>
          </w:p>
        </w:tc>
        <w:tc>
          <w:tcPr>
            <w:tcW w:w="8056" w:type="dxa"/>
          </w:tcPr>
          <w:p w:rsidR="00FD4FA9" w:rsidRPr="00A048E0" w:rsidRDefault="00FD4FA9" w:rsidP="005D28AA">
            <w:pPr>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Даним ПФ</w:t>
            </w:r>
            <w:r>
              <w:rPr>
                <w:rFonts w:ascii="Times New Roman" w:eastAsia="Times New Roman" w:hAnsi="Times New Roman"/>
                <w:sz w:val="24"/>
                <w:szCs w:val="24"/>
                <w:lang w:val="uk-UA" w:eastAsia="ru-RU"/>
              </w:rPr>
              <w:t>С</w:t>
            </w:r>
            <w:r w:rsidRPr="00AC61A8">
              <w:rPr>
                <w:rFonts w:ascii="Times New Roman" w:eastAsia="Times New Roman" w:hAnsi="Times New Roman"/>
                <w:sz w:val="24"/>
                <w:szCs w:val="24"/>
                <w:lang w:eastAsia="ru-RU"/>
              </w:rPr>
              <w:t xml:space="preserve"> вимірюється обсяг адміністративних витрат щодо валового доходу (процентний прибуток плюс непроцентні доходи)</w:t>
            </w:r>
          </w:p>
        </w:tc>
      </w:tr>
      <w:tr w:rsidR="00FD4FA9" w:rsidRPr="00722C59" w:rsidTr="005D28AA">
        <w:tc>
          <w:tcPr>
            <w:tcW w:w="2145" w:type="dxa"/>
          </w:tcPr>
          <w:p w:rsidR="00FD4FA9" w:rsidRPr="00A048E0" w:rsidRDefault="00FD4FA9" w:rsidP="005D28AA">
            <w:pPr>
              <w:pStyle w:val="1"/>
              <w:spacing w:before="0" w:after="0"/>
              <w:ind w:right="-85"/>
              <w:jc w:val="both"/>
              <w:rPr>
                <w:sz w:val="24"/>
                <w:szCs w:val="24"/>
              </w:rPr>
            </w:pPr>
            <w:r>
              <w:rPr>
                <w:sz w:val="24"/>
                <w:szCs w:val="24"/>
              </w:rPr>
              <w:t>В</w:t>
            </w:r>
            <w:r w:rsidRPr="00AC61A8">
              <w:rPr>
                <w:sz w:val="24"/>
                <w:szCs w:val="24"/>
              </w:rPr>
              <w:t>ідношення витрат на персонал до непроцентних витрат.</w:t>
            </w:r>
          </w:p>
        </w:tc>
        <w:tc>
          <w:tcPr>
            <w:tcW w:w="8056" w:type="dxa"/>
          </w:tcPr>
          <w:p w:rsidR="00FD4FA9" w:rsidRPr="00A048E0" w:rsidRDefault="00FD4FA9" w:rsidP="005D28AA">
            <w:pPr>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Даним ПФС</w:t>
            </w:r>
            <w:r w:rsidRPr="00AC61A8">
              <w:rPr>
                <w:rFonts w:ascii="Times New Roman" w:eastAsia="Times New Roman" w:hAnsi="Times New Roman"/>
                <w:sz w:val="24"/>
                <w:szCs w:val="24"/>
                <w:lang w:eastAsia="ru-RU"/>
              </w:rPr>
              <w:t xml:space="preserve"> вимірюється частка витрат на персонал в сукупних адміністративних витратах.</w:t>
            </w:r>
          </w:p>
        </w:tc>
      </w:tr>
    </w:tbl>
    <w:p w:rsidR="00FD4FA9" w:rsidRPr="00D157AB" w:rsidRDefault="00FD4FA9" w:rsidP="00FD4FA9">
      <w:pPr>
        <w:pStyle w:val="1"/>
        <w:spacing w:before="0" w:after="0" w:line="360" w:lineRule="auto"/>
        <w:ind w:left="-567" w:right="-284" w:firstLine="567"/>
        <w:jc w:val="both"/>
        <w:rPr>
          <w:color w:val="000000"/>
          <w:sz w:val="28"/>
          <w:szCs w:val="28"/>
        </w:rPr>
      </w:pPr>
      <w:r>
        <w:rPr>
          <w:color w:val="000000"/>
          <w:sz w:val="28"/>
          <w:szCs w:val="28"/>
        </w:rPr>
        <w:t>Джерело: складено автором на осно</w:t>
      </w:r>
      <w:r>
        <w:rPr>
          <w:color w:val="000000"/>
          <w:sz w:val="28"/>
          <w:szCs w:val="28"/>
          <w:lang w:val="uk-UA"/>
        </w:rPr>
        <w:t xml:space="preserve">ві </w:t>
      </w:r>
      <w:r>
        <w:rPr>
          <w:color w:val="000000"/>
          <w:sz w:val="28"/>
          <w:szCs w:val="28"/>
        </w:rPr>
        <w:t>[13</w:t>
      </w:r>
      <w:r w:rsidRPr="00D157AB">
        <w:rPr>
          <w:color w:val="000000"/>
          <w:sz w:val="28"/>
          <w:szCs w:val="28"/>
        </w:rPr>
        <w:t>]</w:t>
      </w:r>
    </w:p>
    <w:p w:rsidR="00FD4FA9" w:rsidRDefault="00FD4FA9">
      <w:pPr>
        <w:rPr>
          <w:rFonts w:ascii="Times New Roman" w:hAnsi="Times New Roman" w:cs="Times New Roman"/>
          <w:sz w:val="28"/>
          <w:szCs w:val="28"/>
        </w:rPr>
      </w:pPr>
      <w:r>
        <w:rPr>
          <w:rFonts w:ascii="Times New Roman" w:hAnsi="Times New Roman" w:cs="Times New Roman"/>
          <w:sz w:val="28"/>
          <w:szCs w:val="28"/>
        </w:rPr>
        <w:br w:type="page"/>
      </w:r>
    </w:p>
    <w:p w:rsidR="00CF297E" w:rsidRPr="00A92E8F" w:rsidRDefault="00A92E8F" w:rsidP="00A92E8F">
      <w:pPr>
        <w:spacing w:after="0" w:line="360" w:lineRule="auto"/>
        <w:ind w:left="-567" w:right="-284" w:firstLine="567"/>
        <w:jc w:val="right"/>
        <w:rPr>
          <w:rFonts w:ascii="Times New Roman" w:hAnsi="Times New Roman" w:cs="Times New Roman"/>
          <w:sz w:val="28"/>
          <w:szCs w:val="28"/>
          <w:lang w:val="uk-UA"/>
        </w:rPr>
      </w:pPr>
      <w:r w:rsidRPr="00A92E8F">
        <w:rPr>
          <w:rFonts w:ascii="Times New Roman" w:hAnsi="Times New Roman" w:cs="Times New Roman"/>
          <w:sz w:val="28"/>
          <w:szCs w:val="28"/>
          <w:lang w:val="uk-UA"/>
        </w:rPr>
        <w:lastRenderedPageBreak/>
        <w:t>Дода</w:t>
      </w:r>
      <w:r w:rsidR="00FD4FA9">
        <w:rPr>
          <w:rFonts w:ascii="Times New Roman" w:hAnsi="Times New Roman" w:cs="Times New Roman"/>
          <w:sz w:val="28"/>
          <w:szCs w:val="28"/>
          <w:lang w:val="uk-UA"/>
        </w:rPr>
        <w:t>ток Б</w:t>
      </w:r>
    </w:p>
    <w:p w:rsidR="00CF297E" w:rsidRPr="00141C09" w:rsidRDefault="00CF297E" w:rsidP="00A92E8F">
      <w:pPr>
        <w:spacing w:after="0" w:line="360" w:lineRule="auto"/>
        <w:ind w:left="-567" w:right="-284" w:firstLine="567"/>
        <w:jc w:val="center"/>
        <w:rPr>
          <w:rFonts w:ascii="Times New Roman" w:hAnsi="Times New Roman" w:cs="Times New Roman"/>
          <w:sz w:val="28"/>
          <w:szCs w:val="28"/>
          <w:lang w:val="uk-UA"/>
        </w:rPr>
      </w:pPr>
      <w:r w:rsidRPr="00141C09">
        <w:rPr>
          <w:rFonts w:ascii="Times New Roman" w:hAnsi="Times New Roman" w:cs="Times New Roman"/>
          <w:sz w:val="28"/>
          <w:szCs w:val="28"/>
          <w:lang w:val="uk-UA"/>
        </w:rPr>
        <w:t>Критерії регресійних моделей щорічного приросту ВВП Вишеградської групи та країн БРІКС у 1995-2017 роках</w:t>
      </w:r>
    </w:p>
    <w:tbl>
      <w:tblPr>
        <w:tblW w:w="96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4"/>
        <w:gridCol w:w="1367"/>
        <w:gridCol w:w="1367"/>
        <w:gridCol w:w="1479"/>
        <w:gridCol w:w="1367"/>
        <w:gridCol w:w="1367"/>
      </w:tblGrid>
      <w:tr w:rsidR="00CF297E" w:rsidRPr="00AE6086" w:rsidTr="007269AB">
        <w:trPr>
          <w:trHeight w:val="469"/>
        </w:trPr>
        <w:tc>
          <w:tcPr>
            <w:tcW w:w="2734" w:type="dxa"/>
            <w:shd w:val="clear" w:color="auto" w:fill="auto"/>
            <w:vAlign w:val="center"/>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p>
        </w:tc>
        <w:tc>
          <w:tcPr>
            <w:tcW w:w="6947" w:type="dxa"/>
            <w:gridSpan w:val="5"/>
            <w:shd w:val="clear" w:color="auto" w:fill="auto"/>
            <w:noWrap/>
            <w:vAlign w:val="center"/>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Бета- коеф</w:t>
            </w:r>
            <w:r>
              <w:rPr>
                <w:rFonts w:ascii="Times New Roman" w:eastAsia="Times New Roman" w:hAnsi="Times New Roman" w:cs="Times New Roman"/>
                <w:color w:val="000000"/>
                <w:sz w:val="24"/>
                <w:szCs w:val="24"/>
                <w:lang w:val="uk-UA" w:eastAsia="ru-RU"/>
              </w:rPr>
              <w:t>іцієнти</w:t>
            </w:r>
            <w:r w:rsidRPr="00AE6086">
              <w:rPr>
                <w:rFonts w:ascii="Times New Roman" w:eastAsia="Times New Roman" w:hAnsi="Times New Roman" w:cs="Times New Roman"/>
                <w:color w:val="000000"/>
                <w:sz w:val="24"/>
                <w:szCs w:val="24"/>
                <w:lang w:eastAsia="ru-RU"/>
              </w:rPr>
              <w:t xml:space="preserve"> при змінних</w:t>
            </w:r>
          </w:p>
        </w:tc>
      </w:tr>
      <w:tr w:rsidR="00CF297E" w:rsidRPr="00AE6086" w:rsidTr="007269AB">
        <w:trPr>
          <w:trHeight w:val="469"/>
        </w:trPr>
        <w:tc>
          <w:tcPr>
            <w:tcW w:w="2734" w:type="dxa"/>
            <w:shd w:val="clear" w:color="auto" w:fill="auto"/>
            <w:vAlign w:val="center"/>
            <w:hideMark/>
          </w:tcPr>
          <w:p w:rsidR="00CF297E" w:rsidRPr="00AE6086" w:rsidRDefault="00C05C87" w:rsidP="00C05C87">
            <w:pPr>
              <w:spacing w:after="0" w:line="240" w:lineRule="auto"/>
              <w:ind w:right="-68"/>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Фактори </w:t>
            </w:r>
            <w:r w:rsidR="00CF297E">
              <w:rPr>
                <w:rFonts w:ascii="Times New Roman" w:eastAsia="Times New Roman" w:hAnsi="Times New Roman" w:cs="Times New Roman"/>
                <w:color w:val="000000"/>
                <w:sz w:val="24"/>
                <w:szCs w:val="24"/>
                <w:lang w:val="uk-UA" w:eastAsia="ru-RU"/>
              </w:rPr>
              <w:t>економічного зростання</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Чехія</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Польща</w:t>
            </w:r>
          </w:p>
        </w:tc>
        <w:tc>
          <w:tcPr>
            <w:tcW w:w="1479"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Угорщина</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Росія</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 xml:space="preserve"> Китай</w:t>
            </w:r>
          </w:p>
        </w:tc>
      </w:tr>
      <w:tr w:rsidR="00CF297E" w:rsidRPr="00AE6086" w:rsidTr="007269AB">
        <w:trPr>
          <w:trHeight w:val="434"/>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en-US" w:eastAsia="ru-RU"/>
              </w:rPr>
              <w:t>Credits</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-1,126</w:t>
            </w:r>
            <w:r w:rsidRPr="00AE6086">
              <w:rPr>
                <w:rFonts w:ascii="Times New Roman" w:eastAsia="Times New Roman" w:hAnsi="Times New Roman" w:cs="Times New Roman"/>
                <w:color w:val="000000"/>
                <w:sz w:val="24"/>
                <w:szCs w:val="24"/>
                <w:lang w:eastAsia="ru-RU"/>
              </w:rPr>
              <w:br/>
              <w:t>0,003***</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-0,171</w:t>
            </w:r>
            <w:r w:rsidRPr="00AE6086">
              <w:rPr>
                <w:rFonts w:ascii="Times New Roman" w:eastAsia="Times New Roman" w:hAnsi="Times New Roman" w:cs="Times New Roman"/>
                <w:color w:val="000000"/>
                <w:sz w:val="24"/>
                <w:szCs w:val="24"/>
                <w:lang w:eastAsia="ru-RU"/>
              </w:rPr>
              <w:br/>
              <w:t>0,054*</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-1,245</w:t>
            </w:r>
            <w:r w:rsidRPr="00AE6086">
              <w:rPr>
                <w:rFonts w:ascii="Times New Roman" w:eastAsia="Times New Roman" w:hAnsi="Times New Roman" w:cs="Times New Roman"/>
                <w:color w:val="000000"/>
                <w:sz w:val="24"/>
                <w:szCs w:val="24"/>
                <w:lang w:eastAsia="ru-RU"/>
              </w:rPr>
              <w:br/>
              <w:t xml:space="preserve">0,001*** </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2,902</w:t>
            </w:r>
            <w:r w:rsidRPr="00AE6086">
              <w:rPr>
                <w:rFonts w:ascii="Times New Roman" w:eastAsia="Times New Roman" w:hAnsi="Times New Roman" w:cs="Times New Roman"/>
                <w:color w:val="000000"/>
                <w:sz w:val="24"/>
                <w:szCs w:val="24"/>
                <w:lang w:eastAsia="ru-RU"/>
              </w:rPr>
              <w:br/>
              <w:t>0,014**</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en-US" w:eastAsia="ru-RU"/>
              </w:rPr>
              <w:t>EXrate</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0,678</w:t>
            </w:r>
            <w:r w:rsidRPr="00AE6086">
              <w:rPr>
                <w:rFonts w:ascii="Times New Roman" w:eastAsia="Times New Roman" w:hAnsi="Times New Roman" w:cs="Times New Roman"/>
                <w:color w:val="000000"/>
                <w:sz w:val="24"/>
                <w:szCs w:val="24"/>
                <w:lang w:eastAsia="ru-RU"/>
              </w:rPr>
              <w:br/>
              <w:t xml:space="preserve">0,004*** </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 xml:space="preserve">0,741 </w:t>
            </w:r>
            <w:r w:rsidRPr="00AE6086">
              <w:rPr>
                <w:rFonts w:ascii="Times New Roman" w:eastAsia="Times New Roman" w:hAnsi="Times New Roman" w:cs="Times New Roman"/>
                <w:color w:val="000000"/>
                <w:sz w:val="24"/>
                <w:szCs w:val="24"/>
                <w:lang w:eastAsia="ru-RU"/>
              </w:rPr>
              <w:t>0,003***</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1,541</w:t>
            </w:r>
            <w:r w:rsidRPr="00AE6086">
              <w:rPr>
                <w:rFonts w:ascii="Times New Roman" w:eastAsia="Times New Roman" w:hAnsi="Times New Roman" w:cs="Times New Roman"/>
                <w:color w:val="000000"/>
                <w:sz w:val="24"/>
                <w:szCs w:val="24"/>
                <w:lang w:eastAsia="ru-RU"/>
              </w:rPr>
              <w:br/>
              <w:t>0,002 ***</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en-US" w:eastAsia="ru-RU"/>
              </w:rPr>
              <w:t>Deposits</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2,361</w:t>
            </w:r>
            <w:r w:rsidRPr="00AE6086">
              <w:rPr>
                <w:rFonts w:ascii="Times New Roman" w:eastAsia="Times New Roman" w:hAnsi="Times New Roman" w:cs="Times New Roman"/>
                <w:color w:val="000000"/>
                <w:sz w:val="24"/>
                <w:szCs w:val="24"/>
                <w:lang w:eastAsia="ru-RU"/>
              </w:rPr>
              <w:br/>
              <w:t>0,005***</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0,580</w:t>
            </w:r>
            <w:r w:rsidRPr="00AE6086">
              <w:rPr>
                <w:rFonts w:ascii="Times New Roman" w:eastAsia="Times New Roman" w:hAnsi="Times New Roman" w:cs="Times New Roman"/>
                <w:color w:val="000000"/>
                <w:sz w:val="24"/>
                <w:szCs w:val="24"/>
                <w:lang w:eastAsia="ru-RU"/>
              </w:rPr>
              <w:br/>
              <w:t>0,026*</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en-US" w:eastAsia="ru-RU"/>
              </w:rPr>
              <w:t>FDI</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0,863</w:t>
            </w:r>
            <w:r w:rsidRPr="00AE6086">
              <w:rPr>
                <w:rFonts w:ascii="Times New Roman" w:eastAsia="Times New Roman" w:hAnsi="Times New Roman" w:cs="Times New Roman"/>
                <w:color w:val="000000"/>
                <w:sz w:val="24"/>
                <w:szCs w:val="24"/>
                <w:lang w:eastAsia="ru-RU"/>
              </w:rPr>
              <w:br/>
              <w:t>0,000***</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0,517</w:t>
            </w:r>
            <w:r w:rsidRPr="00AE6086">
              <w:rPr>
                <w:rFonts w:ascii="Times New Roman" w:eastAsia="Times New Roman" w:hAnsi="Times New Roman" w:cs="Times New Roman"/>
                <w:color w:val="000000"/>
                <w:sz w:val="24"/>
                <w:szCs w:val="24"/>
                <w:lang w:eastAsia="ru-RU"/>
              </w:rPr>
              <w:br/>
              <w:t>0,015**</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1,241</w:t>
            </w:r>
            <w:r w:rsidRPr="00AE6086">
              <w:rPr>
                <w:rFonts w:ascii="Times New Roman" w:eastAsia="Times New Roman" w:hAnsi="Times New Roman" w:cs="Times New Roman"/>
                <w:color w:val="000000"/>
                <w:sz w:val="24"/>
                <w:szCs w:val="24"/>
                <w:lang w:eastAsia="ru-RU"/>
              </w:rPr>
              <w:br/>
              <w:t>0,003 ***</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uk-UA" w:eastAsia="ru-RU"/>
              </w:rPr>
              <w:t>Expenditures</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1,826</w:t>
            </w:r>
            <w:r w:rsidRPr="00AE6086">
              <w:rPr>
                <w:rFonts w:ascii="Times New Roman" w:eastAsia="Times New Roman" w:hAnsi="Times New Roman" w:cs="Times New Roman"/>
                <w:color w:val="000000"/>
                <w:sz w:val="24"/>
                <w:szCs w:val="24"/>
                <w:lang w:eastAsia="ru-RU"/>
              </w:rPr>
              <w:br/>
              <w:t>0,012**</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0,512</w:t>
            </w:r>
            <w:r w:rsidRPr="00AE6086">
              <w:rPr>
                <w:rFonts w:ascii="Times New Roman" w:eastAsia="Times New Roman" w:hAnsi="Times New Roman" w:cs="Times New Roman"/>
                <w:color w:val="000000"/>
                <w:sz w:val="24"/>
                <w:szCs w:val="24"/>
                <w:lang w:eastAsia="ru-RU"/>
              </w:rPr>
              <w:br/>
              <w:t>0,001 ***</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F1385F">
              <w:rPr>
                <w:rFonts w:ascii="Times New Roman" w:hAnsi="Times New Roman" w:cs="Times New Roman"/>
                <w:sz w:val="24"/>
                <w:szCs w:val="28"/>
                <w:lang w:val="en-US"/>
              </w:rPr>
              <w:t>NONloans</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0,249</w:t>
            </w:r>
            <w:r w:rsidRPr="00AE6086">
              <w:rPr>
                <w:rFonts w:ascii="Times New Roman" w:eastAsia="Times New Roman" w:hAnsi="Times New Roman" w:cs="Times New Roman"/>
                <w:color w:val="000000"/>
                <w:sz w:val="24"/>
                <w:szCs w:val="24"/>
                <w:lang w:eastAsia="ru-RU"/>
              </w:rPr>
              <w:br/>
              <w:t>0,014**</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0,280</w:t>
            </w:r>
            <w:r w:rsidRPr="00AE6086">
              <w:rPr>
                <w:rFonts w:ascii="Times New Roman" w:eastAsia="Times New Roman" w:hAnsi="Times New Roman" w:cs="Times New Roman"/>
                <w:color w:val="000000"/>
                <w:sz w:val="24"/>
                <w:szCs w:val="24"/>
                <w:lang w:eastAsia="ru-RU"/>
              </w:rPr>
              <w:br/>
              <w:t>0,036 **</w:t>
            </w:r>
          </w:p>
        </w:tc>
      </w:tr>
      <w:tr w:rsidR="00CF297E" w:rsidRPr="00AE6086" w:rsidTr="007269AB">
        <w:trPr>
          <w:trHeight w:val="469"/>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val="uk-UA" w:eastAsia="ru-RU"/>
              </w:rPr>
              <w:t>ForeignBanks</w:t>
            </w:r>
          </w:p>
        </w:tc>
        <w:tc>
          <w:tcPr>
            <w:tcW w:w="1367" w:type="dxa"/>
            <w:shd w:val="clear" w:color="auto" w:fill="auto"/>
            <w:vAlign w:val="center"/>
            <w:hideMark/>
          </w:tcPr>
          <w:p w:rsidR="00CF297E" w:rsidRPr="00AE6086" w:rsidRDefault="00557A4A" w:rsidP="00CF297E">
            <w:pPr>
              <w:spacing w:after="0" w:line="240" w:lineRule="auto"/>
              <w:ind w:right="-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CF297E" w:rsidRPr="00590D79">
              <w:rPr>
                <w:rFonts w:ascii="Times New Roman" w:eastAsia="Times New Roman" w:hAnsi="Times New Roman" w:cs="Times New Roman"/>
                <w:color w:val="000000"/>
                <w:sz w:val="24"/>
                <w:szCs w:val="24"/>
                <w:lang w:eastAsia="ru-RU"/>
              </w:rPr>
              <w:t>0,392</w:t>
            </w:r>
            <w:r w:rsidR="00CF297E" w:rsidRPr="00AE6086">
              <w:rPr>
                <w:rFonts w:ascii="Times New Roman" w:eastAsia="Times New Roman" w:hAnsi="Times New Roman" w:cs="Times New Roman"/>
                <w:color w:val="000000"/>
                <w:sz w:val="24"/>
                <w:szCs w:val="24"/>
                <w:lang w:eastAsia="ru-RU"/>
              </w:rPr>
              <w:br/>
              <w:t>0,056*</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590D79">
              <w:rPr>
                <w:rFonts w:ascii="Times New Roman" w:eastAsia="Times New Roman" w:hAnsi="Times New Roman" w:cs="Times New Roman"/>
                <w:color w:val="000000"/>
                <w:sz w:val="24"/>
                <w:szCs w:val="24"/>
                <w:lang w:eastAsia="ru-RU"/>
              </w:rPr>
              <w:t>0,827</w:t>
            </w:r>
            <w:r w:rsidRPr="00AE6086">
              <w:rPr>
                <w:rFonts w:ascii="Times New Roman" w:eastAsia="Times New Roman" w:hAnsi="Times New Roman" w:cs="Times New Roman"/>
                <w:color w:val="000000"/>
                <w:sz w:val="24"/>
                <w:szCs w:val="24"/>
                <w:lang w:eastAsia="ru-RU"/>
              </w:rPr>
              <w:br/>
              <w:t>0,001***</w:t>
            </w:r>
          </w:p>
        </w:tc>
        <w:tc>
          <w:tcPr>
            <w:tcW w:w="1479"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r w:rsidRPr="00590D79">
              <w:rPr>
                <w:rFonts w:ascii="Times New Roman" w:eastAsia="Times New Roman" w:hAnsi="Times New Roman" w:cs="Times New Roman"/>
                <w:color w:val="000000"/>
                <w:sz w:val="24"/>
                <w:szCs w:val="24"/>
                <w:lang w:eastAsia="ru-RU"/>
              </w:rPr>
              <w:t>0,970</w:t>
            </w:r>
            <w:r w:rsidRPr="00AE6086">
              <w:rPr>
                <w:rFonts w:ascii="Times New Roman" w:eastAsia="Times New Roman" w:hAnsi="Times New Roman" w:cs="Times New Roman"/>
                <w:color w:val="000000"/>
                <w:sz w:val="24"/>
                <w:szCs w:val="24"/>
                <w:lang w:eastAsia="ru-RU"/>
              </w:rPr>
              <w:br/>
              <w:t>0,004***</w:t>
            </w:r>
          </w:p>
        </w:tc>
        <w:tc>
          <w:tcPr>
            <w:tcW w:w="1367" w:type="dxa"/>
            <w:shd w:val="clear" w:color="auto" w:fill="auto"/>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w:t>
            </w:r>
          </w:p>
        </w:tc>
      </w:tr>
      <w:tr w:rsidR="00CF297E" w:rsidRPr="00AE6086" w:rsidTr="007269AB">
        <w:trPr>
          <w:trHeight w:val="234"/>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R2</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0,977</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0,838</w:t>
            </w:r>
          </w:p>
        </w:tc>
        <w:tc>
          <w:tcPr>
            <w:tcW w:w="1479"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0,634</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0,819</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0,971</w:t>
            </w:r>
          </w:p>
        </w:tc>
      </w:tr>
      <w:tr w:rsidR="00CF297E" w:rsidRPr="00AE6086" w:rsidTr="007269AB">
        <w:trPr>
          <w:trHeight w:val="234"/>
        </w:trPr>
        <w:tc>
          <w:tcPr>
            <w:tcW w:w="2734" w:type="dxa"/>
            <w:shd w:val="clear" w:color="auto" w:fill="auto"/>
            <w:noWrap/>
            <w:vAlign w:val="bottom"/>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F-статистика</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8,653</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25,845</w:t>
            </w:r>
          </w:p>
        </w:tc>
        <w:tc>
          <w:tcPr>
            <w:tcW w:w="1479"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9,612</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6,768</w:t>
            </w:r>
          </w:p>
        </w:tc>
        <w:tc>
          <w:tcPr>
            <w:tcW w:w="1367" w:type="dxa"/>
            <w:shd w:val="clear" w:color="auto" w:fill="auto"/>
            <w:noWrap/>
            <w:vAlign w:val="center"/>
            <w:hideMark/>
          </w:tcPr>
          <w:p w:rsidR="00CF297E" w:rsidRPr="00AE6086" w:rsidRDefault="00CF297E" w:rsidP="00CF297E">
            <w:pPr>
              <w:spacing w:after="0" w:line="240" w:lineRule="auto"/>
              <w:ind w:right="-284"/>
              <w:jc w:val="both"/>
              <w:rPr>
                <w:rFonts w:ascii="Times New Roman" w:eastAsia="Times New Roman" w:hAnsi="Times New Roman" w:cs="Times New Roman"/>
                <w:color w:val="000000"/>
                <w:sz w:val="24"/>
                <w:szCs w:val="24"/>
                <w:lang w:eastAsia="ru-RU"/>
              </w:rPr>
            </w:pPr>
            <w:r w:rsidRPr="00AE6086">
              <w:rPr>
                <w:rFonts w:ascii="Times New Roman" w:eastAsia="Times New Roman" w:hAnsi="Times New Roman" w:cs="Times New Roman"/>
                <w:color w:val="000000"/>
                <w:sz w:val="24"/>
                <w:szCs w:val="24"/>
                <w:lang w:eastAsia="ru-RU"/>
              </w:rPr>
              <w:t>25,54</w:t>
            </w:r>
          </w:p>
        </w:tc>
      </w:tr>
    </w:tbl>
    <w:p w:rsidR="00CF297E" w:rsidRDefault="00CF297E" w:rsidP="00CF297E">
      <w:pPr>
        <w:spacing w:after="0" w:line="360" w:lineRule="auto"/>
        <w:ind w:left="-567"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rsidR="00CF297E" w:rsidRDefault="00CF297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F297E" w:rsidRDefault="00CF297E" w:rsidP="00CF297E">
      <w:pPr>
        <w:spacing w:after="0" w:line="360" w:lineRule="auto"/>
        <w:ind w:left="-567" w:right="-284"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FD4FA9">
        <w:rPr>
          <w:rFonts w:ascii="Times New Roman" w:hAnsi="Times New Roman" w:cs="Times New Roman"/>
          <w:sz w:val="28"/>
          <w:szCs w:val="28"/>
          <w:lang w:val="uk-UA"/>
        </w:rPr>
        <w:t>В</w:t>
      </w:r>
    </w:p>
    <w:p w:rsidR="00CF297E" w:rsidRPr="00141C09" w:rsidRDefault="00A92E8F" w:rsidP="00A92E8F">
      <w:pPr>
        <w:spacing w:after="0" w:line="360" w:lineRule="auto"/>
        <w:ind w:left="-567" w:right="-284" w:firstLine="567"/>
        <w:jc w:val="center"/>
        <w:rPr>
          <w:rFonts w:ascii="Times New Roman" w:hAnsi="Times New Roman" w:cs="Times New Roman"/>
          <w:sz w:val="28"/>
          <w:szCs w:val="28"/>
          <w:lang w:val="uk-UA"/>
        </w:rPr>
      </w:pPr>
      <w:r w:rsidRPr="00141C09">
        <w:rPr>
          <w:rFonts w:ascii="Times New Roman" w:hAnsi="Times New Roman" w:cs="Times New Roman"/>
          <w:sz w:val="28"/>
          <w:szCs w:val="28"/>
          <w:lang w:val="uk-UA"/>
        </w:rPr>
        <w:t>Результати векторної авторегресії</w:t>
      </w:r>
    </w:p>
    <w:tbl>
      <w:tblPr>
        <w:tblW w:w="9592" w:type="dxa"/>
        <w:tblInd w:w="-5" w:type="dxa"/>
        <w:tblLook w:val="04A0" w:firstRow="1" w:lastRow="0" w:firstColumn="1" w:lastColumn="0" w:noHBand="0" w:noVBand="1"/>
      </w:tblPr>
      <w:tblGrid>
        <w:gridCol w:w="4525"/>
        <w:gridCol w:w="1958"/>
        <w:gridCol w:w="1515"/>
        <w:gridCol w:w="1594"/>
      </w:tblGrid>
      <w:tr w:rsidR="00CF297E" w:rsidRPr="00B220B1" w:rsidTr="007269AB">
        <w:trPr>
          <w:trHeight w:val="389"/>
        </w:trPr>
        <w:tc>
          <w:tcPr>
            <w:tcW w:w="799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Dependent variable: BA</w:t>
            </w:r>
          </w:p>
        </w:tc>
        <w:tc>
          <w:tcPr>
            <w:tcW w:w="1594" w:type="dxa"/>
            <w:tcBorders>
              <w:top w:val="single" w:sz="4" w:space="0" w:color="auto"/>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r>
      <w:tr w:rsidR="00CF297E" w:rsidRPr="00B220B1" w:rsidTr="007269AB">
        <w:trPr>
          <w:trHeight w:val="25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Excluded</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Chi-sq</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df</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Prob.</w:t>
            </w:r>
          </w:p>
        </w:tc>
      </w:tr>
      <w:tr w:rsidR="00CF297E" w:rsidRPr="00B220B1" w:rsidTr="007269AB">
        <w:trPr>
          <w:trHeight w:val="50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FDI</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4.044111</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2</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0.1324</w:t>
            </w:r>
          </w:p>
        </w:tc>
      </w:tr>
      <w:tr w:rsidR="00CF297E" w:rsidRPr="00B220B1" w:rsidTr="007269AB">
        <w:trPr>
          <w:trHeight w:val="50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All</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4.044111</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2</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0.1324</w:t>
            </w:r>
          </w:p>
        </w:tc>
      </w:tr>
      <w:tr w:rsidR="00CF297E" w:rsidRPr="00B220B1" w:rsidTr="007269AB">
        <w:trPr>
          <w:trHeight w:val="25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r>
      <w:tr w:rsidR="00CF297E" w:rsidRPr="00B220B1" w:rsidTr="007269AB">
        <w:trPr>
          <w:trHeight w:hRule="exact" w:val="409"/>
        </w:trPr>
        <w:tc>
          <w:tcPr>
            <w:tcW w:w="799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Dependent variable: FDI</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w:t>
            </w:r>
          </w:p>
        </w:tc>
      </w:tr>
      <w:tr w:rsidR="00CF297E" w:rsidRPr="00B220B1" w:rsidTr="007269AB">
        <w:trPr>
          <w:trHeight w:val="25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Excluded</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Chi-sq</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df</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Prob.</w:t>
            </w:r>
          </w:p>
        </w:tc>
      </w:tr>
      <w:tr w:rsidR="00CF297E" w:rsidRPr="00B220B1" w:rsidTr="007269AB">
        <w:trPr>
          <w:trHeight w:val="50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BA</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8.547446</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2</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0.0139</w:t>
            </w:r>
          </w:p>
        </w:tc>
      </w:tr>
      <w:tr w:rsidR="00CF297E" w:rsidRPr="00B220B1" w:rsidTr="007269AB">
        <w:trPr>
          <w:trHeight w:val="500"/>
        </w:trPr>
        <w:tc>
          <w:tcPr>
            <w:tcW w:w="4525" w:type="dxa"/>
            <w:tcBorders>
              <w:top w:val="nil"/>
              <w:left w:val="single" w:sz="4" w:space="0" w:color="auto"/>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All</w:t>
            </w:r>
          </w:p>
        </w:tc>
        <w:tc>
          <w:tcPr>
            <w:tcW w:w="1958"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8.547446</w:t>
            </w:r>
          </w:p>
        </w:tc>
        <w:tc>
          <w:tcPr>
            <w:tcW w:w="1515"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2</w:t>
            </w:r>
          </w:p>
        </w:tc>
        <w:tc>
          <w:tcPr>
            <w:tcW w:w="1594" w:type="dxa"/>
            <w:tcBorders>
              <w:top w:val="nil"/>
              <w:left w:val="nil"/>
              <w:bottom w:val="single" w:sz="4" w:space="0" w:color="auto"/>
              <w:right w:val="single" w:sz="4" w:space="0" w:color="auto"/>
            </w:tcBorders>
            <w:shd w:val="clear" w:color="auto" w:fill="auto"/>
            <w:vAlign w:val="center"/>
            <w:hideMark/>
          </w:tcPr>
          <w:p w:rsidR="00CF297E" w:rsidRPr="00B220B1" w:rsidRDefault="00CF297E" w:rsidP="007269AB">
            <w:pPr>
              <w:spacing w:after="0" w:line="240" w:lineRule="auto"/>
              <w:ind w:right="-284"/>
              <w:jc w:val="both"/>
              <w:rPr>
                <w:rFonts w:ascii="Times New Roman" w:eastAsia="Times New Roman" w:hAnsi="Times New Roman" w:cs="Times New Roman"/>
                <w:color w:val="000000"/>
                <w:sz w:val="24"/>
                <w:szCs w:val="24"/>
                <w:lang w:eastAsia="ru-RU"/>
              </w:rPr>
            </w:pPr>
            <w:r w:rsidRPr="00B220B1">
              <w:rPr>
                <w:rFonts w:ascii="Times New Roman" w:eastAsia="Times New Roman" w:hAnsi="Times New Roman" w:cs="Times New Roman"/>
                <w:color w:val="000000"/>
                <w:sz w:val="24"/>
                <w:szCs w:val="24"/>
                <w:lang w:eastAsia="ru-RU"/>
              </w:rPr>
              <w:t> 0.0139</w:t>
            </w:r>
          </w:p>
        </w:tc>
      </w:tr>
    </w:tbl>
    <w:p w:rsidR="00CF297E" w:rsidRPr="00337F0D" w:rsidRDefault="00CF297E" w:rsidP="00CF297E">
      <w:pPr>
        <w:autoSpaceDE w:val="0"/>
        <w:autoSpaceDN w:val="0"/>
        <w:adjustRightInd w:val="0"/>
        <w:spacing w:after="0" w:line="240" w:lineRule="auto"/>
        <w:ind w:right="-284"/>
        <w:jc w:val="both"/>
        <w:rPr>
          <w:rFonts w:ascii="Arial" w:hAnsi="Arial" w:cs="Arial"/>
          <w:sz w:val="18"/>
          <w:szCs w:val="18"/>
          <w:lang w:val="en-US"/>
        </w:rPr>
      </w:pPr>
    </w:p>
    <w:p w:rsidR="00584AB0" w:rsidRPr="0058686E" w:rsidRDefault="00CF297E" w:rsidP="00CF297E">
      <w:pPr>
        <w:spacing w:after="0" w:line="360" w:lineRule="auto"/>
        <w:ind w:left="-567" w:right="-284"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отримано в результаті дослідження в програмі </w:t>
      </w:r>
      <w:r>
        <w:rPr>
          <w:rFonts w:ascii="Times New Roman" w:hAnsi="Times New Roman" w:cs="Times New Roman"/>
          <w:sz w:val="28"/>
          <w:szCs w:val="28"/>
          <w:lang w:val="en-US"/>
        </w:rPr>
        <w:t>Eviews</w:t>
      </w:r>
    </w:p>
    <w:p w:rsidR="00584AB0" w:rsidRPr="0058686E" w:rsidRDefault="00584AB0">
      <w:pPr>
        <w:rPr>
          <w:rFonts w:ascii="Times New Roman" w:hAnsi="Times New Roman" w:cs="Times New Roman"/>
          <w:sz w:val="28"/>
          <w:szCs w:val="28"/>
        </w:rPr>
      </w:pPr>
      <w:r w:rsidRPr="0058686E">
        <w:rPr>
          <w:rFonts w:ascii="Times New Roman" w:hAnsi="Times New Roman" w:cs="Times New Roman"/>
          <w:sz w:val="28"/>
          <w:szCs w:val="28"/>
        </w:rPr>
        <w:br w:type="page"/>
      </w:r>
    </w:p>
    <w:p w:rsidR="00584AB0" w:rsidRPr="00584AB0" w:rsidRDefault="00584AB0" w:rsidP="00584AB0">
      <w:pPr>
        <w:spacing w:after="0" w:line="360" w:lineRule="auto"/>
        <w:ind w:left="-567" w:right="-284" w:firstLine="567"/>
        <w:jc w:val="right"/>
        <w:rPr>
          <w:rFonts w:ascii="Times New Roman" w:hAnsi="Times New Roman" w:cs="Times New Roman"/>
          <w:sz w:val="28"/>
          <w:szCs w:val="28"/>
        </w:rPr>
      </w:pPr>
      <w:r w:rsidRPr="00584AB0">
        <w:rPr>
          <w:rFonts w:ascii="Times New Roman" w:hAnsi="Times New Roman" w:cs="Times New Roman"/>
          <w:sz w:val="28"/>
          <w:szCs w:val="28"/>
        </w:rPr>
        <w:lastRenderedPageBreak/>
        <w:t>ЗАТВЕРДЖЕНО</w:t>
      </w:r>
    </w:p>
    <w:p w:rsidR="00584AB0" w:rsidRPr="00584AB0" w:rsidRDefault="00584AB0" w:rsidP="00584AB0">
      <w:pPr>
        <w:spacing w:after="0" w:line="360" w:lineRule="auto"/>
        <w:ind w:left="-567" w:right="-284" w:firstLine="567"/>
        <w:jc w:val="right"/>
        <w:rPr>
          <w:rFonts w:ascii="Times New Roman" w:hAnsi="Times New Roman" w:cs="Times New Roman"/>
          <w:sz w:val="28"/>
          <w:szCs w:val="28"/>
        </w:rPr>
      </w:pPr>
      <w:r w:rsidRPr="00584AB0">
        <w:rPr>
          <w:rFonts w:ascii="Times New Roman" w:hAnsi="Times New Roman" w:cs="Times New Roman"/>
          <w:sz w:val="28"/>
          <w:szCs w:val="28"/>
        </w:rPr>
        <w:t>рішенням Вченої ради ФМВПС</w:t>
      </w:r>
    </w:p>
    <w:p w:rsidR="00584AB0" w:rsidRPr="00584AB0" w:rsidRDefault="00584AB0" w:rsidP="00584AB0">
      <w:pPr>
        <w:spacing w:after="0" w:line="360" w:lineRule="auto"/>
        <w:ind w:left="-567" w:right="-284" w:firstLine="567"/>
        <w:jc w:val="right"/>
        <w:rPr>
          <w:rFonts w:ascii="Times New Roman" w:hAnsi="Times New Roman" w:cs="Times New Roman"/>
          <w:sz w:val="28"/>
          <w:szCs w:val="28"/>
        </w:rPr>
      </w:pPr>
      <w:r w:rsidRPr="00584AB0">
        <w:rPr>
          <w:rFonts w:ascii="Times New Roman" w:hAnsi="Times New Roman" w:cs="Times New Roman"/>
          <w:sz w:val="28"/>
          <w:szCs w:val="28"/>
        </w:rPr>
        <w:t>протокол №3 від 28.11.2018 р.</w:t>
      </w: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p>
    <w:p w:rsidR="00584AB0" w:rsidRPr="00584AB0" w:rsidRDefault="00584AB0" w:rsidP="00584AB0">
      <w:pPr>
        <w:spacing w:after="0" w:line="360" w:lineRule="auto"/>
        <w:ind w:left="-567" w:right="-284" w:firstLine="567"/>
        <w:jc w:val="center"/>
        <w:rPr>
          <w:rFonts w:ascii="Times New Roman" w:hAnsi="Times New Roman" w:cs="Times New Roman"/>
          <w:b/>
          <w:sz w:val="28"/>
          <w:szCs w:val="28"/>
        </w:rPr>
      </w:pPr>
      <w:r w:rsidRPr="00584AB0">
        <w:rPr>
          <w:rFonts w:ascii="Times New Roman" w:hAnsi="Times New Roman" w:cs="Times New Roman"/>
          <w:b/>
          <w:sz w:val="28"/>
          <w:szCs w:val="28"/>
        </w:rPr>
        <w:t>РОЗПИСКА</w:t>
      </w: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p>
    <w:p w:rsidR="00584AB0" w:rsidRPr="00652213" w:rsidRDefault="00584AB0" w:rsidP="00584AB0">
      <w:pPr>
        <w:spacing w:after="0" w:line="360" w:lineRule="auto"/>
        <w:ind w:left="-567" w:right="-284" w:firstLine="567"/>
        <w:jc w:val="both"/>
        <w:rPr>
          <w:rFonts w:ascii="Times New Roman" w:hAnsi="Times New Roman" w:cs="Times New Roman"/>
          <w:sz w:val="28"/>
          <w:szCs w:val="28"/>
          <w:lang w:val="uk-UA"/>
        </w:rPr>
      </w:pPr>
      <w:r w:rsidRPr="00584AB0">
        <w:rPr>
          <w:rFonts w:ascii="Times New Roman" w:hAnsi="Times New Roman" w:cs="Times New Roman"/>
          <w:sz w:val="28"/>
          <w:szCs w:val="28"/>
        </w:rPr>
        <w:t xml:space="preserve">Я, </w:t>
      </w:r>
      <w:r>
        <w:rPr>
          <w:rFonts w:ascii="Times New Roman" w:hAnsi="Times New Roman" w:cs="Times New Roman"/>
          <w:sz w:val="28"/>
          <w:szCs w:val="28"/>
          <w:lang w:val="uk-UA"/>
        </w:rPr>
        <w:t>Янко Єлізавета Олександрівна</w:t>
      </w:r>
      <w:r w:rsidRPr="00584AB0">
        <w:rPr>
          <w:rFonts w:ascii="Times New Roman" w:hAnsi="Times New Roman" w:cs="Times New Roman"/>
          <w:sz w:val="28"/>
          <w:szCs w:val="28"/>
        </w:rPr>
        <w:t xml:space="preserve">, підтверджую, що моя дипломна робота за темою: </w:t>
      </w:r>
      <w:r w:rsidR="00652213" w:rsidRPr="00652213">
        <w:rPr>
          <w:rFonts w:ascii="Times New Roman" w:hAnsi="Times New Roman" w:cs="Times New Roman"/>
          <w:sz w:val="28"/>
          <w:szCs w:val="28"/>
        </w:rPr>
        <w:t>«Стійкість банківських систем країн з ринком, що формується в умовах посткризового р</w:t>
      </w:r>
      <w:r w:rsidR="00060356">
        <w:rPr>
          <w:rFonts w:ascii="Times New Roman" w:hAnsi="Times New Roman" w:cs="Times New Roman"/>
          <w:sz w:val="28"/>
          <w:szCs w:val="28"/>
        </w:rPr>
        <w:t>озвитку світового господарства»</w:t>
      </w:r>
      <w:r w:rsidR="00652213" w:rsidRPr="00652213">
        <w:rPr>
          <w:rFonts w:ascii="Times New Roman" w:hAnsi="Times New Roman" w:cs="Times New Roman"/>
          <w:sz w:val="28"/>
          <w:szCs w:val="28"/>
        </w:rPr>
        <w:t xml:space="preserve"> </w:t>
      </w:r>
      <w:r w:rsidRPr="00652213">
        <w:rPr>
          <w:rFonts w:ascii="Times New Roman" w:hAnsi="Times New Roman" w:cs="Times New Roman"/>
          <w:sz w:val="28"/>
          <w:szCs w:val="28"/>
          <w:lang w:val="uk-UA"/>
        </w:rPr>
        <w:t>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584AB0" w:rsidRPr="00652213" w:rsidRDefault="00584AB0" w:rsidP="00584AB0">
      <w:pPr>
        <w:spacing w:after="0" w:line="360" w:lineRule="auto"/>
        <w:ind w:left="-567" w:right="-284" w:firstLine="567"/>
        <w:jc w:val="both"/>
        <w:rPr>
          <w:rFonts w:ascii="Times New Roman" w:hAnsi="Times New Roman" w:cs="Times New Roman"/>
          <w:sz w:val="28"/>
          <w:szCs w:val="28"/>
          <w:lang w:val="uk-UA"/>
        </w:rPr>
      </w:pPr>
    </w:p>
    <w:p w:rsidR="00584AB0" w:rsidRPr="00652213" w:rsidRDefault="00584AB0" w:rsidP="00584AB0">
      <w:pPr>
        <w:spacing w:after="0" w:line="360" w:lineRule="auto"/>
        <w:ind w:left="-567" w:right="-284" w:firstLine="567"/>
        <w:jc w:val="both"/>
        <w:rPr>
          <w:rFonts w:ascii="Times New Roman" w:hAnsi="Times New Roman" w:cs="Times New Roman"/>
          <w:sz w:val="28"/>
          <w:szCs w:val="28"/>
          <w:lang w:val="uk-UA"/>
        </w:rPr>
      </w:pP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r w:rsidRPr="00584AB0">
        <w:rPr>
          <w:rFonts w:ascii="Times New Roman" w:hAnsi="Times New Roman" w:cs="Times New Roman"/>
          <w:sz w:val="28"/>
          <w:szCs w:val="28"/>
        </w:rPr>
        <w:t>____________</w:t>
      </w:r>
      <w:r w:rsidRPr="00584AB0">
        <w:rPr>
          <w:rFonts w:ascii="Times New Roman" w:hAnsi="Times New Roman" w:cs="Times New Roman"/>
          <w:sz w:val="28"/>
          <w:szCs w:val="28"/>
        </w:rPr>
        <w:tab/>
        <w:t>________________</w:t>
      </w: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r w:rsidRPr="00584AB0">
        <w:rPr>
          <w:rFonts w:ascii="Times New Roman" w:hAnsi="Times New Roman" w:cs="Times New Roman"/>
          <w:sz w:val="28"/>
          <w:szCs w:val="28"/>
        </w:rPr>
        <w:t xml:space="preserve">        (дата)</w:t>
      </w:r>
      <w:r w:rsidRPr="00584AB0">
        <w:rPr>
          <w:rFonts w:ascii="Times New Roman" w:hAnsi="Times New Roman" w:cs="Times New Roman"/>
          <w:sz w:val="28"/>
          <w:szCs w:val="28"/>
        </w:rPr>
        <w:tab/>
        <w:t xml:space="preserve">     (підпис)</w:t>
      </w:r>
    </w:p>
    <w:p w:rsidR="00584AB0" w:rsidRPr="00584AB0" w:rsidRDefault="00584AB0" w:rsidP="00584AB0">
      <w:pPr>
        <w:spacing w:after="0" w:line="360" w:lineRule="auto"/>
        <w:ind w:left="-567" w:right="-284" w:firstLine="567"/>
        <w:jc w:val="both"/>
        <w:rPr>
          <w:rFonts w:ascii="Times New Roman" w:hAnsi="Times New Roman" w:cs="Times New Roman"/>
          <w:sz w:val="28"/>
          <w:szCs w:val="28"/>
        </w:rPr>
      </w:pPr>
    </w:p>
    <w:p w:rsidR="00CF297E" w:rsidRPr="00B220B1" w:rsidRDefault="00CF297E" w:rsidP="00CF297E">
      <w:pPr>
        <w:spacing w:after="0" w:line="360" w:lineRule="auto"/>
        <w:ind w:left="-567" w:right="-284" w:firstLine="567"/>
        <w:jc w:val="both"/>
        <w:rPr>
          <w:rFonts w:ascii="Times New Roman" w:hAnsi="Times New Roman" w:cs="Times New Roman"/>
          <w:sz w:val="28"/>
          <w:szCs w:val="28"/>
        </w:rPr>
      </w:pPr>
    </w:p>
    <w:p w:rsidR="00CF297E" w:rsidRPr="00CF297E" w:rsidRDefault="00CF297E" w:rsidP="00CF297E">
      <w:pPr>
        <w:spacing w:after="0" w:line="360" w:lineRule="auto"/>
        <w:ind w:left="-567" w:right="-284" w:firstLine="567"/>
        <w:jc w:val="both"/>
        <w:rPr>
          <w:rFonts w:ascii="Times New Roman" w:hAnsi="Times New Roman" w:cs="Times New Roman"/>
          <w:sz w:val="28"/>
          <w:szCs w:val="28"/>
        </w:rPr>
      </w:pPr>
    </w:p>
    <w:p w:rsidR="00CF297E" w:rsidRDefault="00CF297E" w:rsidP="00CF297E">
      <w:pPr>
        <w:spacing w:after="0" w:line="360" w:lineRule="auto"/>
        <w:ind w:left="-567" w:right="-284" w:firstLine="567"/>
        <w:jc w:val="both"/>
        <w:rPr>
          <w:rFonts w:ascii="Times New Roman" w:hAnsi="Times New Roman" w:cs="Times New Roman"/>
          <w:sz w:val="28"/>
          <w:szCs w:val="28"/>
          <w:lang w:val="uk-UA"/>
        </w:rPr>
      </w:pPr>
    </w:p>
    <w:p w:rsidR="00CF297E" w:rsidRDefault="00CF297E" w:rsidP="00CF297E">
      <w:pPr>
        <w:spacing w:after="0" w:line="360" w:lineRule="auto"/>
        <w:ind w:left="-567" w:right="-284" w:firstLine="567"/>
        <w:jc w:val="both"/>
        <w:rPr>
          <w:rFonts w:ascii="Times New Roman" w:hAnsi="Times New Roman" w:cs="Times New Roman"/>
          <w:sz w:val="28"/>
          <w:szCs w:val="28"/>
          <w:lang w:val="uk-UA"/>
        </w:rPr>
      </w:pPr>
    </w:p>
    <w:p w:rsidR="00CF297E" w:rsidRPr="00381B96" w:rsidRDefault="00CF297E" w:rsidP="00CF297E">
      <w:pPr>
        <w:spacing w:after="0" w:line="360" w:lineRule="auto"/>
        <w:ind w:left="-567"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F297E" w:rsidRPr="00381B96" w:rsidRDefault="00CF297E" w:rsidP="00CF297E">
      <w:pPr>
        <w:spacing w:after="0" w:line="360" w:lineRule="auto"/>
        <w:ind w:left="-567" w:right="-284" w:firstLine="567"/>
        <w:jc w:val="both"/>
        <w:rPr>
          <w:rFonts w:ascii="Times New Roman" w:hAnsi="Times New Roman" w:cs="Times New Roman"/>
          <w:sz w:val="28"/>
          <w:szCs w:val="28"/>
          <w:lang w:val="uk-UA"/>
        </w:rPr>
      </w:pPr>
    </w:p>
    <w:p w:rsidR="00CF297E" w:rsidRPr="00381B96" w:rsidRDefault="00CF297E" w:rsidP="00CF297E">
      <w:pPr>
        <w:spacing w:after="0" w:line="360" w:lineRule="auto"/>
        <w:ind w:left="-567" w:right="-284" w:firstLine="567"/>
        <w:jc w:val="both"/>
        <w:rPr>
          <w:rFonts w:ascii="Times New Roman" w:hAnsi="Times New Roman" w:cs="Times New Roman"/>
          <w:sz w:val="28"/>
          <w:szCs w:val="28"/>
          <w:lang w:val="uk-UA"/>
        </w:rPr>
      </w:pPr>
    </w:p>
    <w:p w:rsidR="00CF297E" w:rsidRPr="0045147D" w:rsidRDefault="00CF297E" w:rsidP="00CF297E">
      <w:pPr>
        <w:spacing w:after="0" w:line="360" w:lineRule="auto"/>
        <w:ind w:left="-567"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F297E" w:rsidRPr="00CB6E9F" w:rsidRDefault="00CF297E" w:rsidP="00CF297E">
      <w:pPr>
        <w:spacing w:after="0"/>
        <w:ind w:right="-284"/>
        <w:jc w:val="both"/>
        <w:rPr>
          <w:lang w:val="uk-UA"/>
        </w:rPr>
      </w:pPr>
    </w:p>
    <w:p w:rsidR="00026E50" w:rsidRPr="00672357" w:rsidRDefault="00026E50" w:rsidP="00CF297E">
      <w:pPr>
        <w:spacing w:after="0"/>
        <w:ind w:right="-284"/>
        <w:jc w:val="both"/>
        <w:rPr>
          <w:lang w:val="uk-UA"/>
        </w:rPr>
      </w:pPr>
    </w:p>
    <w:sectPr w:rsidR="00026E50" w:rsidRPr="00672357" w:rsidSect="008831D4">
      <w:headerReference w:type="even" r:id="rId41"/>
      <w:headerReference w:type="default" r:id="rId42"/>
      <w:footerReference w:type="even" r:id="rId43"/>
      <w:footerReference w:type="default" r:id="rId44"/>
      <w:headerReference w:type="first" r:id="rId45"/>
      <w:footerReference w:type="first" r:id="rId4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4C42" w:rsidRDefault="00B34C42" w:rsidP="008831D4">
      <w:pPr>
        <w:spacing w:after="0" w:line="240" w:lineRule="auto"/>
      </w:pPr>
      <w:r>
        <w:separator/>
      </w:r>
    </w:p>
  </w:endnote>
  <w:endnote w:type="continuationSeparator" w:id="0">
    <w:p w:rsidR="00B34C42" w:rsidRDefault="00B34C42" w:rsidP="00883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1FC" w:rsidRDefault="001461FC">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1FC" w:rsidRDefault="001461FC">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1FC" w:rsidRDefault="001461F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4C42" w:rsidRDefault="00B34C42" w:rsidP="008831D4">
      <w:pPr>
        <w:spacing w:after="0" w:line="240" w:lineRule="auto"/>
      </w:pPr>
      <w:r>
        <w:separator/>
      </w:r>
    </w:p>
  </w:footnote>
  <w:footnote w:type="continuationSeparator" w:id="0">
    <w:p w:rsidR="00B34C42" w:rsidRDefault="00B34C42" w:rsidP="008831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1FC" w:rsidRDefault="001461FC">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2116659738"/>
      <w:docPartObj>
        <w:docPartGallery w:val="Page Numbers (Top of Page)"/>
        <w:docPartUnique/>
      </w:docPartObj>
    </w:sdtPr>
    <w:sdtEndPr/>
    <w:sdtContent>
      <w:p w:rsidR="008831D4" w:rsidRPr="001461FC" w:rsidRDefault="008831D4">
        <w:pPr>
          <w:pStyle w:val="a5"/>
          <w:jc w:val="right"/>
          <w:rPr>
            <w:rFonts w:ascii="Times New Roman" w:hAnsi="Times New Roman" w:cs="Times New Roman"/>
            <w:sz w:val="24"/>
            <w:szCs w:val="24"/>
          </w:rPr>
        </w:pPr>
        <w:r w:rsidRPr="001461FC">
          <w:rPr>
            <w:rFonts w:ascii="Times New Roman" w:hAnsi="Times New Roman" w:cs="Times New Roman"/>
            <w:sz w:val="24"/>
            <w:szCs w:val="24"/>
          </w:rPr>
          <w:fldChar w:fldCharType="begin"/>
        </w:r>
        <w:r w:rsidRPr="001461FC">
          <w:rPr>
            <w:rFonts w:ascii="Times New Roman" w:hAnsi="Times New Roman" w:cs="Times New Roman"/>
            <w:sz w:val="24"/>
            <w:szCs w:val="24"/>
          </w:rPr>
          <w:instrText>PAGE   \* MERGEFORMAT</w:instrText>
        </w:r>
        <w:r w:rsidRPr="001461FC">
          <w:rPr>
            <w:rFonts w:ascii="Times New Roman" w:hAnsi="Times New Roman" w:cs="Times New Roman"/>
            <w:sz w:val="24"/>
            <w:szCs w:val="24"/>
          </w:rPr>
          <w:fldChar w:fldCharType="separate"/>
        </w:r>
        <w:r w:rsidR="00587EE9">
          <w:rPr>
            <w:rFonts w:ascii="Times New Roman" w:hAnsi="Times New Roman" w:cs="Times New Roman"/>
            <w:noProof/>
            <w:sz w:val="24"/>
            <w:szCs w:val="24"/>
          </w:rPr>
          <w:t>6</w:t>
        </w:r>
        <w:r w:rsidRPr="001461FC">
          <w:rPr>
            <w:rFonts w:ascii="Times New Roman" w:hAnsi="Times New Roman" w:cs="Times New Roman"/>
            <w:sz w:val="24"/>
            <w:szCs w:val="24"/>
          </w:rPr>
          <w:fldChar w:fldCharType="end"/>
        </w:r>
      </w:p>
    </w:sdtContent>
  </w:sdt>
  <w:p w:rsidR="008831D4" w:rsidRDefault="008831D4">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61FC" w:rsidRDefault="001461F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25"/>
    <w:lvl w:ilvl="0">
      <w:start w:val="1"/>
      <w:numFmt w:val="decimal"/>
      <w:lvlText w:val="%1."/>
      <w:lvlJc w:val="left"/>
      <w:pPr>
        <w:tabs>
          <w:tab w:val="num" w:pos="131"/>
        </w:tabs>
        <w:ind w:left="1211"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
    <w:nsid w:val="44B7671B"/>
    <w:multiLevelType w:val="multilevel"/>
    <w:tmpl w:val="9B4AEE1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76417A5"/>
    <w:multiLevelType w:val="multilevel"/>
    <w:tmpl w:val="796226FC"/>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66DB24A2"/>
    <w:multiLevelType w:val="hybridMultilevel"/>
    <w:tmpl w:val="89DC53E4"/>
    <w:lvl w:ilvl="0" w:tplc="3C120BDE">
      <w:start w:val="50"/>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357"/>
    <w:rsid w:val="00026E50"/>
    <w:rsid w:val="000350AB"/>
    <w:rsid w:val="000542AE"/>
    <w:rsid w:val="00060356"/>
    <w:rsid w:val="000863BC"/>
    <w:rsid w:val="00141C09"/>
    <w:rsid w:val="001461FC"/>
    <w:rsid w:val="00167383"/>
    <w:rsid w:val="001B0093"/>
    <w:rsid w:val="002829A8"/>
    <w:rsid w:val="0029212F"/>
    <w:rsid w:val="002E6DAB"/>
    <w:rsid w:val="003977F4"/>
    <w:rsid w:val="003F53A7"/>
    <w:rsid w:val="004243B6"/>
    <w:rsid w:val="00454AE3"/>
    <w:rsid w:val="00557A4A"/>
    <w:rsid w:val="005830D3"/>
    <w:rsid w:val="00584AB0"/>
    <w:rsid w:val="0058686E"/>
    <w:rsid w:val="00587EE9"/>
    <w:rsid w:val="00652213"/>
    <w:rsid w:val="00672357"/>
    <w:rsid w:val="006751E2"/>
    <w:rsid w:val="006D187E"/>
    <w:rsid w:val="007269AB"/>
    <w:rsid w:val="00790C97"/>
    <w:rsid w:val="007926BE"/>
    <w:rsid w:val="007F0EBF"/>
    <w:rsid w:val="00864645"/>
    <w:rsid w:val="00880A7C"/>
    <w:rsid w:val="008831D4"/>
    <w:rsid w:val="008E3700"/>
    <w:rsid w:val="008E4B99"/>
    <w:rsid w:val="0090396C"/>
    <w:rsid w:val="0090773F"/>
    <w:rsid w:val="00925CB3"/>
    <w:rsid w:val="00985F4F"/>
    <w:rsid w:val="009926A0"/>
    <w:rsid w:val="00A519C5"/>
    <w:rsid w:val="00A5372C"/>
    <w:rsid w:val="00A92E8F"/>
    <w:rsid w:val="00AB48F7"/>
    <w:rsid w:val="00AF01FA"/>
    <w:rsid w:val="00B34C42"/>
    <w:rsid w:val="00BE3601"/>
    <w:rsid w:val="00C05C87"/>
    <w:rsid w:val="00C26DD9"/>
    <w:rsid w:val="00C47AD7"/>
    <w:rsid w:val="00C621A7"/>
    <w:rsid w:val="00CF297E"/>
    <w:rsid w:val="00D074D5"/>
    <w:rsid w:val="00D3216C"/>
    <w:rsid w:val="00D66337"/>
    <w:rsid w:val="00E42290"/>
    <w:rsid w:val="00E51606"/>
    <w:rsid w:val="00EF720F"/>
    <w:rsid w:val="00F2058E"/>
    <w:rsid w:val="00F7459A"/>
    <w:rsid w:val="00FD4F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35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 (веб)1"/>
    <w:basedOn w:val="a"/>
    <w:rsid w:val="00672357"/>
    <w:pPr>
      <w:suppressAutoHyphens/>
      <w:spacing w:before="280" w:after="280" w:line="240" w:lineRule="auto"/>
    </w:pPr>
    <w:rPr>
      <w:rFonts w:ascii="Times New Roman" w:eastAsia="Times New Roman" w:hAnsi="Times New Roman" w:cs="Times New Roman"/>
      <w:sz w:val="20"/>
      <w:szCs w:val="20"/>
      <w:lang w:eastAsia="ru-RU"/>
    </w:rPr>
  </w:style>
  <w:style w:type="table" w:styleId="a3">
    <w:name w:val="Table Grid"/>
    <w:basedOn w:val="a1"/>
    <w:uiPriority w:val="59"/>
    <w:rsid w:val="006723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72357"/>
    <w:pPr>
      <w:suppressAutoHyphens/>
      <w:spacing w:after="0" w:line="240" w:lineRule="auto"/>
      <w:ind w:left="720"/>
      <w:contextualSpacing/>
    </w:pPr>
    <w:rPr>
      <w:rFonts w:ascii="Times New Roman" w:eastAsia="Times New Roman" w:hAnsi="Times New Roman" w:cs="Times New Roman"/>
      <w:sz w:val="20"/>
      <w:szCs w:val="20"/>
      <w:lang w:eastAsia="ru-RU"/>
    </w:rPr>
  </w:style>
  <w:style w:type="character" w:customStyle="1" w:styleId="fontstyle01">
    <w:name w:val="fontstyle01"/>
    <w:basedOn w:val="a0"/>
    <w:rsid w:val="007269AB"/>
    <w:rPr>
      <w:rFonts w:ascii="Times New Roman" w:hAnsi="Times New Roman" w:cs="Times New Roman" w:hint="default"/>
      <w:b w:val="0"/>
      <w:bCs w:val="0"/>
      <w:i w:val="0"/>
      <w:iCs w:val="0"/>
      <w:color w:val="000000"/>
      <w:sz w:val="28"/>
      <w:szCs w:val="28"/>
    </w:rPr>
  </w:style>
  <w:style w:type="paragraph" w:styleId="a5">
    <w:name w:val="header"/>
    <w:basedOn w:val="a"/>
    <w:link w:val="a6"/>
    <w:uiPriority w:val="99"/>
    <w:unhideWhenUsed/>
    <w:rsid w:val="008831D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831D4"/>
  </w:style>
  <w:style w:type="paragraph" w:styleId="a7">
    <w:name w:val="footer"/>
    <w:basedOn w:val="a"/>
    <w:link w:val="a8"/>
    <w:uiPriority w:val="99"/>
    <w:unhideWhenUsed/>
    <w:rsid w:val="008831D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831D4"/>
  </w:style>
  <w:style w:type="character" w:styleId="a9">
    <w:name w:val="Hyperlink"/>
    <w:basedOn w:val="a0"/>
    <w:uiPriority w:val="99"/>
    <w:unhideWhenUsed/>
    <w:rsid w:val="00C26DD9"/>
    <w:rPr>
      <w:color w:val="0563C1" w:themeColor="hyperlink"/>
      <w:u w:val="single"/>
    </w:rPr>
  </w:style>
  <w:style w:type="character" w:styleId="aa">
    <w:name w:val="Strong"/>
    <w:basedOn w:val="a0"/>
    <w:uiPriority w:val="22"/>
    <w:qFormat/>
    <w:rsid w:val="00C26DD9"/>
    <w:rPr>
      <w:b/>
      <w:bCs/>
    </w:rPr>
  </w:style>
  <w:style w:type="paragraph" w:styleId="ab">
    <w:name w:val="Balloon Text"/>
    <w:basedOn w:val="a"/>
    <w:link w:val="ac"/>
    <w:uiPriority w:val="99"/>
    <w:semiHidden/>
    <w:unhideWhenUsed/>
    <w:rsid w:val="00587EE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87EE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35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 (веб)1"/>
    <w:basedOn w:val="a"/>
    <w:rsid w:val="00672357"/>
    <w:pPr>
      <w:suppressAutoHyphens/>
      <w:spacing w:before="280" w:after="280" w:line="240" w:lineRule="auto"/>
    </w:pPr>
    <w:rPr>
      <w:rFonts w:ascii="Times New Roman" w:eastAsia="Times New Roman" w:hAnsi="Times New Roman" w:cs="Times New Roman"/>
      <w:sz w:val="20"/>
      <w:szCs w:val="20"/>
      <w:lang w:eastAsia="ru-RU"/>
    </w:rPr>
  </w:style>
  <w:style w:type="table" w:styleId="a3">
    <w:name w:val="Table Grid"/>
    <w:basedOn w:val="a1"/>
    <w:uiPriority w:val="59"/>
    <w:rsid w:val="006723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72357"/>
    <w:pPr>
      <w:suppressAutoHyphens/>
      <w:spacing w:after="0" w:line="240" w:lineRule="auto"/>
      <w:ind w:left="720"/>
      <w:contextualSpacing/>
    </w:pPr>
    <w:rPr>
      <w:rFonts w:ascii="Times New Roman" w:eastAsia="Times New Roman" w:hAnsi="Times New Roman" w:cs="Times New Roman"/>
      <w:sz w:val="20"/>
      <w:szCs w:val="20"/>
      <w:lang w:eastAsia="ru-RU"/>
    </w:rPr>
  </w:style>
  <w:style w:type="character" w:customStyle="1" w:styleId="fontstyle01">
    <w:name w:val="fontstyle01"/>
    <w:basedOn w:val="a0"/>
    <w:rsid w:val="007269AB"/>
    <w:rPr>
      <w:rFonts w:ascii="Times New Roman" w:hAnsi="Times New Roman" w:cs="Times New Roman" w:hint="default"/>
      <w:b w:val="0"/>
      <w:bCs w:val="0"/>
      <w:i w:val="0"/>
      <w:iCs w:val="0"/>
      <w:color w:val="000000"/>
      <w:sz w:val="28"/>
      <w:szCs w:val="28"/>
    </w:rPr>
  </w:style>
  <w:style w:type="paragraph" w:styleId="a5">
    <w:name w:val="header"/>
    <w:basedOn w:val="a"/>
    <w:link w:val="a6"/>
    <w:uiPriority w:val="99"/>
    <w:unhideWhenUsed/>
    <w:rsid w:val="008831D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831D4"/>
  </w:style>
  <w:style w:type="paragraph" w:styleId="a7">
    <w:name w:val="footer"/>
    <w:basedOn w:val="a"/>
    <w:link w:val="a8"/>
    <w:uiPriority w:val="99"/>
    <w:unhideWhenUsed/>
    <w:rsid w:val="008831D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831D4"/>
  </w:style>
  <w:style w:type="character" w:styleId="a9">
    <w:name w:val="Hyperlink"/>
    <w:basedOn w:val="a0"/>
    <w:uiPriority w:val="99"/>
    <w:unhideWhenUsed/>
    <w:rsid w:val="00C26DD9"/>
    <w:rPr>
      <w:color w:val="0563C1" w:themeColor="hyperlink"/>
      <w:u w:val="single"/>
    </w:rPr>
  </w:style>
  <w:style w:type="character" w:styleId="aa">
    <w:name w:val="Strong"/>
    <w:basedOn w:val="a0"/>
    <w:uiPriority w:val="22"/>
    <w:qFormat/>
    <w:rsid w:val="00C26DD9"/>
    <w:rPr>
      <w:b/>
      <w:bCs/>
    </w:rPr>
  </w:style>
  <w:style w:type="paragraph" w:styleId="ab">
    <w:name w:val="Balloon Text"/>
    <w:basedOn w:val="a"/>
    <w:link w:val="ac"/>
    <w:uiPriority w:val="99"/>
    <w:semiHidden/>
    <w:unhideWhenUsed/>
    <w:rsid w:val="00587EE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87E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binternational.com/eBusiness/services/resources/media/829189266947841370-%20829188968716049154-1248005137162522516-1-2-EN-8.pdf" TargetMode="External"/><Relationship Id="rId18" Type="http://schemas.openxmlformats.org/officeDocument/2006/relationships/hyperlink" Target="https://www.moodys.com/sites/products/ProductAttachments/Infographics/chinese-banking-system.pdf?WT.z_referringsource=tb~lp~bkg~20170724~chinesebanks" TargetMode="External"/><Relationship Id="rId26" Type="http://schemas.openxmlformats.org/officeDocument/2006/relationships/hyperlink" Target="https://economics.opu.ua/files/archive/2017/N&#1086;6/37.pdf" TargetMode="External"/><Relationship Id="rId39" Type="http://schemas.openxmlformats.org/officeDocument/2006/relationships/hyperlink" Target="http://www.eiu.com/home.aspx" TargetMode="External"/><Relationship Id="rId3" Type="http://schemas.openxmlformats.org/officeDocument/2006/relationships/styles" Target="styles.xml"/><Relationship Id="rId21" Type="http://schemas.openxmlformats.org/officeDocument/2006/relationships/hyperlink" Target="https://www.tandfonline.com/doi/full/10.1080/1226508X.2016.1259008" TargetMode="External"/><Relationship Id="rId34" Type="http://schemas.openxmlformats.org/officeDocument/2006/relationships/hyperlink" Target="http://data.imf.org/regular.aspx?key=61404590"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bis.org/publ/work421.pdf" TargetMode="External"/><Relationship Id="rId17" Type="http://schemas.openxmlformats.org/officeDocument/2006/relationships/hyperlink" Target="https://www.annualreviews.org/doi/pdf/10.1146/annurev-financial-112116-025652" TargetMode="External"/><Relationship Id="rId25" Type="http://schemas.openxmlformats.org/officeDocument/2006/relationships/hyperlink" Target="https://ec.europa.eu/info/sites/info/files/2018-european-semester-country-report-poland-en_1.pdf" TargetMode="External"/><Relationship Id="rId33" Type="http://schemas.openxmlformats.org/officeDocument/2006/relationships/hyperlink" Target="http://stats.oecd.org/index.aspx?queryid=86" TargetMode="External"/><Relationship Id="rId38" Type="http://schemas.openxmlformats.org/officeDocument/2006/relationships/hyperlink" Target="http://unctadstat.unctad.org/wds/TableViewer/tableView.aspx?ReportId=96740" TargetMode="External"/><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standardandpoors.com/en_US/web/guest/home" TargetMode="External"/><Relationship Id="rId20" Type="http://schemas.openxmlformats.org/officeDocument/2006/relationships/hyperlink" Target="http://www.abchina.com/en/investor-relations/Regulatorycapital/captialadequacy/201805/W020180529589156775130.pdf" TargetMode="External"/><Relationship Id="rId29" Type="http://schemas.openxmlformats.org/officeDocument/2006/relationships/hyperlink" Target="https://www.nbp.pl/"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mf.org/external/pubs/ft/fsi/guide/2006/pdf/fsiFT.pdf" TargetMode="External"/><Relationship Id="rId24" Type="http://schemas.openxmlformats.org/officeDocument/2006/relationships/hyperlink" Target="https://ec.europa.eu/info/sites/info/files/2018-european-semester-country-report-czech-republic-en.pdf" TargetMode="External"/><Relationship Id="rId32" Type="http://schemas.openxmlformats.org/officeDocument/2006/relationships/hyperlink" Target="https://bank.gov.ua/doccatalog/document?id=73266505" TargetMode="External"/><Relationship Id="rId37" Type="http://schemas.openxmlformats.org/officeDocument/2006/relationships/hyperlink" Target="http://www.ukrstat.gov.ua/" TargetMode="External"/><Relationship Id="rId40" Type="http://schemas.openxmlformats.org/officeDocument/2006/relationships/hyperlink" Target="https://www.bank.gov.ua/control/uk/index" TargetMode="External"/><Relationship Id="rId45"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databank.worldbank.org/data/reports.aspx?source=worlddevelopment-indicators" TargetMode="External"/><Relationship Id="rId23" Type="http://schemas.openxmlformats.org/officeDocument/2006/relationships/hyperlink" Target="http://papers.ssrn.com/sol3/papers.cfm?abstract_id=2635071" TargetMode="External"/><Relationship Id="rId28" Type="http://schemas.openxmlformats.org/officeDocument/2006/relationships/hyperlink" Target="http://www.cnb.cz/cs/index.html" TargetMode="External"/><Relationship Id="rId36" Type="http://schemas.openxmlformats.org/officeDocument/2006/relationships/hyperlink" Target="https://scholar.google.com.ua/scholar?oi=bibs&amp;cluster=15342192274468265169&amp;btnI=1&amp;hl=ru" TargetMode="External"/><Relationship Id="rId10" Type="http://schemas.openxmlformats.org/officeDocument/2006/relationships/hyperlink" Target="https://www.researchgate.net/publication/308400698_Dynamics_of_banking_soundness_based_on_CAMELS_rating_system" TargetMode="External"/><Relationship Id="rId19" Type="http://schemas.openxmlformats.org/officeDocument/2006/relationships/hyperlink" Target="http://trade.ec.europa.eu/doclib/docs/2017/december/tradoc_156474.pdf" TargetMode="External"/><Relationship Id="rId31" Type="http://schemas.openxmlformats.org/officeDocument/2006/relationships/hyperlink" Target="http://data.imf.org/regular.aspx?key=61404590" TargetMode="External"/><Relationship Id="rId44"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s://www.theseus.fi/bitstream/handle/10024/38344/Dang_Uyen.pdf" TargetMode="External"/><Relationship Id="rId14" Type="http://schemas.openxmlformats.org/officeDocument/2006/relationships/hyperlink" Target="https://www.raexpert.eu/files/Industry_annual_report_Banks_06.09.2017.pdf" TargetMode="External"/><Relationship Id="rId22" Type="http://schemas.openxmlformats.org/officeDocument/2006/relationships/hyperlink" Target="http://data.imf.org/regular.aspx?key=61404590" TargetMode="External"/><Relationship Id="rId27" Type="http://schemas.openxmlformats.org/officeDocument/2006/relationships/hyperlink" Target="https://ec.europa.eu/info/sites/info/files/2018-european-semester-country-report-hungary-en.pdf" TargetMode="External"/><Relationship Id="rId30" Type="http://schemas.openxmlformats.org/officeDocument/2006/relationships/hyperlink" Target="https://www.mnb.hu/" TargetMode="External"/><Relationship Id="rId35" Type="http://schemas.openxmlformats.org/officeDocument/2006/relationships/hyperlink" Target="https://www.bis.org/bcbs/events/bhbibe/jahn.pdf" TargetMode="External"/><Relationship Id="rId43" Type="http://schemas.openxmlformats.org/officeDocument/2006/relationships/footer" Target="footer1.xm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AFBBD1-B1F8-4F6E-B658-44D3203D8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24894</Words>
  <Characters>14191</Characters>
  <Application>Microsoft Office Word</Application>
  <DocSecurity>0</DocSecurity>
  <Lines>118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2018-12-16T14:14:00Z</cp:lastPrinted>
  <dcterms:created xsi:type="dcterms:W3CDTF">2019-07-23T11:36:00Z</dcterms:created>
  <dcterms:modified xsi:type="dcterms:W3CDTF">2019-07-23T11:36:00Z</dcterms:modified>
</cp:coreProperties>
</file>